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b/>
          <w:color w:val="FF0000"/>
          <w:spacing w:val="40"/>
          <w:w w:val="90"/>
          <w:kern w:val="15"/>
          <w:sz w:val="96"/>
          <w:szCs w:val="88"/>
        </w:rPr>
      </w:pPr>
      <w:r>
        <w:rPr>
          <w:rFonts w:hint="eastAsia" w:ascii="宋体"/>
          <w:b/>
          <w:color w:val="FF0000"/>
          <w:spacing w:val="40"/>
          <w:w w:val="90"/>
          <w:kern w:val="15"/>
          <w:sz w:val="96"/>
          <w:szCs w:val="88"/>
        </w:rPr>
        <w:t>福建省教育厅文件</w:t>
      </w:r>
    </w:p>
    <w:p>
      <w:pPr>
        <w:jc w:val="center"/>
        <w:rPr>
          <w:rFonts w:ascii="仿宋_GB2312" w:hAnsi="华文仿宋" w:eastAsia="仿宋_GB2312"/>
          <w:sz w:val="32"/>
          <w:szCs w:val="32"/>
        </w:rPr>
      </w:pPr>
    </w:p>
    <w:p>
      <w:pPr>
        <w:jc w:val="center"/>
        <w:rPr>
          <w:rFonts w:ascii="仿宋_GB2312" w:hAnsi="华文仿宋" w:eastAsia="仿宋_GB2312"/>
          <w:sz w:val="32"/>
          <w:szCs w:val="32"/>
        </w:rPr>
      </w:pPr>
      <w:r>
        <w:rPr>
          <w:rFonts w:hint="eastAsia" w:ascii="仿宋_GB2312" w:hAnsi="华文仿宋" w:eastAsia="仿宋_GB2312"/>
          <w:sz w:val="32"/>
          <w:szCs w:val="32"/>
        </w:rPr>
        <w:t>闽教职成〔</w:t>
      </w:r>
      <w:r>
        <w:rPr>
          <w:rFonts w:ascii="仿宋_GB2312" w:hAnsi="华文仿宋" w:eastAsia="仿宋_GB2312"/>
          <w:sz w:val="32"/>
          <w:szCs w:val="32"/>
        </w:rPr>
        <w:t>2017</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79</w:t>
      </w:r>
      <w:bookmarkStart w:id="1" w:name="_GoBack"/>
      <w:bookmarkEnd w:id="1"/>
      <w:r>
        <w:rPr>
          <w:rFonts w:hint="eastAsia" w:ascii="仿宋_GB2312" w:hAnsi="华文仿宋" w:eastAsia="仿宋_GB2312"/>
          <w:sz w:val="32"/>
          <w:szCs w:val="32"/>
        </w:rPr>
        <w:t>号</w:t>
      </w:r>
    </w:p>
    <w:p>
      <w:pPr>
        <w:jc w:val="center"/>
      </w:pP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pt;margin-top:0pt;height:0.05pt;width:435.75pt;z-index:251663360;mso-width-relative:page;mso-height-relative:page;" o:connectortype="straight" filled="f" stroked="t" coordsize="21600,21600" o:gfxdata="UEsDBAoAAAAAAIdO4kAAAAAAAAAAAAAAAAAEAAAAZHJzL1BLAwQUAAAACACHTuJAS62iBtIAAAAD&#10;AQAADwAAAGRycy9kb3ducmV2LnhtbE2PwU7DMBBE70j8g7VI3KiTFmgVsukBiSJxQTQVZzdekqjx&#10;OrLdNv17tic4ruZp5m25ntygThRi7xkhn2WgiBtve24RdvXbwwpUTIatGTwTwoUirKvbm9IU1p/5&#10;i07b1Cop4VgYhC6lsdA6Nh05E2d+JJbsxwdnkpyh1TaYs5S7Qc+z7Fk707MsdGak146aw/boEGJz&#10;WUz1U2wPm039/bl7z4P9yBHv7/LsBVSiKf3BcNUXdajEae+PbKMaEBZzARHkHwlXy8clqP2V0lWp&#10;/7tXv1BLAwQUAAAACACHTuJAoMdOVekBAAChAwAADgAAAGRycy9lMm9Eb2MueG1srVNLjhMxEN0j&#10;cQfLe9KdzGSEWunMIiFsEEQCDlDxp9uSf7JNOrkEF0BiBayA1eznNDAcY8pOJsNngxC9cJddVa/q&#10;PZdnlzujyVaEqJxt6XhUUyIsc1zZrqWvX60ePaYkJrActLOipXsR6eX84YPZ4Bsxcb3TXASCIDY2&#10;g29pn5JvqiqyXhiII+eFRad0wUDCbegqHmBAdKOrSV1fVIML3AfHRIx4ujw46bzgSylYeiFlFIno&#10;lmJvqayhrJu8VvMZNF0A3yt2bAP+oQsDymLRE9QSEpA3Qf0BZRQLLjqZRsyZykmpmCgckM24/o3N&#10;yx68KFxQnOhPMsX/B8ueb9eBKN7SKSUWDF7Rzbur728/3nz98u3D1Y/r99n+/IlMs1SDjw1mLOw6&#10;HHfRr0PmvZPB5D8yIrsi7/4kr9glwvBwOj07rydYh6Hv4qwgVvepPsT0VDhDstHSmAKork8LZy1e&#10;owvjIjBsn8WExTHxLiHX1ZYMLZ1Mz2u8ZQY4SVJDQtN45BZtV5Kj04qvlNY5JYZus9CBbAFnY7Wq&#10;8cscEfiXsFxlCbE/xBXXYWp6AfyJ5STtPapmcbxp7sEITokW+BqyhYDQJFD6byKxtLbYQZb5IGy2&#10;No7vi97lHOeg9Hic2TxoP+9L9v3Lmt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62iBtIAAAAD&#10;AQAADwAAAAAAAAABACAAAAAiAAAAZHJzL2Rvd25yZXYueG1sUEsBAhQAFAAAAAgAh07iQKDHTlXp&#10;AQAAoQMAAA4AAAAAAAAAAQAgAAAAIQEAAGRycy9lMm9Eb2MueG1sUEsFBgAAAAAGAAYAWQEAAHwF&#10;AAAAAA==&#10;">
                <v:fill on="f" focussize="0,0"/>
                <v:stroke weight="2pt" color="#FF0000" miterlimit="2"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福建省教育厅</w:t>
      </w: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公布</w:t>
      </w:r>
      <w:r>
        <w:rPr>
          <w:rFonts w:hint="eastAsia" w:ascii="方正小标宋简体" w:hAnsi="方正小标宋简体" w:eastAsia="方正小标宋简体" w:cs="方正小标宋简体"/>
          <w:b w:val="0"/>
          <w:bCs/>
          <w:sz w:val="44"/>
          <w:szCs w:val="44"/>
        </w:rPr>
        <w:t>2017年福建省</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职业院校</w:t>
      </w:r>
      <w:r>
        <w:rPr>
          <w:rFonts w:hint="eastAsia" w:ascii="方正小标宋简体" w:hAnsi="方正小标宋简体" w:eastAsia="方正小标宋简体" w:cs="方正小标宋简体"/>
          <w:b w:val="0"/>
          <w:bCs/>
          <w:sz w:val="44"/>
          <w:szCs w:val="44"/>
          <w:lang w:eastAsia="zh-CN"/>
        </w:rPr>
        <w:t>产教融合示范专业点</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培育</w:t>
      </w:r>
      <w:r>
        <w:rPr>
          <w:rFonts w:hint="eastAsia" w:ascii="方正小标宋简体" w:hAnsi="方正小标宋简体" w:eastAsia="方正小标宋简体" w:cs="方正小标宋简体"/>
          <w:b w:val="0"/>
          <w:bCs/>
          <w:sz w:val="44"/>
          <w:szCs w:val="44"/>
        </w:rPr>
        <w:t>项目的</w:t>
      </w:r>
      <w:r>
        <w:rPr>
          <w:rFonts w:hint="eastAsia" w:ascii="方正小标宋简体" w:hAnsi="方正小标宋简体" w:eastAsia="方正小标宋简体" w:cs="方正小标宋简体"/>
          <w:b w:val="0"/>
          <w:bCs/>
          <w:sz w:val="44"/>
          <w:szCs w:val="44"/>
          <w:lang w:eastAsia="zh-CN"/>
        </w:rPr>
        <w:t>通知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asciiTheme="majorEastAsia" w:hAnsiTheme="majorEastAsia" w:eastAsiaTheme="majorEastAsia"/>
          <w:b/>
          <w:sz w:val="44"/>
          <w:szCs w:val="44"/>
        </w:rPr>
      </w:pPr>
    </w:p>
    <w:p>
      <w:pPr>
        <w:keepNext w:val="0"/>
        <w:keepLines w:val="0"/>
        <w:pageBreakBefore w:val="0"/>
        <w:tabs>
          <w:tab w:val="left" w:pos="7797"/>
        </w:tabs>
        <w:kinsoku/>
        <w:wordWrap/>
        <w:overflowPunct/>
        <w:topLinePunct w:val="0"/>
        <w:autoSpaceDE/>
        <w:autoSpaceDN/>
        <w:bidi w:val="0"/>
        <w:adjustRightInd/>
        <w:snapToGrid/>
        <w:spacing w:line="600" w:lineRule="exact"/>
        <w:ind w:left="0" w:leftChars="0" w:right="0" w:rightChars="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各设区市、平潭综合实验区教育局，各高职院校、省属中职学校：</w:t>
      </w:r>
    </w:p>
    <w:p>
      <w:pPr>
        <w:keepNext w:val="0"/>
        <w:keepLines w:val="0"/>
        <w:pageBreakBefore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根据《福建省教育厅关于推进省级职业院校产教融合示范专业点建设的通知》（闽教职成〔2017〕62号）要求，经专家评审</w:t>
      </w:r>
      <w:r>
        <w:rPr>
          <w:rFonts w:hint="eastAsia" w:ascii="仿宋_GB2312" w:hAnsi="仿宋_GB2312" w:eastAsia="仿宋_GB2312" w:cs="仿宋_GB2312"/>
          <w:kern w:val="0"/>
          <w:sz w:val="32"/>
          <w:szCs w:val="32"/>
          <w:lang w:eastAsia="zh-CN"/>
        </w:rPr>
        <w:t>和公示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确定</w:t>
      </w:r>
      <w:r>
        <w:rPr>
          <w:rFonts w:hint="eastAsia" w:ascii="仿宋_GB2312" w:hAnsi="仿宋_GB2312" w:eastAsia="仿宋_GB2312" w:cs="仿宋_GB2312"/>
          <w:kern w:val="0"/>
          <w:sz w:val="32"/>
          <w:szCs w:val="32"/>
          <w:lang w:val="en-US" w:eastAsia="zh-CN"/>
        </w:rPr>
        <w:t>福建船政交通职业学院道路桥梁工程技术等20个专业点为</w:t>
      </w:r>
      <w:r>
        <w:rPr>
          <w:rFonts w:hint="eastAsia" w:ascii="仿宋_GB2312" w:hAnsi="仿宋_GB2312" w:eastAsia="仿宋_GB2312" w:cs="仿宋_GB2312"/>
          <w:kern w:val="0"/>
          <w:sz w:val="32"/>
          <w:szCs w:val="32"/>
        </w:rPr>
        <w:t>2017年福建省职业院校</w:t>
      </w:r>
      <w:r>
        <w:rPr>
          <w:rFonts w:hint="eastAsia" w:ascii="仿宋_GB2312" w:hAnsi="仿宋_GB2312" w:eastAsia="仿宋_GB2312" w:cs="仿宋_GB2312"/>
          <w:kern w:val="0"/>
          <w:sz w:val="32"/>
          <w:szCs w:val="32"/>
          <w:lang w:eastAsia="zh-CN"/>
        </w:rPr>
        <w:t>产教融合示范专业点</w:t>
      </w:r>
      <w:r>
        <w:rPr>
          <w:rFonts w:hint="eastAsia" w:ascii="仿宋_GB2312" w:hAnsi="仿宋_GB2312" w:eastAsia="仿宋_GB2312" w:cs="仿宋_GB2312"/>
          <w:kern w:val="0"/>
          <w:sz w:val="32"/>
          <w:szCs w:val="32"/>
          <w:lang w:val="en-US" w:eastAsia="zh-CN"/>
        </w:rPr>
        <w:t>A类</w:t>
      </w:r>
      <w:r>
        <w:rPr>
          <w:rFonts w:hint="eastAsia" w:ascii="仿宋_GB2312" w:hAnsi="仿宋_GB2312" w:eastAsia="仿宋_GB2312" w:cs="仿宋_GB2312"/>
          <w:kern w:val="0"/>
          <w:sz w:val="32"/>
          <w:szCs w:val="32"/>
          <w:lang w:eastAsia="zh-CN"/>
        </w:rPr>
        <w:t>培育</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福建船政交通职业学院汽车营销与服务等20个专业点为B类</w:t>
      </w:r>
      <w:r>
        <w:rPr>
          <w:rFonts w:hint="eastAsia" w:ascii="仿宋_GB2312" w:hAnsi="仿宋_GB2312" w:eastAsia="仿宋_GB2312" w:cs="仿宋_GB2312"/>
          <w:kern w:val="0"/>
          <w:sz w:val="32"/>
          <w:szCs w:val="32"/>
          <w:lang w:eastAsia="zh-CN"/>
        </w:rPr>
        <w:t>培育</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现予以公</w:t>
      </w:r>
      <w:r>
        <w:rPr>
          <w:rFonts w:hint="eastAsia" w:ascii="仿宋_GB2312" w:hAnsi="仿宋_GB2312" w:eastAsia="仿宋_GB2312" w:cs="仿宋_GB2312"/>
          <w:kern w:val="0"/>
          <w:sz w:val="32"/>
          <w:szCs w:val="32"/>
          <w:lang w:eastAsia="zh-CN"/>
        </w:rPr>
        <w:t>布</w:t>
      </w:r>
      <w:r>
        <w:rPr>
          <w:rFonts w:hint="eastAsia" w:ascii="仿宋_GB2312" w:hAnsi="仿宋_GB2312" w:eastAsia="仿宋_GB2312" w:cs="仿宋_GB2312"/>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kern w:val="0"/>
          <w:sz w:val="32"/>
          <w:szCs w:val="32"/>
        </w:rPr>
        <w:t>各培育项目</w:t>
      </w:r>
      <w:r>
        <w:rPr>
          <w:rFonts w:hint="eastAsia" w:ascii="仿宋_GB2312" w:hAnsi="仿宋_GB2312" w:eastAsia="仿宋_GB2312" w:cs="仿宋_GB2312"/>
          <w:kern w:val="0"/>
          <w:sz w:val="32"/>
          <w:szCs w:val="32"/>
          <w:lang w:eastAsia="zh-CN"/>
        </w:rPr>
        <w:t>院校要</w:t>
      </w:r>
      <w:r>
        <w:rPr>
          <w:rFonts w:hint="eastAsia" w:ascii="仿宋_GB2312" w:eastAsia="仿宋_GB2312"/>
          <w:sz w:val="32"/>
          <w:szCs w:val="32"/>
        </w:rPr>
        <w:t>围绕</w:t>
      </w:r>
      <w:r>
        <w:rPr>
          <w:rFonts w:hint="eastAsia" w:ascii="仿宋_GB2312" w:eastAsia="仿宋_GB2312"/>
          <w:color w:val="000000"/>
          <w:kern w:val="0"/>
          <w:sz w:val="32"/>
          <w:szCs w:val="32"/>
        </w:rPr>
        <w:t>产业转型升级</w:t>
      </w:r>
      <w:r>
        <w:rPr>
          <w:rFonts w:hint="eastAsia" w:ascii="仿宋_GB2312" w:eastAsia="仿宋_GB2312"/>
          <w:sz w:val="32"/>
          <w:szCs w:val="32"/>
        </w:rPr>
        <w:t>需要，深化产教融合、校企合作，</w:t>
      </w:r>
      <w:r>
        <w:rPr>
          <w:rFonts w:hint="eastAsia" w:ascii="仿宋_GB2312" w:eastAsia="仿宋_GB2312"/>
          <w:sz w:val="32"/>
          <w:szCs w:val="32"/>
          <w:lang w:eastAsia="zh-CN"/>
        </w:rPr>
        <w:t>加强培育项目内涵建设，完善专业人才培养方案，</w:t>
      </w:r>
      <w:r>
        <w:rPr>
          <w:rFonts w:hint="eastAsia" w:ascii="仿宋_GB2312" w:eastAsia="仿宋_GB2312"/>
          <w:sz w:val="32"/>
          <w:szCs w:val="32"/>
        </w:rPr>
        <w:t>强化师资队伍和实训基地建设，规范教学管理，</w:t>
      </w:r>
      <w:r>
        <w:rPr>
          <w:rFonts w:hint="eastAsia" w:ascii="仿宋_GB2312" w:eastAsia="仿宋_GB2312"/>
          <w:sz w:val="32"/>
          <w:szCs w:val="32"/>
          <w:lang w:eastAsia="zh-CN"/>
        </w:rPr>
        <w:t>全面提升人才培养质量，增强服务行业企业发展的能力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hAnsi="仿宋_GB2312" w:eastAsia="仿宋_GB2312" w:cs="仿宋_GB2312"/>
          <w:kern w:val="0"/>
          <w:sz w:val="32"/>
          <w:szCs w:val="32"/>
        </w:rPr>
        <w:t>各培育项目</w:t>
      </w:r>
      <w:r>
        <w:rPr>
          <w:rFonts w:hint="eastAsia" w:ascii="仿宋_GB2312" w:hAnsi="仿宋_GB2312" w:eastAsia="仿宋_GB2312" w:cs="仿宋_GB2312"/>
          <w:kern w:val="0"/>
          <w:sz w:val="32"/>
          <w:szCs w:val="32"/>
          <w:lang w:eastAsia="zh-CN"/>
        </w:rPr>
        <w:t>院校</w:t>
      </w:r>
      <w:r>
        <w:rPr>
          <w:rFonts w:hint="eastAsia" w:ascii="仿宋_GB2312" w:hAnsi="仿宋_GB2312" w:eastAsia="仿宋_GB2312" w:cs="仿宋_GB2312"/>
          <w:kern w:val="0"/>
          <w:sz w:val="32"/>
          <w:szCs w:val="32"/>
        </w:rPr>
        <w:t>要</w:t>
      </w:r>
      <w:r>
        <w:rPr>
          <w:rFonts w:hint="eastAsia" w:ascii="仿宋_GB2312" w:hAnsi="仿宋_GB2312" w:eastAsia="仿宋_GB2312" w:cs="仿宋_GB2312"/>
          <w:kern w:val="0"/>
          <w:sz w:val="32"/>
          <w:szCs w:val="32"/>
          <w:lang w:eastAsia="zh-CN"/>
        </w:rPr>
        <w:t>按照</w:t>
      </w:r>
      <w:r>
        <w:rPr>
          <w:rFonts w:hint="eastAsia" w:ascii="仿宋_GB2312" w:hAnsi="仿宋_GB2312" w:eastAsia="仿宋_GB2312" w:cs="仿宋_GB2312"/>
          <w:kern w:val="0"/>
          <w:sz w:val="32"/>
          <w:szCs w:val="32"/>
        </w:rPr>
        <w:t>专业建设规划</w:t>
      </w:r>
      <w:r>
        <w:rPr>
          <w:rFonts w:hint="eastAsia" w:ascii="仿宋_GB2312" w:hAnsi="仿宋_GB2312" w:eastAsia="仿宋_GB2312" w:cs="仿宋_GB2312"/>
          <w:kern w:val="0"/>
          <w:sz w:val="32"/>
          <w:szCs w:val="32"/>
          <w:lang w:eastAsia="zh-CN"/>
        </w:rPr>
        <w:t>，扎实推进项目建设</w:t>
      </w:r>
      <w:r>
        <w:rPr>
          <w:rFonts w:hint="eastAsia" w:ascii="仿宋_GB2312" w:hAnsi="仿宋_GB2312" w:eastAsia="仿宋_GB2312" w:cs="仿宋_GB2312"/>
          <w:kern w:val="0"/>
          <w:sz w:val="32"/>
          <w:szCs w:val="32"/>
        </w:rPr>
        <w:t>。项目建设期</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年，各培育项目</w:t>
      </w:r>
      <w:r>
        <w:rPr>
          <w:rFonts w:hint="eastAsia" w:ascii="仿宋_GB2312" w:hAnsi="仿宋_GB2312" w:eastAsia="仿宋_GB2312" w:cs="仿宋_GB2312"/>
          <w:kern w:val="0"/>
          <w:sz w:val="32"/>
          <w:szCs w:val="32"/>
          <w:lang w:eastAsia="zh-CN"/>
        </w:rPr>
        <w:t>院校</w:t>
      </w:r>
      <w:r>
        <w:rPr>
          <w:rFonts w:hint="eastAsia" w:ascii="仿宋_GB2312" w:hAnsi="仿宋_GB2312" w:eastAsia="仿宋_GB2312" w:cs="仿宋_GB2312"/>
          <w:kern w:val="0"/>
          <w:sz w:val="32"/>
          <w:szCs w:val="32"/>
        </w:rPr>
        <w:t>每年要对建设情况进行总结，并于年底前将总结报告</w:t>
      </w:r>
      <w:r>
        <w:rPr>
          <w:rFonts w:hint="eastAsia" w:ascii="仿宋_GB2312" w:hAnsi="仿宋_GB2312" w:eastAsia="仿宋_GB2312" w:cs="仿宋_GB2312"/>
          <w:kern w:val="0"/>
          <w:sz w:val="32"/>
          <w:szCs w:val="32"/>
          <w:lang w:eastAsia="zh-CN"/>
        </w:rPr>
        <w:t>纸质版（加盖公章）、电子版</w:t>
      </w:r>
      <w:r>
        <w:rPr>
          <w:rFonts w:hint="eastAsia" w:ascii="仿宋_GB2312" w:hAnsi="仿宋_GB2312" w:eastAsia="仿宋_GB2312" w:cs="仿宋_GB2312"/>
          <w:kern w:val="0"/>
          <w:sz w:val="32"/>
          <w:szCs w:val="32"/>
        </w:rPr>
        <w:t>报送我厅。</w:t>
      </w:r>
      <w:r>
        <w:rPr>
          <w:rFonts w:hint="eastAsia" w:ascii="仿宋_GB2312" w:hAnsi="宋体" w:eastAsia="仿宋_GB2312" w:cs="仿宋_GB2312"/>
          <w:sz w:val="32"/>
          <w:szCs w:val="32"/>
        </w:rPr>
        <w:t>建设期满，我厅</w:t>
      </w:r>
      <w:r>
        <w:rPr>
          <w:rFonts w:hint="eastAsia" w:ascii="仿宋_GB2312" w:hAnsi="宋体" w:eastAsia="仿宋_GB2312" w:cs="仿宋_GB2312"/>
          <w:sz w:val="32"/>
          <w:szCs w:val="32"/>
          <w:lang w:eastAsia="zh-CN"/>
        </w:rPr>
        <w:t>将</w:t>
      </w:r>
      <w:r>
        <w:rPr>
          <w:rFonts w:hint="eastAsia" w:ascii="仿宋_GB2312" w:hAnsi="宋体" w:eastAsia="仿宋_GB2312" w:cs="仿宋_GB2312"/>
          <w:sz w:val="32"/>
          <w:szCs w:val="32"/>
        </w:rPr>
        <w:t>对</w:t>
      </w:r>
      <w:r>
        <w:rPr>
          <w:rFonts w:hint="eastAsia" w:ascii="仿宋_GB2312" w:hAnsi="仿宋_GB2312" w:eastAsia="仿宋_GB2312" w:cs="仿宋_GB2312"/>
          <w:kern w:val="0"/>
          <w:sz w:val="32"/>
          <w:szCs w:val="32"/>
        </w:rPr>
        <w:t>培育</w:t>
      </w:r>
      <w:r>
        <w:rPr>
          <w:rFonts w:hint="eastAsia" w:ascii="仿宋_GB2312" w:eastAsia="仿宋_GB2312"/>
          <w:color w:val="000000"/>
          <w:kern w:val="0"/>
          <w:sz w:val="32"/>
          <w:szCs w:val="32"/>
        </w:rPr>
        <w:t>项目</w:t>
      </w:r>
      <w:r>
        <w:rPr>
          <w:rFonts w:hint="eastAsia" w:ascii="仿宋_GB2312" w:hAnsi="宋体" w:eastAsia="仿宋_GB2312" w:cs="仿宋_GB2312"/>
          <w:sz w:val="32"/>
          <w:szCs w:val="32"/>
        </w:rPr>
        <w:t>进行验收，合格的认定为</w:t>
      </w:r>
      <w:r>
        <w:rPr>
          <w:rFonts w:hint="eastAsia" w:ascii="仿宋_GB2312" w:hAnsi="仿宋_GB2312" w:eastAsia="仿宋_GB2312" w:cs="仿宋_GB2312"/>
          <w:sz w:val="32"/>
          <w:szCs w:val="32"/>
        </w:rPr>
        <w:t>省级</w:t>
      </w:r>
      <w:r>
        <w:rPr>
          <w:rFonts w:hint="eastAsia" w:ascii="仿宋_GB2312" w:eastAsia="仿宋_GB2312"/>
          <w:color w:val="000000"/>
          <w:kern w:val="0"/>
          <w:sz w:val="32"/>
          <w:szCs w:val="32"/>
        </w:rPr>
        <w:t>职业院校产教融合示范专业点</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联系人：念航，电话：</w:t>
      </w:r>
      <w:r>
        <w:rPr>
          <w:rFonts w:ascii="仿宋_GB2312" w:hAnsi="宋体" w:eastAsia="仿宋_GB2312" w:cs="仿宋_GB2312"/>
          <w:sz w:val="32"/>
          <w:szCs w:val="32"/>
        </w:rPr>
        <w:t>0591-87091358</w:t>
      </w:r>
      <w:r>
        <w:rPr>
          <w:rFonts w:hint="eastAsia" w:ascii="仿宋_GB2312" w:hAnsi="宋体" w:eastAsia="仿宋_GB2312" w:cs="仿宋_GB2312"/>
          <w:color w:val="000000"/>
          <w:sz w:val="32"/>
          <w:szCs w:val="32"/>
        </w:rPr>
        <w:t>，</w:t>
      </w:r>
      <w:r>
        <w:rPr>
          <w:rFonts w:hint="eastAsia" w:ascii="仿宋_GB2312" w:hAnsi="宋体" w:eastAsia="仿宋_GB2312" w:cs="仿宋_GB2312"/>
          <w:sz w:val="32"/>
          <w:szCs w:val="32"/>
        </w:rPr>
        <w:t>邮箱：</w:t>
      </w:r>
      <w:r>
        <w:rPr>
          <w:rFonts w:ascii="仿宋_GB2312" w:hAnsi="宋体" w:eastAsia="仿宋_GB2312" w:cs="仿宋_GB2312"/>
          <w:sz w:val="32"/>
          <w:szCs w:val="32"/>
        </w:rPr>
        <w:t>fjzcc@163.com</w:t>
      </w:r>
      <w:r>
        <w:rPr>
          <w:rFonts w:hint="eastAsia" w:ascii="仿宋_GB2312" w:hAnsi="宋体"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jc w:val="left"/>
        <w:textAlignment w:val="auto"/>
        <w:outlineLvl w:val="9"/>
        <w:rPr>
          <w:rFonts w:hint="eastAsia" w:ascii="仿宋_GB2312" w:eastAsia="仿宋_GB2312"/>
          <w:sz w:val="32"/>
          <w:szCs w:val="32"/>
          <w:lang w:eastAsia="zh-CN"/>
        </w:rPr>
      </w:pP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 xml:space="preserve">                                  </w:t>
      </w: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eastAsia="仿宋_GB2312" w:hAnsiTheme="minorHAnsi" w:cstheme="minorBidi"/>
          <w:kern w:val="2"/>
          <w:sz w:val="32"/>
          <w:szCs w:val="32"/>
          <w:lang w:val="en-US" w:eastAsia="zh-CN"/>
        </w:rPr>
      </w:pP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eastAsia="仿宋_GB2312" w:hAnsiTheme="minorHAnsi" w:cstheme="minorBidi"/>
          <w:kern w:val="2"/>
          <w:sz w:val="32"/>
          <w:szCs w:val="32"/>
          <w:lang w:eastAsia="zh-CN"/>
        </w:rPr>
      </w:pPr>
      <w:r>
        <w:rPr>
          <w:rFonts w:hint="eastAsia" w:ascii="仿宋_GB2312" w:eastAsia="仿宋_GB2312" w:hAnsiTheme="minorHAnsi" w:cstheme="minorBidi"/>
          <w:kern w:val="2"/>
          <w:sz w:val="32"/>
          <w:szCs w:val="32"/>
          <w:lang w:val="en-US" w:eastAsia="zh-CN"/>
        </w:rPr>
        <w:t xml:space="preserve">                                    </w:t>
      </w:r>
      <w:r>
        <w:rPr>
          <w:rFonts w:hint="eastAsia" w:ascii="仿宋_GB2312" w:eastAsia="仿宋_GB2312" w:hAnsiTheme="minorHAnsi" w:cstheme="minorBidi"/>
          <w:kern w:val="2"/>
          <w:sz w:val="32"/>
          <w:szCs w:val="32"/>
          <w:lang w:eastAsia="zh-CN"/>
        </w:rPr>
        <w:t>福建省教育厅</w:t>
      </w: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jc w:val="right"/>
        <w:textAlignment w:val="auto"/>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2017年</w:t>
      </w:r>
      <w:r>
        <w:rPr>
          <w:rFonts w:hint="eastAsia" w:ascii="仿宋_GB2312" w:eastAsia="仿宋_GB2312" w:hAnsiTheme="minorHAnsi" w:cstheme="minorBidi"/>
          <w:kern w:val="2"/>
          <w:sz w:val="32"/>
          <w:szCs w:val="32"/>
          <w:lang w:val="en-US" w:eastAsia="zh-CN"/>
        </w:rPr>
        <w:t>12</w:t>
      </w:r>
      <w:r>
        <w:rPr>
          <w:rFonts w:hint="eastAsia" w:ascii="仿宋_GB2312" w:eastAsia="仿宋_GB2312" w:hAnsiTheme="minorHAnsi" w:cstheme="minorBidi"/>
          <w:kern w:val="2"/>
          <w:sz w:val="32"/>
          <w:szCs w:val="32"/>
        </w:rPr>
        <w:t>月</w:t>
      </w:r>
      <w:r>
        <w:rPr>
          <w:rFonts w:hint="eastAsia" w:ascii="仿宋_GB2312" w:eastAsia="仿宋_GB2312" w:hAnsiTheme="minorHAnsi" w:cstheme="minorBidi"/>
          <w:kern w:val="2"/>
          <w:sz w:val="32"/>
          <w:szCs w:val="32"/>
          <w:lang w:val="en-US" w:eastAsia="zh-CN"/>
        </w:rPr>
        <w:t>26</w:t>
      </w:r>
      <w:r>
        <w:rPr>
          <w:rFonts w:hint="eastAsia" w:ascii="仿宋_GB2312" w:eastAsia="仿宋_GB2312" w:hAnsiTheme="minorHAnsi" w:cstheme="minorBidi"/>
          <w:kern w:val="2"/>
          <w:sz w:val="32"/>
          <w:szCs w:val="32"/>
        </w:rPr>
        <w:t>日</w:t>
      </w:r>
    </w:p>
    <w:p>
      <w:pPr>
        <w:jc w:val="left"/>
        <w:rPr>
          <w:rFonts w:hint="eastAsia" w:ascii="黑体" w:eastAsia="黑体" w:hAnsiTheme="majorEastAsia"/>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ind w:firstLine="315"/>
        <w:jc w:val="center"/>
        <w:rPr>
          <w:rFonts w:hint="eastAsia" w:asciiTheme="majorEastAsia" w:hAnsiTheme="majorEastAsia" w:eastAsiaTheme="majorEastAsia"/>
          <w:b/>
          <w:sz w:val="44"/>
          <w:szCs w:val="44"/>
        </w:rPr>
      </w:pPr>
    </w:p>
    <w:p>
      <w:pPr>
        <w:ind w:firstLine="315"/>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2017年福建省职业院校</w:t>
      </w:r>
      <w:r>
        <w:rPr>
          <w:rFonts w:hint="eastAsia" w:asciiTheme="majorEastAsia" w:hAnsiTheme="majorEastAsia" w:eastAsiaTheme="majorEastAsia"/>
          <w:b/>
          <w:sz w:val="44"/>
          <w:szCs w:val="44"/>
          <w:lang w:eastAsia="zh-CN"/>
        </w:rPr>
        <w:t>产教融合</w:t>
      </w:r>
    </w:p>
    <w:p>
      <w:pPr>
        <w:ind w:firstLine="315"/>
        <w:jc w:val="center"/>
        <w:rPr>
          <w:rFonts w:ascii="仿宋_GB2312" w:eastAsia="仿宋_GB2312"/>
          <w:sz w:val="44"/>
          <w:szCs w:val="44"/>
        </w:rPr>
      </w:pPr>
      <w:r>
        <w:rPr>
          <w:rFonts w:hint="eastAsia" w:asciiTheme="majorEastAsia" w:hAnsiTheme="majorEastAsia" w:eastAsiaTheme="majorEastAsia"/>
          <w:b/>
          <w:sz w:val="44"/>
          <w:szCs w:val="44"/>
          <w:lang w:eastAsia="zh-CN"/>
        </w:rPr>
        <w:t>示范专业点培育</w:t>
      </w:r>
      <w:r>
        <w:rPr>
          <w:rFonts w:hint="eastAsia" w:asciiTheme="majorEastAsia" w:hAnsiTheme="majorEastAsia" w:eastAsiaTheme="majorEastAsia"/>
          <w:b/>
          <w:sz w:val="44"/>
          <w:szCs w:val="44"/>
        </w:rPr>
        <w:t>项目</w:t>
      </w:r>
    </w:p>
    <w:p>
      <w:pPr>
        <w:jc w:val="left"/>
        <w:rPr>
          <w:rFonts w:ascii="黑体" w:eastAsia="黑体"/>
          <w:sz w:val="32"/>
          <w:szCs w:val="32"/>
        </w:rPr>
      </w:pPr>
    </w:p>
    <w:p>
      <w:pPr>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A类</w:t>
      </w:r>
      <w:r>
        <w:rPr>
          <w:rFonts w:hint="eastAsia" w:ascii="黑体" w:eastAsia="黑体"/>
          <w:sz w:val="32"/>
          <w:szCs w:val="32"/>
        </w:rPr>
        <w:t>（</w:t>
      </w:r>
      <w:r>
        <w:rPr>
          <w:rFonts w:hint="eastAsia" w:ascii="黑体" w:eastAsia="黑体"/>
          <w:sz w:val="32"/>
          <w:szCs w:val="32"/>
          <w:lang w:val="en-US" w:eastAsia="zh-CN"/>
        </w:rPr>
        <w:t>20</w:t>
      </w:r>
      <w:r>
        <w:rPr>
          <w:rFonts w:hint="eastAsia" w:ascii="黑体" w:eastAsia="黑体"/>
          <w:sz w:val="32"/>
          <w:szCs w:val="32"/>
        </w:rPr>
        <w:t>个）</w:t>
      </w:r>
    </w:p>
    <w:tbl>
      <w:tblPr>
        <w:tblStyle w:val="7"/>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3674"/>
        <w:gridCol w:w="3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院校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福建船政交通职业学院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道路桥梁工程技术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福建信息职业技术学院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福建信息职业技术学院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物联网应用技术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福建林业职业技术学院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福建水利电力职业技术学院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电气自动化技术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福建水利电力职业技术学院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发电厂及电力系统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福建幼儿师范高等专科学校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福建卫生职业技术学院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眼视光技术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福建工业学校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机械制造技术（机器人技术应用方向）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福州建筑工程职业中专学校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厦门工商旅游学校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中餐烹饪与营养膳食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厦门市集美职业技术学校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焊接技术应用（机器人焊接方向）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黎明职业大学</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高分子材料加工技术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泉州医学高等专科学校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南安职业中专学校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德化职业技术学校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龙岩华侨职业中专学校</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数控技术应用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宁德职业技术学院</w:t>
            </w:r>
          </w:p>
        </w:tc>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机械制造与自动化</w:t>
            </w:r>
          </w:p>
        </w:tc>
      </w:tr>
    </w:tbl>
    <w:p>
      <w:pPr>
        <w:jc w:val="left"/>
        <w:rPr>
          <w:rFonts w:ascii="仿宋_GB2312" w:eastAsia="仿宋_GB2312"/>
          <w:sz w:val="32"/>
          <w:szCs w:val="32"/>
        </w:rPr>
      </w:pPr>
    </w:p>
    <w:p>
      <w:pPr>
        <w:jc w:val="left"/>
        <w:rPr>
          <w:rFonts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B类</w:t>
      </w:r>
      <w:r>
        <w:rPr>
          <w:rFonts w:hint="eastAsia" w:ascii="黑体" w:eastAsia="黑体"/>
          <w:sz w:val="32"/>
          <w:szCs w:val="32"/>
        </w:rPr>
        <w:t>（2</w:t>
      </w:r>
      <w:r>
        <w:rPr>
          <w:rFonts w:hint="eastAsia" w:ascii="黑体" w:eastAsia="黑体"/>
          <w:sz w:val="32"/>
          <w:szCs w:val="32"/>
          <w:lang w:val="en-US" w:eastAsia="zh-CN"/>
        </w:rPr>
        <w:t>0</w:t>
      </w:r>
      <w:r>
        <w:rPr>
          <w:rFonts w:hint="eastAsia" w:ascii="黑体" w:eastAsia="黑体"/>
          <w:sz w:val="32"/>
          <w:szCs w:val="32"/>
        </w:rPr>
        <w:t>个）</w:t>
      </w:r>
    </w:p>
    <w:tbl>
      <w:tblPr>
        <w:tblStyle w:val="7"/>
        <w:tblW w:w="8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3689"/>
        <w:gridCol w:w="3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院校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福建船政交通职业学院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福建农业职业技术学院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园艺技术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厦门海洋职业技术学院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智能终端技术与应用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福建电力职业技术学院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高压输配电线路施工运行与维护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闽江师范高等专科学校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福建华南女子职业学院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服装与服饰设计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福州软件职业技术学院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长乐职业中专学校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汽车运用与维修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厦门城市职业学院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城市轨道交通运营管理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漳州科技职业学院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黎明职业大学</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泉州纺织服装职业学院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染整技术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泉州理工职业学院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机械制造与自动化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晋江华侨职业中专学校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汽车运用与维修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晋江安海职业中专学校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美容美体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三明医学科技职业学院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三明工贸学校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闽西职业技术学院</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建筑室内设计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龙岩市农业学校</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畜牧兽医</w:t>
            </w:r>
          </w:p>
        </w:tc>
      </w:tr>
    </w:tbl>
    <w:p>
      <w:pPr>
        <w:ind w:firstLine="315"/>
        <w:jc w:val="center"/>
        <w:rPr>
          <w:rFonts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p>
    <w:p>
      <w:pPr>
        <w:ind w:firstLine="420"/>
        <w:rPr>
          <w:rFonts w:hint="eastAsia" w:ascii="仿宋_GB2312" w:eastAsia="仿宋_GB2312"/>
          <w:sz w:val="32"/>
          <w:szCs w:val="32"/>
        </w:rPr>
      </w:pPr>
      <w:r>
        <w:rPr>
          <w:rFonts w:hint="eastAsia" w:ascii="仿宋_GB2312" w:eastAsia="仿宋_GB2312"/>
          <w:sz w:val="32"/>
          <w:szCs w:val="32"/>
        </w:rPr>
        <w:t>(</w:t>
      </w:r>
      <w:bookmarkStart w:id="0" w:name="公开属性"/>
      <w:r>
        <w:rPr>
          <w:rFonts w:hint="eastAsia" w:ascii="仿宋_GB2312" w:eastAsia="仿宋_GB2312"/>
          <w:sz w:val="32"/>
          <w:szCs w:val="32"/>
        </w:rPr>
        <w:t>主动公开</w:t>
      </w:r>
      <w:bookmarkEnd w:id="0"/>
      <w:r>
        <w:rPr>
          <w:rFonts w:hint="eastAsia" w:ascii="仿宋_GB2312" w:eastAsia="仿宋_GB2312"/>
          <w:sz w:val="32"/>
          <w:szCs w:val="32"/>
        </w:rPr>
        <w:t>)</w:t>
      </w:r>
    </w:p>
    <w:p>
      <w:pPr>
        <w:ind w:left="840" w:hanging="840" w:hangingChars="300"/>
        <w:rPr>
          <w:rFonts w:hint="eastAsia" w:ascii="仿宋_GB2312" w:eastAsia="仿宋_GB2312"/>
          <w:sz w:val="28"/>
          <w:szCs w:val="28"/>
        </w:rPr>
      </w:pPr>
      <w:r>
        <w:rPr>
          <w:rFonts w:hint="eastAsia"/>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635"/>
                <wp:effectExtent l="0" t="0" r="0" b="0"/>
                <wp:wrapNone/>
                <wp:docPr id="1" name="自选图形 2"/>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0pt;height:0.05pt;width:441pt;z-index:251658240;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Da8EDj2QEAAJgDAAAOAAAAZHJzL2Uyb0RvYy54bWytU0uOEzEQ3SNxB8t7&#10;0p2gBGilM4uEYYMgEnCAiu3utuSfXCad7NghzsCOJXeA24w03IKyEzJ8NgjRC3fZVfVc71V5eXWw&#10;hu1VRO1dy6eTmjPlhJfa9S1/8/r6wWPOMIGTYLxTLT8q5Fer+/eWY2jUzA/eSBUZgThsxtDyIaXQ&#10;VBWKQVnAiQ/KkbPz0UKibewrGWEkdGuqWV0vqtFHGaIXCpFONycnXxX8rlMivew6VImZllNtqayx&#10;rLu8VqslNH2EMGhxLgP+oQoL2tGlF6gNJGBvo/4DymoRPfouTYS3le86LVThQGym9W9sXg0QVOFC&#10;4mC4yIT/D1a82G8j05J6x5kDSy26ff/527sPNx+/3nz5xGZZoTFgQ4Frt43nHYZtzHQPXbT5T0TY&#10;oah6vKiqDokJOpwv6vpRTeIL8i0ezjNidZcaIqZnyluWjZZjiqD7Ia29c9Q9H6dFV9g/x3RK/JGQ&#10;7zWOjVT6k3qe8YEGqDOQyLSBKKHrSzJ6o+W1NianYOx3axPZHvJIlO9c0S9h+ZYN4HCKK64cBs2g&#10;QD51kqVjILEcTTXPNVglOTOKHkG2SmQCbf4mksQwjjTJMp+EzdbOy2PRu5xT+4tq51HN8/XzvmTf&#10;Paj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Y0QZnOAAAAAgEAAA8AAAAAAAAAAQAgAAAAIgAA&#10;AGRycy9kb3ducmV2LnhtbFBLAQIUABQAAAAIAIdO4kDa8EDj2QEAAJgDAAAOAAAAAAAAAAEAIAAA&#10;AB0BAABkcnMvZTJvRG9jLnhtbFBLBQYAAAAABgAGAFkBAABoBQAAAAA=&#10;">
                <v:fill on="f" focussize="0,0"/>
                <v:stroke weight="1.5pt" color="#000000" joinstyle="round"/>
                <v:imagedata o:title=""/>
                <o:lock v:ext="edit" aspectratio="f"/>
              </v:shape>
            </w:pict>
          </mc:Fallback>
        </mc:AlternateContent>
      </w:r>
      <w:r>
        <w:rPr>
          <w:rFonts w:hint="eastAsia" w:ascii="仿宋_GB2312" w:eastAsia="仿宋_GB2312"/>
          <w:sz w:val="28"/>
          <w:szCs w:val="28"/>
        </w:rPr>
        <w:t>抄送：</w:t>
      </w:r>
      <w:r>
        <w:rPr>
          <w:rFonts w:hint="eastAsia" w:ascii="仿宋_GB2312" w:eastAsia="仿宋_GB2312"/>
          <w:sz w:val="28"/>
          <w:szCs w:val="28"/>
          <w:lang w:eastAsia="zh-CN"/>
        </w:rPr>
        <w:t>省职业技术教育中心、省教育评估研究中心，各</w:t>
      </w:r>
      <w:r>
        <w:rPr>
          <w:rFonts w:hint="eastAsia" w:ascii="仿宋_GB2312" w:eastAsia="仿宋_GB2312"/>
          <w:sz w:val="28"/>
          <w:szCs w:val="28"/>
        </w:rPr>
        <w:t>省</w:t>
      </w:r>
      <w:r>
        <w:rPr>
          <w:rFonts w:hint="eastAsia" w:ascii="仿宋_GB2312" w:eastAsia="仿宋_GB2312"/>
          <w:sz w:val="28"/>
          <w:szCs w:val="28"/>
          <w:lang w:eastAsia="zh-CN"/>
        </w:rPr>
        <w:t>级</w:t>
      </w:r>
      <w:r>
        <w:rPr>
          <w:rFonts w:hint="eastAsia" w:ascii="仿宋_GB2312" w:eastAsia="仿宋_GB2312"/>
          <w:sz w:val="28"/>
          <w:szCs w:val="28"/>
        </w:rPr>
        <w:t>行业职业教育指导委员会</w:t>
      </w:r>
      <w:r>
        <w:rPr>
          <w:rFonts w:hint="eastAsia" w:ascii="仿宋_GB2312" w:eastAsia="仿宋_GB2312"/>
          <w:sz w:val="28"/>
          <w:szCs w:val="28"/>
          <w:lang w:eastAsia="zh-CN"/>
        </w:rPr>
        <w:t>秘书处。</w:t>
      </w:r>
    </w:p>
    <w:p>
      <w:pPr>
        <w:ind w:firstLine="480" w:firstLineChars="150"/>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635"/>
                <wp:effectExtent l="0" t="0" r="0" b="0"/>
                <wp:wrapNone/>
                <wp:docPr id="3" name="自选图形 3"/>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pt;margin-top:0pt;height:0.05pt;width:441pt;z-index:251660288;mso-width-relative:page;mso-height-relative:page;" filled="f" stroked="t" coordsize="21600,21600" o:gfxdata="UEsDBAoAAAAAAIdO4kAAAAAAAAAAAAAAAAAEAAAAZHJzL1BLAwQUAAAACACHTuJAfKvvFc8AAAAC&#10;AQAADwAAAGRycy9kb3ducmV2LnhtbE2PQUvDQBCF74L/YRnBm9202BpiNgUFz8XUi7dJdpoNZmdD&#10;dtvEf+/Ui14GHu/x5nvlfvGDutAU+8AG1qsMFHEbbM+dgY/j20MOKiZki0NgMvBNEfbV7U2JhQ0z&#10;v9OlTp2SEo4FGnApjYXWsXXkMa7CSCzeKUwek8ip03bCWcr9oDdZttMee5YPDkd6ddR+1Wdv4OnR&#10;fgbcvWyb7Xw4Jjq5Oj8sxtzfrbNnUImW9BeGK76gQyVMTTizjWowIEPS7xUvzzcim2tIV6X+j179&#10;AFBLAwQUAAAACACHTuJAwcJZZtkBAACYAwAADgAAAGRycy9lMm9Eb2MueG1srVNLjhMxEN0jcQfL&#10;e9KdRBNQK51ZJAwbBJGAA1Rsd7cl/+Qy6WTHDnEGdiy5A9xmpOEWlJ2Q4bNBiF64y66qV/Wey8vr&#10;gzVsryJq71o+ndScKSe81K5v+ZvXN4+ecIYJnATjnWr5USG/Xj18sBxDo2Z+8EaqyAjEYTOGlg8p&#10;haaqUAzKAk58UI6cnY8WEm1jX8kII6FbU83qelGNPsoQvVCIdLo5Ofmq4HedEull16FKzLScektl&#10;jWXd5bVaLaHpI4RBi3Mb8A9dWNCOil6gNpCAvY36DyirRfTouzQR3la+67RQhQOxmda/sXk1QFCF&#10;C4mD4SIT/j9Y8WK/jUzLls85c2Dpiu7ef/727sPtx6+3Xz6xeVZoDNhQ4Npt43mHYRsz3UMXbf4T&#10;EXYoqh4vqqpDYoIOrxZ1/bgm8QX5FvOrjFjdp4aI6ZnylmWj5Zgi6H5Ia+8c3Z6P06Ir7J9jOiX+&#10;SMh1jWMjjd3shA80QJ2BRKVsIEro+pKM3mh5o43JKRj73dpEtoc8EuU7d/RLWK6yARxOccWVw6AZ&#10;FMinTrJ0DCSWo6nmuQerJGdG0SPIVolMoM3fRJIYxpEmWeaTsNnaeXksepdzuv6i2nlU83z9vC/Z&#10;9w9q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q+8VzwAAAAIBAAAPAAAAAAAAAAEAIAAAACIA&#10;AABkcnMvZG93bnJldi54bWxQSwECFAAUAAAACACHTuJAwcJZZtkBAACYAwAADgAAAAAAAAABACAA&#10;AAAeAQAAZHJzL2Uyb0RvYy54bWxQSwUGAAAAAAYABgBZAQAAaQUAAAAA&#10;">
                <v:fill on="f" focussize="0,0"/>
                <v:stroke weight="1pt" color="#000000" joinstyle="round"/>
                <v:imagedata o:title=""/>
                <o:lock v:ext="edit" aspectratio="f"/>
              </v:shape>
            </w:pict>
          </mc:Fallback>
        </mc:AlternateContent>
      </w:r>
      <w:r>
        <w:rPr>
          <w:rFonts w:hint="eastAsia" w:ascii="仿宋_GB2312" w:eastAsia="仿宋_GB2312"/>
          <w:sz w:val="28"/>
          <w:szCs w:val="28"/>
        </w:rPr>
        <w:t>福建省教育厅办公室                 201</w:t>
      </w:r>
      <w:r>
        <w:rPr>
          <w:rFonts w:hint="eastAsia" w:ascii="仿宋_GB2312" w:eastAsia="仿宋_GB2312"/>
          <w:sz w:val="28"/>
          <w:szCs w:val="28"/>
          <w:lang w:val="en-US" w:eastAsia="zh-CN"/>
        </w:rPr>
        <w:t>7</w:t>
      </w:r>
      <w:r>
        <w:rPr>
          <w:rFonts w:hint="eastAsia" w:ascii="仿宋_GB2312" w:eastAsia="仿宋_GB2312"/>
          <w:sz w:val="28"/>
          <w:szCs w:val="28"/>
        </w:rPr>
        <w:t xml:space="preserve">年 </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p>
    <w:p>
      <w:pPr>
        <w:ind w:left="-540" w:leftChars="-257" w:firstLine="539" w:firstLineChars="257"/>
        <w:rPr>
          <w:rFonts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635"/>
                <wp:effectExtent l="0" t="0" r="0" b="0"/>
                <wp:wrapNone/>
                <wp:docPr id="2" name="自选图形 4"/>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pt;margin-top:0pt;height:0.05pt;width:441pt;z-index:251659264;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BDR4u62gEAAJgDAAAOAAAAZHJzL2Uyb0RvYy54bWytU02u0zAQ3iNxB8t7&#10;mrTQAlHTt2h5bBBUAg4wtZ3Ekv/kMU27Y4c4AzuW3AFu8yS4BWO39PGzQYgsJmPPzOf5Po+XVwdr&#10;2F5F1N61fDqpOVNOeKld3/LXr67vPeIMEzgJxjvV8qNCfrW6e2c5hkbN/OCNVJERiMNmDC0fUgpN&#10;VaEYlAWc+KAcBTsfLSRaxr6SEUZCt6aa1fWiGn2UIXqhEGl3cwryVcHvOiXSi65DlZhpOfWWio3F&#10;7rKtVkto+ghh0OLcBvxDFxa0o0MvUBtIwN5E/QeU1SJ69F2aCG8r33VaqMKB2Ezr39i8HCCowoXE&#10;wXCRCf8frHi+30amZctnnDmwdEVf33369vb9zYcvN58/sgdZoTFgQ4lrt43nFYZtzHQPXbT5T0TY&#10;oah6vKiqDokJ2pwv6vphTeILii3uzzNidVsaIqanyluWnZZjiqD7Ia29c3R7Pk6LrrB/hulU+KMg&#10;n2scG2nsHtfzjA80QJ2BRK4NRAldX4rRGy2vtTG5BGO/W5vI9pBHonznjn5Jy6dsAIdTXgnlNGgG&#10;BfKJkywdA4nlaKp57sEqyZlR9AiyVzITaPM3mSSGcaRJlvkkbPZ2Xh6L3mWfrr+odh7VPF8/r0v1&#10;7YNa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NEGZzgAAAAIBAAAPAAAAAAAAAAEAIAAAACIA&#10;AABkcnMvZG93bnJldi54bWxQSwECFAAUAAAACACHTuJAQ0eLutoBAACYAwAADgAAAAAAAAABACAA&#10;AAAdAQAAZHJzL2Uyb0RvYy54bWxQSwUGAAAAAAYABgBZAQAAaQUAAAAA&#10;">
                <v:fill on="f" focussize="0,0"/>
                <v:stroke weight="1.5pt" color="#000000" joinstyle="round"/>
                <v:imagedata o:title=""/>
                <o:lock v:ext="edit" aspectratio="f"/>
              </v:shape>
            </w:pict>
          </mc:Fallback>
        </mc:AlternateConten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DotumChe">
    <w:panose1 w:val="020B0609000101010101"/>
    <w:charset w:val="81"/>
    <w:family w:val="modern"/>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iddenHorzOCl">
    <w:altName w:val="宋体"/>
    <w:panose1 w:val="00000000000000000000"/>
    <w:charset w:val="86"/>
    <w:family w:val="swiss"/>
    <w:pitch w:val="default"/>
    <w:sig w:usb0="00000000" w:usb1="00000000" w:usb2="00000010" w:usb3="00000000" w:csb0="00040000" w:csb1="00000000"/>
  </w:font>
  <w:font w:name="方正仿宋_GBK">
    <w:altName w:val="方正小标宋简体"/>
    <w:panose1 w:val="00000000000000000000"/>
    <w:charset w:val="86"/>
    <w:family w:val="script"/>
    <w:pitch w:val="default"/>
    <w:sig w:usb0="00000000" w:usb1="00000000" w:usb2="00000010" w:usb3="00000000" w:csb0="00040000" w:csb1="00000000"/>
  </w:font>
  <w:font w:name="方正仿宋简体">
    <w:altName w:val="方正小标宋简体"/>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8474001"/>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C8kcYBAABrAwAADgAAAGRycy9lMm9Eb2MueG1srVPBjtMwEL0j8Q+W&#10;7zRpx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kELyRxgEAAGsDAAAOAAAAAAAAAAEAIAAAAB4BAABkcnMvZTJvRG9jLnht&#10;bFBLBQYAAAAABgAGAFkBAABWBQAAAAA=&#10;">
              <v:fill on="f" focussize="0,0"/>
              <v:stroke on="f"/>
              <v:imagedata o:title=""/>
              <o:lock v:ext="edit" aspectratio="f"/>
              <v:textbox inset="0mm,0mm,0mm,0mm" style="mso-fit-shape-to-text:t;">
                <w:txbxContent>
                  <w:sdt>
                    <w:sdtPr>
                      <w:id w:val="28474001"/>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4A"/>
    <w:rsid w:val="00035745"/>
    <w:rsid w:val="00041D90"/>
    <w:rsid w:val="00045F8D"/>
    <w:rsid w:val="0006082F"/>
    <w:rsid w:val="001212F3"/>
    <w:rsid w:val="00140C0A"/>
    <w:rsid w:val="0014562C"/>
    <w:rsid w:val="001B5873"/>
    <w:rsid w:val="001E32B4"/>
    <w:rsid w:val="00217C2A"/>
    <w:rsid w:val="00224693"/>
    <w:rsid w:val="002956F7"/>
    <w:rsid w:val="002A6AB7"/>
    <w:rsid w:val="002B6404"/>
    <w:rsid w:val="0030276E"/>
    <w:rsid w:val="00326140"/>
    <w:rsid w:val="003E7256"/>
    <w:rsid w:val="003F25EB"/>
    <w:rsid w:val="005011CE"/>
    <w:rsid w:val="005D6237"/>
    <w:rsid w:val="00681470"/>
    <w:rsid w:val="00692858"/>
    <w:rsid w:val="006D2395"/>
    <w:rsid w:val="00702D2C"/>
    <w:rsid w:val="00714747"/>
    <w:rsid w:val="00752E7B"/>
    <w:rsid w:val="007E364A"/>
    <w:rsid w:val="00852812"/>
    <w:rsid w:val="008F5A5D"/>
    <w:rsid w:val="00903C0E"/>
    <w:rsid w:val="00926EBD"/>
    <w:rsid w:val="00981345"/>
    <w:rsid w:val="00982BE4"/>
    <w:rsid w:val="009E773C"/>
    <w:rsid w:val="00A756A7"/>
    <w:rsid w:val="00AA2005"/>
    <w:rsid w:val="00AC3C54"/>
    <w:rsid w:val="00B224A3"/>
    <w:rsid w:val="00C01747"/>
    <w:rsid w:val="00C26826"/>
    <w:rsid w:val="00C62643"/>
    <w:rsid w:val="00C77263"/>
    <w:rsid w:val="00C923E1"/>
    <w:rsid w:val="00D46499"/>
    <w:rsid w:val="00D90E50"/>
    <w:rsid w:val="00DF7F4A"/>
    <w:rsid w:val="00E46A74"/>
    <w:rsid w:val="00E50A3F"/>
    <w:rsid w:val="00E80FC1"/>
    <w:rsid w:val="00FD3E6B"/>
    <w:rsid w:val="02D74710"/>
    <w:rsid w:val="05296A9C"/>
    <w:rsid w:val="0567625B"/>
    <w:rsid w:val="0D5E6071"/>
    <w:rsid w:val="0F102D02"/>
    <w:rsid w:val="10642AB5"/>
    <w:rsid w:val="133C1AC9"/>
    <w:rsid w:val="1A2B4F0D"/>
    <w:rsid w:val="1C0439B8"/>
    <w:rsid w:val="1C0B7580"/>
    <w:rsid w:val="1C1E3DC6"/>
    <w:rsid w:val="1C6A12EA"/>
    <w:rsid w:val="1CA0204D"/>
    <w:rsid w:val="1EE1717F"/>
    <w:rsid w:val="242A12E3"/>
    <w:rsid w:val="264928BC"/>
    <w:rsid w:val="26D15D10"/>
    <w:rsid w:val="297848E9"/>
    <w:rsid w:val="2A744300"/>
    <w:rsid w:val="2B082C40"/>
    <w:rsid w:val="2B157A9A"/>
    <w:rsid w:val="362661F0"/>
    <w:rsid w:val="376509DA"/>
    <w:rsid w:val="399443C2"/>
    <w:rsid w:val="3AD44A6B"/>
    <w:rsid w:val="42FF3BF8"/>
    <w:rsid w:val="44C707D7"/>
    <w:rsid w:val="47BF1264"/>
    <w:rsid w:val="4A4C4345"/>
    <w:rsid w:val="530E54ED"/>
    <w:rsid w:val="589B0E25"/>
    <w:rsid w:val="59853247"/>
    <w:rsid w:val="5C0E0E46"/>
    <w:rsid w:val="5D8E7A41"/>
    <w:rsid w:val="632807F2"/>
    <w:rsid w:val="639B5022"/>
    <w:rsid w:val="682D12E3"/>
    <w:rsid w:val="6AD12E83"/>
    <w:rsid w:val="71D2053C"/>
    <w:rsid w:val="725E4B5D"/>
    <w:rsid w:val="727240FF"/>
    <w:rsid w:val="738D142D"/>
    <w:rsid w:val="75030057"/>
    <w:rsid w:val="756377FC"/>
    <w:rsid w:val="75BF3D47"/>
    <w:rsid w:val="76AE462B"/>
    <w:rsid w:val="799D6BC5"/>
    <w:rsid w:val="7A1C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FiSh'S WebSite 徐晓维</Company>
  <Pages>10</Pages>
  <Words>736</Words>
  <Characters>4197</Characters>
  <Lines>34</Lines>
  <Paragraphs>9</Paragraphs>
  <TotalTime>1</TotalTime>
  <ScaleCrop>false</ScaleCrop>
  <LinksUpToDate>false</LinksUpToDate>
  <CharactersWithSpaces>4924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2003-12-31T23:46:00Z</dcterms:created>
  <dc:creator>why</dc:creator>
  <cp:lastModifiedBy>user</cp:lastModifiedBy>
  <cp:lastPrinted>2017-12-27T03:48:32Z</cp:lastPrinted>
  <dcterms:modified xsi:type="dcterms:W3CDTF">2017-12-27T06:48:30Z</dcterms:modified>
  <dc:title>关于2017年福建省职业院校产教融合示范专业点培育项目的公示</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