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B23EF">
      <w:pPr>
        <w:spacing w:line="316" w:lineRule="auto"/>
        <w:rPr>
          <w:rFonts w:ascii="Arial"/>
          <w:sz w:val="21"/>
        </w:rPr>
      </w:pPr>
    </w:p>
    <w:p w14:paraId="178D655A">
      <w:pPr>
        <w:spacing w:line="316" w:lineRule="auto"/>
        <w:rPr>
          <w:rFonts w:ascii="Arial"/>
          <w:sz w:val="21"/>
        </w:rPr>
      </w:pPr>
    </w:p>
    <w:p w14:paraId="53546BFA">
      <w:pPr>
        <w:spacing w:line="317" w:lineRule="auto"/>
        <w:rPr>
          <w:rFonts w:ascii="Arial"/>
          <w:sz w:val="21"/>
        </w:rPr>
      </w:pPr>
    </w:p>
    <w:p w14:paraId="02F44B9C">
      <w:pPr>
        <w:jc w:val="distribute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w w:val="90"/>
          <w:sz w:val="88"/>
          <w:szCs w:val="8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w w:val="90"/>
          <w:sz w:val="88"/>
          <w:szCs w:val="88"/>
        </w:rPr>
        <w:t>福州软件职业技术学院</w:t>
      </w:r>
    </w:p>
    <w:p w14:paraId="54F2A756">
      <w:pPr>
        <w:spacing w:line="278" w:lineRule="auto"/>
        <w:rPr>
          <w:rFonts w:ascii="Arial"/>
          <w:sz w:val="21"/>
        </w:rPr>
      </w:pPr>
    </w:p>
    <w:p w14:paraId="713FE38B">
      <w:pPr>
        <w:pStyle w:val="6"/>
        <w:spacing w:before="101" w:line="228" w:lineRule="auto"/>
        <w:jc w:val="center"/>
        <w:outlineLvl w:val="0"/>
      </w:pPr>
      <w:r>
        <w:rPr>
          <w:spacing w:val="5"/>
        </w:rPr>
        <w:t>福软</w:t>
      </w:r>
      <w:r>
        <w:rPr>
          <w:rFonts w:hint="eastAsia"/>
          <w:spacing w:val="5"/>
          <w:lang w:val="en-US" w:eastAsia="zh-CN"/>
        </w:rPr>
        <w:t>教</w:t>
      </w:r>
      <w:r>
        <w:rPr>
          <w:spacing w:val="5"/>
        </w:rPr>
        <w:t>〔2025〕</w:t>
      </w:r>
      <w:r>
        <w:rPr>
          <w:rFonts w:hint="eastAsia"/>
          <w:spacing w:val="5"/>
          <w:lang w:val="en-US" w:eastAsia="zh-CN"/>
        </w:rPr>
        <w:t>63</w:t>
      </w:r>
      <w:r>
        <w:rPr>
          <w:spacing w:val="5"/>
        </w:rPr>
        <w:t>号</w:t>
      </w:r>
    </w:p>
    <w:p w14:paraId="01BB400D">
      <w:pPr>
        <w:spacing w:line="376" w:lineRule="auto"/>
        <w:ind w:left="0" w:leftChars="-295" w:hanging="619" w:hangingChars="295"/>
        <w:rPr>
          <w:rFonts w:ascii="Arial"/>
          <w:sz w:val="21"/>
        </w:rPr>
      </w:pPr>
      <w:r>
        <w:rPr>
          <w:rFonts w:hint="eastAsia" w:ascii="仿宋" w:hAnsi="仿宋" w:cs="仿宋"/>
          <w:color w:val="FFFFFF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922655</wp:posOffset>
                </wp:positionH>
                <wp:positionV relativeFrom="page">
                  <wp:posOffset>3490595</wp:posOffset>
                </wp:positionV>
                <wp:extent cx="5615940" cy="10160"/>
                <wp:effectExtent l="0" t="19050" r="3810" b="27940"/>
                <wp:wrapTight wrapText="bothSides">
                  <wp:wrapPolygon>
                    <wp:start x="0" y="-40500"/>
                    <wp:lineTo x="0" y="27000"/>
                    <wp:lineTo x="21541" y="27000"/>
                    <wp:lineTo x="21541" y="-40500"/>
                    <wp:lineTo x="0" y="-40500"/>
                  </wp:wrapPolygon>
                </wp:wrapTight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1016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.65pt;margin-top:274.85pt;height:0.8pt;width:442.2pt;mso-position-horizontal-relative:page;mso-position-vertical-relative:page;mso-wrap-distance-left:9pt;mso-wrap-distance-right:9pt;z-index:-251656192;mso-width-relative:page;mso-height-relative:page;" filled="f" stroked="t" coordsize="21600,21600" wrapcoords="0 -40500 0 27000 21541 27000 21541 -40500 0 -40500" o:gfxdata="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nZjqS3QAAAAwBAAAPAAAAAAAAAAEAIAAAACIAAABkcnMvZG93&#10;bnJldi54bWxQSwECFAAUAAAACACHTuJAAGz2iPsBAADpAwAADgAAAAAAAAABACAAAAAsAQAAZHJz&#10;L2Uyb0RvYy54bWxQSwUGAAAAAAYABgBZAQAAmQUAAAAA&#10;">
                <v:fill on="f" focussize="0,0"/>
                <v:stroke weight="3pt" color="#FF0000" joinstyle="round"/>
                <v:imagedata o:title=""/>
                <o:lock v:ext="edit" aspectratio="f"/>
                <w10:wrap type="tight"/>
              </v:line>
            </w:pict>
          </mc:Fallback>
        </mc:AlternateContent>
      </w:r>
    </w:p>
    <w:p w14:paraId="53D00A0A">
      <w:pPr>
        <w:spacing w:before="130" w:line="221" w:lineRule="auto"/>
        <w:jc w:val="center"/>
        <w:rPr>
          <w:rFonts w:ascii="宋体" w:hAnsi="宋体" w:eastAsia="宋体" w:cs="宋体"/>
          <w:b/>
          <w:bCs/>
          <w:spacing w:val="-5"/>
          <w:sz w:val="44"/>
          <w:szCs w:val="44"/>
        </w:rPr>
      </w:pP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关于</w:t>
      </w:r>
      <w:r>
        <w:rPr>
          <w:rFonts w:hint="eastAsia" w:ascii="宋体" w:hAnsi="宋体" w:cs="宋体"/>
          <w:b/>
          <w:bCs/>
          <w:spacing w:val="-5"/>
          <w:sz w:val="44"/>
          <w:szCs w:val="44"/>
          <w:lang w:val="en-US" w:eastAsia="zh-CN"/>
        </w:rPr>
        <w:t>进一步深化</w:t>
      </w:r>
      <w:r>
        <w:rPr>
          <w:rFonts w:hint="eastAsia" w:ascii="宋体" w:hAnsi="宋体" w:eastAsia="宋体" w:cs="宋体"/>
          <w:b/>
          <w:bCs/>
          <w:spacing w:val="-5"/>
          <w:sz w:val="44"/>
          <w:szCs w:val="44"/>
          <w:lang w:val="en-US" w:eastAsia="zh-CN"/>
        </w:rPr>
        <w:t>学校</w:t>
      </w: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课程思政</w:t>
      </w:r>
      <w:r>
        <w:rPr>
          <w:rFonts w:hint="eastAsia" w:ascii="宋体" w:hAnsi="宋体" w:eastAsia="宋体" w:cs="宋体"/>
          <w:b/>
          <w:bCs/>
          <w:spacing w:val="-5"/>
          <w:sz w:val="44"/>
          <w:szCs w:val="44"/>
        </w:rPr>
        <w:t>建设</w:t>
      </w:r>
      <w:r>
        <w:rPr>
          <w:rFonts w:hint="eastAsia" w:ascii="宋体" w:hAnsi="宋体" w:eastAsia="宋体" w:cs="宋体"/>
          <w:b/>
          <w:bCs/>
          <w:spacing w:val="-5"/>
          <w:sz w:val="44"/>
          <w:szCs w:val="44"/>
          <w:lang w:val="en-US" w:eastAsia="zh-CN"/>
        </w:rPr>
        <w:t>改革</w:t>
      </w: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的</w:t>
      </w:r>
    </w:p>
    <w:p w14:paraId="39E2EECA">
      <w:pPr>
        <w:spacing w:before="130" w:line="221" w:lineRule="auto"/>
        <w:jc w:val="center"/>
        <w:rPr>
          <w:rFonts w:ascii="宋体" w:hAnsi="宋体" w:eastAsia="宋体" w:cs="宋体"/>
          <w:b/>
          <w:bCs/>
          <w:spacing w:val="-5"/>
          <w:sz w:val="44"/>
          <w:szCs w:val="44"/>
        </w:rPr>
      </w:pP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通知</w:t>
      </w:r>
    </w:p>
    <w:p w14:paraId="3137B75E">
      <w:pPr>
        <w:pStyle w:val="6"/>
        <w:spacing w:before="101" w:line="372" w:lineRule="auto"/>
        <w:ind w:right="640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</w:p>
    <w:p w14:paraId="761219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Times New Roman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各学院（部），各部（处、室、中心、馆）</w:t>
      </w:r>
      <w:r>
        <w:rPr>
          <w:rFonts w:hint="eastAsia" w:ascii="仿宋" w:hAnsi="仿宋" w:eastAsia="仿宋" w:cs="Times New Roman"/>
          <w:sz w:val="32"/>
          <w:szCs w:val="32"/>
          <w:shd w:val="clear" w:color="auto" w:fill="FFFFFF"/>
        </w:rPr>
        <w:t>：</w:t>
      </w:r>
    </w:p>
    <w:p w14:paraId="41873A52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为深入贯彻习近平总书记关于教育的重要论述和全国教育大会精神，落实中共中央、国务院《关于新时代加强和改进思想政治工作的意见》和中共中央办公厅、国务院办公厅《关于深化新时代学校思想政治理论课改革创新的若干意见》，全面推进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我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校课程思政建设，发挥好每门课程的育人作用，提高高校人才培养质量，根据教育部《高等学校课程思政建设指导纲要》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和</w:t>
      </w:r>
      <w:bookmarkStart w:id="0" w:name="dispatchname"/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《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福建省教育厅关于全面推进高等学校课程思政建设的实施意见</w:t>
      </w:r>
      <w:bookmarkEnd w:id="0"/>
      <w:r>
        <w:rPr>
          <w:rFonts w:hint="eastAsia" w:ascii="仿宋" w:hAnsi="仿宋" w:eastAsia="仿宋"/>
          <w:sz w:val="32"/>
          <w:szCs w:val="32"/>
          <w:shd w:val="clear" w:color="auto" w:fill="FFFFFF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，结合我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校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实际，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制定《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福州软件职业技术学院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进一步深化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课程思政建设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改革的实施意见》，请依照实行。</w:t>
      </w:r>
    </w:p>
    <w:p w14:paraId="573257A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60" w:lineRule="exact"/>
        <w:ind w:right="640" w:firstLine="632" w:firstLineChars="200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</w:pPr>
    </w:p>
    <w:p w14:paraId="71FF034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60" w:lineRule="exact"/>
        <w:ind w:right="640" w:firstLine="632" w:firstLineChars="200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</w:pPr>
    </w:p>
    <w:p w14:paraId="008221E4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附件：1.福州软件职业技术学院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推进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课程思政建设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改革试点的实施意见</w:t>
      </w:r>
    </w:p>
    <w:p w14:paraId="34107C0E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福建省高校课程思政示范课程建设标准（试行）</w:t>
      </w:r>
    </w:p>
    <w:p w14:paraId="760D9DD0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福建省高校课程思政教学研究示范中心建设标准（试行）</w:t>
      </w:r>
    </w:p>
    <w:p w14:paraId="39706BD8"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4.课程思政深度融合试点课程申报汇总表</w:t>
      </w:r>
    </w:p>
    <w:p w14:paraId="0F3D869D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shd w:val="clear" w:color="auto" w:fill="FFFFFF"/>
        </w:rPr>
      </w:pPr>
    </w:p>
    <w:p w14:paraId="47504DE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60" w:lineRule="exact"/>
        <w:ind w:firstLine="3200" w:firstLineChars="1000"/>
        <w:textAlignment w:val="auto"/>
        <w:rPr>
          <w:spacing w:val="5"/>
        </w:rPr>
      </w:pPr>
    </w:p>
    <w:p w14:paraId="21B02B9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60" w:lineRule="exact"/>
        <w:ind w:firstLine="3200" w:firstLineChars="1000"/>
        <w:textAlignment w:val="auto"/>
        <w:rPr>
          <w:spacing w:val="5"/>
        </w:rPr>
      </w:pPr>
    </w:p>
    <w:p w14:paraId="73978EC1">
      <w:pPr>
        <w:pStyle w:val="6"/>
        <w:keepNext w:val="0"/>
        <w:keepLines w:val="0"/>
        <w:pageBreakBefore w:val="0"/>
        <w:widowControl w:val="0"/>
        <w:tabs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60" w:lineRule="exact"/>
        <w:ind w:right="-94" w:rightChars="0"/>
        <w:jc w:val="center"/>
        <w:textAlignment w:val="auto"/>
        <w:rPr>
          <w:rFonts w:hint="default" w:ascii="仿宋_GB2312" w:hAnsi="仿宋_GB2312" w:eastAsia="仿宋_GB2312" w:cs="仿宋_GB2312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 xml:space="preserve">                       福州软件职业技术学院教务科研处</w:t>
      </w:r>
    </w:p>
    <w:p w14:paraId="43A2082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60" w:lineRule="exact"/>
        <w:ind w:right="640" w:firstLine="316" w:firstLineChars="100"/>
        <w:jc w:val="right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2025年1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日</w:t>
      </w:r>
    </w:p>
    <w:p w14:paraId="7A7DDCC4">
      <w:pPr>
        <w:pStyle w:val="6"/>
        <w:spacing w:before="101" w:line="372" w:lineRule="auto"/>
        <w:ind w:right="640" w:firstLine="632" w:firstLineChars="200"/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</w:pPr>
    </w:p>
    <w:tbl>
      <w:tblPr>
        <w:tblStyle w:val="11"/>
        <w:tblpPr w:leftFromText="181" w:rightFromText="181" w:vertAnchor="page" w:horzAnchor="margin" w:tblpY="14365"/>
        <w:tblOverlap w:val="never"/>
        <w:tblW w:w="8844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09"/>
        <w:gridCol w:w="3235"/>
      </w:tblGrid>
      <w:tr w14:paraId="169DD30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5609" w:type="dxa"/>
            <w:noWrap w:val="0"/>
            <w:vAlign w:val="center"/>
          </w:tcPr>
          <w:p w14:paraId="1DE8D476">
            <w:pPr>
              <w:ind w:left="210" w:leftChars="100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福州软件职业技术学院教务科研处</w:t>
            </w:r>
          </w:p>
        </w:tc>
        <w:tc>
          <w:tcPr>
            <w:tcW w:w="3235" w:type="dxa"/>
            <w:noWrap w:val="0"/>
            <w:vAlign w:val="center"/>
          </w:tcPr>
          <w:p w14:paraId="6B946683">
            <w:pPr>
              <w:ind w:right="210" w:rightChars="100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bookmarkStart w:id="1" w:name="REPE_printdate"/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年1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  <w:bookmarkEnd w:id="1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印发</w:t>
            </w:r>
          </w:p>
        </w:tc>
      </w:tr>
    </w:tbl>
    <w:p w14:paraId="5049C36B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br w:type="page"/>
      </w:r>
    </w:p>
    <w:p w14:paraId="38AE4B7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1" w:line="560" w:lineRule="exact"/>
        <w:ind w:right="640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附件1</w:t>
      </w:r>
    </w:p>
    <w:p w14:paraId="1CDB537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1" w:line="560" w:lineRule="exact"/>
        <w:ind w:right="106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福州软件职业技术学院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val="en-US" w:eastAsia="zh-CN"/>
        </w:rPr>
        <w:t>进一步深化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课程思政建设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val="en-US" w:eastAsia="zh-CN"/>
        </w:rPr>
        <w:t>改革的实施意见</w:t>
      </w:r>
    </w:p>
    <w:p w14:paraId="5202D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3EA2B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一、指导思想与总体目标</w:t>
      </w:r>
    </w:p>
    <w:p w14:paraId="0DC3878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1" w:line="560" w:lineRule="exact"/>
        <w:ind w:right="105" w:rightChars="50" w:firstLine="635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-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-2"/>
          <w:sz w:val="32"/>
          <w:szCs w:val="32"/>
        </w:rPr>
        <w:t>（一）指导思想</w:t>
      </w:r>
    </w:p>
    <w:p w14:paraId="529E47D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1" w:line="560" w:lineRule="exact"/>
        <w:ind w:right="105" w:rightChars="50" w:firstLine="632" w:firstLineChars="200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全面贯彻党的教育方针，</w:t>
      </w:r>
      <w:r>
        <w:rPr>
          <w:rFonts w:hint="eastAsia" w:ascii="仿宋_GB2312" w:hAnsi="仿宋_GB2312" w:eastAsia="仿宋_GB2312" w:cs="仿宋_GB2312"/>
        </w:rPr>
        <w:t>聚焦立德树人根本任务，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遵循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价值塑造、知识传授、能力培养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三位一体的教育理念，坚持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所有课程都具有育人功能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的基本原则，将思想政治教育工作有机融入人才培养全体系。深度发挥专业课的核心育人载体作用，实现思政教育与技术技能培养的同向同行，构建全员、全过程、全方位育人格局。</w:t>
      </w:r>
    </w:p>
    <w:p w14:paraId="6CFC806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1" w:line="560" w:lineRule="exact"/>
        <w:ind w:right="105" w:rightChars="50" w:firstLine="635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-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-2"/>
          <w:sz w:val="32"/>
          <w:szCs w:val="32"/>
        </w:rPr>
        <w:t>（二）总体目标</w:t>
      </w:r>
    </w:p>
    <w:p w14:paraId="43827FC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1" w:line="560" w:lineRule="exact"/>
        <w:ind w:right="105" w:rightChars="50" w:firstLine="632" w:firstLineChars="200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default" w:ascii="仿宋_GB2312" w:hAnsi="仿宋_GB2312" w:eastAsia="仿宋_GB2312" w:cs="仿宋_GB2312"/>
          <w:spacing w:val="-2"/>
          <w:sz w:val="32"/>
          <w:szCs w:val="32"/>
        </w:rPr>
        <w:t>在已有课程思政建设成果基础上，未来2-3年，推动我校课程思政建设实现从“广泛覆盖”到“内涵提质”、从“试点探索”到“体系创新”的跨越，致力于达成以下四大战略目标：</w:t>
      </w:r>
    </w:p>
    <w:p w14:paraId="3B8DEAB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1" w:line="560" w:lineRule="exact"/>
        <w:ind w:right="105" w:rightChars="50" w:firstLine="635" w:firstLineChars="200"/>
        <w:textAlignment w:val="auto"/>
        <w:rPr>
          <w:rFonts w:hint="default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-2"/>
          <w:sz w:val="32"/>
          <w:szCs w:val="32"/>
        </w:rPr>
        <w:t>1.质量目标：</w:t>
      </w:r>
      <w:r>
        <w:rPr>
          <w:rFonts w:hint="default" w:ascii="仿宋_GB2312" w:hAnsi="仿宋_GB2312" w:eastAsia="仿宋_GB2312" w:cs="仿宋_GB2312"/>
          <w:spacing w:val="-2"/>
          <w:sz w:val="32"/>
          <w:szCs w:val="32"/>
        </w:rPr>
        <w:t>建成一批“高阶”示范课程与课堂</w:t>
      </w:r>
    </w:p>
    <w:p w14:paraId="2ADF547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1" w:line="560" w:lineRule="exact"/>
        <w:ind w:right="105" w:rightChars="50" w:firstLine="632" w:firstLineChars="200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default" w:ascii="仿宋_GB2312" w:hAnsi="仿宋_GB2312" w:eastAsia="仿宋_GB2312" w:cs="仿宋_GB2312"/>
          <w:spacing w:val="-2"/>
          <w:sz w:val="32"/>
          <w:szCs w:val="32"/>
        </w:rPr>
        <w:t>从“有”到“优”：重点培育 5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0</w:t>
      </w:r>
      <w:r>
        <w:rPr>
          <w:rFonts w:hint="default" w:ascii="仿宋_GB2312" w:hAnsi="仿宋_GB2312" w:eastAsia="仿宋_GB2312" w:cs="仿宋_GB2312"/>
          <w:spacing w:val="-2"/>
          <w:sz w:val="32"/>
          <w:szCs w:val="32"/>
        </w:rPr>
        <w:t>门在省内具有显著影响力和示范效应的课程思政“金课”，争创省级及以上示范课程项目。</w:t>
      </w:r>
    </w:p>
    <w:p w14:paraId="48771EF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1" w:line="560" w:lineRule="exact"/>
        <w:ind w:right="105" w:rightChars="50" w:firstLine="632" w:firstLineChars="200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default" w:ascii="仿宋_GB2312" w:hAnsi="仿宋_GB2312" w:eastAsia="仿宋_GB2312" w:cs="仿宋_GB2312"/>
          <w:spacing w:val="-2"/>
          <w:sz w:val="32"/>
          <w:szCs w:val="32"/>
        </w:rPr>
        <w:t>从“课”到“堂”：打造 “福软示范课堂” 品牌，每学期推出系列高质量观摩课，形成“门门有思政、课课有特色、堂堂有精品”的生动局面，显著提升思政元素融入的深度、精度与自然度。</w:t>
      </w:r>
    </w:p>
    <w:p w14:paraId="5DE65EF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1" w:line="560" w:lineRule="exact"/>
        <w:ind w:right="105" w:rightChars="50" w:firstLine="635" w:firstLineChars="200"/>
        <w:textAlignment w:val="auto"/>
        <w:rPr>
          <w:rFonts w:hint="default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pacing w:val="-2"/>
          <w:sz w:val="32"/>
          <w:szCs w:val="32"/>
        </w:rPr>
        <w:t>2.队伍目标：</w:t>
      </w:r>
      <w:r>
        <w:rPr>
          <w:rFonts w:hint="default" w:ascii="仿宋_GB2312" w:hAnsi="仿宋_GB2312" w:eastAsia="仿宋_GB2312" w:cs="仿宋_GB2312"/>
          <w:spacing w:val="-2"/>
          <w:sz w:val="32"/>
          <w:szCs w:val="32"/>
        </w:rPr>
        <w:t>形成一支“能研善融”的卓越教师团队</w:t>
      </w:r>
    </w:p>
    <w:p w14:paraId="1DA43AD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1" w:line="560" w:lineRule="exact"/>
        <w:ind w:right="105" w:rightChars="50" w:firstLine="632" w:firstLineChars="200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default" w:ascii="仿宋_GB2312" w:hAnsi="仿宋_GB2312" w:eastAsia="仿宋_GB2312" w:cs="仿宋_GB2312"/>
          <w:spacing w:val="-2"/>
          <w:sz w:val="32"/>
          <w:szCs w:val="32"/>
        </w:rPr>
        <w:t>从“个体”到“团队”：建成 5-8个结构合理、协同高效的“课程思政教学创新团队”，使其成为课程改革的设计师和引领者。</w:t>
      </w:r>
    </w:p>
    <w:p w14:paraId="45B7334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1" w:line="560" w:lineRule="exact"/>
        <w:ind w:right="105" w:rightChars="50" w:firstLine="632" w:firstLineChars="200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default" w:ascii="仿宋_GB2312" w:hAnsi="仿宋_GB2312" w:eastAsia="仿宋_GB2312" w:cs="仿宋_GB2312"/>
          <w:spacing w:val="-2"/>
          <w:sz w:val="32"/>
          <w:szCs w:val="32"/>
        </w:rPr>
        <w:t>从“实践”到“引领”：培育 3-5名校级课程思政教学名师，并力争产生省级教学名师，形成一支既精通专业教学又善于价值引领的“双能型”骨干教师队伍。</w:t>
      </w:r>
    </w:p>
    <w:p w14:paraId="2EC3E15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1" w:line="560" w:lineRule="exact"/>
        <w:ind w:right="105" w:rightChars="50" w:firstLine="635" w:firstLineChars="200"/>
        <w:textAlignment w:val="auto"/>
        <w:rPr>
          <w:rFonts w:hint="default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pacing w:val="-2"/>
          <w:sz w:val="32"/>
          <w:szCs w:val="32"/>
        </w:rPr>
        <w:t>3.体系目标：</w:t>
      </w:r>
      <w:r>
        <w:rPr>
          <w:rFonts w:hint="default" w:ascii="仿宋_GB2312" w:hAnsi="仿宋_GB2312" w:eastAsia="仿宋_GB2312" w:cs="仿宋_GB2312"/>
          <w:spacing w:val="-2"/>
          <w:sz w:val="32"/>
          <w:szCs w:val="32"/>
        </w:rPr>
        <w:t>健全一套“科学有效”的长效发展机制</w:t>
      </w:r>
    </w:p>
    <w:p w14:paraId="72FAEF3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1" w:line="560" w:lineRule="exact"/>
        <w:ind w:right="105" w:rightChars="50" w:firstLine="632" w:firstLineChars="200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default" w:ascii="仿宋_GB2312" w:hAnsi="仿宋_GB2312" w:eastAsia="仿宋_GB2312" w:cs="仿宋_GB2312"/>
          <w:spacing w:val="-2"/>
          <w:sz w:val="32"/>
          <w:szCs w:val="32"/>
        </w:rPr>
        <w:t>从“建设”到“评价”：构建并完善“监测-评价-反馈-改进”一体化的工作闭环，将课程思政质量评价深度嵌入学校教学质量保障体系。</w:t>
      </w:r>
    </w:p>
    <w:p w14:paraId="00B69E8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1" w:line="560" w:lineRule="exact"/>
        <w:ind w:right="105" w:rightChars="50" w:firstLine="632" w:firstLineChars="200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default" w:ascii="仿宋_GB2312" w:hAnsi="仿宋_GB2312" w:eastAsia="仿宋_GB2312" w:cs="仿宋_GB2312"/>
          <w:spacing w:val="-2"/>
          <w:sz w:val="32"/>
          <w:szCs w:val="32"/>
        </w:rPr>
        <w:t>从“活动”到“常态”：推动课程思政虚拟教研、联合备课、教学展示等常态化、制度化，使其成为教师自觉的教学行为和文化认同。</w:t>
      </w:r>
    </w:p>
    <w:p w14:paraId="6D6FA64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1" w:line="560" w:lineRule="exact"/>
        <w:ind w:right="105" w:rightChars="50" w:firstLine="635" w:firstLineChars="200"/>
        <w:textAlignment w:val="auto"/>
        <w:rPr>
          <w:rFonts w:hint="default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pacing w:val="-2"/>
          <w:sz w:val="32"/>
          <w:szCs w:val="32"/>
        </w:rPr>
        <w:t>4.品牌目标：</w:t>
      </w:r>
      <w:r>
        <w:rPr>
          <w:rFonts w:hint="default" w:ascii="仿宋_GB2312" w:hAnsi="仿宋_GB2312" w:eastAsia="仿宋_GB2312" w:cs="仿宋_GB2312"/>
          <w:spacing w:val="-2"/>
          <w:sz w:val="32"/>
          <w:szCs w:val="32"/>
        </w:rPr>
        <w:t>凝练一个“特色鲜明”的福软育人模式</w:t>
      </w:r>
    </w:p>
    <w:p w14:paraId="4EEED93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1" w:line="560" w:lineRule="exact"/>
        <w:ind w:right="105" w:rightChars="50" w:firstLine="632" w:firstLineChars="200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default" w:ascii="仿宋_GB2312" w:hAnsi="仿宋_GB2312" w:eastAsia="仿宋_GB2312" w:cs="仿宋_GB2312"/>
          <w:spacing w:val="-2"/>
          <w:sz w:val="32"/>
          <w:szCs w:val="32"/>
        </w:rPr>
        <w:t>从“探索”到“模式”：系统总结在软件技术、数字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媒体</w:t>
      </w:r>
      <w:r>
        <w:rPr>
          <w:rFonts w:hint="default" w:ascii="仿宋_GB2312" w:hAnsi="仿宋_GB2312" w:eastAsia="仿宋_GB2312" w:cs="仿宋_GB2312"/>
          <w:spacing w:val="-2"/>
          <w:sz w:val="32"/>
          <w:szCs w:val="32"/>
        </w:rPr>
        <w:t>等专业群中融合“科技伦理”、“数字工匠精神”、“网络强国使命”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等</w:t>
      </w:r>
      <w:r>
        <w:rPr>
          <w:rFonts w:hint="default" w:ascii="仿宋_GB2312" w:hAnsi="仿宋_GB2312" w:eastAsia="仿宋_GB2312" w:cs="仿宋_GB2312"/>
          <w:spacing w:val="-2"/>
          <w:sz w:val="32"/>
          <w:szCs w:val="32"/>
        </w:rPr>
        <w:t>的先进经验，凝练形成可复制、可推广的“福软课程思政模式”。</w:t>
      </w:r>
    </w:p>
    <w:p w14:paraId="0F113CD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1" w:line="560" w:lineRule="exact"/>
        <w:ind w:right="105" w:rightChars="50" w:firstLine="632" w:firstLineChars="200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default" w:ascii="仿宋_GB2312" w:hAnsi="仿宋_GB2312" w:eastAsia="仿宋_GB2312" w:cs="仿宋_GB2312"/>
          <w:spacing w:val="-2"/>
          <w:sz w:val="32"/>
          <w:szCs w:val="32"/>
        </w:rPr>
        <w:t>从“校内”到“校外”：通过出版《优秀案例集》、承办交流活动、申报高级别教学成果奖等方式，显著提升我校课程思政工作的区域知名度和行业影响力，使“课程思政”成为我校立德树人工作的一张亮丽名片。</w:t>
      </w:r>
    </w:p>
    <w:p w14:paraId="3768C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05" w:rightChars="50"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二、基本原则</w:t>
      </w:r>
    </w:p>
    <w:p w14:paraId="38CF9F3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1" w:line="560" w:lineRule="exact"/>
        <w:ind w:right="106" w:rightChars="0" w:firstLine="635" w:firstLineChars="200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-2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b/>
          <w:bCs/>
          <w:spacing w:val="-2"/>
          <w:sz w:val="32"/>
          <w:szCs w:val="32"/>
        </w:rPr>
        <w:t>自然融入原则</w:t>
      </w:r>
      <w:r>
        <w:rPr>
          <w:rFonts w:hint="eastAsia" w:ascii="楷体_GB2312" w:hAnsi="楷体_GB2312" w:eastAsia="楷体_GB2312" w:cs="楷体_GB2312"/>
          <w:b/>
          <w:bCs/>
          <w:spacing w:val="-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坚决避免生搬硬套与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两张皮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现象。思政元素的挖掘与融入必须与专业知识点、技能训练环节、未来职业场景无缝对接，做到如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盐溶于水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，润物无声。</w:t>
      </w:r>
    </w:p>
    <w:p w14:paraId="174AF2A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1" w:line="560" w:lineRule="exact"/>
        <w:ind w:right="106" w:rightChars="0" w:firstLine="635" w:firstLineChars="200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-2"/>
          <w:sz w:val="32"/>
          <w:szCs w:val="32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b/>
          <w:bCs/>
          <w:spacing w:val="-2"/>
          <w:sz w:val="32"/>
          <w:szCs w:val="32"/>
        </w:rPr>
        <w:t>学生中心原则</w:t>
      </w:r>
      <w:r>
        <w:rPr>
          <w:rFonts w:hint="eastAsia" w:ascii="楷体_GB2312" w:hAnsi="楷体_GB2312" w:eastAsia="楷体_GB2312" w:cs="楷体_GB2312"/>
          <w:b/>
          <w:bCs/>
          <w:spacing w:val="-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精准把握高职学生的认知规律与兴趣焦点，采用案例、项目、数字叙事等学生喜闻乐见的教学形式进行价值引导，切实增强思政教育的吸引力与实效性。</w:t>
      </w:r>
    </w:p>
    <w:p w14:paraId="7464E8B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1" w:line="560" w:lineRule="exact"/>
        <w:ind w:right="106" w:rightChars="0" w:firstLine="635" w:firstLineChars="200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-2"/>
          <w:sz w:val="32"/>
          <w:szCs w:val="32"/>
          <w:lang w:val="en-US" w:eastAsia="zh-CN"/>
        </w:rPr>
        <w:t>3.分类指导原则。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依据软件技术、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虚拟现实、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数字媒体等不同专业群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和通识课程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的特点，制定差异化、精准化的融合策略与重点，形成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一专业一方案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的建设路径。</w:t>
      </w:r>
    </w:p>
    <w:p w14:paraId="40884CF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1" w:line="560" w:lineRule="exact"/>
        <w:ind w:right="106" w:rightChars="0" w:firstLine="635" w:firstLineChars="200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-2"/>
          <w:sz w:val="32"/>
          <w:szCs w:val="32"/>
          <w:lang w:val="en-US" w:eastAsia="zh-CN"/>
        </w:rPr>
        <w:t>4.协同联动原则。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建立健全思政课教师、专业课教师、辅导员、企业导师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四方联动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的协同工作机制，整合资源，形成育人合力。</w:t>
      </w:r>
    </w:p>
    <w:p w14:paraId="3EF0E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三、组织领导</w:t>
      </w:r>
    </w:p>
    <w:p w14:paraId="5781A0B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1" w:line="560" w:lineRule="exact"/>
        <w:ind w:right="106" w:rightChars="0" w:firstLine="632" w:firstLineChars="200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为保障方案顺利实施，特成立校级专项工作组。</w:t>
      </w:r>
    </w:p>
    <w:p w14:paraId="3C4AA6C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1" w:line="560" w:lineRule="exact"/>
        <w:ind w:right="640" w:firstLine="632" w:firstLineChars="200"/>
        <w:textAlignment w:val="auto"/>
        <w:rPr>
          <w:rFonts w:hint="default" w:ascii="仿宋_GB2312" w:hAnsi="仿宋_GB2312" w:eastAsia="仿宋_GB2312" w:cs="仿宋_GB2312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顾 问：党委书记 马勇</w:t>
      </w:r>
    </w:p>
    <w:p w14:paraId="44616E7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1" w:line="560" w:lineRule="exact"/>
        <w:ind w:right="106" w:rightChars="0" w:firstLine="632" w:firstLineChars="200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组 长：由分管教学工作的副校长担任</w:t>
      </w:r>
    </w:p>
    <w:p w14:paraId="0C4B1DE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1" w:line="560" w:lineRule="exact"/>
        <w:ind w:right="106" w:rightChars="0" w:firstLine="632" w:firstLineChars="200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副组长：教务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科研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处处长、马克思主义学院院长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各二级学院院长</w:t>
      </w:r>
    </w:p>
    <w:p w14:paraId="195DBD4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1" w:line="560" w:lineRule="exact"/>
        <w:ind w:right="106" w:rightChars="0" w:firstLine="632" w:firstLineChars="200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成 员：教师发展中心主任、学生工作处处长、</w:t>
      </w:r>
      <w:bookmarkStart w:id="2" w:name="_GoBack"/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教学质量管理中心主任、</w:t>
      </w:r>
      <w:bookmarkEnd w:id="2"/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马克思主义学院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教学副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院长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党委宣传部副部长、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各专业带头人、骨干教师代表。</w:t>
      </w:r>
    </w:p>
    <w:p w14:paraId="36AF172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1" w:line="560" w:lineRule="exact"/>
        <w:ind w:right="106" w:rightChars="0" w:firstLine="632" w:firstLineChars="200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工作组办公室：设在教务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科研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处，负责日常协调、推进与管理工作。</w:t>
      </w:r>
    </w:p>
    <w:p w14:paraId="6E7890A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1" w:line="560" w:lineRule="exact"/>
        <w:ind w:right="106" w:rightChars="0" w:firstLine="632" w:firstLineChars="200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主要职责：负责顶层设计、统筹协调、政策制定、资源调配、过程督导与成效评估。</w:t>
      </w:r>
    </w:p>
    <w:p w14:paraId="70DCC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四、具体实施步骤</w:t>
      </w:r>
    </w:p>
    <w:p w14:paraId="219D2D1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1" w:line="560" w:lineRule="exact"/>
        <w:ind w:right="106" w:rightChars="0" w:firstLine="632" w:firstLineChars="200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基于我校课程思政建设已取得的阶段性成果，本阶段工作将聚焦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提质、培优、显特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目标，按学期系统推进深化建设工作：</w:t>
      </w:r>
    </w:p>
    <w:p w14:paraId="04D38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（一）示范课程提质培优计划（第1学期）</w:t>
      </w:r>
    </w:p>
    <w:p w14:paraId="3C4E3E3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1" w:line="560" w:lineRule="exact"/>
        <w:ind w:right="640" w:firstLine="635" w:firstLineChars="200"/>
        <w:textAlignment w:val="auto"/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  <w:t>示范课程迭代升级</w:t>
      </w:r>
    </w:p>
    <w:p w14:paraId="086F35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对已立项的校级课程思政示范课程进行复盘与评估，</w:t>
      </w:r>
      <w:r>
        <w:rPr>
          <w:rFonts w:hint="default" w:ascii="仿宋_GB2312" w:hAnsi="仿宋_GB2312" w:eastAsia="仿宋_GB2312" w:cs="仿宋_GB2312"/>
          <w:spacing w:val="-2"/>
          <w:sz w:val="32"/>
          <w:szCs w:val="32"/>
        </w:rPr>
        <w:t>遴选3-5门基础好、特色明的课程进行重点升级培育，对标《福建省高校课程思政示范课程建设标准》，打造省级示范课程申报的“种子选手”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建立课程负责人定期汇报与专家指导机制</w:t>
      </w:r>
      <w:r>
        <w:rPr>
          <w:rFonts w:hint="default" w:ascii="仿宋_GB2312" w:hAnsi="仿宋_GB2312" w:eastAsia="仿宋_GB2312" w:cs="仿宋_GB2312"/>
          <w:spacing w:val="-2"/>
          <w:sz w:val="32"/>
          <w:szCs w:val="32"/>
        </w:rPr>
        <w:t>。</w:t>
      </w:r>
    </w:p>
    <w:p w14:paraId="57540D6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1" w:line="560" w:lineRule="exact"/>
        <w:ind w:right="640" w:firstLine="635" w:firstLineChars="200"/>
        <w:textAlignment w:val="auto"/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  <w:t>2.教师共同体建设深化</w:t>
      </w:r>
    </w:p>
    <w:p w14:paraId="0EC6B6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4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原有的“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结对子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机制升级为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课程思政教学创新团队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团队需共同完成一项具体的课程思政教学设计作品（如特色教学案例、微课视频、项目式学习方案等），并作为团队考核依据。开展跨学院协同备课与教研活动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推广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专业课教师出课题、思政课教师给思路、团队共同研方案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的协同备课与教研模式。</w:t>
      </w:r>
    </w:p>
    <w:p w14:paraId="075447E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1" w:line="560" w:lineRule="exact"/>
        <w:ind w:right="640" w:firstLine="635" w:firstLineChars="200"/>
        <w:textAlignment w:val="auto"/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  <w:t>3.数字化资源建设启动</w:t>
      </w:r>
    </w:p>
    <w:p w14:paraId="0784956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1" w:line="560" w:lineRule="exact"/>
        <w:ind w:right="106" w:rightChars="0" w:firstLine="632" w:firstLineChars="200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系统梳理和提炼各示范课程、优秀教师的成功经验，建设</w:t>
      </w:r>
      <w:r>
        <w:rPr>
          <w:rFonts w:hint="default" w:ascii="仿宋_GB2312" w:hAnsi="仿宋_GB2312" w:eastAsia="仿宋_GB2312" w:cs="仿宋_GB2312"/>
          <w:spacing w:val="-2"/>
          <w:sz w:val="32"/>
          <w:szCs w:val="32"/>
        </w:rPr>
        <w:t>校级数字化课程思政典型案例库。案例库需包含教学设计、视频片段、学生成果等，供全校教师学习借鉴。案例应体现“小切口、大道理”，具有可复制性和推广价值。</w:t>
      </w:r>
    </w:p>
    <w:p w14:paraId="34DCB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（二）全面实施与质量提升（第2-4学期）</w:t>
      </w:r>
    </w:p>
    <w:p w14:paraId="7EB76EF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1" w:line="560" w:lineRule="exact"/>
        <w:ind w:right="640" w:firstLine="635" w:firstLineChars="200"/>
        <w:textAlignment w:val="auto"/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  <w:t>示范课堂常态展示</w:t>
      </w:r>
    </w:p>
    <w:p w14:paraId="32B093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pacing w:val="-2"/>
          <w:sz w:val="32"/>
          <w:szCs w:val="32"/>
        </w:rPr>
        <w:t>建立“课程思政公开课/观摩课常态化机制”，每学期组织2-3次校级示范课堂观摩活动。鼓励跨学院、跨专业听课评课，重点展示思政元素与专业教学“如盐化水”般的融合技巧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建立示范课堂评价与反馈机制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。</w:t>
      </w:r>
    </w:p>
    <w:p w14:paraId="7BB2F75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1" w:line="560" w:lineRule="exact"/>
        <w:ind w:right="640" w:firstLine="635" w:firstLineChars="200"/>
        <w:textAlignment w:val="auto"/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  <w:t>教学质量评价优化</w:t>
      </w:r>
    </w:p>
    <w:p w14:paraId="50991D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）</w:t>
      </w:r>
      <w:r>
        <w:rPr>
          <w:rFonts w:hint="default" w:ascii="仿宋_GB2312" w:hAnsi="仿宋_GB2312" w:eastAsia="仿宋_GB2312" w:cs="仿宋_GB2312"/>
          <w:spacing w:val="-2"/>
          <w:sz w:val="32"/>
          <w:szCs w:val="32"/>
        </w:rPr>
        <w:t>健全课程思政教学质量评价体系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。</w:t>
      </w:r>
      <w:r>
        <w:rPr>
          <w:rFonts w:hint="default" w:ascii="仿宋_GB2312" w:hAnsi="仿宋_GB2312" w:eastAsia="仿宋_GB2312" w:cs="仿宋_GB2312"/>
          <w:spacing w:val="-2"/>
          <w:sz w:val="32"/>
          <w:szCs w:val="32"/>
        </w:rPr>
        <w:t>在现有学生评教体系中，优化并增设“课程育人效果”维度的评价指标。同时，建立由教学督导、同行专家、思政教师共同参与的“课程思政专项听课与反馈机制”，为教师提供精准、建设性的改进建议。</w:t>
      </w:r>
    </w:p>
    <w:p w14:paraId="1B3220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）</w:t>
      </w:r>
      <w:r>
        <w:rPr>
          <w:rFonts w:hint="default" w:ascii="仿宋_GB2312" w:hAnsi="仿宋_GB2312" w:eastAsia="仿宋_GB2312" w:cs="仿宋_GB2312"/>
          <w:spacing w:val="-2"/>
          <w:sz w:val="32"/>
          <w:szCs w:val="32"/>
        </w:rPr>
        <w:t>实施课程思政建设成效诊断与改进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。</w:t>
      </w:r>
      <w:r>
        <w:rPr>
          <w:rFonts w:hint="default" w:ascii="仿宋_GB2312" w:hAnsi="仿宋_GB2312" w:eastAsia="仿宋_GB2312" w:cs="仿宋_GB2312"/>
          <w:spacing w:val="-2"/>
          <w:sz w:val="32"/>
          <w:szCs w:val="32"/>
        </w:rPr>
        <w:t>每学期末，各教学单位需对课程思政建设情况进行自查总结，学校组织专题研讨会，聚焦痛点、难点问题，开展集体诊断，形成“一院一策”的持续改进方案。</w:t>
      </w:r>
    </w:p>
    <w:p w14:paraId="23A2365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1" w:line="560" w:lineRule="exact"/>
        <w:ind w:right="640" w:firstLine="635" w:firstLineChars="200"/>
        <w:textAlignment w:val="auto"/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  <w:t>3.教学名师培育推进</w:t>
      </w:r>
    </w:p>
    <w:p w14:paraId="54CF05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default" w:ascii="仿宋_GB2312" w:hAnsi="仿宋_GB2312" w:eastAsia="仿宋_GB2312" w:cs="仿宋_GB2312"/>
          <w:spacing w:val="-2"/>
          <w:sz w:val="32"/>
          <w:szCs w:val="32"/>
        </w:rPr>
        <w:t>制定校级课程思政教学名师评选标准，重点考察教师在课程思政方面的教学设计创新性、教学效果与学生反馈。通过名师工作坊、教学沙龙等形式，发挥其辐射引领作用。</w:t>
      </w:r>
    </w:p>
    <w:p w14:paraId="6FC9B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（三）成果凝练与推广辐射（第5-6学期）</w:t>
      </w:r>
    </w:p>
    <w:p w14:paraId="721278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5" w:firstLineChars="200"/>
        <w:textAlignment w:val="auto"/>
        <w:rPr>
          <w:rFonts w:hint="default" w:ascii="仿宋_GB2312" w:hAnsi="仿宋_GB2312" w:eastAsia="仿宋_GB2312" w:cs="仿宋_GB2312"/>
          <w:b/>
          <w:bCs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/>
          <w:bCs/>
          <w:spacing w:val="-2"/>
          <w:sz w:val="32"/>
          <w:szCs w:val="32"/>
        </w:rPr>
        <w:t>系统总结“福软模式”</w:t>
      </w: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  <w:t xml:space="preserve">  </w:t>
      </w:r>
    </w:p>
    <w:p w14:paraId="35C36E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default" w:ascii="仿宋_GB2312" w:hAnsi="仿宋_GB2312" w:eastAsia="仿宋_GB2312" w:cs="仿宋_GB2312"/>
          <w:spacing w:val="-2"/>
          <w:sz w:val="32"/>
          <w:szCs w:val="32"/>
        </w:rPr>
        <w:t>系统总结我校在软件类、数字媒体类等特色专业群中开展课程思政的典型做法与成功经验，形成具有鲜明辨识度的“福软课程思政模式”报告。编制《福州软件职业技术学院课程思政优秀案例集》，并积极培育省级及以上教学成果奖。</w:t>
      </w:r>
    </w:p>
    <w:p w14:paraId="1AB753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5" w:firstLineChars="200"/>
        <w:textAlignment w:val="auto"/>
        <w:rPr>
          <w:rFonts w:hint="default" w:ascii="仿宋_GB2312" w:hAnsi="仿宋_GB2312" w:eastAsia="仿宋_GB2312" w:cs="仿宋_GB2312"/>
          <w:b/>
          <w:bCs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  <w:t xml:space="preserve"> </w:t>
      </w:r>
      <w:r>
        <w:rPr>
          <w:rFonts w:hint="default" w:ascii="仿宋_GB2312" w:hAnsi="仿宋_GB2312" w:eastAsia="仿宋_GB2312" w:cs="仿宋_GB2312"/>
          <w:b/>
          <w:bCs/>
          <w:spacing w:val="-2"/>
          <w:sz w:val="32"/>
          <w:szCs w:val="32"/>
        </w:rPr>
        <w:t>强化成果辐射与应用</w:t>
      </w:r>
    </w:p>
    <w:p w14:paraId="17D94C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default" w:ascii="仿宋_GB2312" w:hAnsi="仿宋_GB2312" w:eastAsia="仿宋_GB2312" w:cs="仿宋_GB2312"/>
          <w:spacing w:val="-2"/>
          <w:sz w:val="32"/>
          <w:szCs w:val="32"/>
        </w:rPr>
        <w:t>通过校级官网、教学工作会议、学术期刊等渠道，积极宣传和推广我校课程思政建设的先进经验和典型成果，提升学校在课程思政领域的影响力。同时，将优秀成果固化为教学管理制度、专业建设标准或人才培养方案的具体要求，实现成果的常态化应用。</w:t>
      </w:r>
    </w:p>
    <w:p w14:paraId="33458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五、保障机制</w:t>
      </w:r>
    </w:p>
    <w:p w14:paraId="41C5AE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5" w:firstLineChars="200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  <w:t>制度保障：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课程思政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建设成效纳入各教学单位年度考核核心指标，并将其作为教师职称评聘、评优评先、岗位聘任的重要依据。</w:t>
      </w:r>
    </w:p>
    <w:p w14:paraId="08C3FE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5" w:firstLineChars="200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  <w:t>经费保障：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学校设立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课程思政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专项建设基金，对示范课程、教学团队、研究项目等给予足额经费支持。</w:t>
      </w:r>
    </w:p>
    <w:p w14:paraId="4B535C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5" w:firstLineChars="200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  <w:t>技术保障：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充分利用学校信息技术优势，支持开发VR/AR思政教学资源、在线案例库等，为教学模式创新提供支撑。</w:t>
      </w:r>
    </w:p>
    <w:p w14:paraId="315B6E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5" w:firstLineChars="200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  <w:t>工作量认定：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将思政教师参与专业课指导、听课评课等工作计入教学工作量，给予相应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课时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课酬补贴。</w:t>
      </w:r>
    </w:p>
    <w:p w14:paraId="7885C024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240" w:beforeAutospacing="0" w:after="240" w:afterAutospacing="0" w:line="560" w:lineRule="exact"/>
        <w:ind w:left="0" w:right="105" w:rightChars="50" w:firstLine="643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六、</w:t>
      </w:r>
      <w:r>
        <w:rPr>
          <w:rFonts w:hint="default" w:ascii="黑体" w:hAnsi="黑体" w:eastAsia="黑体" w:cs="黑体"/>
          <w:color w:val="000000"/>
          <w:sz w:val="32"/>
          <w:szCs w:val="32"/>
        </w:rPr>
        <w:t>近期（本学年）工作推进计划</w:t>
      </w:r>
    </w:p>
    <w:p w14:paraId="77DF48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default" w:ascii="仿宋_GB2312" w:hAnsi="仿宋_GB2312" w:eastAsia="仿宋_GB2312" w:cs="仿宋_GB2312"/>
          <w:spacing w:val="-2"/>
          <w:sz w:val="32"/>
          <w:szCs w:val="32"/>
        </w:rPr>
        <w:t>基于2-3年深化提升的总体规划，本学年将重点围绕“示范引领”与“质量攻坚”两个阶段，系统推进以下具体工作：</w:t>
      </w:r>
    </w:p>
    <w:p w14:paraId="0FF67EC6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240" w:beforeAutospacing="0" w:after="240" w:afterAutospacing="0" w:line="560" w:lineRule="exact"/>
        <w:ind w:left="0" w:right="0" w:firstLine="0"/>
        <w:jc w:val="left"/>
        <w:textAlignment w:val="auto"/>
        <w:rPr>
          <w:rStyle w:val="14"/>
          <w:rFonts w:hint="eastAsia" w:asciiTheme="minorEastAsia" w:hAnsiTheme="minorEastAsia" w:eastAsiaTheme="minorEastAsia" w:cstheme="minorEastAsia"/>
          <w:b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</w:pPr>
      <w:r>
        <w:rPr>
          <w:rStyle w:val="14"/>
          <w:rFonts w:hint="eastAsia" w:asciiTheme="minorEastAsia" w:hAnsiTheme="minorEastAsia" w:eastAsiaTheme="minorEastAsia" w:cstheme="minorEastAsia"/>
          <w:b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（一）2025-2026学年第一学期（2025年11月-2026年1月）</w:t>
      </w:r>
    </w:p>
    <w:tbl>
      <w:tblPr>
        <w:tblStyle w:val="11"/>
        <w:tblW w:w="86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6"/>
        <w:gridCol w:w="1500"/>
        <w:gridCol w:w="2355"/>
        <w:gridCol w:w="1635"/>
        <w:gridCol w:w="1740"/>
      </w:tblGrid>
      <w:tr w14:paraId="399BD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416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E4C2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时间节点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C70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重点任务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E23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具体工作内容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DED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责任部门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AA0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产出成果</w:t>
            </w:r>
          </w:p>
        </w:tc>
      </w:tr>
      <w:tr w14:paraId="5505F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6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02F6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第13周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11.20-11.23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D29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示范课程重点培育启动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CAB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确定50门重点培育课程名单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各教学单位召开课程负责人会议，明确建设要求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47D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教务科研处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各二级学院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B6C6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重点培育课程名单及建设任务书</w:t>
            </w:r>
          </w:p>
        </w:tc>
      </w:tr>
      <w:tr w14:paraId="24F30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6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BD5B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第14-15周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11.24-12.7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FA9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1. 教学创新团队建设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039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完成5-8个创新团队组建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制定团队活动计划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986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教务科研处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马克思主义学院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79E7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创新团队备案名单及活动计划</w:t>
            </w:r>
          </w:p>
        </w:tc>
      </w:tr>
      <w:tr w14:paraId="1F24A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4799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754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2. 虚拟教研室运行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502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开展首次线上集体备课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建立教研活动记录机制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DFB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各创新团队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信息中心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7836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教研活动记录及成果</w:t>
            </w:r>
          </w:p>
        </w:tc>
      </w:tr>
      <w:tr w14:paraId="08368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6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A3F8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第16-18周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12.8-12.28</w:t>
            </w:r>
          </w:p>
          <w:p w14:paraId="0BBE4D81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2CE9CB9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2C4768A3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52614DA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16B42056"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8B8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1. 示范课程中期指导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5DF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组织专家听课指导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开展教学设计研讨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ACD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教学质量管理中心</w:t>
            </w:r>
          </w:p>
          <w:p w14:paraId="5F7AF116">
            <w:pPr>
              <w:pStyle w:val="10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马克思主义学院</w:t>
            </w:r>
          </w:p>
          <w:p w14:paraId="598AFF9C">
            <w:pPr>
              <w:pStyle w:val="10"/>
              <w:ind w:left="0" w:leftChars="0" w:firstLine="0" w:firstLineChars="0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教务科研处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C347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课程优化方案及指导意见</w:t>
            </w:r>
          </w:p>
        </w:tc>
      </w:tr>
      <w:tr w14:paraId="632ED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3C13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134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2. 学期成果初步整理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797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收集整理各团队中期成果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准备学期总结材料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F5D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各二级学院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9466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中期成果汇总材料</w:t>
            </w:r>
          </w:p>
        </w:tc>
      </w:tr>
      <w:tr w14:paraId="48327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6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AE7C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第19-20周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12.29-1.11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032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1. 学期总结交流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7DE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召开学期总结交流会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评选优秀团队及个人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14B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教务科研处</w:t>
            </w:r>
          </w:p>
          <w:p w14:paraId="4EE0F1FB">
            <w:pPr>
              <w:pStyle w:val="10"/>
              <w:ind w:left="0" w:leftChars="0" w:firstLine="0" w:firstLineChars="0"/>
              <w:rPr>
                <w:rFonts w:hint="default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马克思主义学院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6C99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学期总结报告及表彰名单</w:t>
            </w:r>
          </w:p>
        </w:tc>
      </w:tr>
      <w:tr w14:paraId="4CAEC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CC4D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833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2. 下学期工作准备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3CB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制定下学期详细计划</w:t>
            </w:r>
          </w:p>
          <w:p w14:paraId="31E46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部署假期工作任务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AF9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各相关部门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44F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</w:tc>
      </w:tr>
    </w:tbl>
    <w:p w14:paraId="0B6BDE37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14"/>
          <w:rFonts w:hint="eastAsia" w:asciiTheme="minorEastAsia" w:hAnsiTheme="minorEastAsia" w:eastAsiaTheme="minorEastAsia" w:cstheme="minorEastAsia"/>
          <w:b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Style w:val="14"/>
          <w:rFonts w:hint="eastAsia" w:asciiTheme="minorEastAsia" w:hAnsiTheme="minorEastAsia" w:eastAsiaTheme="minorEastAsia" w:cstheme="minorEastAsia"/>
          <w:b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二</w:t>
      </w:r>
      <w:r>
        <w:rPr>
          <w:rStyle w:val="14"/>
          <w:rFonts w:hint="eastAsia" w:asciiTheme="minorEastAsia" w:hAnsiTheme="minorEastAsia" w:eastAsiaTheme="minorEastAsia" w:cstheme="minorEastAsia"/>
          <w:b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Style w:val="14"/>
          <w:rFonts w:hint="eastAsia" w:asciiTheme="minorEastAsia" w:hAnsiTheme="minorEastAsia" w:eastAsiaTheme="minorEastAsia" w:cstheme="minorEastAsia"/>
          <w:b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2025-2026学年第二学期（2026年3月-2026年7月）</w:t>
      </w:r>
    </w:p>
    <w:tbl>
      <w:tblPr>
        <w:tblStyle w:val="11"/>
        <w:tblW w:w="8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6"/>
        <w:gridCol w:w="1485"/>
        <w:gridCol w:w="2355"/>
        <w:gridCol w:w="1635"/>
        <w:gridCol w:w="1744"/>
      </w:tblGrid>
      <w:tr w14:paraId="67FA8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416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1457D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时间节点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09DC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重点任务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BCFE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具体工作内容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36CF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责任部门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7666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产出成果</w:t>
            </w:r>
          </w:p>
        </w:tc>
      </w:tr>
      <w:tr w14:paraId="44199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6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BA1CB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3月上旬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开学第1-2周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84D5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1. 新学期启动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61F1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召开工作部署会议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各团队提交学期计划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EFF3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教务科研处</w:t>
            </w:r>
          </w:p>
          <w:p w14:paraId="49242436">
            <w:pPr>
              <w:pStyle w:val="10"/>
              <w:ind w:left="0" w:leftChars="0" w:firstLine="0" w:firstLineChars="0"/>
              <w:rPr>
                <w:rFonts w:hint="default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马克思主义学院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1BB0C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新学期工作计划</w:t>
            </w:r>
          </w:p>
        </w:tc>
      </w:tr>
      <w:tr w14:paraId="57117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943BA5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0162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2. 示范课堂准备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F649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确定本学期观摩课安排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组织课前磨课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E88D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各二级学院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DC1B9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观摩课安排表</w:t>
            </w:r>
          </w:p>
        </w:tc>
      </w:tr>
      <w:tr w14:paraId="3A911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6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934A1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3月下旬-4月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第3-8周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3B0E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1. 示范课堂展示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88C1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每月组织2-3次公开课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开展听评课交流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7C17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教学质量管理中心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485E7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观摩课视频及评课记录</w:t>
            </w:r>
          </w:p>
        </w:tc>
      </w:tr>
      <w:tr w14:paraId="25420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1E096E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8EC8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2. 质量评价实施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3AF5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开展专项教学督导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组织学生问卷调查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1EC0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教学质量管理中心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学生处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0B261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评价分析报告</w:t>
            </w:r>
          </w:p>
        </w:tc>
      </w:tr>
      <w:tr w14:paraId="451C6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6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C857A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5月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第9-13周</w:t>
            </w:r>
          </w:p>
          <w:p w14:paraId="3A528793">
            <w:pPr>
              <w:pStyle w:val="2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460BC62A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01BAE841">
            <w:pPr>
              <w:pStyle w:val="2"/>
              <w:rPr>
                <w:rFonts w:hint="eastAsia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DA51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1. 教学名师培育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EE2B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组织名师评选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开展名师工作坊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F31A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教师发展中心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F8E2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名师候选人名单及活动记录</w:t>
            </w:r>
          </w:p>
        </w:tc>
      </w:tr>
      <w:tr w14:paraId="18555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767B8D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4EB7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2. 案例库完善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3268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案例评审与优化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启动案例集编制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950E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马克思主义学院</w:t>
            </w:r>
          </w:p>
          <w:p w14:paraId="2054DF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教务科研处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E876C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案例集初稿</w:t>
            </w:r>
          </w:p>
        </w:tc>
      </w:tr>
      <w:tr w14:paraId="10155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6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7C1C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6月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第14-18周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5738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1. 成果凝练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3666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各团队提交总结报告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组织成果评审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2113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马克思主义学院</w:t>
            </w:r>
          </w:p>
          <w:p w14:paraId="35F234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教务科研处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5D622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成果汇编材料</w:t>
            </w:r>
          </w:p>
        </w:tc>
      </w:tr>
      <w:tr w14:paraId="77593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F3E1CD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FAF8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2. 模式总结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8720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撰写福软模式总结报告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准备推广材料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2A01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党委宣传部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3DB32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模式总结报告</w:t>
            </w:r>
          </w:p>
        </w:tc>
      </w:tr>
      <w:tr w14:paraId="6AFB0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6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5861F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7月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第19-20周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5941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1. 学年总结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7372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召开总结表彰大会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发布年度成果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2458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学校领导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9B21C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年度总结报告</w:t>
            </w:r>
          </w:p>
        </w:tc>
      </w:tr>
      <w:tr w14:paraId="75CEF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838CA0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87C9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2. 下学年规划</w:t>
            </w:r>
          </w:p>
        </w:tc>
        <w:tc>
          <w:tcPr>
            <w:tcW w:w="2355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42DE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制定深化提升方案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部署省级项目申报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DDB9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马克思主义学院</w:t>
            </w:r>
          </w:p>
          <w:p w14:paraId="21FBF2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教务科研处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94323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下学年工作计划</w:t>
            </w:r>
          </w:p>
        </w:tc>
      </w:tr>
    </w:tbl>
    <w:p w14:paraId="226CF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七、附则</w:t>
      </w:r>
    </w:p>
    <w:p w14:paraId="59035D5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1" w:line="560" w:lineRule="exact"/>
        <w:ind w:right="640" w:firstLine="640" w:firstLineChars="200"/>
        <w:textAlignment w:val="auto"/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lang w:val="en-US" w:eastAsia="zh-CN" w:bidi="ar"/>
        </w:rPr>
        <w:t>本方案自发布之日起实施，由课程思政建设工作领导小组办公室负责解释。</w:t>
      </w:r>
    </w:p>
    <w:p w14:paraId="50C33574">
      <w:pPr>
        <w:pStyle w:val="6"/>
        <w:spacing w:before="101" w:line="372" w:lineRule="auto"/>
        <w:ind w:right="640" w:firstLine="632" w:firstLineChars="200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br w:type="page"/>
      </w:r>
    </w:p>
    <w:p w14:paraId="44A56C7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1" w:line="560" w:lineRule="exact"/>
        <w:ind w:right="640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附件2</w:t>
      </w:r>
    </w:p>
    <w:p w14:paraId="395955CB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</w:rPr>
      </w:pPr>
    </w:p>
    <w:p w14:paraId="70ABBD51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福建省高校课程思政示范课程建设标准</w:t>
      </w:r>
    </w:p>
    <w:p w14:paraId="28BF3225">
      <w:pPr>
        <w:adjustRightInd w:val="0"/>
        <w:snapToGrid w:val="0"/>
        <w:spacing w:line="560" w:lineRule="exact"/>
        <w:jc w:val="center"/>
        <w:rPr>
          <w:rFonts w:hint="eastAsia" w:ascii="楷体_GB2312" w:hAnsi="楷体_GB2312" w:eastAsia="楷体_GB2312" w:cs="楷体_GB2312"/>
          <w:szCs w:val="44"/>
        </w:rPr>
      </w:pPr>
      <w:r>
        <w:rPr>
          <w:rFonts w:hint="eastAsia" w:ascii="楷体_GB2312" w:hAnsi="楷体_GB2312" w:eastAsia="楷体_GB2312" w:cs="楷体_GB2312"/>
          <w:szCs w:val="44"/>
        </w:rPr>
        <w:t>（试行）</w:t>
      </w:r>
    </w:p>
    <w:tbl>
      <w:tblPr>
        <w:tblStyle w:val="11"/>
        <w:tblW w:w="884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755"/>
        <w:gridCol w:w="5432"/>
      </w:tblGrid>
      <w:tr w14:paraId="7BA2DD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C7867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bidi="ar"/>
              </w:rPr>
              <w:t>一级指标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944BA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bidi="ar"/>
              </w:rPr>
              <w:t>二级指标</w:t>
            </w:r>
          </w:p>
        </w:tc>
        <w:tc>
          <w:tcPr>
            <w:tcW w:w="5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521E8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bidi="ar"/>
              </w:rPr>
              <w:t>指标内涵</w:t>
            </w:r>
          </w:p>
        </w:tc>
      </w:tr>
      <w:tr w14:paraId="5E5CFA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85" w:hRule="atLeast"/>
          <w:jc w:val="center"/>
        </w:trPr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753F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课程资源</w:t>
            </w:r>
          </w:p>
          <w:p w14:paraId="5A72A09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支撑度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3385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课程团队</w:t>
            </w:r>
          </w:p>
        </w:tc>
        <w:tc>
          <w:tcPr>
            <w:tcW w:w="5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42A06">
            <w:pPr>
              <w:widowControl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授课教师政治立场坚定，师德师风良好，思维新、视野广、自律严、人格正，注重为人师表。</w:t>
            </w:r>
          </w:p>
        </w:tc>
      </w:tr>
      <w:tr w14:paraId="2FEDBD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15" w:hRule="atLeast"/>
          <w:jc w:val="center"/>
        </w:trPr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8A58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E6FB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50CEC">
            <w:pPr>
              <w:widowControl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课程负责人具有高级职称或博士学位，能够准确把握本课程开展课程思政建设的方向和重点，并融入课程教学全过程。</w:t>
            </w:r>
          </w:p>
        </w:tc>
      </w:tr>
      <w:tr w14:paraId="4FA158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25" w:hRule="atLeast"/>
          <w:jc w:val="center"/>
        </w:trPr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55F1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74B7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E27A5">
            <w:pPr>
              <w:widowControl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课程教学团队人员结构合理，任务分工明确，集体教研制度完善且有效实施，经常性开展课程思政建设教学研究和交流,课程思政建设整体水平高。</w:t>
            </w:r>
          </w:p>
        </w:tc>
      </w:tr>
      <w:tr w14:paraId="79D451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25" w:hRule="atLeast"/>
          <w:jc w:val="center"/>
        </w:trPr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6D15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8D86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课程资源</w:t>
            </w:r>
          </w:p>
        </w:tc>
        <w:tc>
          <w:tcPr>
            <w:tcW w:w="5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FBFEB">
            <w:pPr>
              <w:widowControl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课程已纳入人才培养方案或专业考试计划，实施学分管理，并至少经过两个学期或两个教学周期的建设和完善。</w:t>
            </w:r>
          </w:p>
        </w:tc>
      </w:tr>
      <w:tr w14:paraId="551516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25" w:hRule="atLeast"/>
          <w:jc w:val="center"/>
        </w:trPr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C0E5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ABA2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58769">
            <w:pPr>
              <w:widowControl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注重挖掘和开拓与本课程紧密相关的课程思政资源，形成丰富的课程思政资源库，把牢意识形态和价值取向，编写或选用高质量配套教材。</w:t>
            </w:r>
          </w:p>
        </w:tc>
      </w:tr>
      <w:tr w14:paraId="2D688D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25" w:hRule="atLeast"/>
          <w:jc w:val="center"/>
        </w:trPr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CD20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课程目标</w:t>
            </w:r>
          </w:p>
          <w:p w14:paraId="76C4201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达成度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E59E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教学目标</w:t>
            </w:r>
          </w:p>
        </w:tc>
        <w:tc>
          <w:tcPr>
            <w:tcW w:w="5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117C3">
            <w:pPr>
              <w:widowControl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落实学生中心、产出导向、持续改进理念，结合本课程在专业人才培养方案中的功能定位，根据课程性质与特点、授课对象等，制定科学合理、有效支撑思政要求的课程教学目标。</w:t>
            </w:r>
          </w:p>
        </w:tc>
      </w:tr>
      <w:tr w14:paraId="2C496A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25" w:hRule="atLeast"/>
          <w:jc w:val="center"/>
        </w:trPr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ADC0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9DD8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达成评价</w:t>
            </w:r>
          </w:p>
        </w:tc>
        <w:tc>
          <w:tcPr>
            <w:tcW w:w="5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B1816">
            <w:pPr>
              <w:widowControl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课程考核方式和评价办法完善，将课程思政元素充分融入过程性考核和结果性考核所涵盖的知识、能力与素质中。</w:t>
            </w:r>
          </w:p>
        </w:tc>
      </w:tr>
      <w:tr w14:paraId="6CCCE6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25" w:hRule="atLeast"/>
          <w:jc w:val="center"/>
        </w:trPr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B79F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教学模式</w:t>
            </w:r>
          </w:p>
          <w:p w14:paraId="6EBDA0E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融合度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5072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教学设计</w:t>
            </w:r>
          </w:p>
        </w:tc>
        <w:tc>
          <w:tcPr>
            <w:tcW w:w="5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34C6E">
            <w:pPr>
              <w:widowControl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课程准确把握“坚定学生理想信念，教育学生爱党、爱国、爱社会主义、爱人民、爱集体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主线，结合所在学科专业、所属课程类型的育人要求和特点，深入挖掘蕴含的思政教育元素，优化课程思政内容供给，科学设计教案课件。</w:t>
            </w:r>
          </w:p>
        </w:tc>
      </w:tr>
      <w:tr w14:paraId="1D6BBB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25" w:hRule="atLeast"/>
          <w:jc w:val="center"/>
        </w:trPr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9DB5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FA3C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教学方法</w:t>
            </w:r>
          </w:p>
        </w:tc>
        <w:tc>
          <w:tcPr>
            <w:tcW w:w="5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04F75">
            <w:pPr>
              <w:widowControl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注重课程思政教学模式创新，推进课程思政与现代教育技术有机融合，采取启发式、研讨性、案例式、项目式等多种教学方式，帮助学生树立正确的世界观、人生观和价值观，教学方法体现先进性、互动性与针对性。</w:t>
            </w:r>
          </w:p>
        </w:tc>
      </w:tr>
      <w:tr w14:paraId="249737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25" w:hRule="atLeast"/>
          <w:jc w:val="center"/>
        </w:trPr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5482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5FA8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教学实施</w:t>
            </w:r>
          </w:p>
        </w:tc>
        <w:tc>
          <w:tcPr>
            <w:tcW w:w="5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B8F2B">
            <w:pPr>
              <w:widowControl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能够结合学校办学定位和专业特色，注重价值引领、知识传授与能力培养相统一，综合运用第一课堂和第二课堂，将思政教育有机融入课程教学各环节，达到润物无声的育人效果，教学内容体现思想性、前沿性与时代性。</w:t>
            </w:r>
          </w:p>
        </w:tc>
      </w:tr>
      <w:tr w14:paraId="0CAC19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46" w:hRule="atLeast"/>
          <w:jc w:val="center"/>
        </w:trPr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9F7E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学习效果</w:t>
            </w:r>
          </w:p>
          <w:p w14:paraId="7482C2F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满意度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8E8D8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学生评教</w:t>
            </w:r>
          </w:p>
        </w:tc>
        <w:tc>
          <w:tcPr>
            <w:tcW w:w="54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DB4DA6">
            <w:pPr>
              <w:widowControl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育人效果显著，学生对教师师德师风评价高，学习满意度高，学生评教结果优秀。</w:t>
            </w:r>
          </w:p>
        </w:tc>
      </w:tr>
      <w:tr w14:paraId="5C7663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19" w:hRule="atLeast"/>
          <w:jc w:val="center"/>
        </w:trPr>
        <w:tc>
          <w:tcPr>
            <w:tcW w:w="16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D838B">
            <w:pPr>
              <w:widowControl/>
              <w:spacing w:line="440" w:lineRule="exact"/>
              <w:ind w:firstLine="840" w:firstLineChars="300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8210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同行评价</w:t>
            </w:r>
          </w:p>
        </w:tc>
        <w:tc>
          <w:tcPr>
            <w:tcW w:w="54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562C4">
            <w:pPr>
              <w:widowControl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课程思政教学理念、方法、手段及实施效果显著，校内外同行专家评价良好。</w:t>
            </w:r>
          </w:p>
        </w:tc>
      </w:tr>
      <w:tr w14:paraId="4086CA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13" w:hRule="atLeast"/>
          <w:jc w:val="center"/>
        </w:trPr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690F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示范推广</w:t>
            </w:r>
          </w:p>
          <w:p w14:paraId="7630E8B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有效度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9B1B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示范效应</w:t>
            </w:r>
          </w:p>
        </w:tc>
        <w:tc>
          <w:tcPr>
            <w:tcW w:w="5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88CD7">
            <w:pPr>
              <w:widowControl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形成可供同类课程借鉴共享的经验和模式，具有较好特色与优势，发挥了良好的示范辐射作用。</w:t>
            </w:r>
          </w:p>
        </w:tc>
      </w:tr>
      <w:tr w14:paraId="7FD830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35" w:hRule="atLeast"/>
          <w:jc w:val="center"/>
        </w:trPr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5F60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D2D4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教学展示</w:t>
            </w:r>
          </w:p>
        </w:tc>
        <w:tc>
          <w:tcPr>
            <w:tcW w:w="5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9A3D0">
            <w:pPr>
              <w:widowControl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授课教师在师德师风、教书育人、教学竞赛等方面获得荣誉或奖励，有较高水平的课程思政展示成果。</w:t>
            </w:r>
          </w:p>
        </w:tc>
      </w:tr>
    </w:tbl>
    <w:p w14:paraId="6D69169C">
      <w:pPr>
        <w:pStyle w:val="6"/>
        <w:spacing w:before="101" w:line="372" w:lineRule="auto"/>
        <w:ind w:right="640" w:firstLine="632" w:firstLineChars="200"/>
        <w:rPr>
          <w:rFonts w:hint="default" w:ascii="仿宋_GB2312" w:hAnsi="仿宋_GB2312" w:eastAsia="仿宋_GB2312" w:cs="仿宋_GB2312"/>
          <w:spacing w:val="-2"/>
          <w:sz w:val="32"/>
          <w:szCs w:val="32"/>
          <w:lang w:val="en-US" w:eastAsia="zh-CN"/>
        </w:rPr>
      </w:pPr>
    </w:p>
    <w:p w14:paraId="1B01DD41">
      <w:pPr>
        <w:pStyle w:val="6"/>
        <w:spacing w:before="101" w:line="372" w:lineRule="auto"/>
        <w:ind w:right="640"/>
        <w:rPr>
          <w:spacing w:val="-55"/>
        </w:rPr>
      </w:pPr>
    </w:p>
    <w:p w14:paraId="61A9FE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7BE203D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1" w:line="560" w:lineRule="exact"/>
        <w:ind w:right="640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3</w:t>
      </w:r>
    </w:p>
    <w:p w14:paraId="219FD341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</w:rPr>
      </w:pPr>
    </w:p>
    <w:p w14:paraId="42DC3BC2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福建省高校课程思政教学研究示范中心</w:t>
      </w:r>
    </w:p>
    <w:p w14:paraId="30825334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建设标准</w:t>
      </w:r>
    </w:p>
    <w:p w14:paraId="03C31769">
      <w:pPr>
        <w:adjustRightInd w:val="0"/>
        <w:snapToGrid w:val="0"/>
        <w:spacing w:line="560" w:lineRule="exact"/>
        <w:jc w:val="center"/>
        <w:rPr>
          <w:rFonts w:hint="eastAsia" w:ascii="楷体_GB2312" w:hAnsi="楷体_GB2312" w:eastAsia="楷体_GB2312" w:cs="楷体_GB2312"/>
          <w:szCs w:val="44"/>
        </w:rPr>
      </w:pPr>
      <w:r>
        <w:rPr>
          <w:rFonts w:hint="eastAsia" w:ascii="楷体_GB2312" w:hAnsi="楷体_GB2312" w:eastAsia="楷体_GB2312" w:cs="楷体_GB2312"/>
          <w:szCs w:val="44"/>
        </w:rPr>
        <w:t>（试行）</w:t>
      </w:r>
    </w:p>
    <w:tbl>
      <w:tblPr>
        <w:tblStyle w:val="11"/>
        <w:tblW w:w="9171" w:type="dxa"/>
        <w:jc w:val="center"/>
        <w:tblBorders>
          <w:top w:val="single" w:color="A0A0A0" w:sz="4" w:space="0"/>
          <w:left w:val="single" w:color="A0A0A0" w:sz="4" w:space="0"/>
          <w:bottom w:val="single" w:color="A0A0A0" w:sz="4" w:space="0"/>
          <w:right w:val="single" w:color="A0A0A0" w:sz="4" w:space="0"/>
          <w:insideH w:val="outset" w:color="DDDDDD" w:sz="6" w:space="0"/>
          <w:insideV w:val="outset" w:color="DDDDDD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9"/>
        <w:gridCol w:w="1425"/>
        <w:gridCol w:w="6277"/>
      </w:tblGrid>
      <w:tr w14:paraId="074511D8">
        <w:tblPrEx>
          <w:tblBorders>
            <w:top w:val="single" w:color="A0A0A0" w:sz="4" w:space="0"/>
            <w:left w:val="single" w:color="A0A0A0" w:sz="4" w:space="0"/>
            <w:bottom w:val="single" w:color="A0A0A0" w:sz="4" w:space="0"/>
            <w:right w:val="single" w:color="A0A0A0" w:sz="4" w:space="0"/>
            <w:insideH w:val="outset" w:color="DDDDDD" w:sz="6" w:space="0"/>
            <w:insideV w:val="outset" w:color="DDDDD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tblHeader/>
          <w:jc w:val="center"/>
        </w:trPr>
        <w:tc>
          <w:tcPr>
            <w:tcW w:w="1469" w:type="dxa"/>
            <w:tcBorders>
              <w:top w:val="outset" w:color="auto" w:sz="4" w:space="0"/>
              <w:left w:val="outset" w:color="auto" w:sz="4" w:space="0"/>
              <w:bottom w:val="single" w:color="auto" w:sz="4" w:space="0"/>
              <w:right w:val="outset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1404D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一级指标</w:t>
            </w:r>
          </w:p>
        </w:tc>
        <w:tc>
          <w:tcPr>
            <w:tcW w:w="1425" w:type="dxa"/>
            <w:tcBorders>
              <w:top w:val="outset" w:color="auto" w:sz="4" w:space="0"/>
              <w:left w:val="single" w:color="0100FE" w:sz="0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E910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二级指标</w:t>
            </w:r>
          </w:p>
        </w:tc>
        <w:tc>
          <w:tcPr>
            <w:tcW w:w="6277" w:type="dxa"/>
            <w:tcBorders>
              <w:top w:val="outset" w:color="auto" w:sz="4" w:space="0"/>
              <w:left w:val="outset" w:color="auto" w:sz="4" w:space="0"/>
              <w:bottom w:val="single" w:color="auto" w:sz="4" w:space="0"/>
              <w:right w:val="outset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AFFB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指标内涵</w:t>
            </w:r>
          </w:p>
        </w:tc>
      </w:tr>
      <w:tr w14:paraId="5CCB1A6D">
        <w:tblPrEx>
          <w:tblBorders>
            <w:top w:val="single" w:color="A0A0A0" w:sz="4" w:space="0"/>
            <w:left w:val="single" w:color="A0A0A0" w:sz="4" w:space="0"/>
            <w:bottom w:val="single" w:color="A0A0A0" w:sz="4" w:space="0"/>
            <w:right w:val="single" w:color="A0A0A0" w:sz="4" w:space="0"/>
            <w:insideH w:val="outset" w:color="DDDDDD" w:sz="6" w:space="0"/>
            <w:insideV w:val="outset" w:color="DDDDD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  <w:jc w:val="center"/>
        </w:trPr>
        <w:tc>
          <w:tcPr>
            <w:tcW w:w="1469" w:type="dxa"/>
            <w:vMerge w:val="restart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1A0ED">
            <w:pPr>
              <w:pStyle w:val="9"/>
              <w:spacing w:before="0" w:beforeAutospacing="0" w:after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建设规划</w:t>
            </w:r>
          </w:p>
        </w:tc>
        <w:tc>
          <w:tcPr>
            <w:tcW w:w="1425" w:type="dxa"/>
            <w:tcBorders>
              <w:top w:val="outset" w:color="auto" w:sz="4" w:space="0"/>
              <w:left w:val="single" w:color="0100FE" w:sz="0" w:space="0"/>
              <w:bottom w:val="outset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5C5A8">
            <w:pPr>
              <w:pStyle w:val="9"/>
              <w:spacing w:before="0" w:beforeAutospacing="0" w:after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发展定位</w:t>
            </w:r>
          </w:p>
        </w:tc>
        <w:tc>
          <w:tcPr>
            <w:tcW w:w="6277" w:type="dxa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2B5CA">
            <w:pPr>
              <w:pStyle w:val="9"/>
              <w:spacing w:before="0" w:beforeAutospacing="0" w:after="0" w:afterAutospacing="0"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聚焦课程思政教学实践和理论研究，发展定位准确，育人理念先进。</w:t>
            </w:r>
          </w:p>
        </w:tc>
      </w:tr>
      <w:tr w14:paraId="1EF52A67">
        <w:tblPrEx>
          <w:tblBorders>
            <w:top w:val="single" w:color="A0A0A0" w:sz="4" w:space="0"/>
            <w:left w:val="single" w:color="A0A0A0" w:sz="4" w:space="0"/>
            <w:bottom w:val="single" w:color="A0A0A0" w:sz="4" w:space="0"/>
            <w:right w:val="single" w:color="A0A0A0" w:sz="4" w:space="0"/>
            <w:insideH w:val="outset" w:color="DDDDDD" w:sz="6" w:space="0"/>
            <w:insideV w:val="outset" w:color="DDDDD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  <w:jc w:val="center"/>
        </w:trPr>
        <w:tc>
          <w:tcPr>
            <w:tcW w:w="1469" w:type="dxa"/>
            <w:vMerge w:val="continue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202F6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100FE" w:sz="0" w:space="0"/>
              <w:left w:val="single" w:color="0100FE" w:sz="0" w:space="0"/>
              <w:bottom w:val="outset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0656A">
            <w:pPr>
              <w:pStyle w:val="9"/>
              <w:spacing w:before="0" w:beforeAutospacing="0" w:after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工作规划</w:t>
            </w:r>
          </w:p>
        </w:tc>
        <w:tc>
          <w:tcPr>
            <w:tcW w:w="6277" w:type="dxa"/>
            <w:tcBorders>
              <w:top w:val="single" w:color="0100FE" w:sz="0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F0E1C">
            <w:pPr>
              <w:pStyle w:val="9"/>
              <w:spacing w:before="0" w:beforeAutospacing="0" w:after="0" w:afterAutospacing="0"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工作规划清晰，任务职责明确，运行机制完备，建设特色鲜明。</w:t>
            </w:r>
          </w:p>
        </w:tc>
      </w:tr>
      <w:tr w14:paraId="4956B802">
        <w:tblPrEx>
          <w:tblBorders>
            <w:top w:val="single" w:color="A0A0A0" w:sz="4" w:space="0"/>
            <w:left w:val="single" w:color="A0A0A0" w:sz="4" w:space="0"/>
            <w:bottom w:val="single" w:color="A0A0A0" w:sz="4" w:space="0"/>
            <w:right w:val="single" w:color="A0A0A0" w:sz="4" w:space="0"/>
            <w:insideH w:val="outset" w:color="DDDDDD" w:sz="6" w:space="0"/>
            <w:insideV w:val="outset" w:color="DDDDD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69" w:type="dxa"/>
            <w:vMerge w:val="restart"/>
            <w:tcBorders>
              <w:top w:val="single" w:color="0100FE" w:sz="0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4EF97">
            <w:pPr>
              <w:pStyle w:val="9"/>
              <w:spacing w:before="0" w:beforeAutospacing="0" w:after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组织机构</w:t>
            </w:r>
          </w:p>
        </w:tc>
        <w:tc>
          <w:tcPr>
            <w:tcW w:w="1425" w:type="dxa"/>
            <w:tcBorders>
              <w:top w:val="single" w:color="0100FE" w:sz="0" w:space="0"/>
              <w:left w:val="single" w:color="0100FE" w:sz="0" w:space="0"/>
              <w:bottom w:val="outset" w:color="auto" w:sz="4" w:space="0"/>
              <w:right w:val="outset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03E5D">
            <w:pPr>
              <w:pStyle w:val="9"/>
              <w:spacing w:before="0" w:beforeAutospacing="0" w:after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机构设置</w:t>
            </w:r>
          </w:p>
        </w:tc>
        <w:tc>
          <w:tcPr>
            <w:tcW w:w="6277" w:type="dxa"/>
            <w:tcBorders>
              <w:top w:val="single" w:color="0100FE" w:sz="0" w:space="0"/>
              <w:left w:val="single" w:color="0100FE" w:sz="0" w:space="0"/>
              <w:bottom w:val="outset" w:color="auto" w:sz="4" w:space="0"/>
              <w:right w:val="outset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B3F47">
            <w:pPr>
              <w:pStyle w:val="9"/>
              <w:spacing w:before="0" w:beforeAutospacing="0" w:after="0" w:afterAutospacing="0"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学校领导重视教学研究中心建设，有独立办公场所，专职工作人员，组织架构健全、分工明确。</w:t>
            </w:r>
          </w:p>
        </w:tc>
      </w:tr>
      <w:tr w14:paraId="131C7EF2">
        <w:tblPrEx>
          <w:tblBorders>
            <w:top w:val="single" w:color="A0A0A0" w:sz="4" w:space="0"/>
            <w:left w:val="single" w:color="A0A0A0" w:sz="4" w:space="0"/>
            <w:bottom w:val="single" w:color="A0A0A0" w:sz="4" w:space="0"/>
            <w:right w:val="single" w:color="A0A0A0" w:sz="4" w:space="0"/>
            <w:insideH w:val="outset" w:color="DDDDDD" w:sz="6" w:space="0"/>
            <w:insideV w:val="outset" w:color="DDDDD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69" w:type="dxa"/>
            <w:vMerge w:val="continue"/>
            <w:tcBorders>
              <w:top w:val="single" w:color="0100FE" w:sz="0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15F63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100FE" w:sz="0" w:space="0"/>
              <w:left w:val="single" w:color="0100FE" w:sz="0" w:space="0"/>
              <w:bottom w:val="outset" w:color="auto" w:sz="4" w:space="0"/>
              <w:right w:val="outset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C8CD5">
            <w:pPr>
              <w:pStyle w:val="9"/>
              <w:spacing w:before="0" w:beforeAutospacing="0" w:after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人员配备</w:t>
            </w:r>
          </w:p>
        </w:tc>
        <w:tc>
          <w:tcPr>
            <w:tcW w:w="6277" w:type="dxa"/>
            <w:tcBorders>
              <w:top w:val="single" w:color="0100FE" w:sz="0" w:space="0"/>
              <w:left w:val="single" w:color="0100FE" w:sz="0" w:space="0"/>
              <w:bottom w:val="outset" w:color="auto" w:sz="4" w:space="0"/>
              <w:right w:val="outset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9F622">
            <w:pPr>
              <w:pStyle w:val="9"/>
              <w:spacing w:before="0" w:beforeAutospacing="0" w:after="0" w:afterAutospacing="0"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心负责人政治立场坚定，师德师风良好，对如何结合本校办学定位和专业特色开展课程思政建设有深刻理解，具有丰富的课程思政建设实践经验和理论研究成果。中心人员配备科学合理，具有相应的课程思政建设实践经验和理论研究基础。</w:t>
            </w:r>
          </w:p>
        </w:tc>
      </w:tr>
      <w:tr w14:paraId="149C2B2F">
        <w:tblPrEx>
          <w:tblBorders>
            <w:top w:val="single" w:color="A0A0A0" w:sz="4" w:space="0"/>
            <w:left w:val="single" w:color="A0A0A0" w:sz="4" w:space="0"/>
            <w:bottom w:val="single" w:color="A0A0A0" w:sz="4" w:space="0"/>
            <w:right w:val="single" w:color="A0A0A0" w:sz="4" w:space="0"/>
            <w:insideH w:val="outset" w:color="DDDDDD" w:sz="6" w:space="0"/>
            <w:insideV w:val="outset" w:color="DDDDD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69" w:type="dxa"/>
            <w:vMerge w:val="restart"/>
            <w:tcBorders>
              <w:top w:val="single" w:color="0100FE" w:sz="0" w:space="0"/>
              <w:left w:val="outset" w:color="auto" w:sz="4" w:space="0"/>
              <w:right w:val="outset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E7107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主要任务</w:t>
            </w:r>
          </w:p>
        </w:tc>
        <w:tc>
          <w:tcPr>
            <w:tcW w:w="1425" w:type="dxa"/>
            <w:tcBorders>
              <w:top w:val="single" w:color="0100FE" w:sz="0" w:space="0"/>
              <w:left w:val="single" w:color="0100FE" w:sz="0" w:space="0"/>
              <w:bottom w:val="outset" w:color="auto" w:sz="4" w:space="0"/>
              <w:right w:val="outset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FF4A6">
            <w:pPr>
              <w:pStyle w:val="9"/>
              <w:spacing w:before="0" w:beforeAutospacing="0" w:after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课程教研</w:t>
            </w:r>
          </w:p>
        </w:tc>
        <w:tc>
          <w:tcPr>
            <w:tcW w:w="6277" w:type="dxa"/>
            <w:tcBorders>
              <w:top w:val="single" w:color="0100FE" w:sz="0" w:space="0"/>
              <w:left w:val="single" w:color="0100FE" w:sz="0" w:space="0"/>
              <w:bottom w:val="outset" w:color="auto" w:sz="4" w:space="0"/>
              <w:right w:val="outset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41605">
            <w:pPr>
              <w:pStyle w:val="9"/>
              <w:spacing w:before="0" w:beforeAutospacing="0" w:after="0" w:afterAutospacing="0"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积极探索创新课程思政建设方法路径，形成具有推广价值的经验做法和高质量的研究成果，能够有效指导和有力推进学校、院系、教师不同层面的课程思政建设，并在校内外形成示范辐射效应。</w:t>
            </w:r>
          </w:p>
        </w:tc>
      </w:tr>
      <w:tr w14:paraId="5814037E">
        <w:tblPrEx>
          <w:tblBorders>
            <w:top w:val="single" w:color="A0A0A0" w:sz="4" w:space="0"/>
            <w:left w:val="single" w:color="A0A0A0" w:sz="4" w:space="0"/>
            <w:bottom w:val="single" w:color="A0A0A0" w:sz="4" w:space="0"/>
            <w:right w:val="single" w:color="A0A0A0" w:sz="4" w:space="0"/>
            <w:insideH w:val="outset" w:color="DDDDDD" w:sz="6" w:space="0"/>
            <w:insideV w:val="outset" w:color="DDDDD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69" w:type="dxa"/>
            <w:vMerge w:val="continue"/>
            <w:tcBorders>
              <w:left w:val="outset" w:color="auto" w:sz="4" w:space="0"/>
              <w:right w:val="outset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81898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100FE" w:sz="0" w:space="0"/>
              <w:left w:val="single" w:color="0100FE" w:sz="0" w:space="0"/>
              <w:bottom w:val="outset" w:color="auto" w:sz="4" w:space="0"/>
              <w:right w:val="outset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0FB0F">
            <w:pPr>
              <w:pStyle w:val="9"/>
              <w:spacing w:before="0" w:beforeAutospacing="0" w:after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课程指导</w:t>
            </w:r>
          </w:p>
        </w:tc>
        <w:tc>
          <w:tcPr>
            <w:tcW w:w="6277" w:type="dxa"/>
            <w:tcBorders>
              <w:top w:val="single" w:color="0100FE" w:sz="0" w:space="0"/>
              <w:left w:val="single" w:color="0100FE" w:sz="0" w:space="0"/>
              <w:bottom w:val="outset" w:color="auto" w:sz="4" w:space="0"/>
              <w:right w:val="outset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0F91C">
            <w:pPr>
              <w:pStyle w:val="9"/>
              <w:spacing w:before="0" w:beforeAutospacing="0" w:after="0" w:afterAutospacing="0"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支持指导不同学科专业、不同类型课程、立足专业特色和课程育人特点开展课程思政建设，建成一批课程思政优质资源，建有宣传展示数字化平台，并开展推广共享。</w:t>
            </w:r>
          </w:p>
        </w:tc>
      </w:tr>
      <w:tr w14:paraId="4EEDAC63">
        <w:tblPrEx>
          <w:tblBorders>
            <w:top w:val="single" w:color="A0A0A0" w:sz="4" w:space="0"/>
            <w:left w:val="single" w:color="A0A0A0" w:sz="4" w:space="0"/>
            <w:bottom w:val="single" w:color="A0A0A0" w:sz="4" w:space="0"/>
            <w:right w:val="single" w:color="A0A0A0" w:sz="4" w:space="0"/>
            <w:insideH w:val="outset" w:color="DDDDDD" w:sz="6" w:space="0"/>
            <w:insideV w:val="outset" w:color="DDDDD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69" w:type="dxa"/>
            <w:vMerge w:val="continue"/>
            <w:tcBorders>
              <w:left w:val="outset" w:color="auto" w:sz="4" w:space="0"/>
              <w:right w:val="outset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1B851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100FE" w:sz="0" w:space="0"/>
              <w:left w:val="single" w:color="0100FE" w:sz="0" w:space="0"/>
              <w:bottom w:val="outset" w:color="auto" w:sz="4" w:space="0"/>
              <w:right w:val="outset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48DEF">
            <w:pPr>
              <w:pStyle w:val="9"/>
              <w:spacing w:before="0" w:beforeAutospacing="0" w:after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教师培训</w:t>
            </w:r>
          </w:p>
        </w:tc>
        <w:tc>
          <w:tcPr>
            <w:tcW w:w="6277" w:type="dxa"/>
            <w:tcBorders>
              <w:top w:val="single" w:color="0100FE" w:sz="0" w:space="0"/>
              <w:left w:val="single" w:color="0100FE" w:sz="0" w:space="0"/>
              <w:bottom w:val="outset" w:color="auto" w:sz="4" w:space="0"/>
              <w:right w:val="outset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4D26B">
            <w:pPr>
              <w:pStyle w:val="9"/>
              <w:spacing w:before="0" w:beforeAutospacing="0" w:after="0" w:afterAutospacing="0"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科学设置课程思政培训内容，实施全员培训制度，开展全方位、多样化、针对性的教师交流、观摩和培训活动，汇聚专业课和思政课教师合力，积极推动教师课程思政建设能力整体提高。</w:t>
            </w:r>
          </w:p>
        </w:tc>
      </w:tr>
      <w:tr w14:paraId="6E684803">
        <w:tblPrEx>
          <w:tblBorders>
            <w:top w:val="single" w:color="A0A0A0" w:sz="4" w:space="0"/>
            <w:left w:val="single" w:color="A0A0A0" w:sz="4" w:space="0"/>
            <w:bottom w:val="single" w:color="A0A0A0" w:sz="4" w:space="0"/>
            <w:right w:val="single" w:color="A0A0A0" w:sz="4" w:space="0"/>
            <w:insideH w:val="outset" w:color="DDDDDD" w:sz="6" w:space="0"/>
            <w:insideV w:val="outset" w:color="DDDDD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69" w:type="dxa"/>
            <w:vMerge w:val="continue"/>
            <w:tcBorders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76215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100FE" w:sz="0" w:space="0"/>
              <w:left w:val="single" w:color="0100FE" w:sz="0" w:space="0"/>
              <w:bottom w:val="outset" w:color="auto" w:sz="4" w:space="0"/>
              <w:right w:val="outset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C277C">
            <w:pPr>
              <w:pStyle w:val="9"/>
              <w:spacing w:before="0" w:beforeAutospacing="0" w:after="0" w:afterAutospacing="0" w:line="44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课程评价</w:t>
            </w:r>
          </w:p>
        </w:tc>
        <w:tc>
          <w:tcPr>
            <w:tcW w:w="6277" w:type="dxa"/>
            <w:tcBorders>
              <w:top w:val="single" w:color="0100FE" w:sz="0" w:space="0"/>
              <w:left w:val="single" w:color="0100FE" w:sz="0" w:space="0"/>
              <w:bottom w:val="outset" w:color="auto" w:sz="4" w:space="0"/>
              <w:right w:val="outset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81545">
            <w:pPr>
              <w:pStyle w:val="9"/>
              <w:spacing w:before="0" w:beforeAutospacing="0" w:after="0" w:afterAutospacing="0"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探索建立课程思政建设质量评价体系和激励机制，推动学校将课程思政建设成效纳入院系、教师的绩效考核内容，不断提高教师开展课程思政建设的积极性主动性。</w:t>
            </w:r>
          </w:p>
        </w:tc>
      </w:tr>
      <w:tr w14:paraId="041933AC">
        <w:tblPrEx>
          <w:tblBorders>
            <w:top w:val="single" w:color="A0A0A0" w:sz="4" w:space="0"/>
            <w:left w:val="single" w:color="A0A0A0" w:sz="4" w:space="0"/>
            <w:bottom w:val="single" w:color="A0A0A0" w:sz="4" w:space="0"/>
            <w:right w:val="single" w:color="A0A0A0" w:sz="4" w:space="0"/>
            <w:insideH w:val="outset" w:color="DDDDDD" w:sz="6" w:space="0"/>
            <w:insideV w:val="outset" w:color="DDDDD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2" w:hRule="atLeast"/>
          <w:jc w:val="center"/>
        </w:trPr>
        <w:tc>
          <w:tcPr>
            <w:tcW w:w="1469" w:type="dxa"/>
            <w:vMerge w:val="restart"/>
            <w:tcBorders>
              <w:top w:val="single" w:color="0100FE" w:sz="0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462BA">
            <w:pPr>
              <w:pStyle w:val="9"/>
              <w:spacing w:before="0" w:beforeAutospacing="0" w:after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保障条件</w:t>
            </w:r>
          </w:p>
        </w:tc>
        <w:tc>
          <w:tcPr>
            <w:tcW w:w="1425" w:type="dxa"/>
            <w:tcBorders>
              <w:top w:val="single" w:color="0100FE" w:sz="0" w:space="0"/>
              <w:left w:val="single" w:color="0100FE" w:sz="0" w:space="0"/>
              <w:bottom w:val="outset" w:color="auto" w:sz="4" w:space="0"/>
              <w:right w:val="outset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E4C91">
            <w:pPr>
              <w:pStyle w:val="9"/>
              <w:spacing w:before="0" w:beforeAutospacing="0" w:after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经费投入</w:t>
            </w:r>
          </w:p>
        </w:tc>
        <w:tc>
          <w:tcPr>
            <w:tcW w:w="6277" w:type="dxa"/>
            <w:tcBorders>
              <w:top w:val="single" w:color="0100FE" w:sz="0" w:space="0"/>
              <w:left w:val="single" w:color="0100FE" w:sz="0" w:space="0"/>
              <w:bottom w:val="outset" w:color="auto" w:sz="4" w:space="0"/>
              <w:right w:val="outset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9CEC7">
            <w:pPr>
              <w:pStyle w:val="9"/>
              <w:spacing w:before="0" w:beforeAutospacing="0" w:after="0" w:afterAutospacing="0"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中心经费纳入学校预算体系，多渠道筹集教师培养培训经费，保证教师能够参加岗前培训、课程培训、实践研修、学术交流等。</w:t>
            </w:r>
          </w:p>
        </w:tc>
      </w:tr>
      <w:tr w14:paraId="7093D330">
        <w:tblPrEx>
          <w:tblBorders>
            <w:top w:val="single" w:color="A0A0A0" w:sz="4" w:space="0"/>
            <w:left w:val="single" w:color="A0A0A0" w:sz="4" w:space="0"/>
            <w:bottom w:val="single" w:color="A0A0A0" w:sz="4" w:space="0"/>
            <w:right w:val="single" w:color="A0A0A0" w:sz="4" w:space="0"/>
            <w:insideH w:val="outset" w:color="DDDDDD" w:sz="6" w:space="0"/>
            <w:insideV w:val="outset" w:color="DDDDD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8" w:hRule="atLeast"/>
          <w:jc w:val="center"/>
        </w:trPr>
        <w:tc>
          <w:tcPr>
            <w:tcW w:w="1469" w:type="dxa"/>
            <w:vMerge w:val="continue"/>
            <w:tcBorders>
              <w:top w:val="single" w:color="0100FE" w:sz="0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FDDC8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100FE" w:sz="0" w:space="0"/>
              <w:left w:val="single" w:color="0100FE" w:sz="0" w:space="0"/>
              <w:bottom w:val="outset" w:color="auto" w:sz="4" w:space="0"/>
              <w:right w:val="outset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65C2C7">
            <w:pPr>
              <w:pStyle w:val="9"/>
              <w:spacing w:before="0" w:beforeAutospacing="0" w:after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硬件设备</w:t>
            </w:r>
          </w:p>
        </w:tc>
        <w:tc>
          <w:tcPr>
            <w:tcW w:w="6277" w:type="dxa"/>
            <w:tcBorders>
              <w:top w:val="single" w:color="0100FE" w:sz="0" w:space="0"/>
              <w:left w:val="single" w:color="0100FE" w:sz="0" w:space="0"/>
              <w:bottom w:val="outset" w:color="auto" w:sz="4" w:space="0"/>
              <w:right w:val="outset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0DE33">
            <w:pPr>
              <w:pStyle w:val="9"/>
              <w:spacing w:before="0" w:beforeAutospacing="0" w:after="0" w:afterAutospacing="0"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示范中心有专用的办公和教学研究场所，有满足教研需要的现代化教学设备。</w:t>
            </w:r>
          </w:p>
        </w:tc>
      </w:tr>
      <w:tr w14:paraId="1AE5A374">
        <w:tblPrEx>
          <w:tblBorders>
            <w:top w:val="single" w:color="A0A0A0" w:sz="4" w:space="0"/>
            <w:left w:val="single" w:color="A0A0A0" w:sz="4" w:space="0"/>
            <w:bottom w:val="single" w:color="A0A0A0" w:sz="4" w:space="0"/>
            <w:right w:val="single" w:color="A0A0A0" w:sz="4" w:space="0"/>
            <w:insideH w:val="outset" w:color="DDDDDD" w:sz="6" w:space="0"/>
            <w:insideV w:val="outset" w:color="DDDDD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2" w:hRule="atLeast"/>
          <w:jc w:val="center"/>
        </w:trPr>
        <w:tc>
          <w:tcPr>
            <w:tcW w:w="1469" w:type="dxa"/>
            <w:vMerge w:val="continue"/>
            <w:tcBorders>
              <w:top w:val="single" w:color="0100FE" w:sz="0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C4152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100FE" w:sz="0" w:space="0"/>
              <w:left w:val="single" w:color="0100FE" w:sz="0" w:space="0"/>
              <w:bottom w:val="outset" w:color="auto" w:sz="4" w:space="0"/>
              <w:right w:val="outset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81213">
            <w:pPr>
              <w:pStyle w:val="9"/>
              <w:spacing w:before="0" w:beforeAutospacing="0" w:after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专职师资</w:t>
            </w:r>
          </w:p>
        </w:tc>
        <w:tc>
          <w:tcPr>
            <w:tcW w:w="6277" w:type="dxa"/>
            <w:tcBorders>
              <w:top w:val="single" w:color="0100FE" w:sz="0" w:space="0"/>
              <w:left w:val="single" w:color="0100FE" w:sz="0" w:space="0"/>
              <w:bottom w:val="outset" w:color="auto" w:sz="4" w:space="0"/>
              <w:right w:val="outset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B268A">
            <w:pPr>
              <w:pStyle w:val="9"/>
              <w:spacing w:before="0" w:beforeAutospacing="0" w:after="0" w:afterAutospacing="0"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专职队伍学科背景以马克思主义理论、教育学、心理学、政治学、教育技术学等学科为主，实践经验丰富。</w:t>
            </w:r>
          </w:p>
        </w:tc>
      </w:tr>
      <w:tr w14:paraId="5165CBCB">
        <w:tblPrEx>
          <w:tblBorders>
            <w:top w:val="single" w:color="A0A0A0" w:sz="4" w:space="0"/>
            <w:left w:val="single" w:color="A0A0A0" w:sz="4" w:space="0"/>
            <w:bottom w:val="single" w:color="A0A0A0" w:sz="4" w:space="0"/>
            <w:right w:val="single" w:color="A0A0A0" w:sz="4" w:space="0"/>
            <w:insideH w:val="outset" w:color="DDDDDD" w:sz="6" w:space="0"/>
            <w:insideV w:val="outset" w:color="DDDDD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jc w:val="center"/>
        </w:trPr>
        <w:tc>
          <w:tcPr>
            <w:tcW w:w="1469" w:type="dxa"/>
            <w:vMerge w:val="continue"/>
            <w:tcBorders>
              <w:top w:val="single" w:color="0100FE" w:sz="0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5EF79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100FE" w:sz="0" w:space="0"/>
              <w:left w:val="single" w:color="0100FE" w:sz="0" w:space="0"/>
              <w:bottom w:val="outset" w:color="auto" w:sz="4" w:space="0"/>
              <w:right w:val="outset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FD4D0">
            <w:pPr>
              <w:pStyle w:val="9"/>
              <w:spacing w:before="0" w:beforeAutospacing="0" w:after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兼职队伍</w:t>
            </w:r>
          </w:p>
        </w:tc>
        <w:tc>
          <w:tcPr>
            <w:tcW w:w="6277" w:type="dxa"/>
            <w:tcBorders>
              <w:top w:val="single" w:color="0100FE" w:sz="0" w:space="0"/>
              <w:left w:val="single" w:color="0100FE" w:sz="0" w:space="0"/>
              <w:bottom w:val="outset" w:color="auto" w:sz="4" w:space="0"/>
              <w:right w:val="outset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E6352">
            <w:pPr>
              <w:pStyle w:val="9"/>
              <w:spacing w:before="0" w:beforeAutospacing="0" w:after="0" w:afterAutospacing="0"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鼓励支持院士、长江学者杰青、省级以上教学名师等与思政课教师组成的教研团队，协助开展课程思政教学研究工作。</w:t>
            </w:r>
          </w:p>
        </w:tc>
      </w:tr>
      <w:tr w14:paraId="2A75A8BB">
        <w:tblPrEx>
          <w:tblBorders>
            <w:top w:val="single" w:color="A0A0A0" w:sz="4" w:space="0"/>
            <w:left w:val="single" w:color="A0A0A0" w:sz="4" w:space="0"/>
            <w:bottom w:val="single" w:color="A0A0A0" w:sz="4" w:space="0"/>
            <w:right w:val="single" w:color="A0A0A0" w:sz="4" w:space="0"/>
            <w:insideH w:val="outset" w:color="DDDDDD" w:sz="6" w:space="0"/>
            <w:insideV w:val="outset" w:color="DDDDD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69" w:type="dxa"/>
            <w:vMerge w:val="restart"/>
            <w:tcBorders>
              <w:top w:val="single" w:color="0100FE" w:sz="0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9CF83">
            <w:pPr>
              <w:pStyle w:val="9"/>
              <w:spacing w:before="0" w:beforeAutospacing="0" w:after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建设成效</w:t>
            </w:r>
          </w:p>
        </w:tc>
        <w:tc>
          <w:tcPr>
            <w:tcW w:w="1425" w:type="dxa"/>
            <w:tcBorders>
              <w:top w:val="single" w:color="0100FE" w:sz="0" w:space="0"/>
              <w:left w:val="single" w:color="0100FE" w:sz="0" w:space="0"/>
              <w:bottom w:val="outset" w:color="auto" w:sz="4" w:space="0"/>
              <w:right w:val="outset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43C1E">
            <w:pPr>
              <w:pStyle w:val="9"/>
              <w:spacing w:before="0" w:beforeAutospacing="0" w:after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中心建设</w:t>
            </w:r>
          </w:p>
        </w:tc>
        <w:tc>
          <w:tcPr>
            <w:tcW w:w="6277" w:type="dxa"/>
            <w:tcBorders>
              <w:top w:val="single" w:color="0100FE" w:sz="0" w:space="0"/>
              <w:left w:val="single" w:color="0100FE" w:sz="0" w:space="0"/>
              <w:bottom w:val="outset" w:color="auto" w:sz="4" w:space="0"/>
              <w:right w:val="outset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2227C">
            <w:pPr>
              <w:pStyle w:val="9"/>
              <w:spacing w:before="0" w:beforeAutospacing="0" w:after="0" w:afterAutospacing="0"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探索具有本校特色的中心建设模式，实现研究中心运行机制和工作方式的科学化、规范化，加强中心管理人员培训学习。</w:t>
            </w:r>
          </w:p>
        </w:tc>
      </w:tr>
      <w:tr w14:paraId="21A7F330">
        <w:tblPrEx>
          <w:tblBorders>
            <w:top w:val="single" w:color="A0A0A0" w:sz="4" w:space="0"/>
            <w:left w:val="single" w:color="A0A0A0" w:sz="4" w:space="0"/>
            <w:bottom w:val="single" w:color="A0A0A0" w:sz="4" w:space="0"/>
            <w:right w:val="single" w:color="A0A0A0" w:sz="4" w:space="0"/>
            <w:insideH w:val="outset" w:color="DDDDDD" w:sz="6" w:space="0"/>
            <w:insideV w:val="outset" w:color="DDDDD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69" w:type="dxa"/>
            <w:vMerge w:val="continue"/>
            <w:tcBorders>
              <w:top w:val="single" w:color="0100FE" w:sz="0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DDDC1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100FE" w:sz="0" w:space="0"/>
              <w:left w:val="single" w:color="0100FE" w:sz="0" w:space="0"/>
              <w:bottom w:val="outset" w:color="auto" w:sz="4" w:space="0"/>
              <w:right w:val="outset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5AB1F">
            <w:pPr>
              <w:pStyle w:val="9"/>
              <w:spacing w:before="0" w:beforeAutospacing="0" w:after="0" w:afterAutospacing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影响效果</w:t>
            </w:r>
          </w:p>
        </w:tc>
        <w:tc>
          <w:tcPr>
            <w:tcW w:w="6277" w:type="dxa"/>
            <w:tcBorders>
              <w:top w:val="single" w:color="0100FE" w:sz="0" w:space="0"/>
              <w:left w:val="single" w:color="0100FE" w:sz="0" w:space="0"/>
              <w:bottom w:val="outset" w:color="auto" w:sz="4" w:space="0"/>
              <w:right w:val="outset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5224A">
            <w:pPr>
              <w:pStyle w:val="9"/>
              <w:spacing w:before="0" w:beforeAutospacing="0" w:after="0" w:afterAutospacing="0"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研究中心每年推出有一批优质课程思政样板课程，并有标志性成果。每年为省内高校提供师资培训、共享资源平台，并开放线上精品思政课。与省内外课程思政教学研究中心，开展区域性协作。</w:t>
            </w:r>
          </w:p>
        </w:tc>
      </w:tr>
    </w:tbl>
    <w:p w14:paraId="7DC8EC6F">
      <w:pPr>
        <w:spacing w:line="590" w:lineRule="exact"/>
        <w:ind w:firstLine="420" w:firstLineChars="200"/>
        <w:rPr>
          <w:rFonts w:hint="eastAsia"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br w:type="page"/>
      </w:r>
    </w:p>
    <w:p w14:paraId="6FDA1BDB">
      <w:pPr>
        <w:adjustRightInd w:val="0"/>
        <w:snapToGrid w:val="0"/>
        <w:spacing w:line="560" w:lineRule="exact"/>
        <w:rPr>
          <w:rFonts w:hint="eastAsia" w:ascii="黑体" w:hAnsi="黑体" w:eastAsia="黑体" w:cs="黑体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 w14:paraId="1283E6A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1" w:line="560" w:lineRule="exact"/>
        <w:ind w:right="640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附件4</w:t>
      </w:r>
    </w:p>
    <w:p w14:paraId="2CBB3FD7">
      <w:pPr>
        <w:adjustRightInd w:val="0"/>
        <w:snapToGrid w:val="0"/>
        <w:spacing w:line="560" w:lineRule="exact"/>
        <w:rPr>
          <w:rFonts w:hint="eastAsia" w:ascii="黑体" w:hAnsi="黑体" w:eastAsia="黑体" w:cs="黑体"/>
          <w:lang w:val="en-US" w:eastAsia="zh-CN"/>
        </w:rPr>
      </w:pPr>
    </w:p>
    <w:p w14:paraId="6776308F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课程思政深度融合试点课程申报汇总表</w:t>
      </w:r>
    </w:p>
    <w:tbl>
      <w:tblPr>
        <w:tblStyle w:val="12"/>
        <w:tblpPr w:leftFromText="180" w:rightFromText="180" w:vertAnchor="text" w:horzAnchor="page" w:tblpX="1780" w:tblpY="5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2310"/>
        <w:gridCol w:w="2430"/>
        <w:gridCol w:w="2730"/>
        <w:gridCol w:w="1560"/>
        <w:gridCol w:w="2955"/>
        <w:gridCol w:w="780"/>
      </w:tblGrid>
      <w:tr w14:paraId="1B4D2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21" w:type="dxa"/>
            <w:vAlign w:val="center"/>
          </w:tcPr>
          <w:p w14:paraId="67EE0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10" w:type="dxa"/>
            <w:vAlign w:val="center"/>
          </w:tcPr>
          <w:p w14:paraId="468A6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教学单位</w:t>
            </w:r>
          </w:p>
        </w:tc>
        <w:tc>
          <w:tcPr>
            <w:tcW w:w="2430" w:type="dxa"/>
            <w:vAlign w:val="center"/>
          </w:tcPr>
          <w:p w14:paraId="77C80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教研室</w:t>
            </w:r>
          </w:p>
        </w:tc>
        <w:tc>
          <w:tcPr>
            <w:tcW w:w="2730" w:type="dxa"/>
            <w:vAlign w:val="center"/>
          </w:tcPr>
          <w:p w14:paraId="1D549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试点课程</w:t>
            </w:r>
          </w:p>
        </w:tc>
        <w:tc>
          <w:tcPr>
            <w:tcW w:w="1560" w:type="dxa"/>
            <w:vAlign w:val="center"/>
          </w:tcPr>
          <w:p w14:paraId="08116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955" w:type="dxa"/>
            <w:vAlign w:val="center"/>
          </w:tcPr>
          <w:p w14:paraId="25AF3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成  员</w:t>
            </w:r>
          </w:p>
        </w:tc>
        <w:tc>
          <w:tcPr>
            <w:tcW w:w="780" w:type="dxa"/>
            <w:vAlign w:val="center"/>
          </w:tcPr>
          <w:p w14:paraId="48424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2A37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21" w:type="dxa"/>
            <w:vAlign w:val="center"/>
          </w:tcPr>
          <w:p w14:paraId="39C74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10" w:type="dxa"/>
            <w:vAlign w:val="center"/>
          </w:tcPr>
          <w:p w14:paraId="4D9CD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vAlign w:val="center"/>
          </w:tcPr>
          <w:p w14:paraId="2202A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 w14:paraId="59491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6AF5E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 w14:paraId="164C2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05702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E1F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  <w:vAlign w:val="center"/>
          </w:tcPr>
          <w:p w14:paraId="601F4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10" w:type="dxa"/>
            <w:vAlign w:val="center"/>
          </w:tcPr>
          <w:p w14:paraId="203FE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vAlign w:val="center"/>
          </w:tcPr>
          <w:p w14:paraId="4EA10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 w14:paraId="63D49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5538C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 w14:paraId="5433D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09F18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AC7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  <w:vAlign w:val="center"/>
          </w:tcPr>
          <w:p w14:paraId="7570F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10" w:type="dxa"/>
            <w:vAlign w:val="center"/>
          </w:tcPr>
          <w:p w14:paraId="549A6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vAlign w:val="center"/>
          </w:tcPr>
          <w:p w14:paraId="2AAB6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 w14:paraId="5320B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42F52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 w14:paraId="28295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2A781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9C3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  <w:vAlign w:val="center"/>
          </w:tcPr>
          <w:p w14:paraId="2DAC0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310" w:type="dxa"/>
            <w:vAlign w:val="center"/>
          </w:tcPr>
          <w:p w14:paraId="274ED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vAlign w:val="center"/>
          </w:tcPr>
          <w:p w14:paraId="0625B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 w14:paraId="76D5F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01F9F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 w14:paraId="4FF1D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6264F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B9FD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  <w:vAlign w:val="center"/>
          </w:tcPr>
          <w:p w14:paraId="3F4EA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310" w:type="dxa"/>
            <w:vAlign w:val="center"/>
          </w:tcPr>
          <w:p w14:paraId="56D3D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vAlign w:val="center"/>
          </w:tcPr>
          <w:p w14:paraId="3B537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 w14:paraId="1703A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1F7DC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 w14:paraId="18FA6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63254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330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  <w:vAlign w:val="center"/>
          </w:tcPr>
          <w:p w14:paraId="43964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310" w:type="dxa"/>
            <w:vAlign w:val="center"/>
          </w:tcPr>
          <w:p w14:paraId="2C81D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vAlign w:val="center"/>
          </w:tcPr>
          <w:p w14:paraId="5FF54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 w14:paraId="52BE4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52DD0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 w14:paraId="25211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12EDF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15A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  <w:vAlign w:val="center"/>
          </w:tcPr>
          <w:p w14:paraId="1453E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310" w:type="dxa"/>
            <w:vAlign w:val="center"/>
          </w:tcPr>
          <w:p w14:paraId="7C00B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vAlign w:val="center"/>
          </w:tcPr>
          <w:p w14:paraId="3D067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 w14:paraId="2F86B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4E9EC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 w14:paraId="0BA88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347F9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2DD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  <w:vAlign w:val="center"/>
          </w:tcPr>
          <w:p w14:paraId="5111B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310" w:type="dxa"/>
            <w:vAlign w:val="center"/>
          </w:tcPr>
          <w:p w14:paraId="31B2E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vAlign w:val="center"/>
          </w:tcPr>
          <w:p w14:paraId="5AEE7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 w14:paraId="7B5F9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19837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 w14:paraId="5D52D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3CA09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AB0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  <w:vAlign w:val="center"/>
          </w:tcPr>
          <w:p w14:paraId="122B5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310" w:type="dxa"/>
            <w:vAlign w:val="center"/>
          </w:tcPr>
          <w:p w14:paraId="6FF07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vAlign w:val="center"/>
          </w:tcPr>
          <w:p w14:paraId="3AAB1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 w14:paraId="351F1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12A88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 w14:paraId="0F3CE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13B64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E7B4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  <w:vAlign w:val="center"/>
          </w:tcPr>
          <w:p w14:paraId="6F425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310" w:type="dxa"/>
            <w:vAlign w:val="center"/>
          </w:tcPr>
          <w:p w14:paraId="794D2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vAlign w:val="center"/>
          </w:tcPr>
          <w:p w14:paraId="5B9C9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 w14:paraId="5586F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61030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 w14:paraId="03223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26BB1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291BFA7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81A93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B47BB7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B47BB7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9E7CC">
    <w:pPr>
      <w:pStyle w:val="8"/>
      <w:pBdr>
        <w:bottom w:val="none" w:color="auto" w:sz="0" w:space="1"/>
      </w:pBdr>
      <w:tabs>
        <w:tab w:val="left" w:pos="1699"/>
      </w:tabs>
      <w:jc w:val="left"/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312F4"/>
    <w:rsid w:val="00F72CA9"/>
    <w:rsid w:val="031C07A5"/>
    <w:rsid w:val="03B2018F"/>
    <w:rsid w:val="03C6153D"/>
    <w:rsid w:val="04EC3681"/>
    <w:rsid w:val="06E11A9E"/>
    <w:rsid w:val="06FC502C"/>
    <w:rsid w:val="080A32C2"/>
    <w:rsid w:val="09201287"/>
    <w:rsid w:val="09AA6B0A"/>
    <w:rsid w:val="0A33230C"/>
    <w:rsid w:val="0A9B28F7"/>
    <w:rsid w:val="0C17232E"/>
    <w:rsid w:val="0CB35CD6"/>
    <w:rsid w:val="0D016648"/>
    <w:rsid w:val="0ED56BFB"/>
    <w:rsid w:val="0EEE3C20"/>
    <w:rsid w:val="0F6A2898"/>
    <w:rsid w:val="101E3DAE"/>
    <w:rsid w:val="10AB3168"/>
    <w:rsid w:val="11716160"/>
    <w:rsid w:val="12940358"/>
    <w:rsid w:val="15427BF2"/>
    <w:rsid w:val="16236B8C"/>
    <w:rsid w:val="16A91EF8"/>
    <w:rsid w:val="17124A88"/>
    <w:rsid w:val="1787048B"/>
    <w:rsid w:val="17906A6C"/>
    <w:rsid w:val="17942284"/>
    <w:rsid w:val="189C16AB"/>
    <w:rsid w:val="19977715"/>
    <w:rsid w:val="19FF69FF"/>
    <w:rsid w:val="1AA10E8D"/>
    <w:rsid w:val="1BED45C7"/>
    <w:rsid w:val="1BF91D5D"/>
    <w:rsid w:val="1C1F66F6"/>
    <w:rsid w:val="1E7B6FB6"/>
    <w:rsid w:val="1E967206"/>
    <w:rsid w:val="20230011"/>
    <w:rsid w:val="21132D8F"/>
    <w:rsid w:val="22653601"/>
    <w:rsid w:val="226C5861"/>
    <w:rsid w:val="22F8048F"/>
    <w:rsid w:val="23492A98"/>
    <w:rsid w:val="23FC3FAF"/>
    <w:rsid w:val="24D4056B"/>
    <w:rsid w:val="250F386E"/>
    <w:rsid w:val="2778394C"/>
    <w:rsid w:val="278A3680"/>
    <w:rsid w:val="27C74D73"/>
    <w:rsid w:val="29A21154"/>
    <w:rsid w:val="29B50E88"/>
    <w:rsid w:val="2B8C79C6"/>
    <w:rsid w:val="2CB573F1"/>
    <w:rsid w:val="2F430CE4"/>
    <w:rsid w:val="2FA21EAE"/>
    <w:rsid w:val="3058422F"/>
    <w:rsid w:val="30FE24D2"/>
    <w:rsid w:val="31A52FB4"/>
    <w:rsid w:val="32D13BDA"/>
    <w:rsid w:val="32E0346C"/>
    <w:rsid w:val="335E60EC"/>
    <w:rsid w:val="3418142E"/>
    <w:rsid w:val="34DB4795"/>
    <w:rsid w:val="36380975"/>
    <w:rsid w:val="37704640"/>
    <w:rsid w:val="3781684D"/>
    <w:rsid w:val="3905700A"/>
    <w:rsid w:val="3925073A"/>
    <w:rsid w:val="39431967"/>
    <w:rsid w:val="39B32F0A"/>
    <w:rsid w:val="39FA2478"/>
    <w:rsid w:val="3A485400"/>
    <w:rsid w:val="3A5B06C5"/>
    <w:rsid w:val="3ABB11F7"/>
    <w:rsid w:val="3AF92B9E"/>
    <w:rsid w:val="3B60676A"/>
    <w:rsid w:val="3C131A08"/>
    <w:rsid w:val="3C5207B8"/>
    <w:rsid w:val="3D4C3459"/>
    <w:rsid w:val="3E123151"/>
    <w:rsid w:val="3E560DAC"/>
    <w:rsid w:val="40BE0DB2"/>
    <w:rsid w:val="41A662FE"/>
    <w:rsid w:val="421A58D4"/>
    <w:rsid w:val="43040332"/>
    <w:rsid w:val="43F4572C"/>
    <w:rsid w:val="444430DC"/>
    <w:rsid w:val="446C2633"/>
    <w:rsid w:val="44C25999"/>
    <w:rsid w:val="451E5C96"/>
    <w:rsid w:val="48943F06"/>
    <w:rsid w:val="49672463"/>
    <w:rsid w:val="4A9A27AA"/>
    <w:rsid w:val="4AA52124"/>
    <w:rsid w:val="4B700C5B"/>
    <w:rsid w:val="4CA312F4"/>
    <w:rsid w:val="4CE36F4D"/>
    <w:rsid w:val="4D34599D"/>
    <w:rsid w:val="4D7D31BB"/>
    <w:rsid w:val="4D8C33FE"/>
    <w:rsid w:val="4DA16EA9"/>
    <w:rsid w:val="4E6B74B7"/>
    <w:rsid w:val="4E724CEA"/>
    <w:rsid w:val="4F5F4528"/>
    <w:rsid w:val="502119D7"/>
    <w:rsid w:val="52070472"/>
    <w:rsid w:val="52FD1026"/>
    <w:rsid w:val="537B019D"/>
    <w:rsid w:val="540B7773"/>
    <w:rsid w:val="546134EC"/>
    <w:rsid w:val="546E42A0"/>
    <w:rsid w:val="547846DC"/>
    <w:rsid w:val="55376345"/>
    <w:rsid w:val="567A0CA1"/>
    <w:rsid w:val="56E524FD"/>
    <w:rsid w:val="594613D7"/>
    <w:rsid w:val="599F5411"/>
    <w:rsid w:val="59FA62BF"/>
    <w:rsid w:val="5A4953B5"/>
    <w:rsid w:val="5A72525B"/>
    <w:rsid w:val="5ACC1A03"/>
    <w:rsid w:val="5B6360E6"/>
    <w:rsid w:val="5B7B5D04"/>
    <w:rsid w:val="5BD7618C"/>
    <w:rsid w:val="5CAB5170"/>
    <w:rsid w:val="5E912ACB"/>
    <w:rsid w:val="5FE2624D"/>
    <w:rsid w:val="613C6C83"/>
    <w:rsid w:val="614415FD"/>
    <w:rsid w:val="61753517"/>
    <w:rsid w:val="629628FD"/>
    <w:rsid w:val="63051831"/>
    <w:rsid w:val="635549EF"/>
    <w:rsid w:val="65FA2E27"/>
    <w:rsid w:val="678E732F"/>
    <w:rsid w:val="67BC1058"/>
    <w:rsid w:val="68FB170C"/>
    <w:rsid w:val="69757F5D"/>
    <w:rsid w:val="6A1F58CE"/>
    <w:rsid w:val="6A537326"/>
    <w:rsid w:val="6BAD2F42"/>
    <w:rsid w:val="6BF5546E"/>
    <w:rsid w:val="6C066D46"/>
    <w:rsid w:val="6CBE10EF"/>
    <w:rsid w:val="6D531191"/>
    <w:rsid w:val="70CA4BD0"/>
    <w:rsid w:val="716D5171"/>
    <w:rsid w:val="71EE1250"/>
    <w:rsid w:val="72561A63"/>
    <w:rsid w:val="73D8229D"/>
    <w:rsid w:val="74335059"/>
    <w:rsid w:val="768A639E"/>
    <w:rsid w:val="76C92E49"/>
    <w:rsid w:val="770E6AAE"/>
    <w:rsid w:val="77BE6AE1"/>
    <w:rsid w:val="78DD2BDC"/>
    <w:rsid w:val="79972342"/>
    <w:rsid w:val="79F12E09"/>
    <w:rsid w:val="7BC40083"/>
    <w:rsid w:val="7C047AE7"/>
    <w:rsid w:val="7C99506C"/>
    <w:rsid w:val="7D1105AE"/>
    <w:rsid w:val="7E8A7362"/>
    <w:rsid w:val="7F176FB0"/>
    <w:rsid w:val="7F38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unhideWhenUsed/>
    <w:qFormat/>
    <w:uiPriority w:val="0"/>
    <w:pPr>
      <w:pBdr>
        <w:left w:val="single" w:color="1A5FB4" w:sz="24" w:space="7"/>
      </w:pBd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color w:val="1A5FB4"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"/>
    <w:basedOn w:val="6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3790</Words>
  <Characters>3944</Characters>
  <Lines>0</Lines>
  <Paragraphs>0</Paragraphs>
  <TotalTime>8</TotalTime>
  <ScaleCrop>false</ScaleCrop>
  <LinksUpToDate>false</LinksUpToDate>
  <CharactersWithSpaces>3988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2025-11-09T02:04:00Z</dcterms:created>
  <dc:creator>北执</dc:creator>
  <cp:lastModifiedBy>Karen</cp:lastModifiedBy>
  <dcterms:modified xsi:type="dcterms:W3CDTF">2025-11-20T04:58:24Z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087321140D2F4615B9880BA465C4B9BF_11</vt:lpwstr>
  </property>
  <property fmtid="{D5CDD505-2E9C-101B-9397-08002B2CF9AE}" pid="4" name="KSOTemplateDocerSaveRecord">
    <vt:lpwstr>eyJoZGlkIjoiNzNkOGI2ZWY5YzM0ZjE5N2Q1NmM3N2M4MjExMDliYjgiLCJ1c2VySWQiOiI4MzM1Njg2NzQifQ==</vt:lpwstr>
  </property>
</Properties>
</file>