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593A">
      <w:pPr>
        <w:spacing w:line="60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7D1A7845">
      <w:pPr>
        <w:spacing w:line="760" w:lineRule="exact"/>
        <w:ind w:firstLine="880" w:firstLineChars="200"/>
        <w:rPr>
          <w:rFonts w:eastAsia="方正小标宋简体" w:cs="方正小标宋简体"/>
          <w:color w:val="000000"/>
          <w:sz w:val="44"/>
          <w:szCs w:val="44"/>
        </w:rPr>
      </w:pPr>
    </w:p>
    <w:p w14:paraId="26664FC7">
      <w:pPr>
        <w:spacing w:line="7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福建省终身教育师资库建设工作方案</w:t>
      </w:r>
    </w:p>
    <w:p w14:paraId="0302336A">
      <w:pPr>
        <w:shd w:val="clear" w:color="auto" w:fill="FFFFFF"/>
        <w:spacing w:line="600" w:lineRule="exact"/>
        <w:ind w:firstLine="640"/>
        <w:rPr>
          <w:rFonts w:eastAsia="黑体" w:cs="黑体"/>
          <w:color w:val="000000"/>
          <w:sz w:val="32"/>
          <w:szCs w:val="32"/>
        </w:rPr>
      </w:pPr>
    </w:p>
    <w:p w14:paraId="2924CE8F">
      <w:pPr>
        <w:shd w:val="clear" w:color="auto" w:fill="FFFFFF"/>
        <w:spacing w:line="600" w:lineRule="exact"/>
        <w:ind w:firstLine="640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一、申报对象</w:t>
      </w:r>
    </w:p>
    <w:p w14:paraId="193903C8">
      <w:pPr>
        <w:widowControl/>
        <w:shd w:val="clear" w:color="auto" w:fill="FFFFFF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入库师资申报对象为全省各级各类学校的在职（退休）教师</w:t>
      </w:r>
      <w:r>
        <w:rPr>
          <w:rFonts w:hint="eastAsia" w:eastAsia="仿宋_GB2312" w:cs="仿宋_GB2312"/>
          <w:sz w:val="32"/>
          <w:szCs w:val="32"/>
          <w:lang w:eastAsia="zh-CN"/>
        </w:rPr>
        <w:t>，将纳入</w:t>
      </w:r>
      <w:r>
        <w:rPr>
          <w:rFonts w:hint="eastAsia" w:eastAsia="仿宋_GB2312" w:cs="仿宋_GB2312"/>
          <w:sz w:val="32"/>
          <w:szCs w:val="32"/>
        </w:rPr>
        <w:t>福建省终身教育师资库，实现</w:t>
      </w:r>
      <w:r>
        <w:rPr>
          <w:rFonts w:hint="eastAsia" w:eastAsia="仿宋_GB2312" w:cs="仿宋_GB2312"/>
          <w:sz w:val="32"/>
          <w:szCs w:val="32"/>
          <w:lang w:eastAsia="zh-CN"/>
        </w:rPr>
        <w:t>全省</w:t>
      </w:r>
      <w:r>
        <w:rPr>
          <w:rFonts w:hint="eastAsia" w:eastAsia="仿宋_GB2312" w:cs="仿宋_GB2312"/>
          <w:sz w:val="32"/>
          <w:szCs w:val="32"/>
        </w:rPr>
        <w:t>师资管理、共享与调配。</w:t>
      </w:r>
    </w:p>
    <w:p w14:paraId="279E5F9A">
      <w:pPr>
        <w:widowControl/>
        <w:shd w:val="clear" w:color="auto" w:fill="FFFFFF"/>
        <w:spacing w:line="600" w:lineRule="exact"/>
        <w:ind w:firstLine="640" w:firstLineChars="200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二、申报要求</w:t>
      </w:r>
    </w:p>
    <w:p w14:paraId="73AC5278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1.热爱党的教育事业，具有较强的责任心和良好的职业道德，志愿加入终身教育师资队伍。</w:t>
      </w:r>
    </w:p>
    <w:p w14:paraId="63D1056C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2.专业功底扎实，教学经验丰富，授课内容新颖，表达能力较强，能理论联系实际。</w:t>
      </w:r>
    </w:p>
    <w:p w14:paraId="0536059F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3.能积极承担社区（老年）教育授课任务。</w:t>
      </w:r>
    </w:p>
    <w:p w14:paraId="29AD7B77">
      <w:pPr>
        <w:shd w:val="clear" w:color="auto" w:fill="FFFFFF"/>
        <w:spacing w:line="600" w:lineRule="exact"/>
        <w:ind w:firstLine="640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三、工作安排</w:t>
      </w:r>
    </w:p>
    <w:p w14:paraId="47296AA0">
      <w:pPr>
        <w:widowControl/>
        <w:shd w:val="clear" w:color="auto" w:fill="FFFFFF"/>
        <w:spacing w:line="600" w:lineRule="exact"/>
        <w:ind w:firstLine="643" w:firstLineChars="200"/>
        <w:rPr>
          <w:rFonts w:hint="eastAsia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  <w:t>（一）申报程序。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由各设区市教育局、平潭综合实验区社会事业局，省终身教育促进委员会各成员单位，各高等院校、省属中等职业学校，社区教育、老年教育机构等组织本区域本单位内项目的申报和推荐工作，推荐结果报省终身教育服务中心组织认定。</w:t>
      </w:r>
    </w:p>
    <w:p w14:paraId="41E55063"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楷体_GB2312" w:cs="楷体_GB2312"/>
          <w:b/>
          <w:bCs/>
          <w:sz w:val="32"/>
          <w:szCs w:val="32"/>
          <w:shd w:val="clear" w:color="auto" w:fill="FFFFFF"/>
        </w:rPr>
        <w:t>（二）材料报送。</w:t>
      </w:r>
      <w:r>
        <w:rPr>
          <w:rFonts w:hint="eastAsia" w:eastAsia="仿宋_GB2312" w:cs="仿宋_GB2312"/>
          <w:sz w:val="32"/>
          <w:szCs w:val="32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于每年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报送项目申报表（附表，含word版和加盖公章扫描件），电子版材料通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过省终身教育大数据服平台（https://fjba.fjrtvu.edu.cn）上报（具体操作见附件9），纸质盖章材料（一式两份）邮寄至省终身教育服务中心。</w:t>
      </w:r>
    </w:p>
    <w:p w14:paraId="12838FCE">
      <w:pPr>
        <w:spacing w:line="600" w:lineRule="exact"/>
        <w:ind w:firstLine="643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  <w:t>（三）遴选推荐。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我厅将委托省终身教育服务中心</w:t>
      </w:r>
      <w:r>
        <w:rPr>
          <w:rFonts w:hint="eastAsia" w:eastAsia="仿宋_GB2312" w:cs="仿宋_GB2312"/>
          <w:sz w:val="32"/>
          <w:szCs w:val="32"/>
        </w:rPr>
        <w:t>组织专家，对推荐申报材料进行综合评议，对入选省级终身教育师资库的予以公布，并进入省级终身教育师资库。</w:t>
      </w:r>
    </w:p>
    <w:p w14:paraId="05546083"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21B484C8">
      <w:r>
        <w:rPr>
          <w:rFonts w:hint="eastAsia" w:eastAsia="仿宋_GB2312" w:cs="仿宋_GB2312"/>
          <w:sz w:val="32"/>
          <w:szCs w:val="32"/>
        </w:rPr>
        <w:t>附表：福建省终身教育师资库入库教师推荐表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466F"/>
    <w:rsid w:val="360336A6"/>
    <w:rsid w:val="675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529</Characters>
  <Lines>0</Lines>
  <Paragraphs>0</Paragraphs>
  <TotalTime>0</TotalTime>
  <ScaleCrop>false</ScaleCrop>
  <LinksUpToDate>false</LinksUpToDate>
  <CharactersWithSpaces>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2025-07-02T09:22:00Z</dcterms:created>
  <dc:creator>CIndy'G</dc:creator>
  <cp:lastModifiedBy>CIndy'G</cp:lastModifiedBy>
  <dcterms:modified xsi:type="dcterms:W3CDTF">2025-07-03T06:38:18Z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3F1FC840E905423EBC54D408E4EA41A2_11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