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C11E46">
      <w:pPr>
        <w:rPr>
          <w:rFonts w:hint="eastAsia" w:ascii="仿宋_GB2312" w:hAnsi="宋体" w:eastAsia="仿宋_GB2312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附件3：</w:t>
      </w:r>
    </w:p>
    <w:p w14:paraId="1EE17E18">
      <w:pPr>
        <w:jc w:val="center"/>
        <w:rPr>
          <w:rFonts w:ascii="方正小标宋简体" w:hAnsi="方正小标宋简体" w:eastAsia="方正小标宋简体" w:cs="方正小标宋简体"/>
          <w:b/>
          <w:color w:val="000000"/>
          <w:kern w:val="0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bidi="ar"/>
        </w:rPr>
        <w:t>关于收集202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val="en-US" w:eastAsia="zh-CN" w:bidi="ar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bidi="ar"/>
        </w:rPr>
        <w:t>届优秀毕业生典型事迹的通知</w:t>
      </w:r>
    </w:p>
    <w:p w14:paraId="6A1F1377">
      <w:pP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  <w:lang w:bidi="ar"/>
        </w:rPr>
      </w:pPr>
    </w:p>
    <w:p w14:paraId="74BA0DFA">
      <w:pPr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  <w:lang w:bidi="ar"/>
        </w:rPr>
        <w:t>各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  <w:lang w:val="en-US" w:eastAsia="zh-CN" w:bidi="ar"/>
        </w:rPr>
        <w:t>学院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  <w:lang w:bidi="ar"/>
        </w:rPr>
        <w:t>：</w:t>
      </w:r>
    </w:p>
    <w:p w14:paraId="3C08136D">
      <w:pPr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优秀毕业生是我校教学质量的重要实证，为弘扬我校优秀毕业生学有所成、自强不息、创新创业等精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/>
          <w:sz w:val="32"/>
          <w:szCs w:val="32"/>
        </w:rPr>
        <w:t>神，充分发挥引导广大学子学有榜样、学有方向，进一步促进优良校风形成，决定收集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2025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届优秀毕业生典型事迹材料，汇编成册，并进行多渠道、多形式宣传展示。有关事项通知如下：</w:t>
      </w:r>
    </w:p>
    <w:p w14:paraId="5F9107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一、优秀毕业生事例材料收集注意事项</w:t>
      </w:r>
    </w:p>
    <w:p w14:paraId="3766A16B">
      <w:pPr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1、填写优秀毕业生模板：包括获得奖学金、荣誉、参与重要的比赛、科研成果、社会实践活动以及座右铭，从获得国家-省-市-校荣誉依次填写，只列举校级以上荣誉，</w:t>
      </w:r>
      <w:r>
        <w:rPr>
          <w:rFonts w:hint="eastAsia" w:ascii="仿宋" w:hAnsi="仿宋" w:eastAsia="仿宋" w:cs="仿宋"/>
          <w:b w:val="0"/>
          <w:bCs/>
          <w:color w:val="3E3E3E"/>
          <w:sz w:val="32"/>
          <w:szCs w:val="32"/>
          <w:shd w:val="clear" w:color="auto" w:fill="FFFFFF"/>
        </w:rPr>
        <w:t>要准确具体，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统一用仿宋四号字体，1.5倍行间距，字数控制在150-200字之间，不宜写太简略也不宜长篇大论。</w:t>
      </w:r>
    </w:p>
    <w:p w14:paraId="71A14847">
      <w:pPr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2、每位优秀毕业生事迹描述要突出个人的优势和核心特点，比如突出志愿服务，或者突出个人学生干部经历，或者突出个人学习能力等，这样才有榜样引领作用，同时按创新创业类、品学兼优类、考取政府机关事业单位类、社会工作类、升学读研类、志愿服务类、学术研究类等进行区分，并体现在Word版汇总材料上，只要在优毕学生名字后面备注即可。</w:t>
      </w:r>
    </w:p>
    <w:p w14:paraId="16BEEDF6">
      <w:pPr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3、清晰美观的个人生活照1张，像素要求高，文件4MB以上（模糊不清的照片、自拍照、合照均不符合要求），照片除放入word之外，还需将照片电子版，并命名“院系+姓名”由院系汇总发送。事迹材料由学院统一整理到一份word里面，</w:t>
      </w:r>
      <w:r>
        <w:rPr>
          <w:rFonts w:hint="eastAsia" w:ascii="仿宋" w:hAnsi="仿宋" w:eastAsia="仿宋" w:cs="仿宋"/>
          <w:b w:val="0"/>
          <w:bCs/>
          <w:sz w:val="32"/>
          <w:szCs w:val="32"/>
          <w:highlight w:val="yellow"/>
        </w:rPr>
        <w:t>按照毕业生综合表现情况进行优秀先后顺序排列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，并排好版与优秀毕业生的个人照片打包命名发送。</w:t>
      </w:r>
    </w:p>
    <w:p w14:paraId="08C3CA57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4、各学院需另外遴选出具有典型代表的优秀毕业生用于户外展示，将其事迹和照片按要求建立单独的文件夹发送。</w:t>
      </w:r>
    </w:p>
    <w:p w14:paraId="1726F462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5、以上材料各学院需打包命名于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default" w:ascii="仿宋" w:hAnsi="仿宋" w:eastAsia="仿宋" w:cs="仿宋"/>
          <w:sz w:val="32"/>
          <w:szCs w:val="32"/>
          <w:lang w:val="en-US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日之前发送到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1261659567@qq.</w:t>
      </w:r>
      <w:r>
        <w:rPr>
          <w:rFonts w:hint="eastAsia" w:ascii="仿宋" w:hAnsi="仿宋" w:eastAsia="仿宋" w:cs="仿宋"/>
          <w:sz w:val="32"/>
          <w:szCs w:val="32"/>
        </w:rPr>
        <w:t>com。</w:t>
      </w:r>
    </w:p>
    <w:p w14:paraId="2E7809B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优秀毕业生事例汇编模板</w:t>
      </w:r>
    </w:p>
    <w:p w14:paraId="557E05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1、游戏产业学院张三----创新创业类</w:t>
      </w:r>
    </w:p>
    <w:p w14:paraId="130CC1DB"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206375</wp:posOffset>
            </wp:positionH>
            <wp:positionV relativeFrom="paragraph">
              <wp:posOffset>122555</wp:posOffset>
            </wp:positionV>
            <wp:extent cx="1553845" cy="2345690"/>
            <wp:effectExtent l="0" t="0" r="8255" b="16510"/>
            <wp:wrapSquare wrapText="bothSides"/>
            <wp:docPr id="1" name="图片 2" descr="t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tim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53845" cy="234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32"/>
          <w:szCs w:val="32"/>
        </w:rPr>
        <w:t>张三，游戏产业学院学院，201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</w:t>
      </w:r>
      <w:r>
        <w:rPr>
          <w:rFonts w:hint="eastAsia" w:ascii="仿宋" w:hAnsi="仿宋" w:eastAsia="仿宋" w:cs="仿宋"/>
          <w:sz w:val="32"/>
          <w:szCs w:val="32"/>
        </w:rPr>
        <w:t>专业2班，曾担任院学生会主席（</w:t>
      </w:r>
      <w:r>
        <w:rPr>
          <w:rFonts w:hint="eastAsia" w:ascii="仿宋" w:hAnsi="仿宋" w:eastAsia="仿宋" w:cs="仿宋"/>
          <w:sz w:val="32"/>
          <w:szCs w:val="32"/>
          <w:highlight w:val="yellow"/>
        </w:rPr>
        <w:t>担任职务按时间先后顺序描述）</w:t>
      </w:r>
      <w:r>
        <w:rPr>
          <w:rFonts w:hint="eastAsia" w:ascii="仿宋" w:hAnsi="仿宋" w:eastAsia="仿宋" w:cs="仿宋"/>
          <w:sz w:val="32"/>
          <w:szCs w:val="32"/>
        </w:rPr>
        <w:t>。获国家奖学金1次、国家励志奖学金1次、校一等奖学金3次、校二等奖学金2次（</w:t>
      </w:r>
      <w:r>
        <w:rPr>
          <w:rFonts w:hint="eastAsia" w:ascii="仿宋" w:hAnsi="仿宋" w:eastAsia="仿宋" w:cs="仿宋"/>
          <w:sz w:val="32"/>
          <w:szCs w:val="32"/>
          <w:highlight w:val="yellow"/>
        </w:rPr>
        <w:t>从国家-省-市-校顺序填写</w:t>
      </w:r>
      <w:r>
        <w:rPr>
          <w:rFonts w:hint="eastAsia" w:ascii="仿宋" w:hAnsi="仿宋" w:eastAsia="仿宋" w:cs="仿宋"/>
          <w:sz w:val="32"/>
          <w:szCs w:val="32"/>
        </w:rPr>
        <w:t>），获校“三好学生”1次、校“优秀学生干部”2次、“优秀团干”1次、“五四”青年标兵。</w:t>
      </w:r>
    </w:p>
    <w:p w14:paraId="03402A61"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在校期间参加各项专业竞赛，获得国家级奖项1项，省级奖项7项，申请并立项国家级创新项目“XX”，参与2项省级创新项目，参加“挑战杯”课外学术科技学术作品、创新创业计划大赛获得二等奖，以第一作者在核心期刊上发表1篇论文，申请了发明专利1项。（</w:t>
      </w:r>
      <w:r>
        <w:rPr>
          <w:rFonts w:hint="eastAsia" w:ascii="仿宋" w:hAnsi="仿宋" w:eastAsia="仿宋" w:cs="仿宋"/>
          <w:sz w:val="32"/>
          <w:szCs w:val="32"/>
          <w:highlight w:val="yellow"/>
        </w:rPr>
        <w:t>主要描述参与社会实践活动、科研成果及成就</w:t>
      </w:r>
      <w:r>
        <w:rPr>
          <w:rFonts w:hint="eastAsia" w:ascii="仿宋" w:hAnsi="仿宋" w:eastAsia="仿宋" w:cs="仿宋"/>
          <w:sz w:val="32"/>
          <w:szCs w:val="32"/>
        </w:rPr>
        <w:t>）</w:t>
      </w:r>
    </w:p>
    <w:p w14:paraId="456E6E40">
      <w:pPr>
        <w:pStyle w:val="4"/>
        <w:widowControl/>
        <w:shd w:val="clear" w:color="auto" w:fill="FFFFFF"/>
        <w:spacing w:line="360" w:lineRule="auto"/>
        <w:ind w:firstLine="640" w:firstLineChars="200"/>
        <w:jc w:val="both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座</w:t>
      </w:r>
      <w:r>
        <w:rPr>
          <w:rFonts w:hint="eastAsia" w:ascii="仿宋" w:hAnsi="仿宋" w:eastAsia="仿宋" w:cs="仿宋"/>
          <w:kern w:val="2"/>
          <w:sz w:val="32"/>
          <w:szCs w:val="32"/>
        </w:rPr>
        <w:t>右铭：只要你肯奋斗，没有什么是绝对不可能的！</w:t>
      </w:r>
    </w:p>
    <w:p w14:paraId="3B6CB1B4">
      <w:pPr>
        <w:pStyle w:val="4"/>
        <w:widowControl/>
        <w:shd w:val="clear" w:color="auto" w:fill="FFFF00"/>
        <w:spacing w:line="360" w:lineRule="auto"/>
        <w:ind w:firstLine="640" w:firstLineChars="200"/>
        <w:jc w:val="both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就业去向：考取武汉大学研究生。（用于户外展示的学生需补充就业去向）</w:t>
      </w:r>
    </w:p>
    <w:p w14:paraId="7945FB7E">
      <w:pPr>
        <w:pStyle w:val="4"/>
        <w:widowControl/>
        <w:shd w:val="clear" w:color="auto" w:fill="FFFFFF"/>
        <w:spacing w:line="360" w:lineRule="auto"/>
        <w:ind w:firstLine="2240" w:firstLineChars="7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总字数控制在150-200字之间</w:t>
      </w:r>
      <w:r>
        <w:rPr>
          <w:rFonts w:hint="eastAsia" w:ascii="仿宋" w:hAnsi="仿宋" w:eastAsia="仿宋" w:cs="仿宋"/>
          <w:kern w:val="2"/>
          <w:sz w:val="32"/>
          <w:szCs w:val="32"/>
        </w:rPr>
        <w:t>）</w:t>
      </w:r>
    </w:p>
    <w:p w14:paraId="6060D37B"/>
    <w:p w14:paraId="1159CF2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94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iPriority w:val="0"/>
    <w:pPr>
      <w:ind w:firstLine="420" w:firstLineChars="100"/>
    </w:pPr>
    <w:rPr>
      <w:rFonts w:ascii="Calibri" w:hAnsi="Calibri" w:eastAsia="宋体" w:cs="Times New Roman"/>
      <w:kern w:val="0"/>
      <w:sz w:val="20"/>
      <w:szCs w:val="20"/>
    </w:rPr>
  </w:style>
  <w:style w:type="paragraph" w:styleId="3">
    <w:name w:val="Body Text"/>
    <w:basedOn w:val="1"/>
    <w:next w:val="1"/>
    <w:uiPriority w:val="0"/>
    <w:rPr>
      <w:rFonts w:ascii="宋体" w:hAnsi="宋体" w:eastAsia="宋体" w:cs="宋体"/>
      <w:sz w:val="32"/>
      <w:szCs w:val="32"/>
      <w:lang w:val="zh-CN" w:bidi="zh-CN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2025-06-06T07:00:49Z</dcterms:created>
  <dc:creator>Administrator</dc:creator>
  <cp:lastModifiedBy>。</cp:lastModifiedBy>
  <dcterms:modified xsi:type="dcterms:W3CDTF">2025-06-06T07:01:02Z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eyJoZGlkIjoiYmNiMGYxYWU5NzAwNTJkODg5ZTEyMzk5NjUwNTExMTUiLCJ1c2VySWQiOiI1MDUwNDU1NjUifQ==</vt:lpwstr>
  </property>
  <property fmtid="{D5CDD505-2E9C-101B-9397-08002B2CF9AE}" pid="4" name="ICV">
    <vt:lpwstr>2B79403AA6C3424D98DB8097ECBA712C_12</vt:lpwstr>
  </property>
</Properties>
</file>