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2F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 w14:paraId="19569A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361F0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2B4E6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489ED129">
      <w:pPr>
        <w:spacing w:line="640" w:lineRule="exact"/>
        <w:jc w:val="center"/>
        <w:rPr>
          <w:rFonts w:hint="eastAsia" w:ascii="方正小标宋简体" w:hAnsi="宋体" w:eastAsia="方正小标宋简体" w:cs="Tahoma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ahoma"/>
          <w:color w:val="000000"/>
          <w:kern w:val="0"/>
          <w:sz w:val="44"/>
          <w:szCs w:val="44"/>
        </w:rPr>
        <w:t>关于征集20</w:t>
      </w:r>
      <w:r>
        <w:rPr>
          <w:rFonts w:hint="eastAsia" w:ascii="方正小标宋简体" w:hAnsi="宋体" w:eastAsia="方正小标宋简体" w:cs="Tahoma"/>
          <w:color w:val="000000"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宋体" w:eastAsia="方正小标宋简体" w:cs="Tahoma"/>
          <w:color w:val="000000"/>
          <w:kern w:val="0"/>
          <w:sz w:val="44"/>
          <w:szCs w:val="44"/>
        </w:rPr>
        <w:t>年福州市职</w:t>
      </w:r>
      <w:r>
        <w:rPr>
          <w:rFonts w:hint="eastAsia" w:ascii="方正小标宋简体" w:hAnsi="宋体" w:eastAsia="方正小标宋简体" w:cs="Tahoma"/>
          <w:color w:val="000000"/>
          <w:kern w:val="0"/>
          <w:sz w:val="44"/>
          <w:szCs w:val="44"/>
          <w:lang w:val="en-US" w:eastAsia="zh-CN"/>
        </w:rPr>
        <w:t>业</w:t>
      </w:r>
      <w:r>
        <w:rPr>
          <w:rFonts w:hint="eastAsia" w:ascii="方正小标宋简体" w:hAnsi="宋体" w:eastAsia="方正小标宋简体" w:cs="Tahoma"/>
          <w:color w:val="000000"/>
          <w:kern w:val="0"/>
          <w:sz w:val="44"/>
          <w:szCs w:val="44"/>
        </w:rPr>
        <w:t>教</w:t>
      </w:r>
      <w:r>
        <w:rPr>
          <w:rFonts w:hint="eastAsia" w:ascii="方正小标宋简体" w:hAnsi="宋体" w:eastAsia="方正小标宋简体" w:cs="Tahoma"/>
          <w:color w:val="000000"/>
          <w:kern w:val="0"/>
          <w:sz w:val="44"/>
          <w:szCs w:val="44"/>
          <w:lang w:val="en-US" w:eastAsia="zh-CN"/>
        </w:rPr>
        <w:t>育</w:t>
      </w:r>
    </w:p>
    <w:p w14:paraId="53D53E0C">
      <w:pPr>
        <w:spacing w:line="64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Tahoma"/>
          <w:color w:val="000000"/>
          <w:kern w:val="0"/>
          <w:sz w:val="44"/>
          <w:szCs w:val="44"/>
        </w:rPr>
        <w:t>优秀论文的通知</w:t>
      </w:r>
    </w:p>
    <w:p w14:paraId="57C994FF">
      <w:pPr>
        <w:spacing w:line="560" w:lineRule="exact"/>
        <w:jc w:val="center"/>
        <w:rPr>
          <w:rFonts w:hint="eastAsia" w:ascii="仿宋_GB2312"/>
          <w:sz w:val="34"/>
          <w:szCs w:val="34"/>
        </w:rPr>
      </w:pPr>
    </w:p>
    <w:p w14:paraId="513DBE25">
      <w:pPr>
        <w:spacing w:line="620" w:lineRule="exact"/>
        <w:rPr>
          <w:rFonts w:hint="eastAsia" w:ascii="仿宋_GB2312"/>
        </w:rPr>
      </w:pPr>
      <w:r>
        <w:rPr>
          <w:rFonts w:hint="eastAsia" w:ascii="仿宋_GB2312"/>
        </w:rPr>
        <w:t>各团体社员学校、各位社员：</w:t>
      </w:r>
    </w:p>
    <w:p w14:paraId="56010CE0">
      <w:pPr>
        <w:widowControl/>
        <w:spacing w:line="620" w:lineRule="exact"/>
        <w:ind w:firstLine="632" w:firstLineChars="200"/>
        <w:jc w:val="left"/>
        <w:rPr>
          <w:rFonts w:hint="eastAsia"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  <w:lang w:val="en-US" w:eastAsia="zh-CN"/>
        </w:rPr>
        <w:t>为深入开展学习贯彻习近平新时代中国特色社会主义思想主题教育，贯彻落实新《职业教育法》，加快构建现代职业教育体系，助推我市职业教育高质量发展，结合年度工作计划，建议于近期</w:t>
      </w:r>
      <w:r>
        <w:rPr>
          <w:rFonts w:hint="eastAsia" w:ascii="仿宋_GB2312" w:hAnsi="宋体" w:cs="宋体"/>
          <w:color w:val="000000"/>
          <w:kern w:val="0"/>
        </w:rPr>
        <w:t>开展</w:t>
      </w:r>
      <w:r>
        <w:rPr>
          <w:rFonts w:hint="eastAsia" w:ascii="仿宋_GB2312" w:hAnsi="宋体" w:cs="宋体"/>
          <w:color w:val="000000"/>
          <w:kern w:val="0"/>
          <w:lang w:val="en-US" w:eastAsia="zh-CN"/>
        </w:rPr>
        <w:t>2024</w:t>
      </w:r>
      <w:r>
        <w:rPr>
          <w:rFonts w:hint="eastAsia" w:ascii="仿宋_GB2312" w:hAnsi="宋体" w:cs="宋体"/>
          <w:color w:val="000000"/>
          <w:kern w:val="0"/>
        </w:rPr>
        <w:t>年我市职业教育优秀论文征集工作，现将有关事宜通知如下：</w:t>
      </w:r>
    </w:p>
    <w:p w14:paraId="0A117A33">
      <w:pPr>
        <w:widowControl/>
        <w:spacing w:line="620" w:lineRule="exact"/>
        <w:ind w:firstLine="632" w:firstLineChars="200"/>
        <w:jc w:val="left"/>
        <w:rPr>
          <w:rFonts w:hint="eastAsia"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>1</w:t>
      </w:r>
      <w:r>
        <w:rPr>
          <w:rFonts w:hint="eastAsia" w:ascii="仿宋_GB2312" w:hAnsi="宋体" w:cs="宋体"/>
          <w:color w:val="000000"/>
          <w:kern w:val="0"/>
          <w:lang w:val="en-US" w:eastAsia="zh-CN"/>
        </w:rPr>
        <w:t>.</w:t>
      </w:r>
      <w:r>
        <w:rPr>
          <w:rFonts w:hint="eastAsia" w:ascii="仿宋_GB2312" w:hAnsi="宋体" w:cs="宋体"/>
          <w:color w:val="000000"/>
          <w:kern w:val="0"/>
        </w:rPr>
        <w:t>对征集论文的要求：凡在</w:t>
      </w:r>
      <w:r>
        <w:rPr>
          <w:rFonts w:hint="eastAsia" w:ascii="仿宋_GB2312" w:hAnsi="宋体" w:cs="宋体"/>
          <w:color w:val="000000"/>
          <w:kern w:val="0"/>
          <w:lang w:val="en-US" w:eastAsia="zh-CN"/>
        </w:rPr>
        <w:t>2024</w:t>
      </w:r>
      <w:r>
        <w:rPr>
          <w:rFonts w:hint="eastAsia" w:ascii="仿宋_GB2312" w:hAnsi="宋体" w:cs="宋体"/>
          <w:color w:val="000000"/>
          <w:kern w:val="0"/>
        </w:rPr>
        <w:t>年撰写的职业教育、教学、教改</w:t>
      </w:r>
      <w:r>
        <w:rPr>
          <w:rFonts w:hint="eastAsia" w:ascii="仿宋_GB2312" w:hAnsi="宋体" w:cs="宋体"/>
          <w:color w:val="000000"/>
          <w:kern w:val="0"/>
          <w:lang w:eastAsia="zh-CN"/>
        </w:rPr>
        <w:t>、</w:t>
      </w:r>
      <w:r>
        <w:rPr>
          <w:rFonts w:hint="eastAsia" w:ascii="仿宋_GB2312" w:hAnsi="宋体" w:cs="宋体"/>
          <w:color w:val="000000"/>
          <w:kern w:val="0"/>
          <w:lang w:val="en-US" w:eastAsia="zh-CN"/>
        </w:rPr>
        <w:t>理论研究</w:t>
      </w:r>
      <w:r>
        <w:rPr>
          <w:rFonts w:hint="eastAsia" w:ascii="仿宋_GB2312" w:hAnsi="宋体" w:cs="宋体"/>
          <w:color w:val="000000"/>
          <w:kern w:val="0"/>
        </w:rPr>
        <w:t>论文均可报送，字数</w:t>
      </w:r>
      <w:r>
        <w:rPr>
          <w:rFonts w:hint="eastAsia" w:ascii="仿宋_GB2312" w:hAnsi="宋体" w:cs="宋体"/>
          <w:color w:val="000000"/>
          <w:kern w:val="0"/>
          <w:lang w:val="en-US" w:eastAsia="zh-CN"/>
        </w:rPr>
        <w:t>5000以内</w:t>
      </w:r>
      <w:r>
        <w:rPr>
          <w:rFonts w:hint="eastAsia" w:ascii="仿宋_GB2312" w:hAnsi="宋体" w:cs="宋体"/>
          <w:color w:val="000000"/>
          <w:kern w:val="0"/>
        </w:rPr>
        <w:t>。</w:t>
      </w:r>
    </w:p>
    <w:p w14:paraId="7652203F">
      <w:pPr>
        <w:spacing w:line="62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 w:hAnsi="宋体" w:cs="宋体"/>
          <w:color w:val="000000"/>
          <w:kern w:val="0"/>
        </w:rPr>
        <w:t>2</w:t>
      </w:r>
      <w:r>
        <w:rPr>
          <w:rFonts w:hint="eastAsia" w:ascii="仿宋_GB2312" w:hAnsi="宋体" w:cs="宋体"/>
          <w:color w:val="000000"/>
          <w:kern w:val="0"/>
          <w:lang w:val="en-US" w:eastAsia="zh-CN"/>
        </w:rPr>
        <w:t>.</w:t>
      </w:r>
      <w:r>
        <w:rPr>
          <w:rFonts w:hint="eastAsia" w:ascii="仿宋_GB2312" w:hAnsi="宋体" w:cs="宋体"/>
          <w:color w:val="000000"/>
          <w:kern w:val="0"/>
        </w:rPr>
        <w:t>报送方法：论文可由团体社员学校推荐，收齐后附本校报送论文清单(清单上写明报送学校、论文标题、作者单位姓名)统一报送，也可由社员（教师）本人自行报送</w:t>
      </w:r>
      <w:r>
        <w:rPr>
          <w:rFonts w:hint="eastAsia" w:ascii="仿宋_GB2312" w:hAnsi="宋体" w:cs="宋体"/>
          <w:color w:val="000000"/>
          <w:kern w:val="0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lang w:val="en-US" w:eastAsia="zh-CN"/>
        </w:rPr>
        <w:t>并附上查重报告，查重报告要求在30％以内。</w:t>
      </w:r>
      <w:r>
        <w:rPr>
          <w:rFonts w:hint="eastAsia" w:ascii="仿宋_GB2312" w:hAnsi="宋体" w:cs="宋体"/>
          <w:color w:val="000000"/>
          <w:kern w:val="0"/>
        </w:rPr>
        <w:t>论文稿发送至电子邮箱fzzjs@126.com。联系人：郑宁，联系电话：877</w:t>
      </w:r>
      <w:r>
        <w:rPr>
          <w:rFonts w:hint="eastAsia" w:ascii="仿宋_GB2312" w:hAnsi="宋体" w:cs="宋体"/>
          <w:color w:val="000000"/>
          <w:kern w:val="0"/>
          <w:lang w:val="en-US" w:eastAsia="zh-CN"/>
        </w:rPr>
        <w:t>50050</w:t>
      </w:r>
      <w:r>
        <w:rPr>
          <w:rFonts w:hint="eastAsia" w:ascii="仿宋_GB2312" w:hAnsi="宋体" w:cs="宋体"/>
          <w:color w:val="000000"/>
          <w:kern w:val="0"/>
        </w:rPr>
        <w:t>，13328236099。</w:t>
      </w:r>
    </w:p>
    <w:p w14:paraId="2309000A">
      <w:pPr>
        <w:spacing w:line="62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3</w:t>
      </w:r>
      <w:r>
        <w:rPr>
          <w:rFonts w:hint="eastAsia" w:ascii="仿宋_GB2312"/>
          <w:lang w:val="en-US" w:eastAsia="zh-CN"/>
        </w:rPr>
        <w:t>.</w:t>
      </w:r>
      <w:r>
        <w:rPr>
          <w:rFonts w:hint="eastAsia" w:ascii="仿宋_GB2312"/>
        </w:rPr>
        <w:t>报送时间：现在起至</w:t>
      </w:r>
      <w:r>
        <w:rPr>
          <w:rFonts w:hint="eastAsia" w:ascii="仿宋_GB2312"/>
          <w:lang w:val="en-US" w:eastAsia="zh-CN"/>
        </w:rPr>
        <w:t>2024年12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18</w:t>
      </w:r>
      <w:r>
        <w:rPr>
          <w:rFonts w:hint="eastAsia" w:ascii="仿宋_GB2312"/>
        </w:rPr>
        <w:t>日前。</w:t>
      </w:r>
    </w:p>
    <w:p w14:paraId="0CADDF3B">
      <w:pPr>
        <w:spacing w:line="620" w:lineRule="exact"/>
        <w:ind w:firstLine="632" w:firstLineChars="200"/>
        <w:rPr>
          <w:rFonts w:hint="default" w:ascii="仿宋_GB2312" w:eastAsia="仿宋"/>
          <w:lang w:val="en-US" w:eastAsia="zh-CN"/>
        </w:rPr>
      </w:pPr>
      <w:r>
        <w:rPr>
          <w:rFonts w:hint="eastAsia" w:ascii="仿宋_GB2312"/>
          <w:lang w:val="en-US" w:eastAsia="zh-CN"/>
        </w:rPr>
        <w:t>4.报送的老师请留下详细的联系方式，方便入选后快递论文集。</w:t>
      </w:r>
    </w:p>
    <w:p w14:paraId="1955DE0B">
      <w:pPr>
        <w:spacing w:line="620" w:lineRule="exact"/>
        <w:ind w:right="300"/>
        <w:jc w:val="right"/>
        <w:rPr>
          <w:rFonts w:hint="eastAsia" w:ascii="仿宋_GB2312"/>
        </w:rPr>
      </w:pPr>
    </w:p>
    <w:p w14:paraId="340D9DAF">
      <w:pPr>
        <w:spacing w:line="620" w:lineRule="exact"/>
        <w:ind w:right="300"/>
        <w:jc w:val="right"/>
        <w:rPr>
          <w:rFonts w:hint="eastAsia" w:ascii="仿宋_GB2312"/>
        </w:rPr>
      </w:pPr>
    </w:p>
    <w:p w14:paraId="59B350F1">
      <w:pPr>
        <w:spacing w:line="620" w:lineRule="exact"/>
        <w:ind w:right="932"/>
        <w:jc w:val="right"/>
        <w:rPr>
          <w:rFonts w:hint="eastAsia" w:ascii="仿宋_GB2312"/>
        </w:rPr>
      </w:pPr>
      <w:r>
        <w:rPr>
          <w:rFonts w:hint="eastAsia" w:ascii="仿宋_GB2312"/>
        </w:rPr>
        <w:t>福州市中华职业教育社</w:t>
      </w:r>
    </w:p>
    <w:p w14:paraId="2762C2EF">
      <w:pPr>
        <w:spacing w:line="620" w:lineRule="exact"/>
        <w:ind w:right="932"/>
        <w:jc w:val="center"/>
      </w:pPr>
      <w:r>
        <w:rPr>
          <w:rFonts w:hint="eastAsia" w:ascii="仿宋_GB2312"/>
        </w:rPr>
        <w:t xml:space="preserve">                               20</w:t>
      </w:r>
      <w:r>
        <w:rPr>
          <w:rFonts w:hint="eastAsia" w:ascii="仿宋_GB2312"/>
          <w:lang w:val="en-US" w:eastAsia="zh-CN"/>
        </w:rPr>
        <w:t>24</w:t>
      </w:r>
      <w:r>
        <w:rPr>
          <w:rFonts w:hint="eastAsia" w:ascii="仿宋_GB2312"/>
        </w:rPr>
        <w:t>年</w:t>
      </w:r>
      <w:r>
        <w:rPr>
          <w:rFonts w:hint="eastAsia" w:ascii="仿宋_GB2312"/>
          <w:lang w:val="en-US" w:eastAsia="zh-CN"/>
        </w:rPr>
        <w:t>10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/>
        </w:rPr>
        <w:t>日</w:t>
      </w:r>
    </w:p>
    <w:p w14:paraId="5FD5B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</w:t>
      </w:r>
    </w:p>
    <w:p w14:paraId="2E5D2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</w:p>
    <w:p w14:paraId="73D70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</w:p>
    <w:p w14:paraId="44BFC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14383FD"/>
    <w:sectPr>
      <w:footerReference r:id="rId3" w:type="default"/>
      <w:footerReference r:id="rId4" w:type="even"/>
      <w:pgSz w:w="11906" w:h="16838"/>
      <w:pgMar w:top="1984" w:right="1474" w:bottom="2041" w:left="1587" w:header="851" w:footer="1417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EAB78">
    <w:pPr>
      <w:pStyle w:val="2"/>
      <w:framePr w:w="1555" w:wrap="around" w:vAnchor="text" w:hAnchor="page" w:x="8857" w:y="-218"/>
      <w:ind w:firstLine="140" w:firstLineChars="50"/>
      <w:rPr>
        <w:rStyle w:val="5"/>
        <w:rFonts w:hint="eastAsia"/>
        <w:sz w:val="28"/>
        <w:szCs w:val="28"/>
      </w:rPr>
    </w:pPr>
    <w:r>
      <w:rPr>
        <w:rStyle w:val="5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Style w:val="5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</w:rPr>
      <w:t xml:space="preserve"> —</w:t>
    </w:r>
  </w:p>
  <w:p w14:paraId="6F99D9E1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9F2C8">
    <w:pPr>
      <w:pStyle w:val="2"/>
      <w:framePr w:wrap="around" w:vAnchor="text" w:hAnchor="page" w:x="1589" w:y="-218"/>
      <w:rPr>
        <w:rStyle w:val="5"/>
        <w:rFonts w:hint="eastAsia" w:ascii="宋体" w:hAnsi="宋体" w:eastAsia="宋体" w:cs="宋体"/>
        <w:sz w:val="28"/>
        <w:szCs w:val="28"/>
      </w:rPr>
    </w:pPr>
    <w:r>
      <w:rPr>
        <w:rStyle w:val="5"/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Style w:val="5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</w:rPr>
      <w:t xml:space="preserve"> —</w:t>
    </w:r>
  </w:p>
  <w:p w14:paraId="503FC795"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3D4D564A"/>
    <w:rsid w:val="3D4D564A"/>
    <w:rsid w:val="6160592C"/>
    <w:rsid w:val="67A36AA6"/>
    <w:rsid w:val="7ED6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 Char Char Char Char1 Char Char Char Char Char Char Char Char Char Char Char Char Char Char Char Char Char Char Char Char Char Char Char Char Char"/>
    <w:basedOn w:val="1"/>
    <w:qFormat/>
    <w:uiPriority w:val="0"/>
    <w:pPr>
      <w:tabs>
        <w:tab w:val="left" w:pos="850"/>
      </w:tabs>
      <w:spacing w:before="312" w:beforeLines="100" w:after="312" w:afterLines="100"/>
      <w:ind w:left="431" w:hanging="43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449</Characters>
  <Lines>0</Lines>
  <Paragraphs>0</Paragraphs>
  <TotalTime>1066</TotalTime>
  <ScaleCrop>false</ScaleCrop>
  <LinksUpToDate>false</LinksUpToDate>
  <CharactersWithSpaces>484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2023-11-07T07:38:00Z</dcterms:created>
  <dc:creator>单令</dc:creator>
  <cp:lastModifiedBy>CIndy'G</cp:lastModifiedBy>
  <cp:lastPrinted>2023-11-07T07:44:00Z</cp:lastPrinted>
  <dcterms:modified xsi:type="dcterms:W3CDTF">2024-12-16T07:51:19Z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04D82E9DEE2C4174967C0257CAF43D86_11</vt:lpwstr>
  </property>
</Properties>
</file>