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3" w:line="223" w:lineRule="auto"/>
        <w:ind w:left="30"/>
        <w:rPr>
          <w:rFonts w:hint="eastAsia" w:ascii="黑体" w:hAnsi="黑体" w:eastAsia="黑体" w:cs="黑体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附件1：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pacing w:val="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智慧校园信息平台网上评教操作步骤示意图</w:t>
      </w:r>
    </w:p>
    <w:p>
      <w:pPr>
        <w:pStyle w:val="3"/>
        <w:numPr>
          <w:ilvl w:val="0"/>
          <w:numId w:val="0"/>
        </w:numPr>
        <w:spacing w:before="180" w:line="325" w:lineRule="auto"/>
        <w:ind w:left="118" w:leftChars="0" w:firstLine="653" w:firstLineChars="0"/>
        <w:jc w:val="center"/>
        <w:rPr>
          <w:rFonts w:hint="eastAsia" w:ascii="宋体" w:hAnsi="宋体" w:eastAsia="宋体" w:cs="宋体"/>
          <w:b/>
          <w:bCs/>
          <w:spacing w:val="5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  <w:r>
        <w:rPr>
          <w:rFonts w:hint="eastAsia" w:ascii="宋体" w:hAnsi="宋体" w:eastAsia="宋体" w:cs="宋体"/>
          <w:spacing w:val="-9"/>
          <w:position w:val="10"/>
          <w:sz w:val="28"/>
          <w:szCs w:val="28"/>
          <w:lang w:val="en-US" w:eastAsia="en-US"/>
        </w:rPr>
        <w:t>1.</w:t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以学生身份登陆智慧校园信息平台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智慧校园信息平台内网访问网址</w:t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"http://172.21.63.9/studentportal.php"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pacing w:val="-8"/>
          <w:position w:val="10"/>
          <w:sz w:val="28"/>
          <w:szCs w:val="28"/>
        </w:rPr>
        <w:t>http://172.21.63.9/studen</w:t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tportal.php</w:t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外网访问网址：http://</w:t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instrText xml:space="preserve"> HYPERLINK "112.111.43.241" </w:instrText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112.111.43.241</w:t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/studentportal.php</w:t>
      </w:r>
    </w:p>
    <w:p>
      <w:pPr>
        <w:spacing w:before="217" w:line="6684" w:lineRule="exact"/>
      </w:pPr>
      <w:r>
        <w:rPr>
          <w:position w:val="-133"/>
        </w:rPr>
        <w:drawing>
          <wp:inline distT="0" distB="0" distL="0" distR="0">
            <wp:extent cx="5400040" cy="4140200"/>
            <wp:effectExtent l="0" t="0" r="10160" b="1270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2.点击“系统登录”后，进入以下界面：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sz w:val="28"/>
          <w:szCs w:val="28"/>
        </w:rPr>
      </w:pP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点击“学生教学评教”，其后主页面每一课程都需双击进行评教</w:t>
      </w:r>
    </w:p>
    <w:p>
      <w:pPr>
        <w:spacing w:line="222" w:lineRule="auto"/>
        <w:rPr>
          <w:sz w:val="28"/>
          <w:szCs w:val="28"/>
        </w:rPr>
        <w:sectPr>
          <w:footerReference r:id="rId5" w:type="default"/>
          <w:pgSz w:w="11906" w:h="16839"/>
          <w:pgMar w:top="1701" w:right="1417" w:bottom="1417" w:left="1474" w:header="0" w:footer="410" w:gutter="0"/>
          <w:cols w:space="720" w:num="1"/>
        </w:sectPr>
      </w:pPr>
    </w:p>
    <w:p>
      <w:pPr>
        <w:spacing w:before="97" w:line="4745" w:lineRule="exact"/>
      </w:pPr>
      <w:r>
        <w:rPr>
          <w:position w:val="-9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319405</wp:posOffset>
            </wp:positionV>
            <wp:extent cx="5400040" cy="4140200"/>
            <wp:effectExtent l="0" t="0" r="10160" b="12700"/>
            <wp:wrapTight wrapText="bothSides">
              <wp:wrapPolygon>
                <wp:start x="0" y="0"/>
                <wp:lineTo x="0" y="21467"/>
                <wp:lineTo x="21488" y="21467"/>
                <wp:lineTo x="21488" y="0"/>
                <wp:lineTo x="0" y="0"/>
              </wp:wrapPolygon>
            </wp:wrapTight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宋体"/>
          <w:spacing w:val="-9"/>
          <w:position w:val="10"/>
          <w:sz w:val="28"/>
          <w:szCs w:val="28"/>
        </w:rPr>
      </w:pPr>
      <w:r>
        <w:rPr>
          <w:rFonts w:hint="eastAsia" w:ascii="宋体" w:hAnsi="宋体" w:eastAsia="宋体" w:cs="宋体"/>
          <w:spacing w:val="-9"/>
          <w:position w:val="10"/>
          <w:sz w:val="28"/>
          <w:szCs w:val="28"/>
        </w:rPr>
        <w:t>3.点击“三角框（如图）进行课程等级评价”，选好后，点击“保存评价数据”完成这一课程评教。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39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258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2024-07-05T06:56:09Z</dcterms:created>
  <dc:creator>Administrator</dc:creator>
  <cp:lastModifiedBy>生气吃下五头牛</cp:lastModifiedBy>
  <dcterms:modified xsi:type="dcterms:W3CDTF">2024-07-05T06:56:14Z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1978A03EA87C45E7A300126FC80086AE_12</vt:lpwstr>
  </property>
</Properties>
</file>