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三十六</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22年4</w:t>
      </w:r>
      <w:r>
        <w:rPr>
          <w:rFonts w:hint="eastAsia" w:ascii="宋体" w:hAnsi="宋体"/>
          <w:color w:val="000000"/>
          <w:sz w:val="30"/>
          <w:szCs w:val="30"/>
        </w:rPr>
        <w:t>月</w:t>
      </w:r>
      <w:r>
        <w:rPr>
          <w:rFonts w:hint="eastAsia" w:ascii="宋体" w:hAnsi="宋体"/>
          <w:color w:val="000000"/>
          <w:sz w:val="30"/>
          <w:szCs w:val="30"/>
          <w:lang w:val="en-US" w:eastAsia="zh-CN"/>
        </w:rPr>
        <w:t>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pageBreakBefore w:val="0"/>
        <w:kinsoku/>
        <w:wordWrap/>
        <w:overflowPunct/>
        <w:topLinePunct w:val="0"/>
        <w:autoSpaceDE/>
        <w:autoSpaceDN/>
        <w:bidi w:val="0"/>
        <w:adjustRightInd/>
        <w:snapToGrid/>
        <w:spacing w:line="480" w:lineRule="auto"/>
        <w:ind w:firstLine="480" w:firstLineChars="200"/>
        <w:jc w:val="center"/>
        <w:textAlignment w:val="auto"/>
      </w:pPr>
      <w:r>
        <w:rPr>
          <w:sz w:val="24"/>
        </w:rPr>
        <mc:AlternateContent>
          <mc:Choice Requires="wps">
            <w:drawing>
              <wp:anchor distT="0" distB="0" distL="114300" distR="114300" simplePos="0" relativeHeight="251661312" behindDoc="0" locked="0" layoutInCell="1" allowOverlap="1">
                <wp:simplePos x="0" y="0"/>
                <wp:positionH relativeFrom="column">
                  <wp:posOffset>71755</wp:posOffset>
                </wp:positionH>
                <wp:positionV relativeFrom="paragraph">
                  <wp:posOffset>274955</wp:posOffset>
                </wp:positionV>
                <wp:extent cx="5186680" cy="2231390"/>
                <wp:effectExtent l="4445" t="4445" r="5715" b="19685"/>
                <wp:wrapNone/>
                <wp:docPr id="80" name="文本框 80"/>
                <wp:cNvGraphicFramePr/>
                <a:graphic xmlns:a="http://schemas.openxmlformats.org/drawingml/2006/main">
                  <a:graphicData uri="http://schemas.microsoft.com/office/word/2010/wordprocessingShape">
                    <wps:wsp>
                      <wps:cNvSpPr txBox="1"/>
                      <wps:spPr>
                        <a:xfrm>
                          <a:off x="1236345" y="6619240"/>
                          <a:ext cx="5186680" cy="2231390"/>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我校召开2022年工作部署动员会议</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游戏产业学院畲族银器非遗大师技能实训课正式开班</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教学质量监控与评价中心召开21-22学年第一次学生信息员专题例会</w:t>
                            </w:r>
                          </w:p>
                          <w:p>
                            <w:pPr>
                              <w:keepNext w:val="0"/>
                              <w:keepLines w:val="0"/>
                              <w:widowControl w:val="0"/>
                              <w:suppressLineNumbers w:val="0"/>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u做好疫情防控 保障校园安全</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u我校荣获教育部第一期供需对接就业育人项目立项</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21.65pt;height:175.7pt;width:408.4pt;z-index:251661312;mso-width-relative:page;mso-height-relative:page;" fillcolor="#FFFFFF [3201]" filled="t" stroked="t" coordsize="21600,21600" o:gfxdata="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gelytcAAAAJAQAADwAAAAAAAAABACAAAAAiAAAAZHJzL2Rvd25yZXYueG1sUEsB&#10;AhQAFAAAAAgAh07iQEBKgzNoAgAAxwQAAA4AAAAAAAAAAQAgAAAAJgEAAGRycy9lMm9Eb2MueG1s&#10;UEsFBgAAAAAGAAYAWQEAAAAGA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我校召开2022年工作部署动员会议</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游戏产业学院畲族银器非遗大师技能实训课正式开班</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color w:val="000000"/>
                          <w:kern w:val="2"/>
                          <w:sz w:val="21"/>
                          <w:szCs w:val="21"/>
                          <w:lang w:val="en-US" w:eastAsia="zh-CN" w:bidi="ar"/>
                        </w:rPr>
                        <w:t>教学质量监控与评价中心召开21-22学年第一次学生信息员专题例会</w:t>
                      </w:r>
                    </w:p>
                    <w:p>
                      <w:pPr>
                        <w:keepNext w:val="0"/>
                        <w:keepLines w:val="0"/>
                        <w:widowControl w:val="0"/>
                        <w:suppressLineNumbers w:val="0"/>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u做好疫情防控 保障校园安全</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r>
                        <w:rPr>
                          <w:rFonts w:hint="default" w:ascii="Wingdings" w:hAnsi="Wingdings" w:eastAsia="宋体" w:cs="Wingdings"/>
                          <w:b/>
                          <w:bCs/>
                          <w:color w:val="000000"/>
                          <w:kern w:val="2"/>
                          <w:sz w:val="21"/>
                          <w:szCs w:val="21"/>
                          <w:lang w:val="en-US" w:eastAsia="zh-CN" w:bidi="ar"/>
                        </w:rPr>
                        <w:t>u我校荣获教育部第一期供需对接就业育人项目立项</w:t>
                      </w: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v:textbox>
              </v:shape>
            </w:pict>
          </mc:Fallback>
        </mc:AlternateContent>
      </w:r>
      <w:r>
        <w:br w:type="page"/>
      </w:r>
    </w:p>
    <w:p>
      <w:pPr>
        <w:keepNext w:val="0"/>
        <w:keepLines w:val="0"/>
        <w:widowControl/>
        <w:suppressLineNumbers w:val="0"/>
        <w:autoSpaceDE w:val="0"/>
        <w:autoSpaceDN/>
        <w:spacing w:before="0" w:beforeAutospacing="0" w:after="0" w:afterAutospacing="0" w:line="307" w:lineRule="auto"/>
        <w:ind w:left="0"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我校召开2022年工作部署动员会议</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3月1日下午，我校在教学楼A303室组织召开2022年工作部署动员会议。俞飚董事长，学校党委书记王卫旗，执行校长俞发仁，副校长王秋宏，党委副书记林艺勇，校长助理林土水、柯建琳，以及全校科室主任以上干部共96人参加了会议，会议由王秋宏副校长主持。</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4152900" cy="2771775"/>
            <wp:effectExtent l="0" t="0" r="7620" b="1905"/>
            <wp:docPr id="77"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6" descr="IMG_256"/>
                    <pic:cNvPicPr>
                      <a:picLocks noChangeAspect="1"/>
                    </pic:cNvPicPr>
                  </pic:nvPicPr>
                  <pic:blipFill>
                    <a:blip r:embed="rId6"/>
                    <a:stretch>
                      <a:fillRect/>
                    </a:stretch>
                  </pic:blipFill>
                  <pic:spPr>
                    <a:xfrm>
                      <a:off x="0" y="0"/>
                      <a:ext cx="4152900" cy="2771775"/>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4133850" cy="2762250"/>
            <wp:effectExtent l="0" t="0" r="11430" b="11430"/>
            <wp:docPr id="78" name="图片 6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257"/>
                    <pic:cNvPicPr>
                      <a:picLocks noChangeAspect="1"/>
                    </pic:cNvPicPr>
                  </pic:nvPicPr>
                  <pic:blipFill>
                    <a:blip r:embed="rId7"/>
                    <a:stretch>
                      <a:fillRect/>
                    </a:stretch>
                  </pic:blipFill>
                  <pic:spPr>
                    <a:xfrm>
                      <a:off x="0" y="0"/>
                      <a:ext cx="4133850" cy="2762250"/>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4257675" cy="2838450"/>
            <wp:effectExtent l="0" t="0" r="9525" b="11430"/>
            <wp:docPr id="72" name="图片 6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8" descr="IMG_258"/>
                    <pic:cNvPicPr>
                      <a:picLocks noChangeAspect="1"/>
                    </pic:cNvPicPr>
                  </pic:nvPicPr>
                  <pic:blipFill>
                    <a:blip r:embed="rId8"/>
                    <a:stretch>
                      <a:fillRect/>
                    </a:stretch>
                  </pic:blipFill>
                  <pic:spPr>
                    <a:xfrm>
                      <a:off x="0" y="0"/>
                      <a:ext cx="4257675" cy="2838450"/>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会上，俞发仁执行校长在部署2022年教育教学工作中，围绕“补短板、稳规模、抓内涵、促发展”，提出三点意见：一是认清形势补短板。认清职业教育发展形式，坚定投身职业教育信念；认清学校特色发展动能，坚定学校跨越式发展信心；认清学校快速发展基因，精准发力真抓实干补短板。二是稳定规模重质量。学校从2016年9月开始，对专业进行调整，形成了以新一代信息技术和文化艺术设计为主体的具有数字特色的专业体系；从现代职业教育质量提升计划中央专项资金下达我校专项资金逐年增多；办学规模不断扩大，今年在校生将达到万人。学校要在稳定规模上下功夫，在提高质量上花气力。三是狠抓内涵促发展。全面坚持党的领导，持续加强党的建设；深化教育教学改革，落实立德树人根本任务；加强学生教育与管理，全力服务学生成长成才；进一步理顺办学机制体制，加强智慧校园建设；拓展开放办学与社会服务，提升国际交流水平；继续深化教育评价改革，启动二轮评估工作。</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4295775" cy="2857500"/>
            <wp:effectExtent l="0" t="0" r="1905" b="7620"/>
            <wp:docPr id="79" name="图片 6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9" descr="IMG_259"/>
                    <pic:cNvPicPr>
                      <a:picLocks noChangeAspect="1"/>
                    </pic:cNvPicPr>
                  </pic:nvPicPr>
                  <pic:blipFill>
                    <a:blip r:embed="rId9"/>
                    <a:stretch>
                      <a:fillRect/>
                    </a:stretch>
                  </pic:blipFill>
                  <pic:spPr>
                    <a:xfrm>
                      <a:off x="0" y="0"/>
                      <a:ext cx="4295775" cy="2857500"/>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王卫旗书记作动员讲话，就学校如何在聚焦教育教学高质量发展提速增效方面谈几点意见：一是提高政治站位，把准把牢办学的政治方向；二是加强党的基层组织建设，为学校高质量发展保驾护航；三是狠抓党建工作落实，助力学校高质量发展；四是抓好思想政治工作，落实好“三全育人”工作；五是抓好党风廉政建设工作，聚焦学校主责主业，狠抓落实之风。</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4267200" cy="2867025"/>
            <wp:effectExtent l="0" t="0" r="0" b="13335"/>
            <wp:docPr id="81" name="图片 7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0" descr="IMG_260"/>
                    <pic:cNvPicPr>
                      <a:picLocks noChangeAspect="1"/>
                    </pic:cNvPicPr>
                  </pic:nvPicPr>
                  <pic:blipFill>
                    <a:blip r:embed="rId10"/>
                    <a:stretch>
                      <a:fillRect/>
                    </a:stretch>
                  </pic:blipFill>
                  <pic:spPr>
                    <a:xfrm>
                      <a:off x="0" y="0"/>
                      <a:ext cx="4267200" cy="2867025"/>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俞飚董事长通过腾讯会议远程连线发表总结讲话，强调学校发展的六大着力点，引领了学校高质量发展的方向。一是在办学定位方面。持续深化和清晰学校办学定位，不断提升服务数字经济能力。二是在文化建设方面。在开放性上做得更好，把元宇宙作为实现教育教学目标的手段，作为学校文化的核心之一，全员参与、主动介入。三是在办学规模方面。2022年学校要实现万人办学规模目标，2到3年内要保持万人的办学规模。四是在队伍建设方面。引育并举，根据办学需要引进人才，同时在提升现有人员能力上加大投入。五是在办学突破方面。要抓内涵建设；要做好延展，办好培训；要坚持在线教育，运用AI手段进行教学实训；要在校企合作上做出突破，持续深化；要以电竞为标杆，再扩大1到2个新领域，夯实我们现有优势。六是在薪酬评定方面。要围绕薪酬与评定的两个核心指标，调整学校的薪酬架构，在薪酬总量提升中更多向贡献倾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王秋宏副校长在主持讲话中强调，学校2022年教育工作要点共涉及八大方面26个要点，每个要点之间既相互独立又相互联系，工作任务重、时间紧，要求全校上下要更加团结，少一些“雪拥蓝关马不前”的踌躇，多一点“风卷红旗过大关”的果决，以更加振奋的精神，更加饱满的热情，更加顽强的毅力，撸起袖子加油干，抓好每一项工作的组织与落实，力促进学校发展上新台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b w:val="0"/>
          <w:bCs w:val="0"/>
          <w:kern w:val="0"/>
          <w:sz w:val="28"/>
          <w:szCs w:val="28"/>
        </w:rPr>
      </w:pPr>
      <w:r>
        <w:rPr>
          <w:rFonts w:hint="eastAsia" w:ascii="宋体" w:hAnsi="宋体" w:eastAsia="宋体" w:cs="宋体"/>
          <w:b/>
          <w:bCs/>
          <w:kern w:val="0"/>
          <w:sz w:val="28"/>
          <w:szCs w:val="28"/>
        </w:rPr>
        <w:t>游戏产业学院畲族银器非遗大师技能实训课正式开班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both"/>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2022年3月7日上午，由主讲林伟星大师，助教王帅老师，游戏产业学院技能大师工作室成员教师郭抒婷、陈桑共同组织参与的非遗银雕师训课程在游戏产业学院正式开班。参与学生有20级产品艺术设计专业全体学生以及20级游戏设计专业编程方向、21级动漫设计与制作专业部分学生。</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both"/>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授课期间林伟星老师介绍了珍华堂畲族银雕百年历史技艺，林仕元大师的清明上河图银雕作品,以及现代银饰蕴含人文情感，林伟星老师以幽默风趣的语言表达，把课程内容演绎生动有趣，班级氛围十分活跃互动频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center"/>
        <w:rPr>
          <w:rFonts w:hint="eastAsia" w:ascii="宋体" w:hAnsi="宋体" w:eastAsia="宋体" w:cs="宋体"/>
          <w:kern w:val="0"/>
          <w:sz w:val="28"/>
          <w:szCs w:val="28"/>
          <w:shd w:val="clear" w:fill="FFFFFF"/>
        </w:rPr>
      </w:pPr>
      <w:r>
        <w:rPr>
          <w:rFonts w:ascii="宋体" w:hAnsi="宋体" w:eastAsia="宋体" w:cs="宋体"/>
          <w:kern w:val="0"/>
          <w:sz w:val="24"/>
          <w:szCs w:val="24"/>
          <w:shd w:val="clear" w:fill="FFFFFF"/>
          <w:lang w:val="en-US" w:eastAsia="zh-CN" w:bidi="ar"/>
        </w:rPr>
        <w:drawing>
          <wp:inline distT="0" distB="0" distL="114300" distR="114300">
            <wp:extent cx="3924300" cy="2952750"/>
            <wp:effectExtent l="0" t="0" r="7620" b="3810"/>
            <wp:docPr id="82" name="图片 7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1" descr="IMG_261"/>
                    <pic:cNvPicPr>
                      <a:picLocks noChangeAspect="1"/>
                    </pic:cNvPicPr>
                  </pic:nvPicPr>
                  <pic:blipFill>
                    <a:blip r:embed="rId11"/>
                    <a:stretch>
                      <a:fillRect/>
                    </a:stretch>
                  </pic:blipFill>
                  <pic:spPr>
                    <a:xfrm>
                      <a:off x="0" y="0"/>
                      <a:ext cx="3924300" cy="2952750"/>
                    </a:xfrm>
                    <a:prstGeom prst="rect">
                      <a:avLst/>
                    </a:prstGeom>
                    <a:noFill/>
                    <a:ln w="9525">
                      <a:noFill/>
                    </a:ln>
                  </pic:spPr>
                </pic:pic>
              </a:graphicData>
            </a:graphic>
          </wp:inline>
        </w:drawing>
      </w:r>
      <w:r>
        <w:rPr>
          <w:rFonts w:hint="eastAsia" w:ascii="宋体" w:hAnsi="宋体" w:eastAsia="宋体" w:cs="宋体"/>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both"/>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在接下来的实践课程中林伟星老师展示了各个工具的使用方法及注意事项并亲自敲打錾刻银胚、烧制银胚，让学生感受“银的温度”。</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center"/>
        <w:rPr>
          <w:rFonts w:hint="eastAsia" w:ascii="宋体" w:hAnsi="宋体" w:eastAsia="宋体" w:cs="宋体"/>
          <w:kern w:val="0"/>
          <w:sz w:val="28"/>
          <w:szCs w:val="28"/>
          <w:shd w:val="clear" w:fill="FFFFFF"/>
        </w:rPr>
      </w:pPr>
      <w:r>
        <w:rPr>
          <w:rFonts w:ascii="宋体" w:hAnsi="宋体" w:eastAsia="宋体" w:cs="宋体"/>
          <w:kern w:val="0"/>
          <w:sz w:val="24"/>
          <w:szCs w:val="24"/>
          <w:shd w:val="clear" w:fill="FFFFFF"/>
          <w:lang w:val="en-US" w:eastAsia="zh-CN" w:bidi="ar"/>
        </w:rPr>
        <w:drawing>
          <wp:inline distT="0" distB="0" distL="114300" distR="114300">
            <wp:extent cx="4086225" cy="3048000"/>
            <wp:effectExtent l="0" t="0" r="13335" b="0"/>
            <wp:docPr id="76" name="图片 7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2" descr="IMG_262"/>
                    <pic:cNvPicPr>
                      <a:picLocks noChangeAspect="1"/>
                    </pic:cNvPicPr>
                  </pic:nvPicPr>
                  <pic:blipFill>
                    <a:blip r:embed="rId12"/>
                    <a:stretch>
                      <a:fillRect/>
                    </a:stretch>
                  </pic:blipFill>
                  <pic:spPr>
                    <a:xfrm>
                      <a:off x="0" y="0"/>
                      <a:ext cx="4086225" cy="3048000"/>
                    </a:xfrm>
                    <a:prstGeom prst="rect">
                      <a:avLst/>
                    </a:prstGeom>
                    <a:noFill/>
                    <a:ln w="9525">
                      <a:noFill/>
                    </a:ln>
                  </pic:spPr>
                </pic:pic>
              </a:graphicData>
            </a:graphic>
          </wp:inline>
        </w:drawing>
      </w:r>
      <w:r>
        <w:rPr>
          <w:rFonts w:hint="eastAsia" w:ascii="宋体" w:hAnsi="宋体" w:eastAsia="宋体" w:cs="宋体"/>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center"/>
        <w:rPr>
          <w:rFonts w:hint="eastAsia" w:ascii="宋体" w:hAnsi="宋体" w:eastAsia="宋体" w:cs="宋体"/>
          <w:kern w:val="0"/>
          <w:sz w:val="28"/>
          <w:szCs w:val="28"/>
          <w:shd w:val="clear" w:fill="FFFFFF"/>
        </w:rPr>
      </w:pPr>
      <w:r>
        <w:rPr>
          <w:rFonts w:ascii="宋体" w:hAnsi="宋体" w:eastAsia="宋体" w:cs="宋体"/>
          <w:kern w:val="0"/>
          <w:sz w:val="24"/>
          <w:szCs w:val="24"/>
          <w:shd w:val="clear" w:fill="FFFFFF"/>
          <w:lang w:val="en-US" w:eastAsia="zh-CN" w:bidi="ar"/>
        </w:rPr>
        <w:drawing>
          <wp:inline distT="0" distB="0" distL="114300" distR="114300">
            <wp:extent cx="4086225" cy="3067050"/>
            <wp:effectExtent l="0" t="0" r="13335" b="11430"/>
            <wp:docPr id="83" name="图片 7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3" descr="IMG_263"/>
                    <pic:cNvPicPr>
                      <a:picLocks noChangeAspect="1"/>
                    </pic:cNvPicPr>
                  </pic:nvPicPr>
                  <pic:blipFill>
                    <a:blip r:embed="rId13"/>
                    <a:stretch>
                      <a:fillRect/>
                    </a:stretch>
                  </pic:blipFill>
                  <pic:spPr>
                    <a:xfrm>
                      <a:off x="0" y="0"/>
                      <a:ext cx="4086225" cy="3067050"/>
                    </a:xfrm>
                    <a:prstGeom prst="rect">
                      <a:avLst/>
                    </a:prstGeom>
                    <a:noFill/>
                    <a:ln w="9525">
                      <a:noFill/>
                    </a:ln>
                  </pic:spPr>
                </pic:pic>
              </a:graphicData>
            </a:graphic>
          </wp:inline>
        </w:drawing>
      </w:r>
      <w:r>
        <w:rPr>
          <w:rFonts w:hint="eastAsia" w:ascii="宋体" w:hAnsi="宋体" w:eastAsia="宋体" w:cs="宋体"/>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both"/>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下午的课程学生们进行了对戒圈的“围戒”，“打磨”，“过火”与“调形”工序与方法的学习，最终做出了令自己十分满意的“第一个银戒”作品。</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shd w:val="clear" w:fill="FFFFFF"/>
        </w:rPr>
      </w:pPr>
      <w:r>
        <w:rPr>
          <w:rFonts w:ascii="宋体" w:hAnsi="宋体" w:eastAsia="宋体" w:cs="宋体"/>
          <w:kern w:val="0"/>
          <w:sz w:val="24"/>
          <w:szCs w:val="24"/>
          <w:shd w:val="clear" w:fill="FFFFFF"/>
          <w:lang w:val="en-US" w:eastAsia="zh-CN" w:bidi="ar"/>
        </w:rPr>
        <w:drawing>
          <wp:inline distT="0" distB="0" distL="114300" distR="114300">
            <wp:extent cx="2466975" cy="1571625"/>
            <wp:effectExtent l="0" t="0" r="1905" b="13335"/>
            <wp:docPr id="74" name="图片 7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64"/>
                    <pic:cNvPicPr>
                      <a:picLocks noChangeAspect="1"/>
                    </pic:cNvPicPr>
                  </pic:nvPicPr>
                  <pic:blipFill>
                    <a:blip r:embed="rId14"/>
                    <a:stretch>
                      <a:fillRect/>
                    </a:stretch>
                  </pic:blipFill>
                  <pic:spPr>
                    <a:xfrm>
                      <a:off x="0" y="0"/>
                      <a:ext cx="2466975" cy="1571625"/>
                    </a:xfrm>
                    <a:prstGeom prst="rect">
                      <a:avLst/>
                    </a:prstGeom>
                    <a:noFill/>
                    <a:ln w="9525">
                      <a:noFill/>
                    </a:ln>
                  </pic:spPr>
                </pic:pic>
              </a:graphicData>
            </a:graphic>
          </wp:inline>
        </w:drawing>
      </w:r>
      <w:r>
        <w:rPr>
          <w:rFonts w:ascii="宋体" w:hAnsi="宋体" w:eastAsia="宋体" w:cs="宋体"/>
          <w:kern w:val="0"/>
          <w:sz w:val="24"/>
          <w:szCs w:val="24"/>
          <w:shd w:val="clear" w:fill="FFFFFF"/>
          <w:lang w:val="en-US" w:eastAsia="zh-CN" w:bidi="ar"/>
        </w:rPr>
        <w:drawing>
          <wp:inline distT="0" distB="0" distL="114300" distR="114300">
            <wp:extent cx="2428875" cy="1562100"/>
            <wp:effectExtent l="0" t="0" r="9525" b="7620"/>
            <wp:docPr id="84" name="图片 7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5" descr="IMG_265"/>
                    <pic:cNvPicPr>
                      <a:picLocks noChangeAspect="1"/>
                    </pic:cNvPicPr>
                  </pic:nvPicPr>
                  <pic:blipFill>
                    <a:blip r:embed="rId15"/>
                    <a:stretch>
                      <a:fillRect/>
                    </a:stretch>
                  </pic:blipFill>
                  <pic:spPr>
                    <a:xfrm>
                      <a:off x="0" y="0"/>
                      <a:ext cx="2428875" cy="1562100"/>
                    </a:xfrm>
                    <a:prstGeom prst="rect">
                      <a:avLst/>
                    </a:prstGeom>
                    <a:noFill/>
                    <a:ln w="9525">
                      <a:noFill/>
                    </a:ln>
                  </pic:spPr>
                </pic:pic>
              </a:graphicData>
            </a:graphic>
          </wp:inline>
        </w:drawing>
      </w:r>
      <w:r>
        <w:rPr>
          <w:rFonts w:hint="eastAsia" w:ascii="宋体" w:hAnsi="宋体" w:eastAsia="宋体" w:cs="宋体"/>
          <w:b w:val="0"/>
          <w:bCs w:val="0"/>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shd w:val="clear" w:fill="FFFFFF"/>
        </w:rPr>
      </w:pPr>
      <w:r>
        <w:rPr>
          <w:rFonts w:ascii="宋体" w:hAnsi="宋体" w:eastAsia="宋体" w:cs="宋体"/>
          <w:kern w:val="0"/>
          <w:sz w:val="24"/>
          <w:szCs w:val="24"/>
          <w:shd w:val="clear" w:fill="FFFFFF"/>
          <w:lang w:val="en-US" w:eastAsia="zh-CN" w:bidi="ar"/>
        </w:rPr>
        <w:drawing>
          <wp:inline distT="0" distB="0" distL="114300" distR="114300">
            <wp:extent cx="2333625" cy="1752600"/>
            <wp:effectExtent l="0" t="0" r="13335" b="0"/>
            <wp:docPr id="90" name="图片 7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6" descr="IMG_266"/>
                    <pic:cNvPicPr>
                      <a:picLocks noChangeAspect="1"/>
                    </pic:cNvPicPr>
                  </pic:nvPicPr>
                  <pic:blipFill>
                    <a:blip r:embed="rId16"/>
                    <a:stretch>
                      <a:fillRect/>
                    </a:stretch>
                  </pic:blipFill>
                  <pic:spPr>
                    <a:xfrm>
                      <a:off x="0" y="0"/>
                      <a:ext cx="2333625" cy="1752600"/>
                    </a:xfrm>
                    <a:prstGeom prst="rect">
                      <a:avLst/>
                    </a:prstGeom>
                    <a:noFill/>
                    <a:ln w="9525">
                      <a:noFill/>
                    </a:ln>
                  </pic:spPr>
                </pic:pic>
              </a:graphicData>
            </a:graphic>
          </wp:inline>
        </w:drawing>
      </w:r>
      <w:r>
        <w:rPr>
          <w:rFonts w:ascii="宋体" w:hAnsi="宋体" w:eastAsia="宋体" w:cs="宋体"/>
          <w:kern w:val="0"/>
          <w:sz w:val="24"/>
          <w:szCs w:val="24"/>
          <w:shd w:val="clear" w:fill="FFFFFF"/>
          <w:lang w:val="en-US" w:eastAsia="zh-CN" w:bidi="ar"/>
        </w:rPr>
        <w:drawing>
          <wp:inline distT="0" distB="0" distL="114300" distR="114300">
            <wp:extent cx="2667000" cy="1752600"/>
            <wp:effectExtent l="0" t="0" r="0" b="0"/>
            <wp:docPr id="91" name="图片 7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7" descr="IMG_267"/>
                    <pic:cNvPicPr>
                      <a:picLocks noChangeAspect="1"/>
                    </pic:cNvPicPr>
                  </pic:nvPicPr>
                  <pic:blipFill>
                    <a:blip r:embed="rId17"/>
                    <a:stretch>
                      <a:fillRect/>
                    </a:stretch>
                  </pic:blipFill>
                  <pic:spPr>
                    <a:xfrm>
                      <a:off x="0" y="0"/>
                      <a:ext cx="2667000" cy="1752600"/>
                    </a:xfrm>
                    <a:prstGeom prst="rect">
                      <a:avLst/>
                    </a:prstGeom>
                    <a:noFill/>
                    <a:ln w="9525">
                      <a:noFill/>
                    </a:ln>
                  </pic:spPr>
                </pic:pic>
              </a:graphicData>
            </a:graphic>
          </wp:inline>
        </w:drawing>
      </w:r>
      <w:r>
        <w:rPr>
          <w:rFonts w:hint="eastAsia" w:ascii="宋体" w:hAnsi="宋体" w:eastAsia="宋体" w:cs="宋体"/>
          <w:b w:val="0"/>
          <w:bCs w:val="0"/>
          <w:kern w:val="0"/>
          <w:sz w:val="28"/>
          <w:szCs w:val="28"/>
          <w:shd w:val="clear" w:fill="FFFFFF"/>
          <w:lang w:val="en-US" w:eastAsia="zh-CN" w:bidi="ar"/>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在课程结束时林伟星大师传授给学生作为珍华堂“珍家人”的专属手势，圆满结束了今日课程，期待下一次课程的再见。珍家人，有礼了！</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4152900" cy="3324225"/>
            <wp:effectExtent l="0" t="0" r="7620" b="13335"/>
            <wp:docPr id="88" name="图片 7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8" descr="IMG_268"/>
                    <pic:cNvPicPr>
                      <a:picLocks noChangeAspect="1"/>
                    </pic:cNvPicPr>
                  </pic:nvPicPr>
                  <pic:blipFill>
                    <a:blip r:embed="rId18"/>
                    <a:stretch>
                      <a:fillRect/>
                    </a:stretch>
                  </pic:blipFill>
                  <pic:spPr>
                    <a:xfrm>
                      <a:off x="0" y="0"/>
                      <a:ext cx="4152900" cy="3324225"/>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right="0"/>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教学质量监控与评价中心召开21-22学年第一次学生信息员专题例会</w:t>
      </w:r>
    </w:p>
    <w:p>
      <w:pPr>
        <w:pStyle w:val="9"/>
        <w:keepNext w:val="0"/>
        <w:keepLines w:val="0"/>
        <w:widowControl w:val="0"/>
        <w:suppressLineNumbers w:val="0"/>
        <w:autoSpaceDE w:val="0"/>
        <w:autoSpaceDN/>
        <w:spacing w:before="0" w:beforeAutospacing="1" w:after="0" w:afterAutospacing="1" w:line="307" w:lineRule="auto"/>
        <w:ind w:right="0"/>
        <w:jc w:val="center"/>
        <w:rPr>
          <w:rFonts w:hint="eastAsia" w:ascii="宋体" w:hAnsi="宋体" w:eastAsia="宋体" w:cs="宋体"/>
          <w:b/>
          <w:bCs/>
          <w:kern w:val="0"/>
          <w:sz w:val="28"/>
          <w:szCs w:val="28"/>
        </w:rPr>
      </w:pP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2022年3月9日下午，学生信息员专题例会在教学楼D507召开，教学质量监控与评价中心郑建棋老师、叶凎老师以及全体学生信息员参与本次会议。</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2"/>
          <w:sz w:val="28"/>
          <w:szCs w:val="28"/>
        </w:rPr>
      </w:pPr>
      <w:r>
        <w:rPr>
          <w:rFonts w:hint="default" w:ascii="Calibri" w:hAnsi="Calibri" w:eastAsia="宋体" w:cs="Times New Roman"/>
          <w:kern w:val="2"/>
          <w:sz w:val="21"/>
          <w:szCs w:val="21"/>
          <w:lang w:val="en-US" w:eastAsia="zh-CN" w:bidi="ar"/>
        </w:rPr>
        <w:drawing>
          <wp:inline distT="0" distB="0" distL="114300" distR="114300">
            <wp:extent cx="4114800" cy="3086100"/>
            <wp:effectExtent l="0" t="0" r="0" b="7620"/>
            <wp:docPr id="75" name="图片 7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9" descr="IMG_269"/>
                    <pic:cNvPicPr>
                      <a:picLocks noChangeAspect="1"/>
                    </pic:cNvPicPr>
                  </pic:nvPicPr>
                  <pic:blipFill>
                    <a:blip r:embed="rId19"/>
                    <a:stretch>
                      <a:fillRect/>
                    </a:stretch>
                  </pic:blipFill>
                  <pic:spPr>
                    <a:xfrm>
                      <a:off x="0" y="0"/>
                      <a:ext cx="4114800" cy="3086100"/>
                    </a:xfrm>
                    <a:prstGeom prst="rect">
                      <a:avLst/>
                    </a:prstGeom>
                    <a:noFill/>
                    <a:ln w="9525">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图1 教学质量监控与评价中心郑建棋老师</w:t>
      </w:r>
    </w:p>
    <w:p>
      <w:pPr>
        <w:keepNext w:val="0"/>
        <w:keepLines w:val="0"/>
        <w:widowControl w:val="0"/>
        <w:suppressLineNumbers w:val="0"/>
        <w:autoSpaceDE w:val="0"/>
        <w:autoSpaceDN/>
        <w:spacing w:before="157" w:beforeLines="50" w:beforeAutospacing="0" w:after="0" w:afterAutospacing="0" w:line="307" w:lineRule="auto"/>
        <w:ind w:left="0" w:right="0"/>
        <w:jc w:val="center"/>
        <w:rPr>
          <w:rFonts w:hint="eastAsia" w:ascii="宋体" w:hAnsi="宋体" w:eastAsia="宋体" w:cs="宋体"/>
          <w:kern w:val="2"/>
          <w:sz w:val="28"/>
          <w:szCs w:val="28"/>
        </w:rPr>
      </w:pPr>
      <w:r>
        <w:rPr>
          <w:rFonts w:hint="default" w:ascii="Calibri" w:hAnsi="Calibri" w:eastAsia="宋体" w:cs="Times New Roman"/>
          <w:kern w:val="2"/>
          <w:sz w:val="21"/>
          <w:szCs w:val="21"/>
          <w:lang w:val="en-US" w:eastAsia="zh-CN" w:bidi="ar"/>
        </w:rPr>
        <w:drawing>
          <wp:inline distT="0" distB="0" distL="114300" distR="114300">
            <wp:extent cx="4067175" cy="3048000"/>
            <wp:effectExtent l="0" t="0" r="1905" b="0"/>
            <wp:docPr id="85" name="图片 8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0" descr="IMG_270"/>
                    <pic:cNvPicPr>
                      <a:picLocks noChangeAspect="1"/>
                    </pic:cNvPicPr>
                  </pic:nvPicPr>
                  <pic:blipFill>
                    <a:blip r:embed="rId20"/>
                    <a:stretch>
                      <a:fillRect/>
                    </a:stretch>
                  </pic:blipFill>
                  <pic:spPr>
                    <a:xfrm>
                      <a:off x="0" y="0"/>
                      <a:ext cx="4067175" cy="3048000"/>
                    </a:xfrm>
                    <a:prstGeom prst="rect">
                      <a:avLst/>
                    </a:prstGeom>
                    <a:noFill/>
                    <a:ln w="9525">
                      <a:noFill/>
                    </a:ln>
                  </pic:spPr>
                </pic:pic>
              </a:graphicData>
            </a:graphic>
          </wp:inline>
        </w:drawing>
      </w:r>
      <w:r>
        <w:rPr>
          <w:rFonts w:hint="eastAsia" w:ascii="宋体" w:hAnsi="宋体" w:eastAsia="宋体" w:cs="宋体"/>
          <w:kern w:val="2"/>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图2 学生信息员</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 xml:space="preserve">建棋老师首先对学生信息员的工作表示充分的肯定和感谢。在此之后，为大家再次明确了信息员的工作职责：第一点是搜集广大学生对学院教学、管理、服务等方面的合理建议，并及时向中心反映；第二点是将学院有关信息和处理意见及时反馈给学生，做好教学管理部门与学生、教师与学生之间的沟通工作；第三点是协助中心和各教学单位开展课堂教学质量的测评工作、教学管理调查和咨询工作等。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紧接着，建棋老师把信息员需要完成上报的任务细分，主要涵盖教师教学、学生学习、教学管理和教学条件等方面。搜集好以上信息以后，信息员需要填报《福州软件职业技术学院学生信息员教学反馈问卷表》，然后每月至少1次向教学单位报送相关信息，再由教学单位统一汇总、反馈给中心。</w:t>
      </w:r>
      <w:r>
        <w:rPr>
          <w:rFonts w:hint="eastAsia" w:ascii="宋体" w:hAnsi="宋体" w:eastAsia="宋体" w:cs="宋体"/>
          <w:b w:val="0"/>
          <w:bCs w:val="0"/>
          <w:kern w:val="0"/>
          <w:sz w:val="28"/>
          <w:szCs w:val="28"/>
          <w:shd w:val="clear" w:fill="FFFFFF"/>
          <w:lang w:val="en-US" w:eastAsia="zh-CN" w:bidi="ar"/>
        </w:rPr>
        <w:br w:type="textWrapping"/>
      </w:r>
      <w:r>
        <w:rPr>
          <w:rFonts w:hint="eastAsia" w:ascii="宋体" w:hAnsi="宋体" w:eastAsia="宋体" w:cs="宋体"/>
          <w:b w:val="0"/>
          <w:bCs w:val="0"/>
          <w:kern w:val="0"/>
          <w:sz w:val="28"/>
          <w:szCs w:val="28"/>
          <w:shd w:val="clear" w:fill="FFFFFF"/>
          <w:lang w:val="en-US" w:eastAsia="zh-CN" w:bidi="ar"/>
        </w:rPr>
        <w:t xml:space="preserve">    另外，建棋老师还特别指出：对于表现出色、考核结果优秀的学生信息员，中心会进行资格审核，经学院批准，授予“优秀信息员”的称号，借此激发大家工作的积极性。除此之外，质控中心每两周都会面向学校全体同学征集学生学习典型案例，信息员们应多鼓励班级同学积极参与！尤其是19级在外实习的同学，可以将自己在实习生活中的所见所闻与课堂知识结合起来进行阐述。</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会后，部分信息员就工作职责的相关内容展开进一步的咨询。</w:t>
      </w:r>
      <w:r>
        <w:rPr>
          <w:rFonts w:hint="eastAsia" w:ascii="宋体" w:hAnsi="宋体" w:eastAsia="宋体" w:cs="宋体"/>
          <w:b w:val="0"/>
          <w:bCs w:val="0"/>
          <w:kern w:val="0"/>
          <w:sz w:val="28"/>
          <w:szCs w:val="28"/>
          <w:lang w:val="en-US" w:eastAsia="zh-CN" w:bidi="ar"/>
        </w:rPr>
        <w:br w:type="textWrapping"/>
      </w:r>
      <w:r>
        <w:rPr>
          <w:rFonts w:hint="eastAsia" w:ascii="宋体" w:hAnsi="宋体" w:eastAsia="宋体" w:cs="宋体"/>
          <w:b w:val="0"/>
          <w:bCs w:val="0"/>
          <w:kern w:val="0"/>
          <w:sz w:val="28"/>
          <w:szCs w:val="28"/>
          <w:lang w:val="en-US" w:eastAsia="zh-CN" w:bidi="ar"/>
        </w:rPr>
        <w:t xml:space="preserve">    据悉，信息员是教学质量监控与评价工作的重要组成部分，信息员的设立有助于提高教学质量，强化教学管理，进而全面提升我校的教学水平。</w:t>
      </w:r>
    </w:p>
    <w:p>
      <w:pPr>
        <w:keepNext w:val="0"/>
        <w:keepLines w:val="0"/>
        <w:widowControl w:val="0"/>
        <w:suppressLineNumbers w:val="0"/>
        <w:autoSpaceDE w:val="0"/>
        <w:autoSpaceDN/>
        <w:spacing w:before="0" w:beforeAutospacing="0" w:after="0" w:afterAutospacing="0" w:line="307" w:lineRule="auto"/>
        <w:ind w:left="0" w:right="0" w:firstLine="420" w:firstLineChars="200"/>
        <w:jc w:val="center"/>
        <w:rPr>
          <w:rFonts w:hint="eastAsia" w:ascii="宋体" w:hAnsi="宋体" w:eastAsia="宋体" w:cs="宋体"/>
          <w:b w:val="0"/>
          <w:bCs w:val="0"/>
          <w:kern w:val="0"/>
          <w:sz w:val="28"/>
          <w:szCs w:val="28"/>
        </w:rPr>
      </w:pPr>
      <w:r>
        <w:rPr>
          <w:rFonts w:hint="default" w:ascii="Calibri" w:hAnsi="Calibri" w:eastAsia="宋体" w:cs="Times New Roman"/>
          <w:kern w:val="2"/>
          <w:sz w:val="21"/>
          <w:szCs w:val="21"/>
          <w:lang w:val="en-US" w:eastAsia="zh-CN" w:bidi="ar"/>
        </w:rPr>
        <w:drawing>
          <wp:inline distT="0" distB="0" distL="114300" distR="114300">
            <wp:extent cx="4029075" cy="3019425"/>
            <wp:effectExtent l="0" t="0" r="9525" b="13335"/>
            <wp:docPr id="73" name="图片 8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1" descr="IMG_271"/>
                    <pic:cNvPicPr>
                      <a:picLocks noChangeAspect="1"/>
                    </pic:cNvPicPr>
                  </pic:nvPicPr>
                  <pic:blipFill>
                    <a:blip r:embed="rId21"/>
                    <a:stretch>
                      <a:fillRect/>
                    </a:stretch>
                  </pic:blipFill>
                  <pic:spPr>
                    <a:xfrm>
                      <a:off x="0" y="0"/>
                      <a:ext cx="4029075" cy="3019425"/>
                    </a:xfrm>
                    <a:prstGeom prst="rect">
                      <a:avLst/>
                    </a:prstGeom>
                    <a:noFill/>
                    <a:ln w="9525">
                      <a:noFill/>
                    </a:ln>
                  </pic:spPr>
                </pic:pic>
              </a:graphicData>
            </a:graphic>
          </wp:inline>
        </w:drawing>
      </w:r>
      <w:r>
        <w:rPr>
          <w:rFonts w:hint="eastAsia" w:ascii="宋体" w:hAnsi="宋体" w:eastAsia="宋体" w:cs="宋体"/>
          <w:b w:val="0"/>
          <w:bCs w:val="0"/>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center"/>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图3 建棋老师与信息员进行交流讨论</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 xml:space="preserve"> </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做好疫情防控 保障校园安全</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lang w:val="en-US" w:eastAsia="zh-CN" w:bidi="ar"/>
        </w:rPr>
        <w:t>近期国内疫情呈点多、面广、频发的特点，防控形势严峻复杂，我省多个地方相继出现疫情，为学校疫情防控工作带来极大压力，为切实做好校园疫情防控后勤保障工作，3月17日下午，后勤与资产管理处、保卫部在行政楼208会议室召开疫情防控后勤保障工作会议，物业、食堂、商超等相关部门负责人参加了此次会议。</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3924300" cy="2962275"/>
            <wp:effectExtent l="0" t="0" r="7620" b="9525"/>
            <wp:docPr id="86" name="图片 8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2" descr="IMG_272"/>
                    <pic:cNvPicPr>
                      <a:picLocks noChangeAspect="1"/>
                    </pic:cNvPicPr>
                  </pic:nvPicPr>
                  <pic:blipFill>
                    <a:blip r:embed="rId22"/>
                    <a:stretch>
                      <a:fillRect/>
                    </a:stretch>
                  </pic:blipFill>
                  <pic:spPr>
                    <a:xfrm>
                      <a:off x="0" y="0"/>
                      <a:ext cx="3924300" cy="2962275"/>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会议提出，近期疫情防控形势复杂严峻，必须要毫不放松抓紧抓实抓细学校疫情防控后勤保障工作，坚决防止疫情输入校园，保障校园师生安全。重点就环境卫生消杀、食品安全管理、快递安全管控等方面提出了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在食堂出入口增加人脸识别、测温系统。实行分段错峰、分餐进食，同时在餐桌桌面张贴就餐位，同向隔开而坐，防止学生密集就餐。</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drawing>
          <wp:inline distT="0" distB="0" distL="114300" distR="114300">
            <wp:extent cx="3924300" cy="2924175"/>
            <wp:effectExtent l="0" t="0" r="7620" b="1905"/>
            <wp:docPr id="89" name="图片 8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3" descr="IMG_273"/>
                    <pic:cNvPicPr>
                      <a:picLocks noChangeAspect="1"/>
                    </pic:cNvPicPr>
                  </pic:nvPicPr>
                  <pic:blipFill>
                    <a:blip r:embed="rId23"/>
                    <a:stretch>
                      <a:fillRect/>
                    </a:stretch>
                  </pic:blipFill>
                  <pic:spPr>
                    <a:xfrm>
                      <a:off x="0" y="0"/>
                      <a:ext cx="3924300" cy="2924175"/>
                    </a:xfrm>
                    <a:prstGeom prst="rect">
                      <a:avLst/>
                    </a:prstGeom>
                    <a:noFill/>
                    <a:ln w="9525">
                      <a:noFill/>
                    </a:ln>
                  </pic:spPr>
                </pic:pic>
              </a:graphicData>
            </a:graphic>
          </wp:inline>
        </w:drawing>
      </w:r>
      <w:r>
        <w:rPr>
          <w:rFonts w:hint="eastAsia" w:ascii="宋体" w:hAnsi="宋体" w:eastAsia="宋体" w:cs="宋体"/>
          <w:kern w:val="0"/>
          <w:sz w:val="28"/>
          <w:szCs w:val="28"/>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遵守采购规范流程，索证索票，监控验收。加强冷链食品等重点食品原料的管理和消杀工作，进一步完善食品追溯体系，查验留存、检验检疫合格证明、核酸检测合格证明及消毒证明等。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严把校园快递安全关，保障“快递安全”，细化服务措施，在快递门口贴相关通知要求，同时在校外快递中转站全面消毒的基础上，认真做好快递入校分拣前的二次消毒工作，同时，配置紫外线灯对快递进行再次消杀。加强快递外包装盒规范处理管理，设置了快递外包装拆除点，师生在收取快递时将包裹外包装拆开并丢弃在外包装回收处。</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center"/>
        <w:rPr>
          <w:rFonts w:hint="eastAsia" w:ascii="宋体" w:hAnsi="宋体" w:eastAsia="宋体" w:cs="宋体"/>
          <w:kern w:val="0"/>
          <w:sz w:val="28"/>
          <w:szCs w:val="28"/>
          <w:shd w:val="clear" w:fill="FFFFFF"/>
        </w:rPr>
      </w:pPr>
      <w:r>
        <w:rPr>
          <w:rFonts w:ascii="宋体" w:hAnsi="宋体" w:eastAsia="宋体" w:cs="宋体"/>
          <w:kern w:val="0"/>
          <w:sz w:val="24"/>
          <w:szCs w:val="24"/>
          <w:shd w:val="clear" w:fill="FFFFFF"/>
          <w:lang w:val="en-US" w:eastAsia="zh-CN" w:bidi="ar"/>
        </w:rPr>
        <w:drawing>
          <wp:inline distT="0" distB="0" distL="114300" distR="114300">
            <wp:extent cx="4610100" cy="2286000"/>
            <wp:effectExtent l="0" t="0" r="7620" b="0"/>
            <wp:docPr id="87" name="图片 8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4" descr="IMG_274"/>
                    <pic:cNvPicPr>
                      <a:picLocks noChangeAspect="1"/>
                    </pic:cNvPicPr>
                  </pic:nvPicPr>
                  <pic:blipFill>
                    <a:blip r:embed="rId24"/>
                    <a:stretch>
                      <a:fillRect/>
                    </a:stretch>
                  </pic:blipFill>
                  <pic:spPr>
                    <a:xfrm>
                      <a:off x="0" y="0"/>
                      <a:ext cx="4610100" cy="2286000"/>
                    </a:xfrm>
                    <a:prstGeom prst="rect">
                      <a:avLst/>
                    </a:prstGeom>
                    <a:noFill/>
                    <a:ln w="9525">
                      <a:noFill/>
                    </a:ln>
                  </pic:spPr>
                </pic:pic>
              </a:graphicData>
            </a:graphic>
          </wp:inline>
        </w:drawing>
      </w:r>
      <w:r>
        <w:rPr>
          <w:rFonts w:hint="eastAsia" w:ascii="宋体" w:hAnsi="宋体" w:eastAsia="宋体" w:cs="宋体"/>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对保洁、医务室、安保等有关部门也做了具体要求，从严从实保障师生安全，共同守好校园疫情防控门。</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2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紧绷疫情防控之弦，压实疫情防控之责。我们将继续以高度负责的态度，认真做好疫情防控各项工作，严格落实疫情防控制度，全面筑牢校园疫情防线，做好各项后勤保障工作。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jc w:val="left"/>
        <w:rPr>
          <w:rFonts w:hint="eastAsia" w:ascii="宋体" w:hAnsi="宋体" w:eastAsia="宋体" w:cs="宋体"/>
          <w:b w:val="0"/>
          <w:bCs w:val="0"/>
          <w:kern w:val="0"/>
          <w:sz w:val="28"/>
          <w:szCs w:val="28"/>
          <w:shd w:val="clear" w:fill="FFFFFF"/>
        </w:rPr>
      </w:pPr>
      <w:r>
        <w:rPr>
          <w:rFonts w:hint="eastAsia" w:ascii="宋体" w:hAnsi="宋体" w:eastAsia="宋体" w:cs="宋体"/>
          <w:b w:val="0"/>
          <w:bCs w:val="0"/>
          <w:kern w:val="0"/>
          <w:sz w:val="28"/>
          <w:szCs w:val="28"/>
          <w:shd w:val="clear" w:fill="FFFFFF"/>
          <w:lang w:val="en-US" w:eastAsia="zh-CN" w:bidi="ar"/>
        </w:rPr>
        <w:t xml:space="preserve"> </w:t>
      </w:r>
    </w:p>
    <w:p>
      <w:pPr>
        <w:pStyle w:val="9"/>
        <w:keepNext w:val="0"/>
        <w:keepLines w:val="0"/>
        <w:widowControl w:val="0"/>
        <w:suppressLineNumbers w:val="0"/>
        <w:autoSpaceDE w:val="0"/>
        <w:autoSpaceDN/>
        <w:spacing w:before="0" w:beforeAutospacing="1" w:after="0" w:afterAutospacing="1" w:line="307" w:lineRule="auto"/>
        <w:ind w:right="0"/>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2"/>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8CA02E2"/>
    <w:rsid w:val="0B057460"/>
    <w:rsid w:val="0D492EF2"/>
    <w:rsid w:val="14267D62"/>
    <w:rsid w:val="1581137D"/>
    <w:rsid w:val="16FD7E14"/>
    <w:rsid w:val="182A0257"/>
    <w:rsid w:val="1ADA6B24"/>
    <w:rsid w:val="1B2F59A1"/>
    <w:rsid w:val="21EC0DFA"/>
    <w:rsid w:val="22BE09DF"/>
    <w:rsid w:val="24103800"/>
    <w:rsid w:val="24E21572"/>
    <w:rsid w:val="2A6A6207"/>
    <w:rsid w:val="2C282A65"/>
    <w:rsid w:val="354A3DC9"/>
    <w:rsid w:val="35A3072E"/>
    <w:rsid w:val="3853233B"/>
    <w:rsid w:val="3DCE7A1C"/>
    <w:rsid w:val="3FBC0B08"/>
    <w:rsid w:val="4B043B01"/>
    <w:rsid w:val="4C272923"/>
    <w:rsid w:val="4CB42219"/>
    <w:rsid w:val="54FE5294"/>
    <w:rsid w:val="55904441"/>
    <w:rsid w:val="572B7BC7"/>
    <w:rsid w:val="63D935CE"/>
    <w:rsid w:val="64935200"/>
    <w:rsid w:val="68DA2630"/>
    <w:rsid w:val="6BF0084F"/>
    <w:rsid w:val="6D063AAA"/>
    <w:rsid w:val="6F7C10CD"/>
    <w:rsid w:val="6FAC7B19"/>
    <w:rsid w:val="70AB5914"/>
    <w:rsid w:val="77E175A6"/>
    <w:rsid w:val="794C41E7"/>
    <w:rsid w:val="7CD256CB"/>
    <w:rsid w:val="7EA30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w:basedOn w:val="1"/>
    <w:next w:val="1"/>
    <w:qFormat/>
    <w:uiPriority w:val="1"/>
    <w:pPr>
      <w:ind w:left="140"/>
    </w:pPr>
    <w:rPr>
      <w:rFonts w:ascii="宋体" w:hAnsi="宋体" w:eastAsia="宋体"/>
      <w:sz w:val="32"/>
      <w:szCs w:val="32"/>
    </w:rPr>
  </w:style>
  <w:style w:type="paragraph" w:styleId="5">
    <w:name w:val="Body Text Indent 2"/>
    <w:basedOn w:val="1"/>
    <w:qFormat/>
    <w:uiPriority w:val="0"/>
    <w:pPr>
      <w:keepNext w:val="0"/>
      <w:keepLines w:val="0"/>
      <w:widowControl w:val="0"/>
      <w:suppressLineNumbers w:val="0"/>
      <w:spacing w:line="400" w:lineRule="exact"/>
      <w:ind w:left="359" w:leftChars="171" w:firstLine="2" w:firstLineChars="200"/>
      <w:jc w:val="left"/>
    </w:pPr>
    <w:rPr>
      <w:rFonts w:hint="default" w:ascii="Calibri" w:hAnsi="Calibri" w:eastAsia="宋体" w:cs="Times New Roman"/>
      <w:kern w:val="2"/>
      <w:sz w:val="24"/>
      <w:szCs w:val="24"/>
      <w:lang w:val="en-US" w:eastAsia="zh-CN" w:bidi="ar"/>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w:basedOn w:val="4"/>
    <w:qFormat/>
    <w:uiPriority w:val="0"/>
    <w:pPr>
      <w:keepNext w:val="0"/>
      <w:keepLines w:val="0"/>
      <w:widowControl w:val="0"/>
      <w:suppressLineNumbers w:val="0"/>
      <w:ind w:left="140" w:firstLine="420" w:firstLineChars="100"/>
      <w:jc w:val="both"/>
    </w:pPr>
    <w:rPr>
      <w:rFonts w:hint="default" w:ascii="Calibri" w:hAnsi="Calibri" w:eastAsia="宋体" w:cs="Times New Roman"/>
      <w:kern w:val="0"/>
      <w:sz w:val="20"/>
      <w:szCs w:val="20"/>
      <w:lang w:val="en-US" w:eastAsia="zh-CN" w:bidi="ar"/>
    </w:rPr>
  </w:style>
  <w:style w:type="table" w:styleId="11">
    <w:name w:val="Table Grid"/>
    <w:basedOn w:val="1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List 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3241</Words>
  <Characters>3288</Characters>
  <Lines>1</Lines>
  <Paragraphs>1</Paragraphs>
  <TotalTime>5</TotalTime>
  <ScaleCrop>false</ScaleCrop>
  <LinksUpToDate>false</LinksUpToDate>
  <CharactersWithSpaces>3347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2024-06-25T06:27:19Z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0247E747CDBF4890882638913F94357C_13</vt:lpwstr>
  </property>
</Properties>
</file>