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00" w:beforeLines="0" w:beforeAutospacing="1" w:after="100" w:afterLines="0" w:afterAutospacing="1" w:line="336" w:lineRule="auto"/>
        <w:jc w:val="center"/>
        <w:rPr>
          <w:rFonts w:hint="eastAsia" w:ascii="宋体" w:hAnsi="宋体" w:eastAsia="宋体"/>
          <w:b/>
          <w:color w:val="FF0000"/>
          <w:sz w:val="72"/>
          <w:szCs w:val="72"/>
          <w:lang w:eastAsia="zh-CN"/>
        </w:rPr>
      </w:pPr>
      <w:r>
        <w:rPr>
          <w:rFonts w:hint="eastAsia" w:ascii="宋体" w:hAnsi="宋体" w:eastAsia="宋体"/>
          <w:b/>
          <w:color w:val="FF0000"/>
          <w:sz w:val="72"/>
          <w:szCs w:val="72"/>
          <w:lang w:eastAsia="zh-CN"/>
        </w:rPr>
        <w:drawing>
          <wp:inline distT="0" distB="0" distL="114300" distR="114300">
            <wp:extent cx="3329940" cy="953135"/>
            <wp:effectExtent l="0" t="0" r="0" b="0"/>
            <wp:docPr id="1" name="图片 1" descr="校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校标2"/>
                    <pic:cNvPicPr>
                      <a:picLocks noChangeAspect="1"/>
                    </pic:cNvPicPr>
                  </pic:nvPicPr>
                  <pic:blipFill>
                    <a:blip r:embed="rId5"/>
                    <a:stretch>
                      <a:fillRect/>
                    </a:stretch>
                  </pic:blipFill>
                  <pic:spPr>
                    <a:xfrm>
                      <a:off x="0" y="0"/>
                      <a:ext cx="3329940" cy="953135"/>
                    </a:xfrm>
                    <a:prstGeom prst="rect">
                      <a:avLst/>
                    </a:prstGeom>
                    <a:noFill/>
                    <a:ln w="9525">
                      <a:noFill/>
                    </a:ln>
                  </pic:spPr>
                </pic:pic>
              </a:graphicData>
            </a:graphic>
          </wp:inline>
        </w:drawing>
      </w:r>
    </w:p>
    <w:p>
      <w:pPr>
        <w:spacing w:before="100" w:beforeLines="0" w:beforeAutospacing="1" w:after="100" w:afterLines="0" w:afterAutospacing="1"/>
        <w:jc w:val="center"/>
        <w:rPr>
          <w:rFonts w:hint="eastAsia" w:ascii="宋体" w:hAnsi="宋体"/>
          <w:b/>
          <w:color w:val="FF0000"/>
          <w:sz w:val="104"/>
          <w:szCs w:val="84"/>
        </w:rPr>
      </w:pPr>
      <w:r>
        <w:rPr>
          <w:rFonts w:hint="eastAsia" w:ascii="宋体" w:hAnsi="宋体"/>
          <w:b/>
          <w:color w:val="FF0000"/>
          <w:sz w:val="104"/>
          <w:szCs w:val="84"/>
        </w:rPr>
        <w:t>评建工作简报</w:t>
      </w:r>
    </w:p>
    <w:p>
      <w:pPr>
        <w:spacing w:before="100" w:beforeLines="0" w:beforeAutospacing="1" w:after="100" w:afterLines="0" w:afterAutospacing="1" w:line="500" w:lineRule="exact"/>
        <w:jc w:val="center"/>
        <w:rPr>
          <w:rFonts w:hint="eastAsia" w:ascii="宋体" w:hAnsi="宋体" w:eastAsia="宋体"/>
          <w:sz w:val="30"/>
          <w:szCs w:val="30"/>
          <w:lang w:eastAsia="zh-CN"/>
        </w:rPr>
      </w:pPr>
      <w:r>
        <w:rPr>
          <w:rFonts w:hint="eastAsia" w:ascii="宋体" w:hAnsi="宋体"/>
          <w:color w:val="000000"/>
          <w:sz w:val="30"/>
          <w:szCs w:val="30"/>
        </w:rPr>
        <w:t>第</w:t>
      </w:r>
      <w:r>
        <w:rPr>
          <w:rFonts w:hint="eastAsia" w:ascii="宋体" w:hAnsi="宋体"/>
          <w:color w:val="000000"/>
          <w:sz w:val="30"/>
          <w:szCs w:val="30"/>
          <w:lang w:val="en-US" w:eastAsia="zh-CN"/>
        </w:rPr>
        <w:t>三十三</w:t>
      </w:r>
      <w:r>
        <w:rPr>
          <w:rFonts w:hint="eastAsia" w:ascii="宋体" w:hAnsi="宋体"/>
          <w:color w:val="000000"/>
          <w:sz w:val="30"/>
          <w:szCs w:val="30"/>
        </w:rPr>
        <w:t>期</w:t>
      </w:r>
    </w:p>
    <w:p>
      <w:pPr>
        <w:spacing w:before="100" w:beforeLines="0" w:beforeAutospacing="1" w:after="100" w:afterLines="0" w:afterAutospacing="1" w:line="500" w:lineRule="exact"/>
        <w:jc w:val="left"/>
        <w:rPr>
          <w:rFonts w:hint="eastAsia" w:ascii="宋体" w:hAnsi="宋体"/>
          <w:color w:val="000000"/>
          <w:sz w:val="30"/>
          <w:szCs w:val="30"/>
        </w:rPr>
      </w:pPr>
      <w:r>
        <w:rPr>
          <w:rFonts w:hint="eastAsia" w:ascii="宋体" w:hAnsi="宋体"/>
          <w:color w:val="000000"/>
          <w:sz w:val="30"/>
          <w:szCs w:val="30"/>
        </w:rPr>
        <w:t>福州</w:t>
      </w:r>
      <w:r>
        <w:rPr>
          <w:rFonts w:hint="eastAsia" w:ascii="宋体" w:hAnsi="宋体"/>
          <w:color w:val="000000"/>
          <w:sz w:val="30"/>
          <w:szCs w:val="30"/>
          <w:lang w:eastAsia="zh-CN"/>
        </w:rPr>
        <w:t>软件</w:t>
      </w:r>
      <w:r>
        <w:rPr>
          <w:rFonts w:hint="eastAsia" w:ascii="宋体" w:hAnsi="宋体"/>
          <w:color w:val="000000"/>
          <w:sz w:val="30"/>
          <w:szCs w:val="30"/>
        </w:rPr>
        <w:t>职业技术学院评建工作办公室编   20</w:t>
      </w:r>
      <w:r>
        <w:rPr>
          <w:rFonts w:hint="eastAsia" w:ascii="宋体" w:hAnsi="宋体"/>
          <w:color w:val="000000"/>
          <w:sz w:val="30"/>
          <w:szCs w:val="30"/>
          <w:lang w:val="en-US" w:eastAsia="zh-CN"/>
        </w:rPr>
        <w:t>21年12</w:t>
      </w:r>
      <w:r>
        <w:rPr>
          <w:rFonts w:hint="eastAsia" w:ascii="宋体" w:hAnsi="宋体"/>
          <w:color w:val="000000"/>
          <w:sz w:val="30"/>
          <w:szCs w:val="30"/>
        </w:rPr>
        <w:t>月</w:t>
      </w:r>
      <w:r>
        <w:rPr>
          <w:rFonts w:hint="eastAsia" w:ascii="宋体" w:hAnsi="宋体"/>
          <w:color w:val="000000"/>
          <w:sz w:val="30"/>
          <w:szCs w:val="30"/>
          <w:lang w:val="en-US" w:eastAsia="zh-CN"/>
        </w:rPr>
        <w:t>1</w:t>
      </w:r>
      <w:r>
        <w:rPr>
          <w:rFonts w:hint="eastAsia" w:ascii="宋体" w:hAnsi="宋体"/>
          <w:color w:val="000000"/>
          <w:sz w:val="30"/>
          <w:szCs w:val="30"/>
        </w:rPr>
        <w:t>日</w:t>
      </w:r>
    </w:p>
    <w:p>
      <w:pPr>
        <w:spacing w:before="100" w:beforeLines="0" w:beforeAutospacing="1" w:after="100" w:afterLines="0" w:afterAutospacing="1" w:line="500" w:lineRule="exact"/>
        <w:jc w:val="left"/>
        <w:rPr>
          <w:rFonts w:hint="eastAsia"/>
          <w:color w:val="000000"/>
          <w:sz w:val="30"/>
          <w:szCs w:val="30"/>
        </w:rPr>
      </w:pPr>
      <w:r>
        <w:rPr>
          <w:sz w:val="30"/>
        </w:rPr>
        <mc:AlternateContent>
          <mc:Choice Requires="wps">
            <w:drawing>
              <wp:inline distT="0" distB="0" distL="114300" distR="114300">
                <wp:extent cx="5257800" cy="0"/>
                <wp:effectExtent l="0" t="9525" r="0" b="13335"/>
                <wp:docPr id="3" name="直接连接符 3"/>
                <wp:cNvGraphicFramePr/>
                <a:graphic xmlns:a="http://schemas.openxmlformats.org/drawingml/2006/main">
                  <a:graphicData uri="http://schemas.microsoft.com/office/word/2010/wordprocessingShape">
                    <wps:wsp>
                      <wps:cNvCnPr/>
                      <wps:spPr>
                        <a:xfrm>
                          <a:off x="1143000" y="4100195"/>
                          <a:ext cx="5257800" cy="0"/>
                        </a:xfrm>
                        <a:prstGeom prst="line">
                          <a:avLst/>
                        </a:prstGeom>
                        <a:ln w="19050" cap="flat" cmpd="sng">
                          <a:solidFill>
                            <a:srgbClr val="FF0000"/>
                          </a:solidFill>
                          <a:prstDash val="solid"/>
                          <a:headEnd type="none" w="med" len="med"/>
                          <a:tailEnd type="none" w="med" len="med"/>
                        </a:ln>
                      </wps:spPr>
                      <wps:bodyPr upright="1"/>
                    </wps:wsp>
                  </a:graphicData>
                </a:graphic>
              </wp:inline>
            </w:drawing>
          </mc:Choice>
          <mc:Fallback>
            <w:pict>
              <v:line id="_x0000_s1026" o:spid="_x0000_s1026" o:spt="20" style="height:0pt;width:414pt;" filled="f" stroked="t" coordsize="21600,21600" o:gfxdata="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Ent1/nSAAAAAgEAAA8AAAAAAAAAAQAgAAAAIgAAAGRycy9kb3ducmV2&#10;LnhtbFBLAQIUABQAAAAIAIdO4kAWtEcgAgIAAPEDAAAOAAAAAAAAAAEAIAAAACEBAABkcnMvZTJv&#10;RG9jLnhtbFBLBQYAAAAABgAGAFkBAACVBQAAAAA=&#10;">
                <v:fill on="f" focussize="0,0"/>
                <v:stroke weight="1.5pt" color="#FF0000" joinstyle="round"/>
                <v:imagedata o:title=""/>
                <o:lock v:ext="edit" aspectratio="f"/>
                <w10:wrap type="none"/>
                <w10:anchorlock/>
              </v:line>
            </w:pict>
          </mc:Fallback>
        </mc:AlternateContent>
      </w:r>
    </w:p>
    <w:p>
      <w:pPr>
        <w:spacing w:before="100" w:beforeLines="0" w:beforeAutospacing="1" w:after="100" w:afterLines="0" w:afterAutospacing="1" w:line="400" w:lineRule="exact"/>
        <w:jc w:val="left"/>
        <w:rPr>
          <w:color w:val="000000"/>
          <w:sz w:val="30"/>
          <w:szCs w:val="30"/>
        </w:rPr>
      </w:pPr>
      <w:r>
        <w:rPr>
          <w:rFonts w:hint="eastAsia" w:ascii="黑体" w:eastAsia="黑体"/>
          <w:b/>
          <w:color w:val="000000"/>
          <w:sz w:val="24"/>
          <w:lang w:val="en-US" w:eastAsia="zh-CN"/>
        </w:rPr>
        <w:t xml:space="preserve">    </w:t>
      </w:r>
      <w:r>
        <w:rPr>
          <w:rFonts w:ascii="黑体" w:eastAsia="黑体"/>
          <w:b/>
          <w:color w:val="000000"/>
          <w:sz w:val="24"/>
        </w:rPr>
        <w:t>[编者语]</w:t>
      </w:r>
      <w:r>
        <w:rPr>
          <w:rFonts w:ascii="黑体" w:eastAsia="黑体"/>
          <w:color w:val="000000"/>
          <w:sz w:val="24"/>
        </w:rPr>
        <w:t xml:space="preserve"> </w:t>
      </w:r>
      <w:r>
        <w:rPr>
          <w:rFonts w:hint="eastAsia" w:ascii="黑体" w:eastAsia="黑体"/>
          <w:color w:val="000000"/>
          <w:sz w:val="24"/>
        </w:rPr>
        <w:t>《评建工作简报》是为配合我院迎接高职高专人才培养工作评估而编发的，旨在及时传达教育部、省教育厅有关指示精神和学院的相关规定，反映学院迎接高职高专人才培养工作评估的动态，服务于学院教育教学改革和评建工作，以期达到“以评促建、以评促改、以评促管、</w:t>
      </w:r>
      <w:r>
        <w:rPr>
          <w:rFonts w:hint="eastAsia" w:ascii="黑体" w:eastAsia="黑体"/>
          <w:color w:val="000000"/>
          <w:sz w:val="24"/>
          <w:lang w:val="en-US" w:eastAsia="zh-CN"/>
        </w:rPr>
        <w:t>以评促强</w:t>
      </w:r>
      <w:bookmarkStart w:id="0" w:name="_GoBack"/>
      <w:bookmarkEnd w:id="0"/>
      <w:r>
        <w:rPr>
          <w:rFonts w:hint="eastAsia" w:ascii="黑体" w:eastAsia="黑体"/>
          <w:color w:val="000000"/>
          <w:sz w:val="24"/>
        </w:rPr>
        <w:t>”的目的，促进我院教育教学工作迈上新台阶。</w:t>
      </w:r>
    </w:p>
    <w:p>
      <w:pPr>
        <w:spacing w:before="100" w:beforeLines="0" w:beforeAutospacing="1" w:after="100" w:afterLines="0" w:afterAutospacing="1" w:line="360" w:lineRule="auto"/>
        <w:ind w:firstLine="470" w:firstLineChars="196"/>
        <w:rPr>
          <w:rFonts w:hint="eastAsia" w:ascii="宋体" w:hAnsi="宋体" w:eastAsia="宋体" w:cs="宋体"/>
          <w:b/>
          <w:bCs/>
          <w:kern w:val="0"/>
          <w:sz w:val="28"/>
          <w:szCs w:val="28"/>
          <w:lang w:val="en-US" w:eastAsia="zh-CN" w:bidi="ar"/>
        </w:rPr>
      </w:pPr>
      <w:r>
        <w:rPr>
          <w:rFonts w:hint="eastAsia" w:ascii="黑体" w:eastAsia="黑体"/>
          <w:color w:val="000000"/>
          <w:sz w:val="24"/>
        </w:rPr>
        <w:t>我们欢迎各位读者提出宝贵意见和建议，并提供有关评建工作的信息。</w:t>
      </w:r>
      <w:r>
        <w:rPr>
          <w:b/>
          <w:color w:val="000000"/>
        </w:rPr>
        <w:t xml:space="preserve">        </w:t>
      </w: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b/>
          <w:bCs/>
          <w:kern w:val="0"/>
          <w:sz w:val="28"/>
          <w:szCs w:val="28"/>
          <w:lang w:val="en-US" w:eastAsia="zh-CN" w:bidi="ar"/>
        </w:rPr>
      </w:pPr>
      <w:r>
        <w:rPr>
          <w:sz w:val="24"/>
        </w:rPr>
        <mc:AlternateContent>
          <mc:Choice Requires="wps">
            <w:drawing>
              <wp:anchor distT="0" distB="0" distL="114300" distR="114300" simplePos="0" relativeHeight="251661312" behindDoc="0" locked="0" layoutInCell="1" allowOverlap="1">
                <wp:simplePos x="0" y="0"/>
                <wp:positionH relativeFrom="column">
                  <wp:posOffset>36195</wp:posOffset>
                </wp:positionH>
                <wp:positionV relativeFrom="paragraph">
                  <wp:posOffset>207645</wp:posOffset>
                </wp:positionV>
                <wp:extent cx="5186680" cy="2555875"/>
                <wp:effectExtent l="4445" t="4445" r="5715" b="15240"/>
                <wp:wrapNone/>
                <wp:docPr id="80" name="文本框 80"/>
                <wp:cNvGraphicFramePr/>
                <a:graphic xmlns:a="http://schemas.openxmlformats.org/drawingml/2006/main">
                  <a:graphicData uri="http://schemas.microsoft.com/office/word/2010/wordprocessingShape">
                    <wps:wsp>
                      <wps:cNvSpPr txBox="1"/>
                      <wps:spPr>
                        <a:xfrm>
                          <a:off x="1236345" y="6619240"/>
                          <a:ext cx="5186680" cy="2555875"/>
                        </a:xfrm>
                        <a:prstGeom prst="rect">
                          <a:avLst/>
                        </a:prstGeom>
                        <a:solidFill>
                          <a:schemeClr val="lt1"/>
                        </a:solidFill>
                        <a:ln w="6350">
                          <a:solidFill>
                            <a:schemeClr val="accent6"/>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u我校</w:t>
                            </w:r>
                            <w:r>
                              <w:rPr>
                                <w:rFonts w:hint="default" w:ascii="宋体" w:hAnsi="宋体" w:eastAsia="宋体"/>
                                <w:b/>
                                <w:bCs/>
                                <w:color w:val="000000"/>
                                <w:sz w:val="21"/>
                                <w:szCs w:val="21"/>
                                <w:lang w:val="en-US" w:eastAsia="zh-CN"/>
                              </w:rPr>
                              <w:t>2020级和2021</w:t>
                            </w:r>
                            <w:r>
                              <w:rPr>
                                <w:rFonts w:hint="default" w:ascii="Wingdings" w:hAnsi="Wingdings" w:eastAsia="宋体" w:cs="Wingdings"/>
                                <w:b/>
                                <w:bCs/>
                                <w:color w:val="000000"/>
                                <w:kern w:val="2"/>
                                <w:sz w:val="21"/>
                                <w:szCs w:val="21"/>
                                <w:lang w:val="en-US" w:eastAsia="zh-CN" w:bidi="ar"/>
                              </w:rPr>
                              <w:t>级恢复线下教学</w:t>
                            </w:r>
                          </w:p>
                          <w:p>
                            <w:pPr>
                              <w:keepNext w:val="0"/>
                              <w:keepLines w:val="0"/>
                              <w:widowControl w:val="0"/>
                              <w:suppressLineNumbers w:val="0"/>
                              <w:spacing w:before="0" w:beforeAutospacing="0" w:after="0" w:afterAutospacing="0" w:line="480" w:lineRule="auto"/>
                              <w:ind w:left="841" w:leftChars="300" w:right="0" w:hanging="211" w:hangingChars="1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u我校教师获</w:t>
                            </w:r>
                            <w:r>
                              <w:rPr>
                                <w:rFonts w:hint="default" w:ascii="宋体" w:hAnsi="宋体" w:eastAsia="宋体"/>
                                <w:b/>
                                <w:bCs/>
                                <w:color w:val="000000"/>
                                <w:sz w:val="21"/>
                                <w:szCs w:val="21"/>
                                <w:lang w:val="en-US" w:eastAsia="zh-CN"/>
                              </w:rPr>
                              <w:t>得2021年</w:t>
                            </w:r>
                            <w:r>
                              <w:rPr>
                                <w:rFonts w:hint="default" w:ascii="Wingdings" w:hAnsi="Wingdings" w:eastAsia="宋体" w:cs="Wingdings"/>
                                <w:b/>
                                <w:bCs/>
                                <w:color w:val="000000"/>
                                <w:kern w:val="2"/>
                                <w:sz w:val="21"/>
                                <w:szCs w:val="21"/>
                                <w:lang w:val="en-US" w:eastAsia="zh-CN" w:bidi="ar"/>
                              </w:rPr>
                              <w:t>度福建省高校哲学社会科学研究项目拟立项</w:t>
                            </w: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u学院召开</w:t>
                            </w:r>
                            <w:r>
                              <w:rPr>
                                <w:rFonts w:hint="default" w:ascii="宋体" w:hAnsi="宋体" w:eastAsia="宋体"/>
                                <w:b/>
                                <w:bCs/>
                                <w:color w:val="000000"/>
                                <w:sz w:val="21"/>
                                <w:szCs w:val="21"/>
                                <w:lang w:val="en-US" w:eastAsia="zh-CN"/>
                              </w:rPr>
                              <w:t>2021年</w:t>
                            </w:r>
                            <w:r>
                              <w:rPr>
                                <w:rFonts w:hint="default" w:ascii="Wingdings" w:hAnsi="Wingdings" w:eastAsia="宋体" w:cs="Wingdings"/>
                                <w:b/>
                                <w:bCs/>
                                <w:color w:val="000000"/>
                                <w:kern w:val="2"/>
                                <w:sz w:val="21"/>
                                <w:szCs w:val="21"/>
                                <w:lang w:val="en-US" w:eastAsia="zh-CN" w:bidi="ar"/>
                              </w:rPr>
                              <w:t>新进教职工培训会</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u学校召开教师听评课专题座谈会</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u我校隆</w:t>
                            </w:r>
                            <w:r>
                              <w:rPr>
                                <w:rFonts w:hint="default" w:ascii="宋体" w:hAnsi="宋体" w:eastAsia="宋体"/>
                                <w:b/>
                                <w:bCs/>
                                <w:color w:val="000000"/>
                                <w:sz w:val="21"/>
                                <w:szCs w:val="21"/>
                                <w:lang w:val="en-US" w:eastAsia="zh-CN"/>
                              </w:rPr>
                              <w:t>重举行2021级</w:t>
                            </w:r>
                            <w:r>
                              <w:rPr>
                                <w:rFonts w:hint="default" w:ascii="Wingdings" w:hAnsi="Wingdings" w:eastAsia="宋体" w:cs="Wingdings"/>
                                <w:b/>
                                <w:bCs/>
                                <w:color w:val="000000"/>
                                <w:kern w:val="2"/>
                                <w:sz w:val="21"/>
                                <w:szCs w:val="21"/>
                                <w:lang w:val="en-US" w:eastAsia="zh-CN" w:bidi="ar"/>
                              </w:rPr>
                              <w:t>新生开学典礼暨军训总结表彰大会</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u我校高职扩招工作持续进行</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 xml:space="preserve">  </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p>
                          <w:p>
                            <w:pPr>
                              <w:pStyle w:val="2"/>
                              <w:rPr>
                                <w:rFonts w:hint="default"/>
                                <w:lang w:val="en-US" w:eastAsia="zh-CN"/>
                              </w:rPr>
                            </w:pPr>
                          </w:p>
                          <w:p>
                            <w:pPr>
                              <w:pStyle w:val="2"/>
                              <w:rPr>
                                <w:rFonts w:hint="default"/>
                                <w:lang w:val="en-US" w:eastAsia="zh-CN"/>
                              </w:rPr>
                            </w:pP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eastAsia" w:ascii="宋体" w:hAnsi="宋体" w:eastAsia="宋体" w:cs="宋体"/>
                                <w:b/>
                                <w:bCs/>
                                <w:kern w:val="0"/>
                                <w:sz w:val="21"/>
                                <w:szCs w:val="21"/>
                              </w:rPr>
                            </w:pP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color w:val="000000"/>
                                <w:kern w:val="2"/>
                                <w:sz w:val="21"/>
                                <w:szCs w:val="21"/>
                              </w:rPr>
                            </w:pP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5pt;margin-top:16.35pt;height:201.25pt;width:408.4pt;z-index:251661312;mso-width-relative:page;mso-height-relative:page;" fillcolor="#FFFFFF [3201]" filled="t" stroked="t" coordsize="21600,21600" o:gfxdata="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NnyxO3YAAAACAEAAA8AAAAAAAAAAQAgAAAAIgAAAGRycy9kb3ducmV2LnhtbFBLAQIU&#10;ABQAAAAIAIdO4kDtx4aIZQIAAMcEAAAOAAAAAAAAAAEAIAAAACcBAABkcnMvZTJvRG9jLnhtbFBL&#10;BQYAAAAABgAGAFkBAAD+BQAAAAA=&#10;">
                <v:fill on="t" focussize="0,0"/>
                <v:stroke weight="0.5pt" color="#70AD47 [3209]" joinstyle="round"/>
                <v:imagedata o:title=""/>
                <o:lock v:ext="edit" aspectratio="f"/>
                <v:textbox>
                  <w:txbxContent>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u我校</w:t>
                      </w:r>
                      <w:r>
                        <w:rPr>
                          <w:rFonts w:hint="default" w:ascii="宋体" w:hAnsi="宋体" w:eastAsia="宋体"/>
                          <w:b/>
                          <w:bCs/>
                          <w:color w:val="000000"/>
                          <w:sz w:val="21"/>
                          <w:szCs w:val="21"/>
                          <w:lang w:val="en-US" w:eastAsia="zh-CN"/>
                        </w:rPr>
                        <w:t>2020级和2021</w:t>
                      </w:r>
                      <w:r>
                        <w:rPr>
                          <w:rFonts w:hint="default" w:ascii="Wingdings" w:hAnsi="Wingdings" w:eastAsia="宋体" w:cs="Wingdings"/>
                          <w:b/>
                          <w:bCs/>
                          <w:color w:val="000000"/>
                          <w:kern w:val="2"/>
                          <w:sz w:val="21"/>
                          <w:szCs w:val="21"/>
                          <w:lang w:val="en-US" w:eastAsia="zh-CN" w:bidi="ar"/>
                        </w:rPr>
                        <w:t>级恢复线下教学</w:t>
                      </w:r>
                    </w:p>
                    <w:p>
                      <w:pPr>
                        <w:keepNext w:val="0"/>
                        <w:keepLines w:val="0"/>
                        <w:widowControl w:val="0"/>
                        <w:suppressLineNumbers w:val="0"/>
                        <w:spacing w:before="0" w:beforeAutospacing="0" w:after="0" w:afterAutospacing="0" w:line="480" w:lineRule="auto"/>
                        <w:ind w:left="841" w:leftChars="300" w:right="0" w:hanging="211" w:hangingChars="1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u我校教师获</w:t>
                      </w:r>
                      <w:r>
                        <w:rPr>
                          <w:rFonts w:hint="default" w:ascii="宋体" w:hAnsi="宋体" w:eastAsia="宋体"/>
                          <w:b/>
                          <w:bCs/>
                          <w:color w:val="000000"/>
                          <w:sz w:val="21"/>
                          <w:szCs w:val="21"/>
                          <w:lang w:val="en-US" w:eastAsia="zh-CN"/>
                        </w:rPr>
                        <w:t>得2021年</w:t>
                      </w:r>
                      <w:r>
                        <w:rPr>
                          <w:rFonts w:hint="default" w:ascii="Wingdings" w:hAnsi="Wingdings" w:eastAsia="宋体" w:cs="Wingdings"/>
                          <w:b/>
                          <w:bCs/>
                          <w:color w:val="000000"/>
                          <w:kern w:val="2"/>
                          <w:sz w:val="21"/>
                          <w:szCs w:val="21"/>
                          <w:lang w:val="en-US" w:eastAsia="zh-CN" w:bidi="ar"/>
                        </w:rPr>
                        <w:t>度福建省高校哲学社会科学研究项目拟立项</w:t>
                      </w: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u学院召开</w:t>
                      </w:r>
                      <w:r>
                        <w:rPr>
                          <w:rFonts w:hint="default" w:ascii="宋体" w:hAnsi="宋体" w:eastAsia="宋体"/>
                          <w:b/>
                          <w:bCs/>
                          <w:color w:val="000000"/>
                          <w:sz w:val="21"/>
                          <w:szCs w:val="21"/>
                          <w:lang w:val="en-US" w:eastAsia="zh-CN"/>
                        </w:rPr>
                        <w:t>2021年</w:t>
                      </w:r>
                      <w:r>
                        <w:rPr>
                          <w:rFonts w:hint="default" w:ascii="Wingdings" w:hAnsi="Wingdings" w:eastAsia="宋体" w:cs="Wingdings"/>
                          <w:b/>
                          <w:bCs/>
                          <w:color w:val="000000"/>
                          <w:kern w:val="2"/>
                          <w:sz w:val="21"/>
                          <w:szCs w:val="21"/>
                          <w:lang w:val="en-US" w:eastAsia="zh-CN" w:bidi="ar"/>
                        </w:rPr>
                        <w:t>新进教职工培训会</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u学校召开教师听评课专题座谈会</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u我校隆</w:t>
                      </w:r>
                      <w:r>
                        <w:rPr>
                          <w:rFonts w:hint="default" w:ascii="宋体" w:hAnsi="宋体" w:eastAsia="宋体"/>
                          <w:b/>
                          <w:bCs/>
                          <w:color w:val="000000"/>
                          <w:sz w:val="21"/>
                          <w:szCs w:val="21"/>
                          <w:lang w:val="en-US" w:eastAsia="zh-CN"/>
                        </w:rPr>
                        <w:t>重举行2021级</w:t>
                      </w:r>
                      <w:r>
                        <w:rPr>
                          <w:rFonts w:hint="default" w:ascii="Wingdings" w:hAnsi="Wingdings" w:eastAsia="宋体" w:cs="Wingdings"/>
                          <w:b/>
                          <w:bCs/>
                          <w:color w:val="000000"/>
                          <w:kern w:val="2"/>
                          <w:sz w:val="21"/>
                          <w:szCs w:val="21"/>
                          <w:lang w:val="en-US" w:eastAsia="zh-CN" w:bidi="ar"/>
                        </w:rPr>
                        <w:t>新生开学典礼暨军训总结表彰大会</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u我校高职扩招工作持续进行</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 xml:space="preserve">  </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p>
                    <w:p>
                      <w:pPr>
                        <w:pStyle w:val="2"/>
                        <w:rPr>
                          <w:rFonts w:hint="default"/>
                          <w:lang w:val="en-US" w:eastAsia="zh-CN"/>
                        </w:rPr>
                      </w:pPr>
                    </w:p>
                    <w:p>
                      <w:pPr>
                        <w:pStyle w:val="2"/>
                        <w:rPr>
                          <w:rFonts w:hint="default"/>
                          <w:lang w:val="en-US" w:eastAsia="zh-CN"/>
                        </w:rPr>
                      </w:pP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eastAsia" w:ascii="宋体" w:hAnsi="宋体" w:eastAsia="宋体" w:cs="宋体"/>
                          <w:b/>
                          <w:bCs/>
                          <w:kern w:val="0"/>
                          <w:sz w:val="21"/>
                          <w:szCs w:val="21"/>
                        </w:rPr>
                      </w:pP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color w:val="000000"/>
                          <w:kern w:val="2"/>
                          <w:sz w:val="21"/>
                          <w:szCs w:val="21"/>
                        </w:rPr>
                      </w:pPr>
                    </w:p>
                    <w:p/>
                  </w:txbxContent>
                </v:textbox>
              </v:shape>
            </w:pict>
          </mc:Fallback>
        </mc:AlternateContent>
      </w:r>
    </w:p>
    <w:p>
      <w:pPr>
        <w:rPr>
          <w:rFonts w:hint="eastAsia" w:ascii="宋体" w:hAnsi="宋体" w:eastAsia="宋体" w:cs="宋体"/>
          <w:b/>
          <w:bCs/>
          <w:kern w:val="0"/>
          <w:sz w:val="28"/>
          <w:szCs w:val="28"/>
          <w:shd w:val="clear" w:fill="FFFFFF"/>
          <w:lang w:val="en-US" w:eastAsia="zh-CN" w:bidi="ar"/>
        </w:rPr>
      </w:pP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bCs/>
          <w:kern w:val="0"/>
          <w:sz w:val="28"/>
          <w:szCs w:val="28"/>
        </w:rPr>
      </w:pPr>
      <w:r>
        <w:rPr>
          <w:rFonts w:hint="eastAsia" w:ascii="宋体" w:hAnsi="宋体" w:eastAsia="宋体" w:cs="宋体"/>
          <w:b/>
          <w:bCs/>
          <w:kern w:val="0"/>
          <w:sz w:val="28"/>
          <w:szCs w:val="28"/>
          <w:shd w:val="clear" w:fill="FFFFFF"/>
          <w:lang w:val="en-US" w:eastAsia="zh-CN" w:bidi="ar"/>
        </w:rPr>
        <w:br w:type="page"/>
      </w:r>
      <w:r>
        <w:rPr>
          <w:rFonts w:hint="eastAsia" w:ascii="宋体" w:hAnsi="宋体" w:eastAsia="宋体" w:cs="宋体"/>
          <w:b/>
          <w:bCs/>
          <w:kern w:val="0"/>
          <w:sz w:val="28"/>
          <w:szCs w:val="28"/>
          <w:lang w:val="en-US" w:eastAsia="zh-CN" w:bidi="ar"/>
        </w:rPr>
        <w:t>我校2020级和2021级恢复线下教学</w:t>
      </w:r>
    </w:p>
    <w:p>
      <w:pPr>
        <w:keepNext w:val="0"/>
        <w:keepLines w:val="0"/>
        <w:widowControl w:val="0"/>
        <w:suppressLineNumbers w:val="0"/>
        <w:autoSpaceDE w:val="0"/>
        <w:autoSpaceDN/>
        <w:spacing w:before="0" w:beforeAutospacing="0" w:after="0" w:afterAutospacing="0" w:line="307" w:lineRule="auto"/>
        <w:ind w:left="0" w:right="0" w:firstLine="562" w:firstLineChars="20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2021年10月11日2020级恢复线下授课，2021年10月18日2021级恢复线下授课，学院领导高度重视教风学风问题，为加大课堂管理力度，教务科研处、教学质量监控与评价中心、各教学单位督导组成员开展了本次巡课。</w:t>
      </w:r>
    </w:p>
    <w:p>
      <w:pPr>
        <w:keepNext w:val="0"/>
        <w:keepLines w:val="0"/>
        <w:widowControl w:val="0"/>
        <w:suppressLineNumbers w:val="0"/>
        <w:autoSpaceDE w:val="0"/>
        <w:autoSpaceDN/>
        <w:spacing w:before="0" w:beforeAutospacing="0" w:after="0" w:afterAutospacing="0" w:line="307" w:lineRule="auto"/>
        <w:ind w:left="0" w:right="0" w:firstLine="480" w:firstLineChars="20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038600" cy="2266950"/>
            <wp:effectExtent l="0" t="0" r="0" b="3810"/>
            <wp:docPr id="45" name="图片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2" descr="IMG_256"/>
                    <pic:cNvPicPr>
                      <a:picLocks noChangeAspect="1"/>
                    </pic:cNvPicPr>
                  </pic:nvPicPr>
                  <pic:blipFill>
                    <a:blip r:embed="rId6"/>
                    <a:stretch>
                      <a:fillRect/>
                    </a:stretch>
                  </pic:blipFill>
                  <pic:spPr>
                    <a:xfrm>
                      <a:off x="0" y="0"/>
                      <a:ext cx="4038600" cy="226695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通过这两次的现场巡课情况来看，在教学管理部门和教学单位的共同努力下，学院教风学风整体情况优良。全院整体教学运行情况正常、秩序稳定；任课教师准时到岗、认真上课；教学内容丰富多彩，备课充分；学生精神饱满、思维活跃，课堂秩序井然，设备设施正常运转，展现了良好的教风学风。</w:t>
      </w:r>
    </w:p>
    <w:p>
      <w:pPr>
        <w:keepNext w:val="0"/>
        <w:keepLines w:val="0"/>
        <w:widowControl w:val="0"/>
        <w:suppressLineNumbers w:val="0"/>
        <w:autoSpaceDE w:val="0"/>
        <w:autoSpaceDN/>
        <w:spacing w:before="0" w:beforeAutospacing="0" w:after="0" w:afterAutospacing="0" w:line="307" w:lineRule="auto"/>
        <w:ind w:left="0" w:right="0" w:firstLine="480" w:firstLineChars="20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3962400" cy="2362200"/>
            <wp:effectExtent l="0" t="0" r="0" b="0"/>
            <wp:docPr id="49" name="图片 3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3" descr="IMG_257"/>
                    <pic:cNvPicPr>
                      <a:picLocks noChangeAspect="1"/>
                    </pic:cNvPicPr>
                  </pic:nvPicPr>
                  <pic:blipFill>
                    <a:blip r:embed="rId7"/>
                    <a:stretch>
                      <a:fillRect/>
                    </a:stretch>
                  </pic:blipFill>
                  <pic:spPr>
                    <a:xfrm>
                      <a:off x="0" y="0"/>
                      <a:ext cx="3962400" cy="23622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课堂教学是高校培养专业人才的核心基础工作，巡课是学院教学管理常规性工作，是规范日常教学秩序，提升课堂教学质量的重要手段之一。本次巡课工作的开展，深入课堂检查教学，体现了学院对教学工作的高度重视，突出了教学工作的中心地位，同时促进了我院教风学风的建设。</w:t>
      </w:r>
    </w:p>
    <w:p>
      <w:pPr>
        <w:keepNext w:val="0"/>
        <w:keepLines w:val="0"/>
        <w:widowControl/>
        <w:suppressLineNumbers w:val="0"/>
        <w:autoSpaceDE w:val="0"/>
        <w:autoSpaceDN/>
        <w:spacing w:before="0" w:beforeAutospacing="0" w:after="0" w:afterAutospacing="0" w:line="307" w:lineRule="auto"/>
        <w:ind w:left="0" w:right="0"/>
        <w:jc w:val="center"/>
        <w:textAlignment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200525" cy="2381250"/>
            <wp:effectExtent l="0" t="0" r="5715" b="11430"/>
            <wp:docPr id="55" name="图片 3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4" descr="IMG_258"/>
                    <pic:cNvPicPr>
                      <a:picLocks noChangeAspect="1"/>
                    </pic:cNvPicPr>
                  </pic:nvPicPr>
                  <pic:blipFill>
                    <a:blip r:embed="rId8"/>
                    <a:stretch>
                      <a:fillRect/>
                    </a:stretch>
                  </pic:blipFill>
                  <pic:spPr>
                    <a:xfrm>
                      <a:off x="0" y="0"/>
                      <a:ext cx="4200525" cy="238125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suppressLineNumbers w:val="0"/>
        <w:autoSpaceDE w:val="0"/>
        <w:autoSpaceDN/>
        <w:spacing w:before="0" w:beforeAutospacing="0" w:after="0" w:afterAutospacing="0" w:line="307" w:lineRule="auto"/>
        <w:ind w:left="0" w:right="0"/>
        <w:jc w:val="center"/>
        <w:textAlignment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widowControl/>
        <w:suppressLineNumbers w:val="0"/>
        <w:autoSpaceDE w:val="0"/>
        <w:autoSpaceDN/>
        <w:spacing w:before="0" w:beforeAutospacing="0" w:after="0" w:afterAutospacing="0" w:line="307" w:lineRule="auto"/>
        <w:ind w:left="0" w:right="0"/>
        <w:jc w:val="center"/>
        <w:textAlignment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我校教师获得2021年度福建省高校哲学社会科学研究项目拟立项</w:t>
      </w:r>
    </w:p>
    <w:p>
      <w:pPr>
        <w:keepNext w:val="0"/>
        <w:keepLines w:val="0"/>
        <w:widowControl/>
        <w:suppressLineNumbers w:val="0"/>
        <w:autoSpaceDE w:val="0"/>
        <w:autoSpaceDN/>
        <w:spacing w:before="0" w:beforeAutospacing="0" w:after="0" w:afterAutospacing="0" w:line="307" w:lineRule="auto"/>
        <w:ind w:left="0" w:right="0"/>
        <w:jc w:val="center"/>
        <w:textAlignment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widowControl/>
        <w:suppressLineNumbers w:val="0"/>
        <w:autoSpaceDE w:val="0"/>
        <w:autoSpaceDN/>
        <w:spacing w:before="0" w:beforeAutospacing="0" w:after="0" w:afterAutospacing="0" w:line="307" w:lineRule="auto"/>
        <w:ind w:left="0" w:right="0" w:firstLine="560" w:firstLineChars="200"/>
        <w:jc w:val="both"/>
        <w:textAlignment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2021年10月18日，福建省教育厅印发《关于2021年度福建省高校哲学社会科学研究项目拟立项名单的公示》，其中，我校教师罗钰老师课题《民办高职院校职业价值观教育探究》，薛小英老师课题《基于民办高职院校教学工作诊断与改进构建高质量职业教育体系的研究》获得中青年教育科研项目（社科类）一般项目立项，陈彩虹老师课题《“大思政课”视野下高校新进思想政治理论课教师教学能力提升研究》获得2021年度高校思政课教师研究专项拟立项名单。</w:t>
      </w:r>
    </w:p>
    <w:p>
      <w:pPr>
        <w:keepNext w:val="0"/>
        <w:keepLines w:val="0"/>
        <w:widowControl/>
        <w:suppressLineNumbers w:val="0"/>
        <w:autoSpaceDE w:val="0"/>
        <w:autoSpaceDN/>
        <w:spacing w:before="0" w:beforeAutospacing="0" w:after="0" w:afterAutospacing="0" w:line="307" w:lineRule="auto"/>
        <w:ind w:left="0" w:right="0" w:firstLine="560" w:firstLineChars="200"/>
        <w:jc w:val="both"/>
        <w:textAlignment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2" w:firstLineChars="20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学院召开2021年新进教职工培训会</w:t>
      </w:r>
    </w:p>
    <w:p>
      <w:pPr>
        <w:keepNext w:val="0"/>
        <w:keepLines w:val="0"/>
        <w:widowControl w:val="0"/>
        <w:suppressLineNumbers w:val="0"/>
        <w:autoSpaceDE w:val="0"/>
        <w:autoSpaceDN/>
        <w:spacing w:before="0" w:beforeAutospacing="0" w:after="0" w:afterAutospacing="0" w:line="307" w:lineRule="auto"/>
        <w:ind w:left="0" w:right="0" w:firstLine="562" w:firstLineChars="20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为提升青年教师的综合素养、专业素质和工作能力，解决新进教职工入职初期的角色转换问题，帮助他们尽快适应教学（行政）实践，2021年10月19日，学院召开“弘扬工匠精神，践行十项准则，争做‘四有’好老师”--2021年新进教职工培训会，学院领导俞发仁、王秋宏、林土水，办公室、教务科研处、人力资源部、马克思主义学院、各部门、各单位的新进教职工参加会议，人力资源部主任林从建主持会议。</w:t>
      </w:r>
    </w:p>
    <w:p>
      <w:pPr>
        <w:keepNext w:val="0"/>
        <w:keepLines w:val="0"/>
        <w:widowControl w:val="0"/>
        <w:suppressLineNumbers w:val="0"/>
        <w:autoSpaceDE w:val="0"/>
        <w:autoSpaceDN/>
        <w:spacing w:before="0" w:beforeAutospacing="0" w:after="0" w:afterAutospacing="0" w:line="307" w:lineRule="auto"/>
        <w:ind w:left="0" w:right="0" w:firstLine="480" w:firstLineChars="200"/>
        <w:jc w:val="center"/>
        <w:rPr>
          <w:rFonts w:hint="eastAsia" w:ascii="宋体" w:hAnsi="宋体" w:eastAsia="宋体" w:cs="宋体"/>
          <w:b w:val="0"/>
          <w:bCs w:val="0"/>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2876550"/>
            <wp:effectExtent l="0" t="0" r="13335" b="3810"/>
            <wp:docPr id="51" name="图片 3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5" descr="IMG_259"/>
                    <pic:cNvPicPr>
                      <a:picLocks noChangeAspect="1"/>
                    </pic:cNvPicPr>
                  </pic:nvPicPr>
                  <pic:blipFill>
                    <a:blip r:embed="rId9"/>
                    <a:stretch>
                      <a:fillRect/>
                    </a:stretch>
                  </pic:blipFill>
                  <pic:spPr>
                    <a:xfrm>
                      <a:off x="0" y="0"/>
                      <a:ext cx="4314825" cy="2876550"/>
                    </a:xfrm>
                    <a:prstGeom prst="rect">
                      <a:avLst/>
                    </a:prstGeom>
                    <a:noFill/>
                    <a:ln w="9525">
                      <a:noFill/>
                    </a:ln>
                  </pic:spPr>
                </pic:pic>
              </a:graphicData>
            </a:graphic>
          </wp:inline>
        </w:drawing>
      </w:r>
      <w:r>
        <w:rPr>
          <w:rFonts w:hint="eastAsia" w:ascii="宋体" w:hAnsi="宋体" w:eastAsia="宋体" w:cs="宋体"/>
          <w:b w:val="0"/>
          <w:bCs w:val="0"/>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center"/>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执行院长俞发仁首先从新教师如何转换角色的角度，对大家提出了谆谆教诲，以自身从事教育工作多年经验方面向参会的新进教职工提出殷切要求和希望。</w:t>
      </w:r>
    </w:p>
    <w:p>
      <w:pPr>
        <w:keepNext w:val="0"/>
        <w:keepLines w:val="0"/>
        <w:widowControl w:val="0"/>
        <w:suppressLineNumbers w:val="0"/>
        <w:autoSpaceDE w:val="0"/>
        <w:autoSpaceDN/>
        <w:spacing w:before="0" w:beforeAutospacing="0" w:after="0" w:afterAutospacing="0" w:line="307" w:lineRule="auto"/>
        <w:ind w:left="0" w:right="0" w:firstLine="480" w:firstLineChars="200"/>
        <w:jc w:val="center"/>
        <w:rPr>
          <w:rFonts w:hint="eastAsia" w:ascii="宋体" w:hAnsi="宋体" w:eastAsia="宋体" w:cs="宋体"/>
          <w:b w:val="0"/>
          <w:bCs w:val="0"/>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2876550"/>
            <wp:effectExtent l="0" t="0" r="13335" b="3810"/>
            <wp:docPr id="40" name="图片 3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6" descr="IMG_260"/>
                    <pic:cNvPicPr>
                      <a:picLocks noChangeAspect="1"/>
                    </pic:cNvPicPr>
                  </pic:nvPicPr>
                  <pic:blipFill>
                    <a:blip r:embed="rId10"/>
                    <a:stretch>
                      <a:fillRect/>
                    </a:stretch>
                  </pic:blipFill>
                  <pic:spPr>
                    <a:xfrm>
                      <a:off x="0" y="0"/>
                      <a:ext cx="4314825" cy="2876550"/>
                    </a:xfrm>
                    <a:prstGeom prst="rect">
                      <a:avLst/>
                    </a:prstGeom>
                    <a:noFill/>
                    <a:ln w="9525">
                      <a:noFill/>
                    </a:ln>
                  </pic:spPr>
                </pic:pic>
              </a:graphicData>
            </a:graphic>
          </wp:inline>
        </w:drawing>
      </w:r>
      <w:r>
        <w:rPr>
          <w:rFonts w:hint="eastAsia" w:ascii="宋体" w:hAnsi="宋体" w:eastAsia="宋体" w:cs="宋体"/>
          <w:b w:val="0"/>
          <w:bCs w:val="0"/>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办公室赵荣钦主任以如何做一名合格的人民教师为主题，从教师应具备的基本素养、价值观及具体做法几大方面，给大家上了一门生动的师德师风课程。</w:t>
      </w:r>
    </w:p>
    <w:p>
      <w:pPr>
        <w:keepNext w:val="0"/>
        <w:keepLines w:val="0"/>
        <w:widowControl w:val="0"/>
        <w:suppressLineNumbers w:val="0"/>
        <w:autoSpaceDE w:val="0"/>
        <w:autoSpaceDN/>
        <w:spacing w:before="0" w:beforeAutospacing="0" w:after="0" w:afterAutospacing="0" w:line="307" w:lineRule="auto"/>
        <w:ind w:left="0" w:right="0" w:firstLine="480" w:firstLineChars="200"/>
        <w:jc w:val="center"/>
        <w:rPr>
          <w:rFonts w:hint="eastAsia" w:ascii="宋体" w:hAnsi="宋体" w:eastAsia="宋体" w:cs="宋体"/>
          <w:b w:val="0"/>
          <w:bCs w:val="0"/>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2847975"/>
            <wp:effectExtent l="0" t="0" r="13335" b="1905"/>
            <wp:docPr id="50" name="图片 3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7" descr="IMG_261"/>
                    <pic:cNvPicPr>
                      <a:picLocks noChangeAspect="1"/>
                    </pic:cNvPicPr>
                  </pic:nvPicPr>
                  <pic:blipFill>
                    <a:blip r:embed="rId11"/>
                    <a:stretch>
                      <a:fillRect/>
                    </a:stretch>
                  </pic:blipFill>
                  <pic:spPr>
                    <a:xfrm>
                      <a:off x="0" y="0"/>
                      <a:ext cx="4314825" cy="2847975"/>
                    </a:xfrm>
                    <a:prstGeom prst="rect">
                      <a:avLst/>
                    </a:prstGeom>
                    <a:noFill/>
                    <a:ln w="9525">
                      <a:noFill/>
                    </a:ln>
                  </pic:spPr>
                </pic:pic>
              </a:graphicData>
            </a:graphic>
          </wp:inline>
        </w:drawing>
      </w:r>
      <w:r>
        <w:rPr>
          <w:rFonts w:hint="eastAsia" w:ascii="宋体" w:hAnsi="宋体" w:eastAsia="宋体" w:cs="宋体"/>
          <w:b w:val="0"/>
          <w:bCs w:val="0"/>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院长助理兼教务科研处处长林土水解读了学院教务管理的相关规定，如学院对专任教师的总体要求，专任教师教学工作规程等。同时从课堂教学、教学方法及教学手段、教学纪律等方面对新进教师提出意见和建议。教务科研处还邀请到职教云平台工作人员，为大家详细讲解如何使用职教云平台。 </w:t>
      </w:r>
    </w:p>
    <w:p>
      <w:pPr>
        <w:keepNext w:val="0"/>
        <w:keepLines w:val="0"/>
        <w:widowControl w:val="0"/>
        <w:suppressLineNumbers w:val="0"/>
        <w:autoSpaceDE w:val="0"/>
        <w:autoSpaceDN/>
        <w:spacing w:before="0" w:beforeAutospacing="0" w:after="0" w:afterAutospacing="0" w:line="307" w:lineRule="auto"/>
        <w:ind w:left="0" w:right="0" w:firstLine="480" w:firstLineChars="200"/>
        <w:jc w:val="center"/>
        <w:rPr>
          <w:rFonts w:hint="eastAsia" w:ascii="宋体" w:hAnsi="宋体" w:eastAsia="宋体" w:cs="宋体"/>
          <w:b w:val="0"/>
          <w:bCs w:val="0"/>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3238500"/>
            <wp:effectExtent l="0" t="0" r="13335" b="7620"/>
            <wp:docPr id="35" name="图片 3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8" descr="IMG_262"/>
                    <pic:cNvPicPr>
                      <a:picLocks noChangeAspect="1"/>
                    </pic:cNvPicPr>
                  </pic:nvPicPr>
                  <pic:blipFill>
                    <a:blip r:embed="rId12"/>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b w:val="0"/>
          <w:bCs w:val="0"/>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人力资源部黄爱环副主任从教职工的薪酬结构、职称评聘、教师资格证认定、99u申请使用等方面向新进教职工作了简要介绍。</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b w:val="0"/>
          <w:bCs w:val="0"/>
          <w:kern w:val="0"/>
          <w:sz w:val="28"/>
          <w:szCs w:val="28"/>
          <w:lang w:val="en-US" w:eastAsia="zh-CN" w:bidi="ar"/>
        </w:rPr>
      </w:pPr>
      <w:r>
        <w:rPr>
          <w:rFonts w:hint="eastAsia" w:ascii="宋体" w:hAnsi="宋体" w:eastAsia="宋体" w:cs="宋体"/>
          <w:b w:val="0"/>
          <w:bCs w:val="0"/>
          <w:kern w:val="0"/>
          <w:sz w:val="28"/>
          <w:szCs w:val="28"/>
          <w:lang w:val="en-US" w:eastAsia="zh-CN" w:bidi="ar"/>
        </w:rPr>
        <w:t>最后，具有丰富教育教学经验的马克思主义学院副院长吴海礁向新进教职工们上了一门“四史”教育课，教导大家不仅要上好专业课，而且要注重思政元素、思政意识的强化和培养，并将之运用到实践教学工作当中，使大家受益匪浅。</w:t>
      </w:r>
    </w:p>
    <w:p>
      <w:pPr>
        <w:keepNext w:val="0"/>
        <w:keepLines w:val="0"/>
        <w:widowControl w:val="0"/>
        <w:suppressLineNumbers w:val="0"/>
        <w:autoSpaceDE w:val="0"/>
        <w:autoSpaceDN/>
        <w:spacing w:before="0" w:beforeAutospacing="0" w:after="0" w:afterAutospacing="0" w:line="307" w:lineRule="auto"/>
        <w:ind w:left="0" w:right="0" w:firstLine="480" w:firstLineChars="200"/>
        <w:jc w:val="center"/>
        <w:rPr>
          <w:rFonts w:hint="eastAsia" w:ascii="宋体" w:hAnsi="宋体" w:eastAsia="宋体" w:cs="宋体"/>
          <w:b w:val="0"/>
          <w:bCs w:val="0"/>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2876550"/>
            <wp:effectExtent l="0" t="0" r="13335" b="3810"/>
            <wp:docPr id="37" name="图片 3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9" descr="IMG_263"/>
                    <pic:cNvPicPr>
                      <a:picLocks noChangeAspect="1"/>
                    </pic:cNvPicPr>
                  </pic:nvPicPr>
                  <pic:blipFill>
                    <a:blip r:embed="rId13"/>
                    <a:stretch>
                      <a:fillRect/>
                    </a:stretch>
                  </pic:blipFill>
                  <pic:spPr>
                    <a:xfrm>
                      <a:off x="0" y="0"/>
                      <a:ext cx="4314825" cy="2876550"/>
                    </a:xfrm>
                    <a:prstGeom prst="rect">
                      <a:avLst/>
                    </a:prstGeom>
                    <a:noFill/>
                    <a:ln w="9525">
                      <a:noFill/>
                    </a:ln>
                  </pic:spPr>
                </pic:pic>
              </a:graphicData>
            </a:graphic>
          </wp:inline>
        </w:drawing>
      </w:r>
    </w:p>
    <w:p>
      <w:pPr>
        <w:keepNext w:val="0"/>
        <w:keepLines w:val="0"/>
        <w:widowControl w:val="0"/>
        <w:suppressLineNumbers w:val="0"/>
        <w:autoSpaceDE w:val="0"/>
        <w:autoSpaceDN/>
        <w:spacing w:before="0" w:beforeAutospacing="0" w:after="0" w:afterAutospacing="0"/>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widowControl/>
        <w:suppressLineNumbers w:val="0"/>
        <w:spacing w:before="0" w:beforeAutospacing="0" w:after="0" w:afterAutospacing="0"/>
        <w:ind w:left="0" w:right="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学校召开教师听评课专题座谈会</w:t>
      </w:r>
    </w:p>
    <w:p>
      <w:pPr>
        <w:keepNext w:val="0"/>
        <w:keepLines w:val="0"/>
        <w:widowControl/>
        <w:suppressLineNumbers w:val="0"/>
        <w:spacing w:before="0" w:beforeAutospacing="0" w:after="0" w:afterAutospacing="0"/>
        <w:ind w:left="0" w:right="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2021年10月26日，教学质量监控与评价中心、人力资源部召开了教师听评课专题座谈会。</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座谈会上，教学质量监控与评价中心主任上官甘林就教师如何正确听课这一问题进行了讲解，重点强调了教师需通过听课提高自身教学水平。教学督导中心督导汪彦愔老师提出听课过程中，除了关注教师的专业水平外，还要学习优秀教师的教学技巧和教学态度。教学督导中心督导庄惠如老师列举新教师授课会出现哪些常见问题，并提出改进办法。</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本次座谈会，通过经验交流的方式，让新教师对教学有了更深刻的认识，为之后教师提升自身教学能力打下坚实基础。</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267200" cy="2743200"/>
            <wp:effectExtent l="0" t="0" r="0" b="0"/>
            <wp:docPr id="48" name="图片 40"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0" descr="IMG_264"/>
                    <pic:cNvPicPr>
                      <a:picLocks noChangeAspect="1"/>
                    </pic:cNvPicPr>
                  </pic:nvPicPr>
                  <pic:blipFill>
                    <a:blip r:embed="rId14"/>
                    <a:stretch>
                      <a:fillRect/>
                    </a:stretch>
                  </pic:blipFill>
                  <pic:spPr>
                    <a:xfrm>
                      <a:off x="0" y="0"/>
                      <a:ext cx="4267200" cy="27432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ind w:left="0" w:right="0" w:firstLine="560" w:firstLineChars="200"/>
        <w:jc w:val="center"/>
        <w:rPr>
          <w:rFonts w:hint="eastAsia" w:ascii="宋体" w:hAnsi="宋体" w:eastAsia="宋体" w:cs="宋体"/>
          <w:kern w:val="0"/>
          <w:sz w:val="28"/>
          <w:szCs w:val="28"/>
        </w:rPr>
      </w:pPr>
    </w:p>
    <w:p>
      <w:pPr>
        <w:keepNext w:val="0"/>
        <w:keepLines w:val="0"/>
        <w:widowControl w:val="0"/>
        <w:suppressLineNumbers w:val="0"/>
        <w:autoSpaceDE w:val="0"/>
        <w:autoSpaceDN/>
        <w:spacing w:before="0" w:beforeAutospacing="0" w:after="0" w:afterAutospacing="0"/>
        <w:ind w:left="0" w:right="0" w:firstLine="562" w:firstLineChars="20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我校隆重举行2021级新生开学典礼暨军训总结表彰大会</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2021年10月31日9：00，福州软件职业技术学院在田径场隆重举行2021级新生开学典礼暨军训总结表彰大会。长乐区常委/人武部部长刘超、 党委书记王卫旗、执行校长俞发仁、副校长王秋宏、校长助理/教务处处长林土水、校长助理柯建琳出席大会，校属各单位代表、各学院（系）负责人、新生辅导员、承训教官以及全体新生参加大会。大会由代理党委副书记林艺勇主持。</w:t>
      </w:r>
    </w:p>
    <w:p>
      <w:pPr>
        <w:keepNext w:val="0"/>
        <w:keepLines w:val="0"/>
        <w:widowControl w:val="0"/>
        <w:suppressLineNumbers w:val="0"/>
        <w:autoSpaceDE w:val="0"/>
        <w:autoSpaceDN/>
        <w:spacing w:before="0" w:beforeAutospacing="0" w:after="0" w:afterAutospacing="0" w:line="307" w:lineRule="auto"/>
        <w:ind w:left="0" w:right="0" w:firstLine="480" w:firstLineChars="20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2428875"/>
            <wp:effectExtent l="0" t="0" r="13335" b="9525"/>
            <wp:docPr id="54" name="图片 41"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1" descr="IMG_265"/>
                    <pic:cNvPicPr>
                      <a:picLocks noChangeAspect="1"/>
                    </pic:cNvPicPr>
                  </pic:nvPicPr>
                  <pic:blipFill>
                    <a:blip r:embed="rId15"/>
                    <a:stretch>
                      <a:fillRect/>
                    </a:stretch>
                  </pic:blipFill>
                  <pic:spPr>
                    <a:xfrm>
                      <a:off x="0" y="0"/>
                      <a:ext cx="4314825" cy="242887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480" w:firstLineChars="20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2876550"/>
            <wp:effectExtent l="0" t="0" r="13335" b="3810"/>
            <wp:docPr id="42" name="图片 42"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266"/>
                    <pic:cNvPicPr>
                      <a:picLocks noChangeAspect="1"/>
                    </pic:cNvPicPr>
                  </pic:nvPicPr>
                  <pic:blipFill>
                    <a:blip r:embed="rId16"/>
                    <a:stretch>
                      <a:fillRect/>
                    </a:stretch>
                  </pic:blipFill>
                  <pic:spPr>
                    <a:xfrm>
                      <a:off x="0" y="0"/>
                      <a:ext cx="4314825" cy="287655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随后，队列会操进行了分列式、持枪方阵和军体拳、摆字方阵等军训成果简要展示，分列式方阵以饱满的精神、整齐的队列，铿锵的步伐依次通过主席台，接受检阅；持枪方阵和军体拳主要应对瞬息万变的战场情况进行打击演练。匕首操方队以整齐划一的动作势破云霄，展现出了巾帼不让须眉的风采。摆字方阵压轴出场。学生们跟随教官的指令，摆出了“党徽标志与2021”的字样，尽情演绎了属于新时代大学生的朝气蓬勃。通过军训成果展示，充分体现了广大教官以身作则，精心组织，科学施训；参训学生守纪律，讲规矩，听指挥，做表率，不怕吃苦，勤学苦练，形成了团结向上、勇于进取、创先争优的良好氛围。</w:t>
      </w:r>
    </w:p>
    <w:p>
      <w:pPr>
        <w:keepNext w:val="0"/>
        <w:keepLines w:val="0"/>
        <w:widowControl w:val="0"/>
        <w:suppressLineNumbers w:val="0"/>
        <w:autoSpaceDE w:val="0"/>
        <w:autoSpaceDN/>
        <w:spacing w:before="0" w:beforeAutospacing="0" w:after="0" w:afterAutospacing="0" w:line="307" w:lineRule="auto"/>
        <w:ind w:left="0" w:right="0" w:firstLine="480" w:firstLineChars="20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2886075"/>
            <wp:effectExtent l="0" t="0" r="13335" b="9525"/>
            <wp:docPr id="53" name="图片 43"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3" descr="IMG_267"/>
                    <pic:cNvPicPr>
                      <a:picLocks noChangeAspect="1"/>
                    </pic:cNvPicPr>
                  </pic:nvPicPr>
                  <pic:blipFill>
                    <a:blip r:embed="rId17"/>
                    <a:stretch>
                      <a:fillRect/>
                    </a:stretch>
                  </pic:blipFill>
                  <pic:spPr>
                    <a:xfrm>
                      <a:off x="0" y="0"/>
                      <a:ext cx="4314825" cy="288607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480" w:firstLineChars="20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2876550"/>
            <wp:effectExtent l="0" t="0" r="13335" b="3810"/>
            <wp:docPr id="47" name="图片 44"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4" descr="IMG_268"/>
                    <pic:cNvPicPr>
                      <a:picLocks noChangeAspect="1"/>
                    </pic:cNvPicPr>
                  </pic:nvPicPr>
                  <pic:blipFill>
                    <a:blip r:embed="rId18"/>
                    <a:stretch>
                      <a:fillRect/>
                    </a:stretch>
                  </pic:blipFill>
                  <pic:spPr>
                    <a:xfrm>
                      <a:off x="0" y="0"/>
                      <a:ext cx="4314825" cy="287655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3457575"/>
            <wp:effectExtent l="0" t="0" r="13335" b="1905"/>
            <wp:docPr id="46" name="图片 45"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5" descr="IMG_269"/>
                    <pic:cNvPicPr>
                      <a:picLocks noChangeAspect="1"/>
                    </pic:cNvPicPr>
                  </pic:nvPicPr>
                  <pic:blipFill>
                    <a:blip r:embed="rId19"/>
                    <a:stretch>
                      <a:fillRect/>
                    </a:stretch>
                  </pic:blipFill>
                  <pic:spPr>
                    <a:xfrm>
                      <a:off x="0" y="0"/>
                      <a:ext cx="4314825" cy="3457575"/>
                    </a:xfrm>
                    <a:prstGeom prst="rect">
                      <a:avLst/>
                    </a:prstGeom>
                    <a:noFill/>
                    <a:ln w="9525">
                      <a:noFill/>
                    </a:ln>
                  </pic:spPr>
                </pic:pic>
              </a:graphicData>
            </a:graphic>
          </wp:inline>
        </w:drawing>
      </w:r>
      <w:r>
        <w:rPr>
          <w:rFonts w:hint="default" w:ascii="Calibri" w:hAnsi="Calibri" w:eastAsia="宋体" w:cs="宋体"/>
          <w:kern w:val="0"/>
          <w:sz w:val="24"/>
          <w:szCs w:val="24"/>
          <w:lang w:val="en-US" w:eastAsia="zh-CN" w:bidi="ar"/>
        </w:rPr>
        <w:drawing>
          <wp:inline distT="0" distB="0" distL="114300" distR="114300">
            <wp:extent cx="4314825" cy="2428875"/>
            <wp:effectExtent l="0" t="0" r="13335" b="9525"/>
            <wp:docPr id="43" name="图片 46"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6" descr="IMG_270"/>
                    <pic:cNvPicPr>
                      <a:picLocks noChangeAspect="1"/>
                    </pic:cNvPicPr>
                  </pic:nvPicPr>
                  <pic:blipFill>
                    <a:blip r:embed="rId20"/>
                    <a:stretch>
                      <a:fillRect/>
                    </a:stretch>
                  </pic:blipFill>
                  <pic:spPr>
                    <a:xfrm>
                      <a:off x="0" y="0"/>
                      <a:ext cx="4314825" cy="242887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2705100"/>
            <wp:effectExtent l="0" t="0" r="13335" b="7620"/>
            <wp:docPr id="44" name="图片 47"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7" descr="IMG_271"/>
                    <pic:cNvPicPr>
                      <a:picLocks noChangeAspect="1"/>
                    </pic:cNvPicPr>
                  </pic:nvPicPr>
                  <pic:blipFill>
                    <a:blip r:embed="rId21"/>
                    <a:stretch>
                      <a:fillRect/>
                    </a:stretch>
                  </pic:blipFill>
                  <pic:spPr>
                    <a:xfrm>
                      <a:off x="0" y="0"/>
                      <a:ext cx="4314825" cy="27051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长乐区人武部部长刘超发表国防教育讲话，他在讲话中肯定了全体承训教官高度的责任感和严谨的工作作风，肯定了全体新生在大学第一课中的出色表现，并希望学员们要始终牢记军训的宗旨，养成良好的品格、作风、纪律和精神，并延续到今后的学习、生活中去，为实现中华民族伟大复兴的中国梦贡献青春力量。</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4314825"/>
            <wp:effectExtent l="0" t="0" r="13335" b="13335"/>
            <wp:docPr id="41" name="图片 48"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8" descr="IMG_272"/>
                    <pic:cNvPicPr>
                      <a:picLocks noChangeAspect="1"/>
                    </pic:cNvPicPr>
                  </pic:nvPicPr>
                  <pic:blipFill>
                    <a:blip r:embed="rId22"/>
                    <a:stretch>
                      <a:fillRect/>
                    </a:stretch>
                  </pic:blipFill>
                  <pic:spPr>
                    <a:xfrm>
                      <a:off x="0" y="0"/>
                      <a:ext cx="4314825" cy="431482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烈日当空，汗水与成长相伴；绿茵场上，信念与意志并存。军训是一场意志的对垒，是一场汗水与荣誉的争夺战，更是一段难忘的青春回忆。</w:t>
      </w:r>
    </w:p>
    <w:p>
      <w:pPr>
        <w:keepNext w:val="0"/>
        <w:keepLines w:val="0"/>
        <w:widowControl w:val="0"/>
        <w:suppressLineNumbers w:val="0"/>
        <w:autoSpaceDE w:val="0"/>
        <w:autoSpaceDN/>
        <w:spacing w:before="0" w:beforeAutospacing="0" w:after="0" w:afterAutospacing="0" w:line="307" w:lineRule="auto"/>
        <w:ind w:left="237" w:leftChars="113" w:right="0" w:firstLine="280" w:firstLineChars="1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2021年10月31日，军训汇演拉开帷幕，女子匕首操、军体枪械战术演练、军体拳的表演展现了新生们的热血沸腾。千人队列摆出党徽标志与2021，将军训汇演推向高潮。军训作为爱国教育和国防教育的重要形式，是培育和塑造国防意识和爱国精神的重要一课，是新生步入大学关乎今后健康成长的必修课。作为时代的建设者和接班人，同学们要培养吃苦耐劳、坚韧不拔的优秀品质。从军训开始，接受大学的第一场考验，成就坚强、自信、无畏的自我！</w:t>
      </w:r>
    </w:p>
    <w:p>
      <w:pPr>
        <w:keepNext w:val="0"/>
        <w:keepLines w:val="0"/>
        <w:widowControl w:val="0"/>
        <w:suppressLineNumbers w:val="0"/>
        <w:autoSpaceDE w:val="0"/>
        <w:autoSpaceDN/>
        <w:spacing w:before="0" w:beforeAutospacing="0" w:after="0" w:afterAutospacing="0" w:line="307" w:lineRule="auto"/>
        <w:ind w:left="237" w:leftChars="113" w:right="0" w:firstLine="240" w:firstLineChars="10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2762250"/>
            <wp:effectExtent l="0" t="0" r="13335" b="11430"/>
            <wp:docPr id="36" name="图片 49"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9" descr="IMG_273"/>
                    <pic:cNvPicPr>
                      <a:picLocks noChangeAspect="1"/>
                    </pic:cNvPicPr>
                  </pic:nvPicPr>
                  <pic:blipFill>
                    <a:blip r:embed="rId23"/>
                    <a:stretch>
                      <a:fillRect/>
                    </a:stretch>
                  </pic:blipFill>
                  <pic:spPr>
                    <a:xfrm>
                      <a:off x="0" y="0"/>
                      <a:ext cx="4314825" cy="276225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237" w:leftChars="113" w:right="0" w:firstLine="240" w:firstLineChars="10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2876550"/>
            <wp:effectExtent l="0" t="0" r="13335" b="3810"/>
            <wp:docPr id="52" name="图片 50"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0" descr="IMG_274"/>
                    <pic:cNvPicPr>
                      <a:picLocks noChangeAspect="1"/>
                    </pic:cNvPicPr>
                  </pic:nvPicPr>
                  <pic:blipFill>
                    <a:blip r:embed="rId24"/>
                    <a:stretch>
                      <a:fillRect/>
                    </a:stretch>
                  </pic:blipFill>
                  <pic:spPr>
                    <a:xfrm>
                      <a:off x="0" y="0"/>
                      <a:ext cx="4314825" cy="287655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王卫旗书记在大会上对此次军训做了全面的总结，在对军训获得圆满成功表示祝贺的同时，他指出本次军训呈现出了领导重视，计划周密；组训严密，作风优良等特点。他提出了四点希望的同时寄语青年学子们要把训练中的好精神、好作风、好习惯、好纪律贯彻到今后的学习生活中，做一个无愧于祖国、无愧于时代、无愧于人民的合格社会主义建设者和接班人，不负时代，不负韶华，不负党和人民的殷切期望。</w:t>
      </w:r>
    </w:p>
    <w:p>
      <w:pPr>
        <w:keepNext w:val="0"/>
        <w:keepLines w:val="0"/>
        <w:widowControl w:val="0"/>
        <w:suppressLineNumbers w:val="0"/>
        <w:autoSpaceDE w:val="0"/>
        <w:autoSpaceDN/>
        <w:spacing w:before="0" w:beforeAutospacing="0" w:after="0" w:afterAutospacing="0" w:line="307" w:lineRule="auto"/>
        <w:ind w:left="0" w:right="0" w:firstLine="480" w:firstLineChars="20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2886075"/>
            <wp:effectExtent l="0" t="0" r="13335" b="9525"/>
            <wp:docPr id="39" name="图片 51"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1" descr="IMG_275"/>
                    <pic:cNvPicPr>
                      <a:picLocks noChangeAspect="1"/>
                    </pic:cNvPicPr>
                  </pic:nvPicPr>
                  <pic:blipFill>
                    <a:blip r:embed="rId25"/>
                    <a:stretch>
                      <a:fillRect/>
                    </a:stretch>
                  </pic:blipFill>
                  <pic:spPr>
                    <a:xfrm>
                      <a:off x="0" y="0"/>
                      <a:ext cx="4314825" cy="288607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2021级移动互联应用技术林妍洁、2020级建设工程管理曾霆威、容艺影视产业学院副院长林梦姗分别代表新生、老生及教师在典礼上作了发言。</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俞发仁校长以“敢做数字时代的弄潮人”为题作了典礼致辞，他从当代信息技术的发展历程，分析以数字化、网络化为平台的智能世界信息技术发展趋势对人才的需求。指出：我校始终秉持“厚德笃行，励学强技”的校训精神，坚持走内涵建设和开放办学道路，把“立足福州，面向福建，辐射全国，服务新一代数字产业”作为办学定位，把校企一体化的产教融合模式作为办学追求，以服务“数字福州、数字福建、数字中国”建设为己任，将专业建设紧密对接区域经济、地方产业发展，努力把学校建设成为以培养高素质技术技能型人才为根本，具有数字化特色的职业技术院校。他借以作家刘青“人生的道路虽然漫长，但紧要处常常只有几步，特别是当人年轻的时候”的语录寄语新生，希望新生能从品格与修养、时代学习规律、职业专业能力三个维度有所提升。</w:t>
      </w:r>
    </w:p>
    <w:p>
      <w:pPr>
        <w:keepNext w:val="0"/>
        <w:keepLines w:val="0"/>
        <w:widowControl w:val="0"/>
        <w:suppressLineNumbers w:val="0"/>
        <w:autoSpaceDE w:val="0"/>
        <w:autoSpaceDN/>
        <w:spacing w:before="0" w:beforeAutospacing="0" w:after="0" w:afterAutospacing="0" w:line="307" w:lineRule="auto"/>
        <w:ind w:left="0" w:right="0" w:firstLine="480" w:firstLineChars="20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2876550"/>
            <wp:effectExtent l="0" t="0" r="13335" b="3810"/>
            <wp:docPr id="38" name="图片 52"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2" descr="IMG_276"/>
                    <pic:cNvPicPr>
                      <a:picLocks noChangeAspect="1"/>
                    </pic:cNvPicPr>
                  </pic:nvPicPr>
                  <pic:blipFill>
                    <a:blip r:embed="rId26"/>
                    <a:stretch>
                      <a:fillRect/>
                    </a:stretch>
                  </pic:blipFill>
                  <pic:spPr>
                    <a:xfrm>
                      <a:off x="0" y="0"/>
                      <a:ext cx="4314825" cy="287655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2021级新生开学典礼暨军训总结表彰大会圆满落幕，但求知成才的新篇却刚刚翻开。叩问初心，让灵魂与脚步同行，行而不辍，方能未来可期。</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我校高职扩招工作持续进行</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依据《教育部办公厅等六部门关于做好2021年高职扩招专项工作的通知》（教职成厅函〔2021〕9号），我校2021年秋季扩招计划387人，截至11月5日，已录取367人。</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b w:val="0"/>
          <w:bCs w:val="0"/>
          <w:kern w:val="0"/>
          <w:sz w:val="28"/>
          <w:szCs w:val="28"/>
        </w:rPr>
      </w:pPr>
    </w:p>
    <w:p>
      <w:pPr>
        <w:rPr>
          <w:rFonts w:hint="eastAsia" w:ascii="宋体" w:hAnsi="宋体" w:eastAsia="宋体" w:cs="宋体"/>
          <w:b w:val="0"/>
          <w:bCs w:val="0"/>
          <w:sz w:val="28"/>
          <w:szCs w:val="28"/>
          <w:lang w:val="en-US" w:eastAsia="zh-CN"/>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pPr>
                      <w:pStyle w:val="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U4NzUxNjdhNWQ1OTA2ZjZhYzA3N2QwMTI1OGZhNGEifQ=="/>
  </w:docVars>
  <w:rsids>
    <w:rsidRoot w:val="036166C2"/>
    <w:rsid w:val="036166C2"/>
    <w:rsid w:val="05E12A87"/>
    <w:rsid w:val="060E6ACB"/>
    <w:rsid w:val="085D5AE7"/>
    <w:rsid w:val="08CA02E2"/>
    <w:rsid w:val="0A12645E"/>
    <w:rsid w:val="0B057460"/>
    <w:rsid w:val="0D492EF2"/>
    <w:rsid w:val="0DAE649D"/>
    <w:rsid w:val="14267D62"/>
    <w:rsid w:val="1581137D"/>
    <w:rsid w:val="16FD7E14"/>
    <w:rsid w:val="182A0257"/>
    <w:rsid w:val="1ADA6B24"/>
    <w:rsid w:val="1B2F59A1"/>
    <w:rsid w:val="1EBA7398"/>
    <w:rsid w:val="21EC0DFA"/>
    <w:rsid w:val="22BE09DF"/>
    <w:rsid w:val="24103800"/>
    <w:rsid w:val="24E21572"/>
    <w:rsid w:val="2A6A6207"/>
    <w:rsid w:val="2C282A65"/>
    <w:rsid w:val="2F436F36"/>
    <w:rsid w:val="354A3DC9"/>
    <w:rsid w:val="35A3072E"/>
    <w:rsid w:val="37B00EE0"/>
    <w:rsid w:val="38F66DC7"/>
    <w:rsid w:val="3DCE7A1C"/>
    <w:rsid w:val="3FBC0B08"/>
    <w:rsid w:val="4B043B01"/>
    <w:rsid w:val="4CB42219"/>
    <w:rsid w:val="515F3303"/>
    <w:rsid w:val="55904441"/>
    <w:rsid w:val="55FA3B29"/>
    <w:rsid w:val="572B7BC7"/>
    <w:rsid w:val="5D7A14C5"/>
    <w:rsid w:val="63520B66"/>
    <w:rsid w:val="63D935CE"/>
    <w:rsid w:val="643B19AE"/>
    <w:rsid w:val="64935200"/>
    <w:rsid w:val="67A22A3C"/>
    <w:rsid w:val="68DA2630"/>
    <w:rsid w:val="6A295DBB"/>
    <w:rsid w:val="6BF0084F"/>
    <w:rsid w:val="6CFA2DA5"/>
    <w:rsid w:val="6D063AAA"/>
    <w:rsid w:val="6F7C10CD"/>
    <w:rsid w:val="6FAC7B19"/>
    <w:rsid w:val="70AB5914"/>
    <w:rsid w:val="77E175A6"/>
    <w:rsid w:val="794C41E7"/>
    <w:rsid w:val="7CD256CB"/>
    <w:rsid w:val="7EA3093E"/>
    <w:rsid w:val="7EC363D0"/>
    <w:rsid w:val="7F1751C1"/>
    <w:rsid w:val="7FBD376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paragraph" w:styleId="5">
    <w:name w:val="heading 2"/>
    <w:basedOn w:val="1"/>
    <w:next w:val="1"/>
    <w:semiHidden/>
    <w:unhideWhenUsed/>
    <w:qFormat/>
    <w:uiPriority w:val="0"/>
    <w:pPr>
      <w:spacing w:before="0" w:beforeAutospacing="1" w:after="0" w:afterAutospacing="1"/>
      <w:jc w:val="left"/>
    </w:pPr>
    <w:rPr>
      <w:rFonts w:hint="eastAsia" w:ascii="宋体" w:hAnsi="宋体" w:eastAsia="宋体" w:cs="宋体"/>
      <w:b/>
      <w:kern w:val="0"/>
      <w:sz w:val="36"/>
      <w:szCs w:val="36"/>
      <w:lang w:val="en-US" w:eastAsia="zh-CN" w:bidi="ar"/>
    </w:rPr>
  </w:style>
  <w:style w:type="character" w:default="1" w:styleId="12">
    <w:name w:val="Default Paragraph Font"/>
    <w:semiHidden/>
    <w:qFormat/>
    <w:uiPriority w:val="0"/>
  </w:style>
  <w:style w:type="table" w:default="1" w:styleId="10">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First Indent"/>
    <w:basedOn w:val="3"/>
    <w:qFormat/>
    <w:uiPriority w:val="0"/>
    <w:pPr>
      <w:keepNext w:val="0"/>
      <w:keepLines w:val="0"/>
      <w:widowControl w:val="0"/>
      <w:suppressLineNumbers w:val="0"/>
      <w:ind w:left="140" w:firstLine="420" w:firstLineChars="100"/>
      <w:jc w:val="both"/>
    </w:pPr>
    <w:rPr>
      <w:rFonts w:hint="default" w:ascii="Calibri" w:hAnsi="Calibri" w:eastAsia="宋体" w:cs="Times New Roman"/>
      <w:kern w:val="0"/>
      <w:sz w:val="20"/>
      <w:szCs w:val="20"/>
      <w:lang w:val="en-US" w:eastAsia="zh-CN" w:bidi="ar"/>
    </w:rPr>
  </w:style>
  <w:style w:type="paragraph" w:styleId="3">
    <w:name w:val="Body Text"/>
    <w:basedOn w:val="1"/>
    <w:next w:val="1"/>
    <w:qFormat/>
    <w:uiPriority w:val="1"/>
    <w:pPr>
      <w:ind w:left="140"/>
    </w:pPr>
    <w:rPr>
      <w:rFonts w:ascii="宋体" w:hAnsi="宋体" w:eastAsia="宋体"/>
      <w:sz w:val="32"/>
      <w:szCs w:val="32"/>
    </w:rPr>
  </w:style>
  <w:style w:type="paragraph" w:styleId="6">
    <w:name w:val="Body Text Indent 2"/>
    <w:basedOn w:val="1"/>
    <w:qFormat/>
    <w:uiPriority w:val="0"/>
    <w:pPr>
      <w:keepNext w:val="0"/>
      <w:keepLines w:val="0"/>
      <w:widowControl w:val="0"/>
      <w:suppressLineNumbers w:val="0"/>
      <w:spacing w:line="400" w:lineRule="exact"/>
      <w:ind w:left="359" w:leftChars="171" w:firstLine="2" w:firstLineChars="200"/>
      <w:jc w:val="left"/>
    </w:pPr>
    <w:rPr>
      <w:rFonts w:hint="default" w:ascii="Calibri" w:hAnsi="Calibri" w:eastAsia="宋体" w:cs="Times New Roman"/>
      <w:kern w:val="2"/>
      <w:sz w:val="24"/>
      <w:szCs w:val="24"/>
      <w:lang w:val="en-US" w:eastAsia="zh-CN" w:bidi="ar"/>
    </w:rPr>
  </w:style>
  <w:style w:type="paragraph" w:styleId="7">
    <w:name w:val="footer"/>
    <w:basedOn w:val="1"/>
    <w:qFormat/>
    <w:uiPriority w:val="0"/>
    <w:pPr>
      <w:tabs>
        <w:tab w:val="center" w:pos="4153"/>
        <w:tab w:val="right" w:pos="8306"/>
      </w:tabs>
      <w:snapToGrid w:val="0"/>
      <w:jc w:val="left"/>
    </w:pPr>
    <w:rPr>
      <w:sz w:val="18"/>
    </w:rPr>
  </w:style>
  <w:style w:type="paragraph" w:styleId="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Normal (Web)"/>
    <w:basedOn w:val="1"/>
    <w:qFormat/>
    <w:uiPriority w:val="0"/>
    <w:pPr>
      <w:spacing w:before="0" w:beforeAutospacing="1" w:after="0" w:afterAutospacing="1"/>
      <w:ind w:left="0" w:right="0"/>
      <w:jc w:val="left"/>
    </w:pPr>
    <w:rPr>
      <w:kern w:val="0"/>
      <w:sz w:val="24"/>
      <w:lang w:val="en-US" w:eastAsia="zh-CN" w:bidi="ar"/>
    </w:rPr>
  </w:style>
  <w:style w:type="table" w:styleId="11">
    <w:name w:val="Table Grid"/>
    <w:basedOn w:val="10"/>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13">
    <w:name w:val="Strong"/>
    <w:basedOn w:val="12"/>
    <w:qFormat/>
    <w:uiPriority w:val="0"/>
    <w:rPr>
      <w:b/>
    </w:rPr>
  </w:style>
  <w:style w:type="character" w:styleId="14">
    <w:name w:val="Hyperlink"/>
    <w:basedOn w:val="12"/>
    <w:qFormat/>
    <w:uiPriority w:val="0"/>
    <w:rPr>
      <w:color w:val="0000FF"/>
      <w:u w:val="single"/>
    </w:rPr>
  </w:style>
  <w:style w:type="paragraph" w:customStyle="1" w:styleId="15">
    <w:name w:val="List Paragraph"/>
    <w:basedOn w:val="1"/>
    <w:uiPriority w:val="0"/>
    <w:pPr>
      <w:keepNext w:val="0"/>
      <w:keepLines w:val="0"/>
      <w:widowControl w:val="0"/>
      <w:suppressLineNumbers w:val="0"/>
      <w:spacing w:before="0" w:beforeAutospacing="0" w:after="0" w:afterAutospacing="0"/>
      <w:ind w:left="0" w:right="0" w:firstLine="420" w:firstLineChars="200"/>
      <w:jc w:val="both"/>
    </w:pPr>
    <w:rPr>
      <w:rFonts w:hint="eastAsia" w:ascii="等线" w:hAnsi="等线" w:eastAsia="等线" w:cs="Times New Roman"/>
      <w:kern w:val="2"/>
      <w:sz w:val="21"/>
      <w:szCs w:val="21"/>
      <w:lang w:val="en-US" w:eastAsia="zh-CN" w:bidi="ar"/>
    </w:rPr>
  </w:style>
  <w:style w:type="character" w:customStyle="1" w:styleId="16">
    <w:name w:val="10"/>
    <w:basedOn w:val="12"/>
    <w:uiPriority w:val="0"/>
    <w:rPr>
      <w:rFonts w:hint="default" w:ascii="Times New Roman" w:hAnsi="Times New Roman" w:cs="Times New Roman"/>
    </w:rPr>
  </w:style>
  <w:style w:type="character" w:customStyle="1" w:styleId="17">
    <w:name w:val="15"/>
    <w:basedOn w:val="12"/>
    <w:uiPriority w:val="0"/>
    <w:rPr>
      <w:rFonts w:hint="default" w:ascii="Times New Roman" w:hAnsi="Times New Roman" w:cs="Times New Roman"/>
      <w:b/>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8" Type="http://schemas.openxmlformats.org/officeDocument/2006/relationships/fontTable" Target="fontTable.xml"/><Relationship Id="rId27" Type="http://schemas.openxmlformats.org/officeDocument/2006/relationships/customXml" Target="../customXml/item1.xml"/><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Pages>
  <Words>3267</Words>
  <Characters>3373</Characters>
  <Lines>1</Lines>
  <Paragraphs>1</Paragraphs>
  <TotalTime>1</TotalTime>
  <ScaleCrop>false</ScaleCrop>
  <LinksUpToDate>false</LinksUpToDate>
  <CharactersWithSpaces>3421</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2019-09-26T11:51:00Z</dcterms:created>
  <dc:creator>Administrator</dc:creator>
  <cp:lastModifiedBy>歪歪</cp:lastModifiedBy>
  <dcterms:modified xsi:type="dcterms:W3CDTF">2024-06-25T06:30:26Z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7DA32035AF1840DCBF53734CB2AF8263_13</vt:lpwstr>
  </property>
</Properties>
</file>