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100" w:beforeLines="0" w:beforeAutospacing="1" w:after="100" w:afterLines="0" w:afterAutospacing="1" w:line="336" w:lineRule="auto"/>
        <w:jc w:val="center"/>
        <w:rPr>
          <w:rFonts w:hint="eastAsia" w:ascii="宋体" w:hAnsi="宋体" w:eastAsia="宋体"/>
          <w:b/>
          <w:color w:val="FF0000"/>
          <w:sz w:val="72"/>
          <w:szCs w:val="72"/>
          <w:lang w:eastAsia="zh-CN"/>
        </w:rPr>
      </w:pPr>
      <w:r>
        <w:rPr>
          <w:rFonts w:hint="eastAsia" w:ascii="宋体" w:hAnsi="宋体" w:eastAsia="宋体"/>
          <w:b/>
          <w:color w:val="FF0000"/>
          <w:sz w:val="72"/>
          <w:szCs w:val="72"/>
          <w:lang w:eastAsia="zh-CN"/>
        </w:rPr>
        <w:drawing>
          <wp:inline distT="0" distB="0" distL="114300" distR="114300">
            <wp:extent cx="3329940" cy="953135"/>
            <wp:effectExtent l="0" t="0" r="0" b="0"/>
            <wp:docPr id="1" name="图片 1" descr="校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校标2"/>
                    <pic:cNvPicPr>
                      <a:picLocks noChangeAspect="1"/>
                    </pic:cNvPicPr>
                  </pic:nvPicPr>
                  <pic:blipFill>
                    <a:blip r:embed="rId5"/>
                    <a:stretch>
                      <a:fillRect/>
                    </a:stretch>
                  </pic:blipFill>
                  <pic:spPr>
                    <a:xfrm>
                      <a:off x="0" y="0"/>
                      <a:ext cx="3329940" cy="953135"/>
                    </a:xfrm>
                    <a:prstGeom prst="rect">
                      <a:avLst/>
                    </a:prstGeom>
                    <a:noFill/>
                    <a:ln w="9525">
                      <a:noFill/>
                    </a:ln>
                  </pic:spPr>
                </pic:pic>
              </a:graphicData>
            </a:graphic>
          </wp:inline>
        </w:drawing>
      </w:r>
    </w:p>
    <w:p>
      <w:pPr>
        <w:spacing w:before="100" w:beforeLines="0" w:beforeAutospacing="1" w:after="100" w:afterLines="0" w:afterAutospacing="1"/>
        <w:jc w:val="center"/>
        <w:rPr>
          <w:rFonts w:hint="eastAsia" w:ascii="宋体" w:hAnsi="宋体"/>
          <w:b/>
          <w:color w:val="FF0000"/>
          <w:sz w:val="104"/>
          <w:szCs w:val="84"/>
        </w:rPr>
      </w:pPr>
      <w:r>
        <w:rPr>
          <w:rFonts w:hint="eastAsia" w:ascii="宋体" w:hAnsi="宋体"/>
          <w:b/>
          <w:color w:val="FF0000"/>
          <w:sz w:val="104"/>
          <w:szCs w:val="84"/>
        </w:rPr>
        <w:t>评建工作简报</w:t>
      </w:r>
    </w:p>
    <w:p>
      <w:pPr>
        <w:spacing w:before="100" w:beforeLines="0" w:beforeAutospacing="1" w:after="100" w:afterLines="0" w:afterAutospacing="1" w:line="500" w:lineRule="exact"/>
        <w:jc w:val="center"/>
        <w:rPr>
          <w:rFonts w:hint="eastAsia" w:ascii="宋体" w:hAnsi="宋体" w:eastAsia="宋体"/>
          <w:sz w:val="30"/>
          <w:szCs w:val="30"/>
          <w:lang w:eastAsia="zh-CN"/>
        </w:rPr>
      </w:pPr>
      <w:r>
        <w:rPr>
          <w:rFonts w:hint="eastAsia" w:ascii="宋体" w:hAnsi="宋体"/>
          <w:color w:val="000000"/>
          <w:sz w:val="30"/>
          <w:szCs w:val="30"/>
        </w:rPr>
        <w:t>第</w:t>
      </w:r>
      <w:r>
        <w:rPr>
          <w:rFonts w:hint="eastAsia" w:ascii="宋体" w:hAnsi="宋体"/>
          <w:color w:val="000000"/>
          <w:sz w:val="30"/>
          <w:szCs w:val="30"/>
          <w:lang w:val="en-US" w:eastAsia="zh-CN"/>
        </w:rPr>
        <w:t>二十二</w:t>
      </w:r>
      <w:r>
        <w:rPr>
          <w:rFonts w:hint="eastAsia" w:ascii="宋体" w:hAnsi="宋体"/>
          <w:color w:val="000000"/>
          <w:sz w:val="30"/>
          <w:szCs w:val="30"/>
        </w:rPr>
        <w:t>期</w:t>
      </w:r>
    </w:p>
    <w:p>
      <w:pPr>
        <w:spacing w:before="100" w:beforeLines="0" w:beforeAutospacing="1" w:after="100" w:afterLines="0" w:afterAutospacing="1" w:line="500" w:lineRule="exact"/>
        <w:jc w:val="left"/>
        <w:rPr>
          <w:rFonts w:hint="eastAsia" w:ascii="宋体" w:hAnsi="宋体"/>
          <w:color w:val="000000"/>
          <w:sz w:val="30"/>
          <w:szCs w:val="30"/>
        </w:rPr>
      </w:pPr>
      <w:r>
        <w:rPr>
          <w:rFonts w:hint="eastAsia" w:ascii="宋体" w:hAnsi="宋体"/>
          <w:color w:val="000000"/>
          <w:sz w:val="30"/>
          <w:szCs w:val="30"/>
        </w:rPr>
        <w:t>福州</w:t>
      </w:r>
      <w:r>
        <w:rPr>
          <w:rFonts w:hint="eastAsia" w:ascii="宋体" w:hAnsi="宋体"/>
          <w:color w:val="000000"/>
          <w:sz w:val="30"/>
          <w:szCs w:val="30"/>
          <w:lang w:eastAsia="zh-CN"/>
        </w:rPr>
        <w:t>软件</w:t>
      </w:r>
      <w:r>
        <w:rPr>
          <w:rFonts w:hint="eastAsia" w:ascii="宋体" w:hAnsi="宋体"/>
          <w:color w:val="000000"/>
          <w:sz w:val="30"/>
          <w:szCs w:val="30"/>
        </w:rPr>
        <w:t>职业技术学院评建工作办公室编   20</w:t>
      </w:r>
      <w:r>
        <w:rPr>
          <w:rFonts w:hint="eastAsia" w:ascii="宋体" w:hAnsi="宋体"/>
          <w:color w:val="000000"/>
          <w:sz w:val="30"/>
          <w:szCs w:val="30"/>
          <w:lang w:val="en-US" w:eastAsia="zh-CN"/>
        </w:rPr>
        <w:t>21年3</w:t>
      </w:r>
      <w:r>
        <w:rPr>
          <w:rFonts w:hint="eastAsia" w:ascii="宋体" w:hAnsi="宋体"/>
          <w:color w:val="000000"/>
          <w:sz w:val="30"/>
          <w:szCs w:val="30"/>
        </w:rPr>
        <w:t>月</w:t>
      </w:r>
      <w:r>
        <w:rPr>
          <w:rFonts w:hint="eastAsia" w:ascii="宋体" w:hAnsi="宋体"/>
          <w:color w:val="000000"/>
          <w:sz w:val="30"/>
          <w:szCs w:val="30"/>
          <w:lang w:val="en-US" w:eastAsia="zh-CN"/>
        </w:rPr>
        <w:t>22</w:t>
      </w:r>
      <w:r>
        <w:rPr>
          <w:rFonts w:hint="eastAsia" w:ascii="宋体" w:hAnsi="宋体"/>
          <w:color w:val="000000"/>
          <w:sz w:val="30"/>
          <w:szCs w:val="30"/>
        </w:rPr>
        <w:t>日</w:t>
      </w:r>
    </w:p>
    <w:p>
      <w:pPr>
        <w:spacing w:before="100" w:beforeLines="0" w:beforeAutospacing="1" w:after="100" w:afterLines="0" w:afterAutospacing="1" w:line="500" w:lineRule="exact"/>
        <w:jc w:val="left"/>
        <w:rPr>
          <w:rFonts w:hint="eastAsia"/>
          <w:color w:val="000000"/>
          <w:sz w:val="30"/>
          <w:szCs w:val="30"/>
        </w:rPr>
      </w:pPr>
      <w:r>
        <w:rPr>
          <w:sz w:val="30"/>
        </w:rPr>
        <mc:AlternateContent>
          <mc:Choice Requires="wps">
            <w:drawing>
              <wp:inline distT="0" distB="0" distL="114300" distR="114300">
                <wp:extent cx="5257800" cy="0"/>
                <wp:effectExtent l="0" t="9525" r="0" b="13335"/>
                <wp:docPr id="3" name="直接连接符 3"/>
                <wp:cNvGraphicFramePr/>
                <a:graphic xmlns:a="http://schemas.openxmlformats.org/drawingml/2006/main">
                  <a:graphicData uri="http://schemas.microsoft.com/office/word/2010/wordprocessingShape">
                    <wps:wsp>
                      <wps:cNvCnPr/>
                      <wps:spPr>
                        <a:xfrm>
                          <a:off x="1143000" y="4100195"/>
                          <a:ext cx="5257800" cy="0"/>
                        </a:xfrm>
                        <a:prstGeom prst="line">
                          <a:avLst/>
                        </a:prstGeom>
                        <a:ln w="19050" cap="flat" cmpd="sng">
                          <a:solidFill>
                            <a:srgbClr val="FF0000"/>
                          </a:solidFill>
                          <a:prstDash val="solid"/>
                          <a:headEnd type="none" w="med" len="med"/>
                          <a:tailEnd type="none" w="med" len="med"/>
                        </a:ln>
                      </wps:spPr>
                      <wps:bodyPr upright="1"/>
                    </wps:wsp>
                  </a:graphicData>
                </a:graphic>
              </wp:inline>
            </w:drawing>
          </mc:Choice>
          <mc:Fallback>
            <w:pict>
              <v:line id="_x0000_s1026" o:spid="_x0000_s1026" o:spt="20" style="height:0pt;width:414pt;" filled="f" stroked="t" coordsize="21600,21600" o:gfxdata="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Ent1/nSAAAAAgEAAA8AAAAAAAAAAQAgAAAAIgAAAGRycy9kb3ducmV2&#10;LnhtbFBLAQIUABQAAAAIAIdO4kAWtEcgAgIAAPEDAAAOAAAAAAAAAAEAIAAAACEBAABkcnMvZTJv&#10;RG9jLnhtbFBLBQYAAAAABgAGAFkBAACVBQAAAAA=&#10;">
                <v:fill on="f" focussize="0,0"/>
                <v:stroke weight="1.5pt" color="#FF0000" joinstyle="round"/>
                <v:imagedata o:title=""/>
                <o:lock v:ext="edit" aspectratio="f"/>
                <w10:wrap type="none"/>
                <w10:anchorlock/>
              </v:line>
            </w:pict>
          </mc:Fallback>
        </mc:AlternateContent>
      </w:r>
    </w:p>
    <w:p>
      <w:pPr>
        <w:spacing w:before="100" w:beforeLines="0" w:beforeAutospacing="1" w:after="100" w:afterLines="0" w:afterAutospacing="1" w:line="400" w:lineRule="exact"/>
        <w:jc w:val="left"/>
        <w:rPr>
          <w:color w:val="000000"/>
          <w:sz w:val="30"/>
          <w:szCs w:val="30"/>
        </w:rPr>
      </w:pPr>
      <w:r>
        <w:rPr>
          <w:rFonts w:hint="eastAsia" w:ascii="黑体" w:eastAsia="黑体"/>
          <w:b/>
          <w:color w:val="000000"/>
          <w:sz w:val="24"/>
          <w:lang w:val="en-US" w:eastAsia="zh-CN"/>
        </w:rPr>
        <w:t xml:space="preserve">    </w:t>
      </w:r>
      <w:r>
        <w:rPr>
          <w:rFonts w:ascii="黑体" w:eastAsia="黑体"/>
          <w:b/>
          <w:color w:val="000000"/>
          <w:sz w:val="24"/>
        </w:rPr>
        <w:t>[编者语]</w:t>
      </w:r>
      <w:r>
        <w:rPr>
          <w:rFonts w:ascii="黑体" w:eastAsia="黑体"/>
          <w:color w:val="000000"/>
          <w:sz w:val="24"/>
        </w:rPr>
        <w:t xml:space="preserve"> </w:t>
      </w:r>
      <w:r>
        <w:rPr>
          <w:rFonts w:hint="eastAsia" w:ascii="黑体" w:eastAsia="黑体"/>
          <w:color w:val="000000"/>
          <w:sz w:val="24"/>
        </w:rPr>
        <w:t>《评建工作简报》是为配合我院迎接高职高专人才培养工作评估而编发的，旨在及时传达教育部、省教育厅有关指示精神和学院的相关规定，反映学院迎接高职高专人才培养工作评估的动态，服务于学院教育教学改革和评建工作，以期达到“以评促建、以评促改、以评促管、</w:t>
      </w:r>
      <w:r>
        <w:rPr>
          <w:rFonts w:hint="eastAsia" w:ascii="黑体" w:eastAsia="黑体"/>
          <w:color w:val="000000"/>
          <w:sz w:val="24"/>
          <w:lang w:val="en-US" w:eastAsia="zh-CN"/>
        </w:rPr>
        <w:t>以评促强</w:t>
      </w:r>
      <w:bookmarkStart w:id="0" w:name="_GoBack"/>
      <w:bookmarkEnd w:id="0"/>
      <w:r>
        <w:rPr>
          <w:rFonts w:hint="eastAsia" w:ascii="黑体" w:eastAsia="黑体"/>
          <w:color w:val="000000"/>
          <w:sz w:val="24"/>
        </w:rPr>
        <w:t>”的目的，促进我院教育教学工作迈上新台阶。</w:t>
      </w:r>
    </w:p>
    <w:p>
      <w:pPr>
        <w:spacing w:before="100" w:beforeLines="0" w:beforeAutospacing="1" w:after="100" w:afterLines="0" w:afterAutospacing="1" w:line="360" w:lineRule="auto"/>
        <w:ind w:firstLine="470" w:firstLineChars="196"/>
        <w:rPr>
          <w:rFonts w:ascii="Arial Unicode MS" w:hAnsi="Arial Unicode MS"/>
          <w:sz w:val="24"/>
        </w:rPr>
      </w:pPr>
      <w:r>
        <w:rPr>
          <w:sz w:val="24"/>
        </w:rPr>
        <mc:AlternateContent>
          <mc:Choice Requires="wps">
            <w:drawing>
              <wp:anchor distT="0" distB="0" distL="114300" distR="114300" simplePos="0" relativeHeight="251661312" behindDoc="0" locked="0" layoutInCell="1" allowOverlap="1">
                <wp:simplePos x="0" y="0"/>
                <wp:positionH relativeFrom="column">
                  <wp:posOffset>93345</wp:posOffset>
                </wp:positionH>
                <wp:positionV relativeFrom="paragraph">
                  <wp:posOffset>434340</wp:posOffset>
                </wp:positionV>
                <wp:extent cx="5316855" cy="3166745"/>
                <wp:effectExtent l="4445" t="4445" r="12700" b="13970"/>
                <wp:wrapNone/>
                <wp:docPr id="80" name="文本框 80"/>
                <wp:cNvGraphicFramePr/>
                <a:graphic xmlns:a="http://schemas.openxmlformats.org/drawingml/2006/main">
                  <a:graphicData uri="http://schemas.microsoft.com/office/word/2010/wordprocessingShape">
                    <wps:wsp>
                      <wps:cNvSpPr txBox="1"/>
                      <wps:spPr>
                        <a:xfrm>
                          <a:off x="1236345" y="6619240"/>
                          <a:ext cx="5316855" cy="3166745"/>
                        </a:xfrm>
                        <a:prstGeom prst="rect">
                          <a:avLst/>
                        </a:prstGeom>
                        <a:solidFill>
                          <a:schemeClr val="lt1"/>
                        </a:solidFill>
                        <a:ln w="6350">
                          <a:solidFill>
                            <a:schemeClr val="accent6"/>
                          </a:solidFill>
                        </a:ln>
                      </wps:spPr>
                      <wps:style>
                        <a:lnRef idx="0">
                          <a:schemeClr val="accent1"/>
                        </a:lnRef>
                        <a:fillRef idx="0">
                          <a:schemeClr val="accent1"/>
                        </a:fillRef>
                        <a:effectRef idx="0">
                          <a:schemeClr val="accent1"/>
                        </a:effectRef>
                        <a:fontRef idx="minor">
                          <a:schemeClr val="dk1"/>
                        </a:fontRef>
                      </wps:style>
                      <wps:txbx>
                        <w:txbxContent>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632" w:firstLineChars="300"/>
                              <w:jc w:val="left"/>
                              <w:textAlignment w:val="auto"/>
                              <w:rPr>
                                <w:rFonts w:hint="eastAsia" w:ascii="宋体" w:hAnsi="宋体" w:eastAsia="宋体" w:cs="宋体"/>
                                <w:b/>
                                <w:bCs/>
                                <w:color w:val="000000"/>
                                <w:kern w:val="2"/>
                                <w:sz w:val="21"/>
                                <w:szCs w:val="21"/>
                              </w:rPr>
                            </w:pPr>
                            <w:r>
                              <w:rPr>
                                <w:rFonts w:hint="default" w:ascii="Wingdings" w:hAnsi="Wingdings" w:eastAsia="宋体" w:cs="Wingdings"/>
                                <w:b/>
                                <w:bCs/>
                                <w:color w:val="000000"/>
                                <w:kern w:val="2"/>
                                <w:sz w:val="21"/>
                                <w:szCs w:val="21"/>
                                <w:lang w:val="en-US" w:eastAsia="zh-CN" w:bidi="ar"/>
                              </w:rPr>
                              <w:t>u</w:t>
                            </w:r>
                            <w:r>
                              <w:rPr>
                                <w:rFonts w:hint="eastAsia" w:ascii="宋体" w:hAnsi="宋体" w:eastAsia="宋体" w:cs="宋体"/>
                                <w:b/>
                                <w:bCs/>
                                <w:color w:val="auto"/>
                                <w:sz w:val="21"/>
                                <w:szCs w:val="21"/>
                                <w:highlight w:val="none"/>
                                <w:lang w:eastAsia="zh-CN"/>
                              </w:rPr>
                              <w:t>福州市中华职业教育社、长乐区委统战部一行来我院参观交流</w:t>
                            </w:r>
                          </w:p>
                          <w:p>
                            <w:pPr>
                              <w:spacing w:line="360" w:lineRule="auto"/>
                              <w:ind w:firstLine="632" w:firstLineChars="300"/>
                              <w:jc w:val="left"/>
                              <w:rPr>
                                <w:rFonts w:hint="eastAsia" w:ascii="宋体" w:hAnsi="宋体" w:eastAsia="宋体" w:cs="宋体"/>
                                <w:b/>
                                <w:bCs/>
                                <w:color w:val="000000"/>
                                <w:kern w:val="2"/>
                                <w:sz w:val="21"/>
                                <w:szCs w:val="21"/>
                              </w:rPr>
                            </w:pPr>
                            <w:r>
                              <w:rPr>
                                <w:rFonts w:hint="default" w:ascii="Wingdings" w:hAnsi="Wingdings" w:eastAsia="宋体" w:cs="Wingdings"/>
                                <w:b/>
                                <w:bCs/>
                                <w:color w:val="000000"/>
                                <w:kern w:val="2"/>
                                <w:sz w:val="21"/>
                                <w:szCs w:val="21"/>
                                <w:lang w:val="en-US" w:eastAsia="zh-CN" w:bidi="ar"/>
                              </w:rPr>
                              <w:t>u</w:t>
                            </w:r>
                            <w:r>
                              <w:rPr>
                                <w:rFonts w:hint="eastAsia" w:ascii="宋体" w:hAnsi="宋体" w:eastAsia="宋体" w:cs="宋体"/>
                                <w:b/>
                                <w:bCs/>
                                <w:color w:val="auto"/>
                                <w:sz w:val="21"/>
                                <w:szCs w:val="21"/>
                                <w:highlight w:val="none"/>
                                <w:lang w:val="en-US" w:eastAsia="zh-CN"/>
                              </w:rPr>
                              <w:t>我校王卫旗书记的书法作品《爱莲说》及俞发仁执行校长的书法作品《积健为雄》、《清风晓月》皆荣获福建省第六届大学生艺术节校长风采奖</w:t>
                            </w:r>
                          </w:p>
                          <w:p>
                            <w:pPr>
                              <w:keepNext w:val="0"/>
                              <w:keepLines w:val="0"/>
                              <w:widowControl w:val="0"/>
                              <w:suppressLineNumbers w:val="0"/>
                              <w:spacing w:before="0" w:beforeAutospacing="0" w:after="0" w:afterAutospacing="0" w:line="360" w:lineRule="auto"/>
                              <w:ind w:left="841" w:leftChars="300" w:right="0" w:hanging="211" w:hangingChars="100"/>
                              <w:jc w:val="left"/>
                              <w:rPr>
                                <w:rFonts w:hint="eastAsia" w:ascii="宋体" w:hAnsi="宋体" w:eastAsia="宋体" w:cs="宋体"/>
                                <w:b/>
                                <w:bCs/>
                                <w:color w:val="000000"/>
                                <w:kern w:val="2"/>
                                <w:sz w:val="21"/>
                                <w:szCs w:val="21"/>
                              </w:rPr>
                            </w:pPr>
                            <w:r>
                              <w:rPr>
                                <w:rFonts w:hint="default" w:ascii="Wingdings" w:hAnsi="Wingdings" w:eastAsia="宋体" w:cs="Wingdings"/>
                                <w:b/>
                                <w:bCs/>
                                <w:color w:val="000000"/>
                                <w:kern w:val="2"/>
                                <w:sz w:val="21"/>
                                <w:szCs w:val="21"/>
                                <w:lang w:val="en-US" w:eastAsia="zh-CN" w:bidi="ar"/>
                              </w:rPr>
                              <w:t>u</w:t>
                            </w:r>
                            <w:r>
                              <w:rPr>
                                <w:rFonts w:hint="eastAsia" w:ascii="宋体" w:hAnsi="宋体" w:eastAsia="宋体" w:cs="宋体"/>
                                <w:b/>
                                <w:bCs/>
                                <w:color w:val="auto"/>
                                <w:sz w:val="21"/>
                                <w:szCs w:val="21"/>
                                <w:highlight w:val="none"/>
                                <w:lang w:val="en-US" w:eastAsia="zh-CN"/>
                              </w:rPr>
                              <w:t>“网龙黑牛学堂Web前端训练营”顺利举行线上开班仪式</w:t>
                            </w:r>
                          </w:p>
                          <w:p>
                            <w:pPr>
                              <w:keepNext w:val="0"/>
                              <w:keepLines w:val="0"/>
                              <w:widowControl w:val="0"/>
                              <w:suppressLineNumbers w:val="0"/>
                              <w:autoSpaceDE w:val="0"/>
                              <w:autoSpaceDN/>
                              <w:spacing w:before="0" w:beforeAutospacing="0" w:after="0" w:afterAutospacing="0" w:line="360" w:lineRule="auto"/>
                              <w:ind w:left="0" w:right="0" w:firstLine="632" w:firstLineChars="300"/>
                              <w:jc w:val="left"/>
                              <w:rPr>
                                <w:rFonts w:hint="eastAsia" w:ascii="宋体" w:hAnsi="宋体" w:eastAsia="宋体" w:cs="宋体"/>
                                <w:b/>
                                <w:bCs/>
                                <w:kern w:val="0"/>
                                <w:sz w:val="21"/>
                                <w:szCs w:val="21"/>
                              </w:rPr>
                            </w:pPr>
                            <w:r>
                              <w:rPr>
                                <w:rFonts w:hint="default" w:ascii="Wingdings" w:hAnsi="Wingdings" w:eastAsia="宋体" w:cs="Wingdings"/>
                                <w:b/>
                                <w:bCs/>
                                <w:color w:val="000000"/>
                                <w:kern w:val="2"/>
                                <w:sz w:val="21"/>
                                <w:szCs w:val="21"/>
                                <w:lang w:val="en-US" w:eastAsia="zh-CN" w:bidi="ar"/>
                              </w:rPr>
                              <w:t>u</w:t>
                            </w:r>
                            <w:r>
                              <w:rPr>
                                <w:rFonts w:hint="eastAsia" w:ascii="宋体" w:hAnsi="宋体" w:eastAsia="宋体" w:cs="宋体"/>
                                <w:b/>
                                <w:bCs/>
                                <w:color w:val="auto"/>
                                <w:sz w:val="21"/>
                                <w:szCs w:val="21"/>
                                <w:highlight w:val="none"/>
                                <w:lang w:val="en-US" w:eastAsia="zh-CN"/>
                              </w:rPr>
                              <w:t>我院荣获第五届全省学生“学宪法讲宪法”活动优秀组织奖</w:t>
                            </w:r>
                          </w:p>
                          <w:p>
                            <w:pPr>
                              <w:keepNext w:val="0"/>
                              <w:keepLines w:val="0"/>
                              <w:pageBreakBefore w:val="0"/>
                              <w:widowControl w:val="0"/>
                              <w:kinsoku/>
                              <w:wordWrap/>
                              <w:overflowPunct/>
                              <w:topLinePunct w:val="0"/>
                              <w:autoSpaceDE/>
                              <w:autoSpaceDN/>
                              <w:bidi w:val="0"/>
                              <w:adjustRightInd/>
                              <w:snapToGrid/>
                              <w:spacing w:line="360" w:lineRule="auto"/>
                              <w:ind w:firstLine="632" w:firstLineChars="300"/>
                              <w:jc w:val="left"/>
                              <w:textAlignment w:val="auto"/>
                              <w:rPr>
                                <w:rFonts w:hint="eastAsia" w:ascii="宋体" w:hAnsi="宋体" w:eastAsia="宋体" w:cs="宋体"/>
                                <w:b/>
                                <w:bCs/>
                                <w:sz w:val="21"/>
                                <w:szCs w:val="21"/>
                                <w:lang w:val="en-US" w:eastAsia="zh-CN"/>
                              </w:rPr>
                            </w:pPr>
                            <w:r>
                              <w:rPr>
                                <w:rFonts w:hint="default" w:ascii="Wingdings" w:hAnsi="Wingdings" w:eastAsia="宋体" w:cs="Wingdings"/>
                                <w:b/>
                                <w:bCs/>
                                <w:color w:val="000000"/>
                                <w:kern w:val="2"/>
                                <w:sz w:val="21"/>
                                <w:szCs w:val="21"/>
                                <w:lang w:val="en-US" w:eastAsia="zh-CN" w:bidi="ar"/>
                              </w:rPr>
                              <w:t>u</w:t>
                            </w:r>
                            <w:r>
                              <w:rPr>
                                <w:rFonts w:hint="eastAsia" w:ascii="宋体" w:hAnsi="宋体" w:eastAsia="宋体" w:cs="宋体"/>
                                <w:b/>
                                <w:bCs/>
                                <w:color w:val="auto"/>
                                <w:sz w:val="21"/>
                                <w:szCs w:val="21"/>
                                <w:highlight w:val="none"/>
                                <w:lang w:val="en-US" w:eastAsia="zh-CN"/>
                              </w:rPr>
                              <w:t>我院荣获2020年中国大学生电竞联赛冠军</w:t>
                            </w:r>
                          </w:p>
                          <w:p>
                            <w:pPr>
                              <w:pStyle w:val="2"/>
                              <w:spacing w:line="360" w:lineRule="auto"/>
                              <w:ind w:left="0" w:leftChars="0" w:firstLine="0" w:firstLineChars="0"/>
                              <w:jc w:val="left"/>
                              <w:rPr>
                                <w:rFonts w:hint="default" w:ascii="Wingdings" w:hAnsi="Wingdings" w:eastAsia="宋体" w:cs="Wingdings"/>
                                <w:b/>
                                <w:bCs/>
                                <w:color w:val="000000"/>
                                <w:kern w:val="2"/>
                                <w:sz w:val="21"/>
                                <w:szCs w:val="21"/>
                                <w:lang w:val="en-US" w:eastAsia="zh-CN" w:bidi="ar"/>
                              </w:rPr>
                            </w:pPr>
                            <w:r>
                              <w:rPr>
                                <w:rFonts w:hint="eastAsia" w:ascii="宋体" w:hAnsi="宋体" w:eastAsia="宋体" w:cs="宋体"/>
                                <w:b/>
                                <w:bCs/>
                                <w:sz w:val="21"/>
                                <w:szCs w:val="21"/>
                                <w:lang w:val="en-US" w:eastAsia="zh-CN"/>
                              </w:rPr>
                              <w:t xml:space="preserve">      </w:t>
                            </w:r>
                            <w:r>
                              <w:rPr>
                                <w:rFonts w:hint="default" w:ascii="Wingdings" w:hAnsi="Wingdings" w:eastAsia="宋体" w:cs="Wingdings"/>
                                <w:b/>
                                <w:bCs/>
                                <w:color w:val="000000"/>
                                <w:kern w:val="2"/>
                                <w:sz w:val="21"/>
                                <w:szCs w:val="21"/>
                                <w:lang w:val="en-US" w:eastAsia="zh-CN" w:bidi="ar"/>
                              </w:rPr>
                              <w:t>u</w:t>
                            </w:r>
                            <w:r>
                              <w:rPr>
                                <w:rFonts w:hint="eastAsia" w:ascii="宋体" w:hAnsi="宋体" w:eastAsia="宋体" w:cs="宋体"/>
                                <w:b/>
                                <w:bCs/>
                                <w:color w:val="auto"/>
                                <w:sz w:val="21"/>
                                <w:szCs w:val="21"/>
                                <w:highlight w:val="none"/>
                                <w:lang w:val="en-US" w:eastAsia="zh-CN"/>
                              </w:rPr>
                              <w:t>我院荣获2020年度“4A级平安校园”称号</w:t>
                            </w:r>
                          </w:p>
                          <w:p>
                            <w:pPr>
                              <w:keepNext w:val="0"/>
                              <w:keepLines w:val="0"/>
                              <w:pageBreakBefore w:val="0"/>
                              <w:widowControl w:val="0"/>
                              <w:kinsoku/>
                              <w:wordWrap/>
                              <w:overflowPunct/>
                              <w:topLinePunct w:val="0"/>
                              <w:autoSpaceDE/>
                              <w:autoSpaceDN/>
                              <w:bidi w:val="0"/>
                              <w:adjustRightInd/>
                              <w:snapToGrid/>
                              <w:spacing w:line="360" w:lineRule="auto"/>
                              <w:ind w:firstLine="632" w:firstLineChars="300"/>
                              <w:jc w:val="left"/>
                              <w:textAlignment w:val="auto"/>
                              <w:rPr>
                                <w:rFonts w:hint="eastAsia" w:ascii="宋体" w:hAnsi="宋体" w:eastAsia="宋体" w:cs="宋体"/>
                                <w:b/>
                                <w:bCs/>
                                <w:color w:val="000000"/>
                                <w:kern w:val="2"/>
                                <w:sz w:val="21"/>
                                <w:szCs w:val="21"/>
                                <w:lang w:val="en-US" w:eastAsia="zh-CN" w:bidi="ar"/>
                              </w:rPr>
                            </w:pPr>
                            <w:r>
                              <w:rPr>
                                <w:rFonts w:hint="default" w:ascii="Wingdings" w:hAnsi="Wingdings" w:eastAsia="宋体" w:cs="Wingdings"/>
                                <w:b/>
                                <w:bCs/>
                                <w:color w:val="000000"/>
                                <w:kern w:val="2"/>
                                <w:sz w:val="21"/>
                                <w:szCs w:val="21"/>
                                <w:lang w:val="en-US" w:eastAsia="zh-CN" w:bidi="ar"/>
                              </w:rPr>
                              <w:t>u</w:t>
                            </w:r>
                            <w:r>
                              <w:rPr>
                                <w:rFonts w:hint="eastAsia" w:ascii="宋体" w:hAnsi="宋体" w:eastAsia="宋体" w:cs="宋体"/>
                                <w:b/>
                                <w:bCs/>
                                <w:color w:val="auto"/>
                                <w:sz w:val="21"/>
                                <w:szCs w:val="21"/>
                                <w:highlight w:val="none"/>
                                <w:lang w:val="en-US" w:eastAsia="zh-CN"/>
                              </w:rPr>
                              <w:t>我院荣获2020年福建省职业教育教学成果奖两项</w:t>
                            </w:r>
                          </w:p>
                          <w:p>
                            <w:pPr>
                              <w:pStyle w:val="2"/>
                              <w:spacing w:line="360" w:lineRule="auto"/>
                              <w:ind w:left="0" w:leftChars="0" w:firstLine="632" w:firstLineChars="300"/>
                              <w:jc w:val="left"/>
                              <w:rPr>
                                <w:rFonts w:hint="default" w:ascii="Wingdings" w:hAnsi="Wingdings" w:eastAsia="宋体" w:cs="Wingdings"/>
                                <w:b/>
                                <w:bCs/>
                                <w:color w:val="000000"/>
                                <w:kern w:val="2"/>
                                <w:sz w:val="21"/>
                                <w:szCs w:val="21"/>
                                <w:lang w:val="en-US" w:eastAsia="zh-CN" w:bidi="ar"/>
                              </w:rPr>
                            </w:pPr>
                            <w:r>
                              <w:rPr>
                                <w:rFonts w:hint="default" w:ascii="Wingdings" w:hAnsi="Wingdings" w:eastAsia="宋体" w:cs="Wingdings"/>
                                <w:b/>
                                <w:bCs/>
                                <w:color w:val="000000"/>
                                <w:kern w:val="2"/>
                                <w:sz w:val="21"/>
                                <w:szCs w:val="21"/>
                                <w:lang w:val="en-US" w:eastAsia="zh-CN" w:bidi="ar"/>
                              </w:rPr>
                              <w:t>u</w:t>
                            </w:r>
                            <w:r>
                              <w:rPr>
                                <w:rFonts w:hint="eastAsia" w:ascii="宋体" w:hAnsi="宋体" w:eastAsia="宋体" w:cs="宋体"/>
                                <w:b/>
                                <w:bCs/>
                                <w:i w:val="0"/>
                                <w:caps w:val="0"/>
                                <w:color w:val="auto"/>
                                <w:spacing w:val="0"/>
                                <w:sz w:val="21"/>
                                <w:szCs w:val="21"/>
                                <w:highlight w:val="none"/>
                                <w:shd w:val="clear" w:fill="FFFFFF"/>
                                <w:lang w:val="en-US" w:eastAsia="zh-CN"/>
                              </w:rPr>
                              <w:t>我院获得全国大学生职业发展大赛决赛二等奖</w:t>
                            </w:r>
                          </w:p>
                          <w:p>
                            <w:pPr>
                              <w:keepNext w:val="0"/>
                              <w:keepLines w:val="0"/>
                              <w:widowControl w:val="0"/>
                              <w:suppressLineNumbers w:val="0"/>
                              <w:autoSpaceDE w:val="0"/>
                              <w:autoSpaceDN/>
                              <w:spacing w:before="0" w:beforeAutospacing="0" w:after="0" w:afterAutospacing="0" w:line="360" w:lineRule="auto"/>
                              <w:ind w:left="0" w:right="0" w:firstLine="632" w:firstLineChars="300"/>
                              <w:jc w:val="both"/>
                              <w:rPr>
                                <w:rFonts w:hint="eastAsia" w:ascii="宋体" w:hAnsi="宋体" w:eastAsia="宋体" w:cs="宋体"/>
                                <w:b/>
                                <w:bCs/>
                                <w:color w:val="000000"/>
                                <w:kern w:val="2"/>
                                <w:sz w:val="21"/>
                                <w:szCs w:val="21"/>
                              </w:rPr>
                            </w:pPr>
                            <w:r>
                              <w:rPr>
                                <w:rFonts w:hint="default" w:ascii="Wingdings" w:hAnsi="Wingdings" w:eastAsia="宋体" w:cs="Wingdings"/>
                                <w:b/>
                                <w:bCs/>
                                <w:color w:val="000000"/>
                                <w:kern w:val="2"/>
                                <w:sz w:val="21"/>
                                <w:szCs w:val="21"/>
                                <w:lang w:val="en-US" w:eastAsia="zh-CN" w:bidi="ar"/>
                              </w:rPr>
                              <w:t>u</w:t>
                            </w:r>
                            <w:r>
                              <w:rPr>
                                <w:rFonts w:hint="eastAsia" w:ascii="宋体" w:hAnsi="宋体" w:eastAsia="宋体" w:cs="宋体"/>
                                <w:b/>
                                <w:bCs/>
                                <w:kern w:val="2"/>
                                <w:sz w:val="21"/>
                                <w:szCs w:val="21"/>
                                <w:lang w:val="en-US" w:eastAsia="zh-CN" w:bidi="ar"/>
                              </w:rPr>
                              <w:t>以艺战疫，绘青春华梦展风采——我院成功举办迎新春学生作品联合展</w:t>
                            </w:r>
                          </w:p>
                          <w:p>
                            <w:pPr>
                              <w:spacing w:line="360" w:lineRule="auto"/>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35pt;margin-top:34.2pt;height:249.35pt;width:418.65pt;z-index:251661312;mso-width-relative:page;mso-height-relative:page;" fillcolor="#FFFFFF [3201]" filled="t" stroked="t" coordsize="21600,21600" o:gfxdata="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g2uM8dgAAAAJAQAADwAAAAAAAAABACAAAAAiAAAAZHJzL2Rvd25yZXYueG1sUEsBAhQA&#10;FAAAAAgAh07iQM9t+alkAgAAxwQAAA4AAAAAAAAAAQAgAAAAJwEAAGRycy9lMm9Eb2MueG1sUEsF&#10;BgAAAAAGAAYAWQEAAP0FAAAAAA==&#10;">
                <v:fill on="t" focussize="0,0"/>
                <v:stroke weight="0.5pt" color="#70AD47 [3209]" joinstyle="round"/>
                <v:imagedata o:title=""/>
                <o:lock v:ext="edit" aspectratio="f"/>
                <v:textbox>
                  <w:txbxContent>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632" w:firstLineChars="300"/>
                        <w:jc w:val="left"/>
                        <w:textAlignment w:val="auto"/>
                        <w:rPr>
                          <w:rFonts w:hint="eastAsia" w:ascii="宋体" w:hAnsi="宋体" w:eastAsia="宋体" w:cs="宋体"/>
                          <w:b/>
                          <w:bCs/>
                          <w:color w:val="000000"/>
                          <w:kern w:val="2"/>
                          <w:sz w:val="21"/>
                          <w:szCs w:val="21"/>
                        </w:rPr>
                      </w:pPr>
                      <w:r>
                        <w:rPr>
                          <w:rFonts w:hint="default" w:ascii="Wingdings" w:hAnsi="Wingdings" w:eastAsia="宋体" w:cs="Wingdings"/>
                          <w:b/>
                          <w:bCs/>
                          <w:color w:val="000000"/>
                          <w:kern w:val="2"/>
                          <w:sz w:val="21"/>
                          <w:szCs w:val="21"/>
                          <w:lang w:val="en-US" w:eastAsia="zh-CN" w:bidi="ar"/>
                        </w:rPr>
                        <w:t>u</w:t>
                      </w:r>
                      <w:r>
                        <w:rPr>
                          <w:rFonts w:hint="eastAsia" w:ascii="宋体" w:hAnsi="宋体" w:eastAsia="宋体" w:cs="宋体"/>
                          <w:b/>
                          <w:bCs/>
                          <w:color w:val="auto"/>
                          <w:sz w:val="21"/>
                          <w:szCs w:val="21"/>
                          <w:highlight w:val="none"/>
                          <w:lang w:eastAsia="zh-CN"/>
                        </w:rPr>
                        <w:t>福州市中华职业教育社、长乐区委统战部一行来我院参观交流</w:t>
                      </w:r>
                    </w:p>
                    <w:p>
                      <w:pPr>
                        <w:spacing w:line="360" w:lineRule="auto"/>
                        <w:ind w:firstLine="632" w:firstLineChars="300"/>
                        <w:jc w:val="left"/>
                        <w:rPr>
                          <w:rFonts w:hint="eastAsia" w:ascii="宋体" w:hAnsi="宋体" w:eastAsia="宋体" w:cs="宋体"/>
                          <w:b/>
                          <w:bCs/>
                          <w:color w:val="000000"/>
                          <w:kern w:val="2"/>
                          <w:sz w:val="21"/>
                          <w:szCs w:val="21"/>
                        </w:rPr>
                      </w:pPr>
                      <w:r>
                        <w:rPr>
                          <w:rFonts w:hint="default" w:ascii="Wingdings" w:hAnsi="Wingdings" w:eastAsia="宋体" w:cs="Wingdings"/>
                          <w:b/>
                          <w:bCs/>
                          <w:color w:val="000000"/>
                          <w:kern w:val="2"/>
                          <w:sz w:val="21"/>
                          <w:szCs w:val="21"/>
                          <w:lang w:val="en-US" w:eastAsia="zh-CN" w:bidi="ar"/>
                        </w:rPr>
                        <w:t>u</w:t>
                      </w:r>
                      <w:r>
                        <w:rPr>
                          <w:rFonts w:hint="eastAsia" w:ascii="宋体" w:hAnsi="宋体" w:eastAsia="宋体" w:cs="宋体"/>
                          <w:b/>
                          <w:bCs/>
                          <w:color w:val="auto"/>
                          <w:sz w:val="21"/>
                          <w:szCs w:val="21"/>
                          <w:highlight w:val="none"/>
                          <w:lang w:val="en-US" w:eastAsia="zh-CN"/>
                        </w:rPr>
                        <w:t>我校王卫旗书记的书法作品《爱莲说》及俞发仁执行校长的书法作品《积健为雄》、《清风晓月》皆荣获福建省第六届大学生艺术节校长风采奖</w:t>
                      </w:r>
                    </w:p>
                    <w:p>
                      <w:pPr>
                        <w:keepNext w:val="0"/>
                        <w:keepLines w:val="0"/>
                        <w:widowControl w:val="0"/>
                        <w:suppressLineNumbers w:val="0"/>
                        <w:spacing w:before="0" w:beforeAutospacing="0" w:after="0" w:afterAutospacing="0" w:line="360" w:lineRule="auto"/>
                        <w:ind w:left="841" w:leftChars="300" w:right="0" w:hanging="211" w:hangingChars="100"/>
                        <w:jc w:val="left"/>
                        <w:rPr>
                          <w:rFonts w:hint="eastAsia" w:ascii="宋体" w:hAnsi="宋体" w:eastAsia="宋体" w:cs="宋体"/>
                          <w:b/>
                          <w:bCs/>
                          <w:color w:val="000000"/>
                          <w:kern w:val="2"/>
                          <w:sz w:val="21"/>
                          <w:szCs w:val="21"/>
                        </w:rPr>
                      </w:pPr>
                      <w:r>
                        <w:rPr>
                          <w:rFonts w:hint="default" w:ascii="Wingdings" w:hAnsi="Wingdings" w:eastAsia="宋体" w:cs="Wingdings"/>
                          <w:b/>
                          <w:bCs/>
                          <w:color w:val="000000"/>
                          <w:kern w:val="2"/>
                          <w:sz w:val="21"/>
                          <w:szCs w:val="21"/>
                          <w:lang w:val="en-US" w:eastAsia="zh-CN" w:bidi="ar"/>
                        </w:rPr>
                        <w:t>u</w:t>
                      </w:r>
                      <w:r>
                        <w:rPr>
                          <w:rFonts w:hint="eastAsia" w:ascii="宋体" w:hAnsi="宋体" w:eastAsia="宋体" w:cs="宋体"/>
                          <w:b/>
                          <w:bCs/>
                          <w:color w:val="auto"/>
                          <w:sz w:val="21"/>
                          <w:szCs w:val="21"/>
                          <w:highlight w:val="none"/>
                          <w:lang w:val="en-US" w:eastAsia="zh-CN"/>
                        </w:rPr>
                        <w:t>“网龙黑牛学堂Web前端训练营”顺利举行线上开班仪式</w:t>
                      </w:r>
                    </w:p>
                    <w:p>
                      <w:pPr>
                        <w:keepNext w:val="0"/>
                        <w:keepLines w:val="0"/>
                        <w:widowControl w:val="0"/>
                        <w:suppressLineNumbers w:val="0"/>
                        <w:autoSpaceDE w:val="0"/>
                        <w:autoSpaceDN/>
                        <w:spacing w:before="0" w:beforeAutospacing="0" w:after="0" w:afterAutospacing="0" w:line="360" w:lineRule="auto"/>
                        <w:ind w:left="0" w:right="0" w:firstLine="632" w:firstLineChars="300"/>
                        <w:jc w:val="left"/>
                        <w:rPr>
                          <w:rFonts w:hint="eastAsia" w:ascii="宋体" w:hAnsi="宋体" w:eastAsia="宋体" w:cs="宋体"/>
                          <w:b/>
                          <w:bCs/>
                          <w:kern w:val="0"/>
                          <w:sz w:val="21"/>
                          <w:szCs w:val="21"/>
                        </w:rPr>
                      </w:pPr>
                      <w:r>
                        <w:rPr>
                          <w:rFonts w:hint="default" w:ascii="Wingdings" w:hAnsi="Wingdings" w:eastAsia="宋体" w:cs="Wingdings"/>
                          <w:b/>
                          <w:bCs/>
                          <w:color w:val="000000"/>
                          <w:kern w:val="2"/>
                          <w:sz w:val="21"/>
                          <w:szCs w:val="21"/>
                          <w:lang w:val="en-US" w:eastAsia="zh-CN" w:bidi="ar"/>
                        </w:rPr>
                        <w:t>u</w:t>
                      </w:r>
                      <w:r>
                        <w:rPr>
                          <w:rFonts w:hint="eastAsia" w:ascii="宋体" w:hAnsi="宋体" w:eastAsia="宋体" w:cs="宋体"/>
                          <w:b/>
                          <w:bCs/>
                          <w:color w:val="auto"/>
                          <w:sz w:val="21"/>
                          <w:szCs w:val="21"/>
                          <w:highlight w:val="none"/>
                          <w:lang w:val="en-US" w:eastAsia="zh-CN"/>
                        </w:rPr>
                        <w:t>我院荣获第五届全省学生“学宪法讲宪法”活动优秀组织奖</w:t>
                      </w:r>
                    </w:p>
                    <w:p>
                      <w:pPr>
                        <w:keepNext w:val="0"/>
                        <w:keepLines w:val="0"/>
                        <w:pageBreakBefore w:val="0"/>
                        <w:widowControl w:val="0"/>
                        <w:kinsoku/>
                        <w:wordWrap/>
                        <w:overflowPunct/>
                        <w:topLinePunct w:val="0"/>
                        <w:autoSpaceDE/>
                        <w:autoSpaceDN/>
                        <w:bidi w:val="0"/>
                        <w:adjustRightInd/>
                        <w:snapToGrid/>
                        <w:spacing w:line="360" w:lineRule="auto"/>
                        <w:ind w:firstLine="632" w:firstLineChars="300"/>
                        <w:jc w:val="left"/>
                        <w:textAlignment w:val="auto"/>
                        <w:rPr>
                          <w:rFonts w:hint="eastAsia" w:ascii="宋体" w:hAnsi="宋体" w:eastAsia="宋体" w:cs="宋体"/>
                          <w:b/>
                          <w:bCs/>
                          <w:sz w:val="21"/>
                          <w:szCs w:val="21"/>
                          <w:lang w:val="en-US" w:eastAsia="zh-CN"/>
                        </w:rPr>
                      </w:pPr>
                      <w:r>
                        <w:rPr>
                          <w:rFonts w:hint="default" w:ascii="Wingdings" w:hAnsi="Wingdings" w:eastAsia="宋体" w:cs="Wingdings"/>
                          <w:b/>
                          <w:bCs/>
                          <w:color w:val="000000"/>
                          <w:kern w:val="2"/>
                          <w:sz w:val="21"/>
                          <w:szCs w:val="21"/>
                          <w:lang w:val="en-US" w:eastAsia="zh-CN" w:bidi="ar"/>
                        </w:rPr>
                        <w:t>u</w:t>
                      </w:r>
                      <w:r>
                        <w:rPr>
                          <w:rFonts w:hint="eastAsia" w:ascii="宋体" w:hAnsi="宋体" w:eastAsia="宋体" w:cs="宋体"/>
                          <w:b/>
                          <w:bCs/>
                          <w:color w:val="auto"/>
                          <w:sz w:val="21"/>
                          <w:szCs w:val="21"/>
                          <w:highlight w:val="none"/>
                          <w:lang w:val="en-US" w:eastAsia="zh-CN"/>
                        </w:rPr>
                        <w:t>我院荣获2020年中国大学生电竞联赛冠军</w:t>
                      </w:r>
                    </w:p>
                    <w:p>
                      <w:pPr>
                        <w:pStyle w:val="2"/>
                        <w:spacing w:line="360" w:lineRule="auto"/>
                        <w:ind w:left="0" w:leftChars="0" w:firstLine="0" w:firstLineChars="0"/>
                        <w:jc w:val="left"/>
                        <w:rPr>
                          <w:rFonts w:hint="default" w:ascii="Wingdings" w:hAnsi="Wingdings" w:eastAsia="宋体" w:cs="Wingdings"/>
                          <w:b/>
                          <w:bCs/>
                          <w:color w:val="000000"/>
                          <w:kern w:val="2"/>
                          <w:sz w:val="21"/>
                          <w:szCs w:val="21"/>
                          <w:lang w:val="en-US" w:eastAsia="zh-CN" w:bidi="ar"/>
                        </w:rPr>
                      </w:pPr>
                      <w:r>
                        <w:rPr>
                          <w:rFonts w:hint="eastAsia" w:ascii="宋体" w:hAnsi="宋体" w:eastAsia="宋体" w:cs="宋体"/>
                          <w:b/>
                          <w:bCs/>
                          <w:sz w:val="21"/>
                          <w:szCs w:val="21"/>
                          <w:lang w:val="en-US" w:eastAsia="zh-CN"/>
                        </w:rPr>
                        <w:t xml:space="preserve">      </w:t>
                      </w:r>
                      <w:r>
                        <w:rPr>
                          <w:rFonts w:hint="default" w:ascii="Wingdings" w:hAnsi="Wingdings" w:eastAsia="宋体" w:cs="Wingdings"/>
                          <w:b/>
                          <w:bCs/>
                          <w:color w:val="000000"/>
                          <w:kern w:val="2"/>
                          <w:sz w:val="21"/>
                          <w:szCs w:val="21"/>
                          <w:lang w:val="en-US" w:eastAsia="zh-CN" w:bidi="ar"/>
                        </w:rPr>
                        <w:t>u</w:t>
                      </w:r>
                      <w:r>
                        <w:rPr>
                          <w:rFonts w:hint="eastAsia" w:ascii="宋体" w:hAnsi="宋体" w:eastAsia="宋体" w:cs="宋体"/>
                          <w:b/>
                          <w:bCs/>
                          <w:color w:val="auto"/>
                          <w:sz w:val="21"/>
                          <w:szCs w:val="21"/>
                          <w:highlight w:val="none"/>
                          <w:lang w:val="en-US" w:eastAsia="zh-CN"/>
                        </w:rPr>
                        <w:t>我院荣获2020年度“4A级平安校园”称号</w:t>
                      </w:r>
                    </w:p>
                    <w:p>
                      <w:pPr>
                        <w:keepNext w:val="0"/>
                        <w:keepLines w:val="0"/>
                        <w:pageBreakBefore w:val="0"/>
                        <w:widowControl w:val="0"/>
                        <w:kinsoku/>
                        <w:wordWrap/>
                        <w:overflowPunct/>
                        <w:topLinePunct w:val="0"/>
                        <w:autoSpaceDE/>
                        <w:autoSpaceDN/>
                        <w:bidi w:val="0"/>
                        <w:adjustRightInd/>
                        <w:snapToGrid/>
                        <w:spacing w:line="360" w:lineRule="auto"/>
                        <w:ind w:firstLine="632" w:firstLineChars="300"/>
                        <w:jc w:val="left"/>
                        <w:textAlignment w:val="auto"/>
                        <w:rPr>
                          <w:rFonts w:hint="eastAsia" w:ascii="宋体" w:hAnsi="宋体" w:eastAsia="宋体" w:cs="宋体"/>
                          <w:b/>
                          <w:bCs/>
                          <w:color w:val="000000"/>
                          <w:kern w:val="2"/>
                          <w:sz w:val="21"/>
                          <w:szCs w:val="21"/>
                          <w:lang w:val="en-US" w:eastAsia="zh-CN" w:bidi="ar"/>
                        </w:rPr>
                      </w:pPr>
                      <w:r>
                        <w:rPr>
                          <w:rFonts w:hint="default" w:ascii="Wingdings" w:hAnsi="Wingdings" w:eastAsia="宋体" w:cs="Wingdings"/>
                          <w:b/>
                          <w:bCs/>
                          <w:color w:val="000000"/>
                          <w:kern w:val="2"/>
                          <w:sz w:val="21"/>
                          <w:szCs w:val="21"/>
                          <w:lang w:val="en-US" w:eastAsia="zh-CN" w:bidi="ar"/>
                        </w:rPr>
                        <w:t>u</w:t>
                      </w:r>
                      <w:r>
                        <w:rPr>
                          <w:rFonts w:hint="eastAsia" w:ascii="宋体" w:hAnsi="宋体" w:eastAsia="宋体" w:cs="宋体"/>
                          <w:b/>
                          <w:bCs/>
                          <w:color w:val="auto"/>
                          <w:sz w:val="21"/>
                          <w:szCs w:val="21"/>
                          <w:highlight w:val="none"/>
                          <w:lang w:val="en-US" w:eastAsia="zh-CN"/>
                        </w:rPr>
                        <w:t>我院荣获2020年福建省职业教育教学成果奖两项</w:t>
                      </w:r>
                    </w:p>
                    <w:p>
                      <w:pPr>
                        <w:pStyle w:val="2"/>
                        <w:spacing w:line="360" w:lineRule="auto"/>
                        <w:ind w:left="0" w:leftChars="0" w:firstLine="632" w:firstLineChars="300"/>
                        <w:jc w:val="left"/>
                        <w:rPr>
                          <w:rFonts w:hint="default" w:ascii="Wingdings" w:hAnsi="Wingdings" w:eastAsia="宋体" w:cs="Wingdings"/>
                          <w:b/>
                          <w:bCs/>
                          <w:color w:val="000000"/>
                          <w:kern w:val="2"/>
                          <w:sz w:val="21"/>
                          <w:szCs w:val="21"/>
                          <w:lang w:val="en-US" w:eastAsia="zh-CN" w:bidi="ar"/>
                        </w:rPr>
                      </w:pPr>
                      <w:r>
                        <w:rPr>
                          <w:rFonts w:hint="default" w:ascii="Wingdings" w:hAnsi="Wingdings" w:eastAsia="宋体" w:cs="Wingdings"/>
                          <w:b/>
                          <w:bCs/>
                          <w:color w:val="000000"/>
                          <w:kern w:val="2"/>
                          <w:sz w:val="21"/>
                          <w:szCs w:val="21"/>
                          <w:lang w:val="en-US" w:eastAsia="zh-CN" w:bidi="ar"/>
                        </w:rPr>
                        <w:t>u</w:t>
                      </w:r>
                      <w:r>
                        <w:rPr>
                          <w:rFonts w:hint="eastAsia" w:ascii="宋体" w:hAnsi="宋体" w:eastAsia="宋体" w:cs="宋体"/>
                          <w:b/>
                          <w:bCs/>
                          <w:i w:val="0"/>
                          <w:caps w:val="0"/>
                          <w:color w:val="auto"/>
                          <w:spacing w:val="0"/>
                          <w:sz w:val="21"/>
                          <w:szCs w:val="21"/>
                          <w:highlight w:val="none"/>
                          <w:shd w:val="clear" w:fill="FFFFFF"/>
                          <w:lang w:val="en-US" w:eastAsia="zh-CN"/>
                        </w:rPr>
                        <w:t>我院获得全国大学生职业发展大赛决赛二等奖</w:t>
                      </w:r>
                    </w:p>
                    <w:p>
                      <w:pPr>
                        <w:keepNext w:val="0"/>
                        <w:keepLines w:val="0"/>
                        <w:widowControl w:val="0"/>
                        <w:suppressLineNumbers w:val="0"/>
                        <w:autoSpaceDE w:val="0"/>
                        <w:autoSpaceDN/>
                        <w:spacing w:before="0" w:beforeAutospacing="0" w:after="0" w:afterAutospacing="0" w:line="360" w:lineRule="auto"/>
                        <w:ind w:left="0" w:right="0" w:firstLine="632" w:firstLineChars="300"/>
                        <w:jc w:val="both"/>
                        <w:rPr>
                          <w:rFonts w:hint="eastAsia" w:ascii="宋体" w:hAnsi="宋体" w:eastAsia="宋体" w:cs="宋体"/>
                          <w:b/>
                          <w:bCs/>
                          <w:color w:val="000000"/>
                          <w:kern w:val="2"/>
                          <w:sz w:val="21"/>
                          <w:szCs w:val="21"/>
                        </w:rPr>
                      </w:pPr>
                      <w:r>
                        <w:rPr>
                          <w:rFonts w:hint="default" w:ascii="Wingdings" w:hAnsi="Wingdings" w:eastAsia="宋体" w:cs="Wingdings"/>
                          <w:b/>
                          <w:bCs/>
                          <w:color w:val="000000"/>
                          <w:kern w:val="2"/>
                          <w:sz w:val="21"/>
                          <w:szCs w:val="21"/>
                          <w:lang w:val="en-US" w:eastAsia="zh-CN" w:bidi="ar"/>
                        </w:rPr>
                        <w:t>u</w:t>
                      </w:r>
                      <w:r>
                        <w:rPr>
                          <w:rFonts w:hint="eastAsia" w:ascii="宋体" w:hAnsi="宋体" w:eastAsia="宋体" w:cs="宋体"/>
                          <w:b/>
                          <w:bCs/>
                          <w:kern w:val="2"/>
                          <w:sz w:val="21"/>
                          <w:szCs w:val="21"/>
                          <w:lang w:val="en-US" w:eastAsia="zh-CN" w:bidi="ar"/>
                        </w:rPr>
                        <w:t>以艺战疫，绘青春华梦展风采——我院成功举办迎新春学生作品联合展</w:t>
                      </w:r>
                    </w:p>
                    <w:p>
                      <w:pPr>
                        <w:spacing w:line="360" w:lineRule="auto"/>
                      </w:pPr>
                    </w:p>
                  </w:txbxContent>
                </v:textbox>
              </v:shape>
            </w:pict>
          </mc:Fallback>
        </mc:AlternateContent>
      </w:r>
      <w:r>
        <w:rPr>
          <w:rFonts w:hint="eastAsia" w:ascii="黑体" w:eastAsia="黑体"/>
          <w:color w:val="000000"/>
          <w:sz w:val="24"/>
        </w:rPr>
        <w:t>我们欢迎各位读者提出宝贵意见和建议，并提供有关评建工作的信息。</w:t>
      </w:r>
      <w:r>
        <w:rPr>
          <w:b/>
          <w:color w:val="000000"/>
        </w:rPr>
        <w:t xml:space="preserve">        </w:t>
      </w:r>
    </w:p>
    <w:p>
      <w:pPr>
        <w:keepNext w:val="0"/>
        <w:keepLines w:val="0"/>
        <w:pageBreakBefore w:val="0"/>
        <w:kinsoku/>
        <w:wordWrap/>
        <w:overflowPunct/>
        <w:topLinePunct w:val="0"/>
        <w:autoSpaceDE/>
        <w:autoSpaceDN/>
        <w:bidi w:val="0"/>
        <w:adjustRightInd/>
        <w:snapToGrid/>
        <w:spacing w:line="480" w:lineRule="auto"/>
        <w:ind w:firstLine="420" w:firstLineChars="200"/>
        <w:jc w:val="center"/>
        <w:textAlignment w:val="auto"/>
      </w:pPr>
      <w:r>
        <w:br w:type="page"/>
      </w:r>
    </w:p>
    <w:p>
      <w:pPr>
        <w:pStyle w:val="2"/>
        <w:jc w:val="center"/>
        <w:rPr>
          <w:rFonts w:hint="eastAsia" w:ascii="宋体" w:hAnsi="宋体" w:eastAsia="宋体" w:cs="宋体"/>
          <w:b/>
          <w:bCs/>
          <w:color w:val="auto"/>
          <w:sz w:val="28"/>
          <w:szCs w:val="28"/>
          <w:highlight w:val="none"/>
          <w:lang w:eastAsia="zh-CN"/>
        </w:rPr>
      </w:pPr>
      <w:r>
        <w:rPr>
          <w:rFonts w:hint="eastAsia" w:ascii="宋体" w:hAnsi="宋体" w:eastAsia="宋体" w:cs="宋体"/>
          <w:b/>
          <w:bCs/>
          <w:color w:val="auto"/>
          <w:sz w:val="28"/>
          <w:szCs w:val="28"/>
          <w:highlight w:val="none"/>
          <w:lang w:eastAsia="zh-CN"/>
        </w:rPr>
        <w:t>福州市中华职业教育社、长乐区委统战部一行来我院参观交流</w:t>
      </w:r>
    </w:p>
    <w:p>
      <w:pPr>
        <w:pStyle w:val="2"/>
        <w:jc w:val="center"/>
        <w:rPr>
          <w:rFonts w:hint="eastAsia" w:ascii="宋体" w:hAnsi="宋体" w:eastAsia="宋体" w:cs="宋体"/>
          <w:b/>
          <w:bCs/>
          <w:color w:val="auto"/>
          <w:sz w:val="28"/>
          <w:szCs w:val="28"/>
          <w:highlight w:val="none"/>
          <w:lang w:eastAsia="zh-CN"/>
        </w:rPr>
      </w:pP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300" w:afterAutospacing="0" w:line="308" w:lineRule="auto"/>
        <w:ind w:left="0" w:right="0" w:firstLine="560" w:firstLineChars="200"/>
        <w:jc w:val="both"/>
        <w:textAlignment w:val="auto"/>
        <w:rPr>
          <w:rFonts w:hint="eastAsia" w:ascii="宋体" w:hAnsi="宋体" w:eastAsia="宋体" w:cs="宋体"/>
          <w:b w:val="0"/>
          <w:bCs w:val="0"/>
          <w:color w:val="auto"/>
          <w:kern w:val="0"/>
          <w:sz w:val="28"/>
          <w:szCs w:val="28"/>
          <w:highlight w:val="none"/>
          <w:lang w:val="en-US" w:eastAsia="zh-CN" w:bidi="ar-SA"/>
        </w:rPr>
      </w:pPr>
      <w:r>
        <w:rPr>
          <w:rFonts w:hint="eastAsia" w:ascii="宋体" w:hAnsi="宋体" w:eastAsia="宋体" w:cs="宋体"/>
          <w:b w:val="0"/>
          <w:bCs w:val="0"/>
          <w:color w:val="auto"/>
          <w:kern w:val="0"/>
          <w:sz w:val="28"/>
          <w:szCs w:val="28"/>
          <w:highlight w:val="none"/>
          <w:lang w:val="en-US" w:eastAsia="zh-CN" w:bidi="ar-SA"/>
        </w:rPr>
        <w:t>2020年12月30日，市委统战部副部长、市中华职业教育社党组书记程辉，市中华职教社党组成员、副主任姚文南，市中华职教社党组成员、副主任陈长水，市中华职教社社员小组组长、长乐职专校长郑德煌，长乐区委统战部有关领导郑成刚、邱志雄等一行前来我院参访交流。</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300" w:afterAutospacing="0" w:line="308" w:lineRule="auto"/>
        <w:ind w:right="0"/>
        <w:jc w:val="both"/>
        <w:textAlignment w:val="auto"/>
        <w:rPr>
          <w:rFonts w:hint="eastAsia" w:ascii="宋体" w:hAnsi="宋体" w:eastAsia="宋体" w:cs="宋体"/>
          <w:b w:val="0"/>
          <w:i w:val="0"/>
          <w:caps w:val="0"/>
          <w:color w:val="auto"/>
          <w:spacing w:val="0"/>
          <w:sz w:val="28"/>
          <w:szCs w:val="28"/>
          <w:highlight w:val="none"/>
          <w:shd w:val="clear" w:fill="FFFFFF"/>
          <w:lang w:val="en-US" w:eastAsia="zh-CN"/>
        </w:rPr>
      </w:pPr>
      <w:r>
        <w:rPr>
          <w:rFonts w:hint="eastAsia" w:ascii="宋体" w:hAnsi="宋体" w:eastAsia="宋体" w:cs="宋体"/>
          <w:b w:val="0"/>
          <w:i w:val="0"/>
          <w:caps w:val="0"/>
          <w:color w:val="auto"/>
          <w:spacing w:val="0"/>
          <w:sz w:val="28"/>
          <w:szCs w:val="28"/>
          <w:highlight w:val="none"/>
          <w:shd w:val="clear" w:fill="FFFFFF"/>
          <w:lang w:val="en-US" w:eastAsia="zh-CN"/>
        </w:rPr>
        <w:drawing>
          <wp:inline distT="0" distB="0" distL="114300" distR="114300">
            <wp:extent cx="5271770" cy="3510915"/>
            <wp:effectExtent l="0" t="0" r="5080" b="13335"/>
            <wp:docPr id="345" name="图片 345"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 name="图片 345" descr="4"/>
                    <pic:cNvPicPr>
                      <a:picLocks noChangeAspect="1"/>
                    </pic:cNvPicPr>
                  </pic:nvPicPr>
                  <pic:blipFill>
                    <a:blip r:embed="rId6"/>
                    <a:stretch>
                      <a:fillRect/>
                    </a:stretch>
                  </pic:blipFill>
                  <pic:spPr>
                    <a:xfrm>
                      <a:off x="0" y="0"/>
                      <a:ext cx="5271770" cy="351091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08" w:lineRule="auto"/>
        <w:ind w:firstLine="560" w:firstLineChars="200"/>
        <w:textAlignment w:val="auto"/>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在学院党委书记王卫旗、执行院长俞发仁、副院长王秋宏和党委副书记刘建华的陪同下，来访领导一行</w:t>
      </w:r>
      <w:r>
        <w:rPr>
          <w:rFonts w:hint="eastAsia" w:ascii="宋体" w:hAnsi="宋体" w:eastAsia="宋体" w:cs="宋体"/>
          <w:color w:val="auto"/>
          <w:sz w:val="28"/>
          <w:szCs w:val="28"/>
          <w:highlight w:val="none"/>
          <w:lang w:eastAsia="zh-CN"/>
        </w:rPr>
        <w:t>实地察看了</w:t>
      </w:r>
      <w:r>
        <w:rPr>
          <w:rFonts w:hint="eastAsia" w:ascii="宋体" w:hAnsi="宋体" w:eastAsia="宋体" w:cs="宋体"/>
          <w:color w:val="auto"/>
          <w:sz w:val="28"/>
          <w:szCs w:val="28"/>
          <w:highlight w:val="none"/>
        </w:rPr>
        <w:t>校园环境，先后参观了学校教学楼、VR体验中心、智慧教室、图书馆及专业实训室等。学院领导们一路陪同并对校园建设作详细介绍，特别对信息化数字化教学配套设施建设以及教学情况作了重点介绍。来访领导对我院的办学情况给予了充分肯定，对校园办学设施和环境建设表示了赞赏。</w:t>
      </w:r>
    </w:p>
    <w:p>
      <w:pPr>
        <w:keepNext w:val="0"/>
        <w:keepLines w:val="0"/>
        <w:pageBreakBefore w:val="0"/>
        <w:widowControl w:val="0"/>
        <w:kinsoku/>
        <w:wordWrap/>
        <w:overflowPunct/>
        <w:topLinePunct w:val="0"/>
        <w:autoSpaceDE/>
        <w:autoSpaceDN/>
        <w:bidi w:val="0"/>
        <w:adjustRightInd/>
        <w:snapToGrid/>
        <w:spacing w:line="308" w:lineRule="auto"/>
        <w:ind w:firstLine="560" w:firstLineChars="200"/>
        <w:textAlignment w:val="auto"/>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参观结束后，双方在行政楼208会议室举行座谈交流会，学院领导以及相关职能部门负责人参加了本次座谈交流会。会议由学院党委王卫旗书记主持。</w:t>
      </w:r>
    </w:p>
    <w:p>
      <w:pPr>
        <w:keepNext w:val="0"/>
        <w:keepLines w:val="0"/>
        <w:pageBreakBefore w:val="0"/>
        <w:widowControl w:val="0"/>
        <w:kinsoku/>
        <w:wordWrap/>
        <w:overflowPunct/>
        <w:topLinePunct w:val="0"/>
        <w:autoSpaceDE/>
        <w:autoSpaceDN/>
        <w:bidi w:val="0"/>
        <w:adjustRightInd/>
        <w:snapToGrid/>
        <w:spacing w:line="308" w:lineRule="auto"/>
        <w:ind w:firstLine="560" w:firstLineChars="200"/>
        <w:textAlignment w:val="auto"/>
        <w:rPr>
          <w:rFonts w:hint="eastAsia" w:ascii="宋体" w:hAnsi="宋体" w:eastAsia="宋体" w:cs="宋体"/>
          <w:color w:val="auto"/>
          <w:sz w:val="28"/>
          <w:szCs w:val="28"/>
          <w:highlight w:val="none"/>
          <w:lang w:eastAsia="zh-CN"/>
        </w:rPr>
      </w:pPr>
      <w:r>
        <w:rPr>
          <w:rFonts w:hint="eastAsia" w:ascii="宋体" w:hAnsi="宋体" w:eastAsia="宋体" w:cs="宋体"/>
          <w:color w:val="auto"/>
          <w:sz w:val="28"/>
          <w:szCs w:val="28"/>
          <w:highlight w:val="none"/>
        </w:rPr>
        <w:t>会上，俞发仁院长对福州市中华职业教育社、长乐</w:t>
      </w:r>
      <w:r>
        <w:rPr>
          <w:rFonts w:hint="eastAsia" w:ascii="宋体" w:hAnsi="宋体" w:eastAsia="宋体" w:cs="宋体"/>
          <w:color w:val="auto"/>
          <w:sz w:val="28"/>
          <w:szCs w:val="28"/>
          <w:highlight w:val="none"/>
          <w:lang w:eastAsia="zh-CN"/>
        </w:rPr>
        <w:t>区委统战部</w:t>
      </w:r>
      <w:r>
        <w:rPr>
          <w:rFonts w:hint="eastAsia" w:ascii="宋体" w:hAnsi="宋体" w:eastAsia="宋体" w:cs="宋体"/>
          <w:color w:val="auto"/>
          <w:sz w:val="28"/>
          <w:szCs w:val="28"/>
          <w:highlight w:val="none"/>
        </w:rPr>
        <w:t>来访领导一行表示热烈欢迎，并向来宾介绍了学院的历史沿革、办学定位、专业设置、办学特色和信息化数字化教学建设开展情况</w:t>
      </w:r>
      <w:r>
        <w:rPr>
          <w:rFonts w:hint="eastAsia" w:ascii="宋体" w:hAnsi="宋体" w:eastAsia="宋体" w:cs="宋体"/>
          <w:color w:val="auto"/>
          <w:sz w:val="28"/>
          <w:szCs w:val="28"/>
          <w:highlight w:val="none"/>
          <w:lang w:eastAsia="zh-CN"/>
        </w:rPr>
        <w:t>。</w:t>
      </w:r>
    </w:p>
    <w:p>
      <w:pPr>
        <w:keepNext w:val="0"/>
        <w:keepLines w:val="0"/>
        <w:pageBreakBefore w:val="0"/>
        <w:widowControl w:val="0"/>
        <w:kinsoku/>
        <w:wordWrap/>
        <w:overflowPunct/>
        <w:topLinePunct w:val="0"/>
        <w:autoSpaceDE/>
        <w:autoSpaceDN/>
        <w:bidi w:val="0"/>
        <w:adjustRightInd/>
        <w:snapToGrid/>
        <w:spacing w:line="308" w:lineRule="auto"/>
        <w:ind w:firstLine="560" w:firstLineChars="200"/>
        <w:textAlignment w:val="auto"/>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随后，市委统战部副部长、市中华职业教育社党组书记程辉作重要讲话，他首先对我院的专业设置以及在职业教育规划发展领域取得成绩表示高度赞扬，并详细向与会人员介绍了福州市中华职教社的基本情况。他表示，此次调研走访，既是为双方提供一次互相交流的机会，也是对学院的一次深入了解，希望双方在推动职业教育发展相关领域有更加深入的沟通与交流。同时，他还希望学院把握好新阶段、新格局对职业教育提出的新要求，不断推进学院中国特色高水平高职学校和专业建设，把学院职业教育办出更高水平，为区域经济社会发展提供有力的人才和智力支撑，为新时代新福建新福州建设做出更大贡献。</w:t>
      </w:r>
    </w:p>
    <w:p>
      <w:pPr>
        <w:pStyle w:val="2"/>
        <w:ind w:left="0" w:leftChars="0" w:firstLine="0" w:firstLineChars="0"/>
        <w:rPr>
          <w:rFonts w:hint="eastAsia" w:ascii="宋体" w:hAnsi="宋体" w:eastAsia="宋体" w:cs="宋体"/>
          <w:color w:val="auto"/>
          <w:sz w:val="28"/>
          <w:szCs w:val="28"/>
          <w:highlight w:val="none"/>
        </w:rPr>
      </w:pPr>
    </w:p>
    <w:p>
      <w:pPr>
        <w:pStyle w:val="2"/>
        <w:ind w:left="0" w:leftChars="0" w:firstLine="0" w:firstLineChars="0"/>
        <w:rPr>
          <w:rFonts w:hint="eastAsia" w:ascii="宋体" w:hAnsi="宋体" w:eastAsia="宋体" w:cs="宋体"/>
          <w:b w:val="0"/>
          <w:i w:val="0"/>
          <w:caps w:val="0"/>
          <w:color w:val="auto"/>
          <w:spacing w:val="0"/>
          <w:sz w:val="28"/>
          <w:szCs w:val="28"/>
          <w:highlight w:val="none"/>
          <w:shd w:val="clear" w:fill="FFFFFF"/>
          <w:lang w:val="en-US" w:eastAsia="zh-CN"/>
        </w:rPr>
      </w:pPr>
      <w:r>
        <w:rPr>
          <w:rFonts w:hint="eastAsia" w:ascii="宋体" w:hAnsi="宋体" w:eastAsia="宋体" w:cs="宋体"/>
          <w:b w:val="0"/>
          <w:i w:val="0"/>
          <w:caps w:val="0"/>
          <w:color w:val="auto"/>
          <w:spacing w:val="0"/>
          <w:sz w:val="28"/>
          <w:szCs w:val="28"/>
          <w:highlight w:val="none"/>
          <w:shd w:val="clear" w:fill="FFFFFF"/>
          <w:lang w:val="en-US" w:eastAsia="zh-CN"/>
        </w:rPr>
        <w:drawing>
          <wp:inline distT="0" distB="0" distL="114300" distR="114300">
            <wp:extent cx="5271770" cy="3520440"/>
            <wp:effectExtent l="0" t="0" r="5080" b="3810"/>
            <wp:docPr id="346" name="图片 346"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 name="图片 346" descr="6"/>
                    <pic:cNvPicPr>
                      <a:picLocks noChangeAspect="1"/>
                    </pic:cNvPicPr>
                  </pic:nvPicPr>
                  <pic:blipFill>
                    <a:blip r:embed="rId7"/>
                    <a:stretch>
                      <a:fillRect/>
                    </a:stretch>
                  </pic:blipFill>
                  <pic:spPr>
                    <a:xfrm>
                      <a:off x="0" y="0"/>
                      <a:ext cx="5271770" cy="3520440"/>
                    </a:xfrm>
                    <a:prstGeom prst="rect">
                      <a:avLst/>
                    </a:prstGeom>
                  </pic:spPr>
                </pic:pic>
              </a:graphicData>
            </a:graphic>
          </wp:inline>
        </w:drawing>
      </w:r>
    </w:p>
    <w:p>
      <w:pPr>
        <w:pStyle w:val="2"/>
        <w:ind w:left="0" w:leftChars="0" w:firstLine="0" w:firstLineChars="0"/>
        <w:rPr>
          <w:rFonts w:hint="eastAsia" w:ascii="宋体" w:hAnsi="宋体" w:eastAsia="宋体" w:cs="宋体"/>
          <w:b w:val="0"/>
          <w:i w:val="0"/>
          <w:caps w:val="0"/>
          <w:color w:val="auto"/>
          <w:spacing w:val="0"/>
          <w:sz w:val="28"/>
          <w:szCs w:val="28"/>
          <w:highlight w:val="none"/>
          <w:shd w:val="clear" w:fill="FFFFFF"/>
          <w:lang w:eastAsia="zh-CN"/>
        </w:rPr>
      </w:pPr>
      <w:r>
        <w:rPr>
          <w:rFonts w:hint="eastAsia" w:ascii="宋体" w:hAnsi="宋体" w:eastAsia="宋体" w:cs="宋体"/>
          <w:b w:val="0"/>
          <w:i w:val="0"/>
          <w:caps w:val="0"/>
          <w:color w:val="auto"/>
          <w:spacing w:val="0"/>
          <w:sz w:val="28"/>
          <w:szCs w:val="28"/>
          <w:highlight w:val="none"/>
          <w:shd w:val="clear" w:fill="FFFFFF"/>
          <w:lang w:eastAsia="zh-CN"/>
        </w:rPr>
        <w:drawing>
          <wp:inline distT="0" distB="0" distL="114300" distR="114300">
            <wp:extent cx="5271770" cy="3510915"/>
            <wp:effectExtent l="0" t="0" r="5080" b="13335"/>
            <wp:docPr id="347" name="图片 347"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 name="图片 347" descr="7"/>
                    <pic:cNvPicPr>
                      <a:picLocks noChangeAspect="1"/>
                    </pic:cNvPicPr>
                  </pic:nvPicPr>
                  <pic:blipFill>
                    <a:blip r:embed="rId8"/>
                    <a:stretch>
                      <a:fillRect/>
                    </a:stretch>
                  </pic:blipFill>
                  <pic:spPr>
                    <a:xfrm>
                      <a:off x="0" y="0"/>
                      <a:ext cx="5271770" cy="3510915"/>
                    </a:xfrm>
                    <a:prstGeom prst="rect">
                      <a:avLst/>
                    </a:prstGeom>
                  </pic:spPr>
                </pic:pic>
              </a:graphicData>
            </a:graphic>
          </wp:inline>
        </w:drawing>
      </w:r>
    </w:p>
    <w:p>
      <w:pPr>
        <w:pStyle w:val="2"/>
        <w:ind w:left="0" w:leftChars="0" w:firstLine="0" w:firstLineChars="0"/>
        <w:rPr>
          <w:rFonts w:hint="eastAsia" w:ascii="宋体" w:hAnsi="宋体" w:eastAsia="宋体" w:cs="宋体"/>
          <w:b w:val="0"/>
          <w:i w:val="0"/>
          <w:caps w:val="0"/>
          <w:color w:val="auto"/>
          <w:spacing w:val="0"/>
          <w:sz w:val="28"/>
          <w:szCs w:val="28"/>
          <w:highlight w:val="none"/>
          <w:shd w:val="clear" w:fill="FFFFFF"/>
          <w:lang w:eastAsia="zh-CN"/>
        </w:rPr>
      </w:pPr>
    </w:p>
    <w:p>
      <w:pPr>
        <w:rPr>
          <w:rFonts w:hint="eastAsia" w:ascii="宋体" w:hAnsi="宋体" w:eastAsia="宋体" w:cs="宋体"/>
          <w:color w:val="auto"/>
          <w:sz w:val="28"/>
          <w:szCs w:val="28"/>
          <w:highlight w:val="none"/>
          <w:lang w:eastAsia="zh-CN"/>
        </w:rPr>
      </w:pPr>
    </w:p>
    <w:p>
      <w:pPr>
        <w:jc w:val="center"/>
        <w:rPr>
          <w:rFonts w:hint="eastAsia" w:ascii="宋体" w:hAnsi="宋体" w:eastAsia="宋体" w:cs="宋体"/>
          <w:b/>
          <w:bCs/>
          <w:color w:val="auto"/>
          <w:sz w:val="28"/>
          <w:szCs w:val="28"/>
          <w:highlight w:val="none"/>
          <w:lang w:val="en-US" w:eastAsia="zh-CN"/>
        </w:rPr>
      </w:pPr>
      <w:r>
        <w:rPr>
          <w:rFonts w:hint="eastAsia" w:ascii="宋体" w:hAnsi="宋体" w:eastAsia="宋体" w:cs="宋体"/>
          <w:b/>
          <w:bCs/>
          <w:color w:val="auto"/>
          <w:sz w:val="28"/>
          <w:szCs w:val="28"/>
          <w:highlight w:val="none"/>
          <w:lang w:val="en-US" w:eastAsia="zh-CN"/>
        </w:rPr>
        <w:t>我校王卫旗书记的书法作品《爱莲说》及俞发仁执行校长的书法作品</w:t>
      </w:r>
    </w:p>
    <w:p>
      <w:pPr>
        <w:jc w:val="center"/>
        <w:rPr>
          <w:rFonts w:hint="eastAsia" w:ascii="宋体" w:hAnsi="宋体" w:eastAsia="宋体" w:cs="宋体"/>
          <w:b/>
          <w:bCs/>
          <w:color w:val="auto"/>
          <w:sz w:val="28"/>
          <w:szCs w:val="28"/>
          <w:highlight w:val="none"/>
          <w:lang w:val="en-US" w:eastAsia="zh-CN"/>
        </w:rPr>
      </w:pPr>
      <w:r>
        <w:rPr>
          <w:rFonts w:hint="eastAsia" w:ascii="宋体" w:hAnsi="宋体" w:eastAsia="宋体" w:cs="宋体"/>
          <w:b/>
          <w:bCs/>
          <w:color w:val="auto"/>
          <w:sz w:val="28"/>
          <w:szCs w:val="28"/>
          <w:highlight w:val="none"/>
          <w:lang w:val="en-US" w:eastAsia="zh-CN"/>
        </w:rPr>
        <w:t>《积健为雄》、《清风晓月》皆荣获福建省第六届大学生艺术节校长风采奖</w:t>
      </w:r>
    </w:p>
    <w:p>
      <w:pPr>
        <w:pStyle w:val="2"/>
        <w:keepNext w:val="0"/>
        <w:keepLines w:val="0"/>
        <w:pageBreakBefore w:val="0"/>
        <w:widowControl w:val="0"/>
        <w:kinsoku/>
        <w:wordWrap/>
        <w:overflowPunct/>
        <w:topLinePunct w:val="0"/>
        <w:autoSpaceDE/>
        <w:autoSpaceDN/>
        <w:bidi w:val="0"/>
        <w:adjustRightInd/>
        <w:snapToGrid/>
        <w:spacing w:line="308" w:lineRule="auto"/>
        <w:ind w:firstLine="560" w:firstLineChars="200"/>
        <w:textAlignment w:val="auto"/>
        <w:rPr>
          <w:rFonts w:hint="eastAsia" w:ascii="宋体" w:hAnsi="宋体" w:eastAsia="宋体" w:cs="宋体"/>
          <w:color w:val="auto"/>
          <w:sz w:val="28"/>
          <w:szCs w:val="28"/>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308" w:lineRule="auto"/>
        <w:ind w:firstLine="560" w:firstLineChars="200"/>
        <w:textAlignment w:val="auto"/>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根据《福建省教育厅关于公布全省第六届大学生艺术节获奖结果的通知》（闽教体[2021]7号）文件通知：我校王卫旗书记的书法作品《爱莲说》及俞发仁执行校长的书法作品《积健为雄》、《清风晓月》皆荣获福建省第六届大学生艺术节校长风采奖（全省校长风采奖仅7个）。在福建省第六届大学生艺术节艺术表演中，我校声乐节目《no fear in my heart》荣获声乐甲组三等奖、舞蹈节目《般般入画》荣获舞蹈甲组三等奖、朗诵节目《请将我的每一滴热血都熬成疫苗》荣获朗诵甲组三等奖。</w:t>
      </w:r>
    </w:p>
    <w:p>
      <w:pPr>
        <w:jc w:val="center"/>
        <w:rPr>
          <w:rFonts w:hint="eastAsia" w:ascii="宋体" w:hAnsi="宋体" w:eastAsia="宋体" w:cs="宋体"/>
          <w:b/>
          <w:bCs/>
          <w:color w:val="auto"/>
          <w:sz w:val="28"/>
          <w:szCs w:val="28"/>
          <w:highlight w:val="none"/>
          <w:lang w:val="en-US" w:eastAsia="zh-CN"/>
        </w:rPr>
      </w:pPr>
    </w:p>
    <w:p>
      <w:pPr>
        <w:jc w:val="center"/>
        <w:rPr>
          <w:rFonts w:hint="eastAsia" w:ascii="宋体" w:hAnsi="宋体" w:eastAsia="宋体" w:cs="宋体"/>
          <w:b/>
          <w:bCs/>
          <w:color w:val="auto"/>
          <w:sz w:val="28"/>
          <w:szCs w:val="28"/>
          <w:highlight w:val="none"/>
          <w:lang w:val="en-US" w:eastAsia="zh-CN"/>
        </w:rPr>
      </w:pPr>
    </w:p>
    <w:p>
      <w:pPr>
        <w:jc w:val="center"/>
        <w:rPr>
          <w:rFonts w:hint="eastAsia" w:ascii="宋体" w:hAnsi="宋体" w:eastAsia="宋体" w:cs="宋体"/>
          <w:b/>
          <w:bCs/>
          <w:color w:val="auto"/>
          <w:sz w:val="28"/>
          <w:szCs w:val="28"/>
          <w:highlight w:val="none"/>
          <w:lang w:val="en-US" w:eastAsia="zh-CN"/>
        </w:rPr>
      </w:pPr>
      <w:r>
        <w:rPr>
          <w:rFonts w:hint="eastAsia" w:ascii="宋体" w:hAnsi="宋体" w:eastAsia="宋体" w:cs="宋体"/>
          <w:b/>
          <w:bCs/>
          <w:color w:val="auto"/>
          <w:sz w:val="28"/>
          <w:szCs w:val="28"/>
          <w:highlight w:val="none"/>
          <w:lang w:val="en-US" w:eastAsia="zh-CN"/>
        </w:rPr>
        <w:t>“网龙黑牛学堂Web前端训练营”顺利举行线上开班仪式</w:t>
      </w:r>
    </w:p>
    <w:p>
      <w:pPr>
        <w:pStyle w:val="2"/>
        <w:ind w:left="0" w:leftChars="0" w:firstLine="0" w:firstLineChars="0"/>
        <w:jc w:val="center"/>
        <w:rPr>
          <w:rFonts w:hint="eastAsia" w:ascii="宋体" w:hAnsi="宋体" w:eastAsia="宋体" w:cs="宋体"/>
          <w:color w:val="auto"/>
          <w:sz w:val="28"/>
          <w:szCs w:val="28"/>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308" w:lineRule="auto"/>
        <w:ind w:firstLine="560" w:firstLineChars="200"/>
        <w:textAlignment w:val="auto"/>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1月8日下午，网龙黑牛学堂WEB前端训练营顺利举行线上开班仪式，网龙黑牛学堂WEB前端训练营班主任郑凯文老师、导师周都以及111名参训学员在线出席，本次线上开班仪式由WEB前端训练营班主任郑凯文老师主持。</w:t>
      </w:r>
    </w:p>
    <w:p>
      <w:pPr>
        <w:keepNext w:val="0"/>
        <w:keepLines w:val="0"/>
        <w:pageBreakBefore w:val="0"/>
        <w:widowControl w:val="0"/>
        <w:kinsoku/>
        <w:wordWrap/>
        <w:overflowPunct/>
        <w:topLinePunct w:val="0"/>
        <w:autoSpaceDE/>
        <w:autoSpaceDN/>
        <w:bidi w:val="0"/>
        <w:adjustRightInd/>
        <w:snapToGrid/>
        <w:spacing w:line="308" w:lineRule="auto"/>
        <w:ind w:firstLine="560" w:firstLineChars="200"/>
        <w:textAlignment w:val="auto"/>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黑牛学堂是网龙运营多期的培训项目，以高质量就业为目标，为学习者提供和分享免费在线课程、职场干货，吸引了全国各地的优秀大学生加入。本次WEB前端训练营是网龙针对我院WEB前端开展的人才培养和选拔活动，目的在于为我院培养、发掘岗位所需的优秀人才，开辟各大企业的内部推荐绿色通道。</w:t>
      </w:r>
    </w:p>
    <w:p>
      <w:pPr>
        <w:pStyle w:val="2"/>
        <w:rPr>
          <w:rFonts w:hint="eastAsia" w:ascii="宋体" w:hAnsi="宋体" w:eastAsia="宋体" w:cs="宋体"/>
          <w:color w:val="auto"/>
          <w:sz w:val="28"/>
          <w:szCs w:val="28"/>
          <w:highlight w:val="none"/>
          <w:lang w:val="en-US" w:eastAsia="zh-CN"/>
        </w:rPr>
      </w:pPr>
    </w:p>
    <w:p>
      <w:pPr>
        <w:pStyle w:val="2"/>
        <w:rPr>
          <w:rFonts w:hint="eastAsia" w:ascii="宋体" w:hAnsi="宋体" w:eastAsia="宋体" w:cs="宋体"/>
          <w:color w:val="auto"/>
          <w:sz w:val="28"/>
          <w:szCs w:val="28"/>
          <w:highlight w:val="none"/>
          <w:lang w:val="en-US" w:eastAsia="zh-CN"/>
        </w:rPr>
      </w:pPr>
    </w:p>
    <w:p>
      <w:pPr>
        <w:jc w:val="center"/>
        <w:rPr>
          <w:rFonts w:hint="eastAsia" w:ascii="宋体" w:hAnsi="宋体" w:eastAsia="宋体" w:cs="宋体"/>
          <w:b/>
          <w:bCs/>
          <w:color w:val="auto"/>
          <w:sz w:val="28"/>
          <w:szCs w:val="28"/>
          <w:highlight w:val="none"/>
          <w:lang w:val="en-US" w:eastAsia="zh-CN"/>
        </w:rPr>
      </w:pPr>
      <w:r>
        <w:rPr>
          <w:rFonts w:hint="eastAsia" w:ascii="宋体" w:hAnsi="宋体" w:eastAsia="宋体" w:cs="宋体"/>
          <w:b/>
          <w:bCs/>
          <w:color w:val="auto"/>
          <w:sz w:val="28"/>
          <w:szCs w:val="28"/>
          <w:highlight w:val="none"/>
          <w:lang w:val="en-US" w:eastAsia="zh-CN"/>
        </w:rPr>
        <w:t>我院荣获第五届全省学生“学宪法讲宪法”活动优秀组织奖</w:t>
      </w:r>
    </w:p>
    <w:p>
      <w:pPr>
        <w:pStyle w:val="2"/>
        <w:rPr>
          <w:rFonts w:hint="eastAsia" w:ascii="宋体" w:hAnsi="宋体" w:eastAsia="宋体" w:cs="宋体"/>
          <w:color w:val="auto"/>
          <w:sz w:val="28"/>
          <w:szCs w:val="28"/>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308" w:lineRule="auto"/>
        <w:ind w:firstLine="560" w:firstLineChars="200"/>
        <w:textAlignment w:val="auto"/>
        <w:rPr>
          <w:rFonts w:hint="eastAsia" w:ascii="宋体" w:hAnsi="宋体" w:eastAsia="宋体" w:cs="宋体"/>
          <w:color w:val="auto"/>
          <w:sz w:val="28"/>
          <w:szCs w:val="28"/>
          <w:highlight w:val="none"/>
          <w:lang w:eastAsia="zh-CN"/>
        </w:rPr>
      </w:pPr>
      <w:r>
        <w:rPr>
          <w:rFonts w:hint="eastAsia" w:ascii="宋体" w:hAnsi="宋体" w:eastAsia="宋体" w:cs="宋体"/>
          <w:color w:val="auto"/>
          <w:sz w:val="28"/>
          <w:szCs w:val="28"/>
          <w:highlight w:val="none"/>
          <w:lang w:val="en-US" w:eastAsia="zh-CN"/>
        </w:rPr>
        <w:t>2021年1月14日，</w:t>
      </w:r>
      <w:r>
        <w:rPr>
          <w:rFonts w:hint="eastAsia" w:ascii="宋体" w:hAnsi="宋体" w:eastAsia="宋体" w:cs="宋体"/>
          <w:color w:val="auto"/>
          <w:sz w:val="28"/>
          <w:szCs w:val="28"/>
          <w:highlight w:val="none"/>
        </w:rPr>
        <w:t>根据</w:t>
      </w:r>
      <w:r>
        <w:rPr>
          <w:rFonts w:hint="eastAsia" w:ascii="宋体" w:hAnsi="宋体" w:eastAsia="宋体" w:cs="宋体"/>
          <w:color w:val="auto"/>
          <w:sz w:val="28"/>
          <w:szCs w:val="28"/>
          <w:highlight w:val="none"/>
          <w:lang w:eastAsia="zh-CN"/>
        </w:rPr>
        <w:t>《</w:t>
      </w:r>
      <w:r>
        <w:rPr>
          <w:rFonts w:hint="eastAsia" w:ascii="宋体" w:hAnsi="宋体" w:eastAsia="宋体" w:cs="宋体"/>
          <w:color w:val="auto"/>
          <w:sz w:val="28"/>
          <w:szCs w:val="28"/>
          <w:highlight w:val="none"/>
        </w:rPr>
        <w:t>教育部办公厅关于举办第五届全国学生“学宪法讲宪法”活动的通知</w:t>
      </w:r>
      <w:r>
        <w:rPr>
          <w:rFonts w:hint="eastAsia" w:ascii="宋体" w:hAnsi="宋体" w:eastAsia="宋体" w:cs="宋体"/>
          <w:color w:val="auto"/>
          <w:sz w:val="28"/>
          <w:szCs w:val="28"/>
          <w:highlight w:val="none"/>
          <w:lang w:eastAsia="zh-CN"/>
        </w:rPr>
        <w:t>》</w:t>
      </w:r>
      <w:r>
        <w:rPr>
          <w:rFonts w:hint="eastAsia" w:ascii="宋体" w:hAnsi="宋体" w:eastAsia="宋体" w:cs="宋体"/>
          <w:color w:val="auto"/>
          <w:sz w:val="28"/>
          <w:szCs w:val="28"/>
          <w:highlight w:val="none"/>
        </w:rPr>
        <w:t>（教政法厅函〔2020〕6号）和《中共福建省委宣传部 福建省司法厅关于印发2020年福建省宪法宣传周工作方案的通知》（闽司〔2020〕137号）要求，今年我省启动了第五届全省学生“学宪法讲宪法”活动。在全面动员、人人学习，自愿参加、层层选拔的基础上，省教育厅、司法厅举行第五届全国学生“学宪法讲宪法”活动福建赛区遴选赛， </w:t>
      </w:r>
      <w:r>
        <w:rPr>
          <w:rFonts w:hint="eastAsia" w:ascii="宋体" w:hAnsi="宋体" w:eastAsia="宋体" w:cs="宋体"/>
          <w:color w:val="auto"/>
          <w:sz w:val="28"/>
          <w:szCs w:val="28"/>
          <w:highlight w:val="none"/>
          <w:lang w:eastAsia="zh-CN"/>
        </w:rPr>
        <w:t>我院在福建赛区比赛中获得优秀组织奖。</w:t>
      </w:r>
    </w:p>
    <w:p>
      <w:pPr>
        <w:pStyle w:val="2"/>
        <w:rPr>
          <w:rFonts w:hint="eastAsia" w:ascii="宋体" w:hAnsi="宋体" w:eastAsia="宋体" w:cs="宋体"/>
          <w:color w:val="auto"/>
          <w:sz w:val="28"/>
          <w:szCs w:val="28"/>
          <w:highlight w:val="none"/>
          <w:lang w:eastAsia="zh-CN"/>
        </w:rPr>
      </w:pPr>
    </w:p>
    <w:p>
      <w:pPr>
        <w:pStyle w:val="2"/>
        <w:rPr>
          <w:rFonts w:hint="eastAsia" w:ascii="宋体" w:hAnsi="宋体" w:eastAsia="宋体" w:cs="宋体"/>
          <w:color w:val="auto"/>
          <w:sz w:val="28"/>
          <w:szCs w:val="28"/>
          <w:highlight w:val="none"/>
          <w:lang w:eastAsia="zh-CN"/>
        </w:rPr>
      </w:pPr>
    </w:p>
    <w:p>
      <w:pPr>
        <w:jc w:val="center"/>
        <w:rPr>
          <w:rFonts w:hint="eastAsia" w:ascii="宋体" w:hAnsi="宋体" w:eastAsia="宋体" w:cs="宋体"/>
          <w:b/>
          <w:bCs/>
          <w:color w:val="auto"/>
          <w:sz w:val="28"/>
          <w:szCs w:val="28"/>
          <w:highlight w:val="none"/>
          <w:lang w:val="en-US" w:eastAsia="zh-CN"/>
        </w:rPr>
      </w:pPr>
      <w:r>
        <w:rPr>
          <w:rFonts w:hint="eastAsia" w:ascii="宋体" w:hAnsi="宋体" w:eastAsia="宋体" w:cs="宋体"/>
          <w:b/>
          <w:bCs/>
          <w:color w:val="auto"/>
          <w:sz w:val="28"/>
          <w:szCs w:val="28"/>
          <w:highlight w:val="none"/>
          <w:lang w:val="en-US" w:eastAsia="zh-CN"/>
        </w:rPr>
        <w:t>我院荣获2020年中国大学生电竞联赛冠军</w:t>
      </w:r>
    </w:p>
    <w:p>
      <w:pPr>
        <w:pStyle w:val="2"/>
        <w:keepNext w:val="0"/>
        <w:keepLines w:val="0"/>
        <w:pageBreakBefore w:val="0"/>
        <w:widowControl w:val="0"/>
        <w:kinsoku/>
        <w:wordWrap/>
        <w:overflowPunct/>
        <w:topLinePunct w:val="0"/>
        <w:autoSpaceDE/>
        <w:autoSpaceDN/>
        <w:bidi w:val="0"/>
        <w:adjustRightInd/>
        <w:snapToGrid/>
        <w:spacing w:line="308" w:lineRule="auto"/>
        <w:ind w:left="0" w:leftChars="0" w:firstLine="562" w:firstLineChars="200"/>
        <w:jc w:val="center"/>
        <w:textAlignment w:val="auto"/>
        <w:rPr>
          <w:rFonts w:hint="eastAsia" w:ascii="宋体" w:hAnsi="宋体" w:eastAsia="宋体" w:cs="宋体"/>
          <w:b/>
          <w:bCs/>
          <w:i w:val="0"/>
          <w:caps w:val="0"/>
          <w:color w:val="auto"/>
          <w:spacing w:val="0"/>
          <w:sz w:val="28"/>
          <w:szCs w:val="28"/>
          <w:highlight w:val="none"/>
          <w:shd w:val="clear" w:fill="FFFFFF"/>
        </w:rPr>
      </w:pP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300" w:afterAutospacing="0" w:line="308" w:lineRule="auto"/>
        <w:ind w:left="0" w:right="0" w:firstLine="560" w:firstLineChars="200"/>
        <w:jc w:val="both"/>
        <w:textAlignment w:val="auto"/>
        <w:rPr>
          <w:rFonts w:hint="eastAsia" w:ascii="宋体" w:hAnsi="宋体" w:eastAsia="宋体" w:cs="宋体"/>
          <w:b w:val="0"/>
          <w:bCs w:val="0"/>
          <w:i w:val="0"/>
          <w:caps w:val="0"/>
          <w:color w:val="auto"/>
          <w:spacing w:val="0"/>
          <w:sz w:val="28"/>
          <w:szCs w:val="28"/>
          <w:highlight w:val="none"/>
          <w:shd w:val="clear" w:fill="FFFFFF"/>
          <w:lang w:val="en-US" w:eastAsia="zh-CN"/>
        </w:rPr>
      </w:pPr>
      <w:r>
        <w:rPr>
          <w:rFonts w:hint="eastAsia" w:ascii="宋体" w:hAnsi="宋体" w:eastAsia="宋体" w:cs="宋体"/>
          <w:b w:val="0"/>
          <w:bCs w:val="0"/>
          <w:i w:val="0"/>
          <w:caps w:val="0"/>
          <w:color w:val="auto"/>
          <w:spacing w:val="0"/>
          <w:sz w:val="28"/>
          <w:szCs w:val="28"/>
          <w:highlight w:val="none"/>
          <w:shd w:val="clear" w:fill="FFFFFF"/>
          <w:lang w:val="en-US" w:eastAsia="zh-CN"/>
        </w:rPr>
        <w:t>2021年1月16日，福州软件职业技术学院获得2020年中国大学生电竞联赛冠军。标志着学院电竞水平进入全国第一梯队水平。中国大学生电竞联赛”简称“CUEA”（China University E-sports Association）是由中国大学生体育协会主办，教育部唯一官方认可的中国大学生电竞联赛赛事将触达全国2500余所高校，覆盖学生达500万人次。中国大学生电竞联赛（CUEA）与中国大学生篮球联赛（CUBA）、中国大学生足球联赛（CUFA）专属校园名牌联赛。</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300" w:afterAutospacing="0" w:line="308" w:lineRule="auto"/>
        <w:ind w:right="0"/>
        <w:jc w:val="both"/>
        <w:textAlignment w:val="auto"/>
        <w:rPr>
          <w:rFonts w:hint="eastAsia" w:ascii="宋体" w:hAnsi="宋体" w:eastAsia="宋体" w:cs="宋体"/>
          <w:b w:val="0"/>
          <w:bCs w:val="0"/>
          <w:i w:val="0"/>
          <w:caps w:val="0"/>
          <w:color w:val="auto"/>
          <w:spacing w:val="0"/>
          <w:sz w:val="28"/>
          <w:szCs w:val="28"/>
          <w:highlight w:val="none"/>
          <w:shd w:val="clear" w:fill="FFFFFF"/>
          <w:lang w:val="en-US" w:eastAsia="zh-CN"/>
        </w:rPr>
      </w:pPr>
      <w:r>
        <w:rPr>
          <w:rFonts w:hint="eastAsia" w:ascii="宋体" w:hAnsi="宋体" w:eastAsia="宋体" w:cs="宋体"/>
          <w:b w:val="0"/>
          <w:bCs w:val="0"/>
          <w:i w:val="0"/>
          <w:caps w:val="0"/>
          <w:color w:val="auto"/>
          <w:spacing w:val="0"/>
          <w:sz w:val="28"/>
          <w:szCs w:val="28"/>
          <w:highlight w:val="none"/>
          <w:shd w:val="clear" w:fill="FFFFFF"/>
          <w:lang w:val="en-US" w:eastAsia="zh-CN"/>
        </w:rPr>
        <w:drawing>
          <wp:inline distT="0" distB="0" distL="114300" distR="114300">
            <wp:extent cx="5271770" cy="2435225"/>
            <wp:effectExtent l="0" t="0" r="5080" b="3175"/>
            <wp:docPr id="348" name="图片 348"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 name="图片 348" descr="2"/>
                    <pic:cNvPicPr>
                      <a:picLocks noChangeAspect="1"/>
                    </pic:cNvPicPr>
                  </pic:nvPicPr>
                  <pic:blipFill>
                    <a:blip r:embed="rId9"/>
                    <a:stretch>
                      <a:fillRect/>
                    </a:stretch>
                  </pic:blipFill>
                  <pic:spPr>
                    <a:xfrm>
                      <a:off x="0" y="0"/>
                      <a:ext cx="5271770" cy="2435225"/>
                    </a:xfrm>
                    <a:prstGeom prst="rect">
                      <a:avLst/>
                    </a:prstGeom>
                  </pic:spPr>
                </pic:pic>
              </a:graphicData>
            </a:graphic>
          </wp:inline>
        </w:drawing>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300" w:afterAutospacing="0" w:line="308" w:lineRule="auto"/>
        <w:ind w:right="0"/>
        <w:jc w:val="both"/>
        <w:textAlignment w:val="auto"/>
        <w:rPr>
          <w:rFonts w:hint="eastAsia" w:ascii="宋体" w:hAnsi="宋体" w:eastAsia="宋体" w:cs="宋体"/>
          <w:b w:val="0"/>
          <w:bCs w:val="0"/>
          <w:i w:val="0"/>
          <w:caps w:val="0"/>
          <w:color w:val="auto"/>
          <w:spacing w:val="0"/>
          <w:sz w:val="28"/>
          <w:szCs w:val="28"/>
          <w:highlight w:val="none"/>
          <w:shd w:val="clear" w:fill="FFFFFF"/>
          <w:lang w:val="en-US" w:eastAsia="zh-CN"/>
        </w:rPr>
      </w:pPr>
      <w:r>
        <w:rPr>
          <w:rFonts w:hint="eastAsia" w:ascii="宋体" w:hAnsi="宋体" w:eastAsia="宋体" w:cs="宋体"/>
          <w:b w:val="0"/>
          <w:bCs w:val="0"/>
          <w:i w:val="0"/>
          <w:caps w:val="0"/>
          <w:color w:val="auto"/>
          <w:spacing w:val="0"/>
          <w:sz w:val="28"/>
          <w:szCs w:val="28"/>
          <w:highlight w:val="none"/>
          <w:shd w:val="clear" w:fill="FFFFFF"/>
          <w:lang w:val="en-US" w:eastAsia="zh-CN"/>
        </w:rPr>
        <w:drawing>
          <wp:inline distT="0" distB="0" distL="114300" distR="114300">
            <wp:extent cx="5262880" cy="3486785"/>
            <wp:effectExtent l="0" t="0" r="13970" b="18415"/>
            <wp:docPr id="349" name="图片 349"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 name="图片 349" descr="3"/>
                    <pic:cNvPicPr>
                      <a:picLocks noChangeAspect="1"/>
                    </pic:cNvPicPr>
                  </pic:nvPicPr>
                  <pic:blipFill>
                    <a:blip r:embed="rId10"/>
                    <a:stretch>
                      <a:fillRect/>
                    </a:stretch>
                  </pic:blipFill>
                  <pic:spPr>
                    <a:xfrm>
                      <a:off x="0" y="0"/>
                      <a:ext cx="5262880" cy="3486785"/>
                    </a:xfrm>
                    <a:prstGeom prst="rect">
                      <a:avLst/>
                    </a:prstGeom>
                  </pic:spPr>
                </pic:pic>
              </a:graphicData>
            </a:graphic>
          </wp:inline>
        </w:drawing>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300" w:afterAutospacing="0" w:line="308" w:lineRule="auto"/>
        <w:ind w:left="0" w:right="0" w:firstLine="560" w:firstLineChars="200"/>
        <w:jc w:val="both"/>
        <w:textAlignment w:val="auto"/>
        <w:rPr>
          <w:rFonts w:hint="eastAsia" w:ascii="宋体" w:hAnsi="宋体" w:eastAsia="宋体" w:cs="宋体"/>
          <w:b w:val="0"/>
          <w:bCs w:val="0"/>
          <w:i w:val="0"/>
          <w:caps w:val="0"/>
          <w:color w:val="auto"/>
          <w:spacing w:val="0"/>
          <w:sz w:val="28"/>
          <w:szCs w:val="28"/>
          <w:highlight w:val="none"/>
          <w:shd w:val="clear" w:fill="FFFFFF"/>
          <w:lang w:val="en-US" w:eastAsia="zh-CN"/>
        </w:rPr>
      </w:pPr>
    </w:p>
    <w:p>
      <w:pPr>
        <w:jc w:val="center"/>
        <w:rPr>
          <w:rFonts w:hint="eastAsia" w:ascii="宋体" w:hAnsi="宋体" w:eastAsia="宋体" w:cs="宋体"/>
          <w:b/>
          <w:bCs/>
          <w:color w:val="auto"/>
          <w:sz w:val="28"/>
          <w:szCs w:val="28"/>
          <w:highlight w:val="none"/>
          <w:lang w:val="en-US" w:eastAsia="zh-CN"/>
        </w:rPr>
      </w:pPr>
      <w:r>
        <w:rPr>
          <w:rFonts w:hint="eastAsia" w:ascii="宋体" w:hAnsi="宋体" w:eastAsia="宋体" w:cs="宋体"/>
          <w:b/>
          <w:bCs/>
          <w:color w:val="auto"/>
          <w:sz w:val="28"/>
          <w:szCs w:val="28"/>
          <w:highlight w:val="none"/>
          <w:lang w:val="en-US" w:eastAsia="zh-CN"/>
        </w:rPr>
        <w:t>我院荣获2020年度“4A级平安校园”称号</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150" w:beforeAutospacing="0" w:after="150" w:afterAutospacing="0" w:line="308" w:lineRule="auto"/>
        <w:ind w:right="0" w:firstLine="560" w:firstLineChars="200"/>
        <w:jc w:val="both"/>
        <w:textAlignment w:val="auto"/>
        <w:rPr>
          <w:rFonts w:hint="eastAsia" w:ascii="宋体" w:hAnsi="宋体" w:eastAsia="宋体" w:cs="宋体"/>
          <w:b/>
          <w:bCs/>
          <w:i w:val="0"/>
          <w:caps w:val="0"/>
          <w:color w:val="auto"/>
          <w:spacing w:val="0"/>
          <w:sz w:val="28"/>
          <w:szCs w:val="28"/>
          <w:highlight w:val="none"/>
          <w:shd w:val="clear" w:fill="FFFFFF"/>
          <w:lang w:val="en-US" w:eastAsia="zh-CN"/>
        </w:rPr>
      </w:pPr>
      <w:r>
        <w:rPr>
          <w:rFonts w:hint="eastAsia" w:ascii="宋体" w:hAnsi="宋体" w:eastAsia="宋体" w:cs="宋体"/>
          <w:b w:val="0"/>
          <w:i w:val="0"/>
          <w:caps w:val="0"/>
          <w:color w:val="auto"/>
          <w:spacing w:val="0"/>
          <w:sz w:val="28"/>
          <w:szCs w:val="28"/>
          <w:highlight w:val="none"/>
          <w:shd w:val="clear" w:fill="FFFFFF"/>
          <w:lang w:val="en-US" w:eastAsia="zh-CN"/>
        </w:rPr>
        <w:t>2021年1月28日，</w:t>
      </w:r>
      <w:r>
        <w:rPr>
          <w:rFonts w:hint="eastAsia" w:ascii="宋体" w:hAnsi="宋体" w:eastAsia="宋体" w:cs="宋体"/>
          <w:b w:val="0"/>
          <w:i w:val="0"/>
          <w:caps w:val="0"/>
          <w:color w:val="auto"/>
          <w:spacing w:val="0"/>
          <w:sz w:val="28"/>
          <w:szCs w:val="28"/>
          <w:highlight w:val="none"/>
          <w:shd w:val="clear" w:fill="FFFFFF"/>
        </w:rPr>
        <w:t>我院荣获福州市教育局授予“4A级平安校园”称号，学院今后将继续落实校园安全主体责任，加强安全教育，提高安全意识，加强安全管理，维护校园安全稳定，争取再创佳绩。</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300" w:afterAutospacing="0" w:line="308" w:lineRule="auto"/>
        <w:ind w:right="0"/>
        <w:jc w:val="center"/>
        <w:textAlignment w:val="auto"/>
        <w:rPr>
          <w:rFonts w:hint="eastAsia" w:ascii="宋体" w:hAnsi="宋体" w:eastAsia="宋体" w:cs="宋体"/>
          <w:b w:val="0"/>
          <w:i w:val="0"/>
          <w:caps w:val="0"/>
          <w:color w:val="auto"/>
          <w:spacing w:val="0"/>
          <w:sz w:val="28"/>
          <w:szCs w:val="28"/>
          <w:highlight w:val="none"/>
          <w:shd w:val="clear" w:fill="FFFFFF"/>
          <w:lang w:val="en-US" w:eastAsia="zh-CN"/>
        </w:rPr>
      </w:pPr>
      <w:r>
        <w:rPr>
          <w:rFonts w:hint="eastAsia" w:ascii="宋体" w:hAnsi="宋体" w:eastAsia="宋体" w:cs="宋体"/>
          <w:b w:val="0"/>
          <w:i w:val="0"/>
          <w:caps w:val="0"/>
          <w:color w:val="auto"/>
          <w:spacing w:val="0"/>
          <w:sz w:val="28"/>
          <w:szCs w:val="28"/>
          <w:highlight w:val="none"/>
          <w:shd w:val="clear" w:fill="FFFFFF"/>
          <w:lang w:val="en-US" w:eastAsia="zh-CN"/>
        </w:rPr>
        <w:drawing>
          <wp:inline distT="0" distB="0" distL="114300" distR="114300">
            <wp:extent cx="4495800" cy="2886075"/>
            <wp:effectExtent l="0" t="0" r="0" b="9525"/>
            <wp:docPr id="350" name="图片 350"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 name="图片 350" descr="8"/>
                    <pic:cNvPicPr>
                      <a:picLocks noChangeAspect="1"/>
                    </pic:cNvPicPr>
                  </pic:nvPicPr>
                  <pic:blipFill>
                    <a:blip r:embed="rId11"/>
                    <a:stretch>
                      <a:fillRect/>
                    </a:stretch>
                  </pic:blipFill>
                  <pic:spPr>
                    <a:xfrm>
                      <a:off x="0" y="0"/>
                      <a:ext cx="4495800" cy="2886075"/>
                    </a:xfrm>
                    <a:prstGeom prst="rect">
                      <a:avLst/>
                    </a:prstGeom>
                  </pic:spPr>
                </pic:pic>
              </a:graphicData>
            </a:graphic>
          </wp:inline>
        </w:drawing>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300" w:afterAutospacing="0" w:line="308" w:lineRule="auto"/>
        <w:ind w:left="0" w:right="0" w:firstLine="560" w:firstLineChars="200"/>
        <w:jc w:val="both"/>
        <w:textAlignment w:val="auto"/>
        <w:rPr>
          <w:rFonts w:hint="eastAsia" w:ascii="宋体" w:hAnsi="宋体" w:eastAsia="宋体" w:cs="宋体"/>
          <w:b w:val="0"/>
          <w:i w:val="0"/>
          <w:caps w:val="0"/>
          <w:color w:val="auto"/>
          <w:spacing w:val="0"/>
          <w:sz w:val="28"/>
          <w:szCs w:val="28"/>
          <w:highlight w:val="none"/>
          <w:shd w:val="clear" w:fill="FFFFFF"/>
          <w:lang w:val="en-US" w:eastAsia="zh-CN"/>
        </w:rPr>
      </w:pPr>
    </w:p>
    <w:p>
      <w:pPr>
        <w:pStyle w:val="2"/>
        <w:ind w:left="0" w:leftChars="0" w:firstLine="0" w:firstLineChars="0"/>
        <w:jc w:val="center"/>
        <w:rPr>
          <w:rFonts w:hint="eastAsia" w:ascii="宋体" w:hAnsi="宋体" w:eastAsia="宋体" w:cs="宋体"/>
          <w:b/>
          <w:bCs/>
          <w:color w:val="auto"/>
          <w:sz w:val="28"/>
          <w:szCs w:val="28"/>
          <w:highlight w:val="none"/>
          <w:lang w:val="en-US" w:eastAsia="zh-CN"/>
        </w:rPr>
      </w:pPr>
      <w:r>
        <w:rPr>
          <w:rFonts w:hint="eastAsia" w:ascii="宋体" w:hAnsi="宋体" w:eastAsia="宋体" w:cs="宋体"/>
          <w:b/>
          <w:bCs/>
          <w:color w:val="auto"/>
          <w:sz w:val="28"/>
          <w:szCs w:val="28"/>
          <w:highlight w:val="none"/>
          <w:lang w:val="en-US" w:eastAsia="zh-CN"/>
        </w:rPr>
        <w:t>我院荣获2020年福建省职业教育教学成果奖两项</w:t>
      </w:r>
    </w:p>
    <w:p>
      <w:pPr>
        <w:pStyle w:val="2"/>
        <w:ind w:left="0" w:leftChars="0" w:firstLine="0" w:firstLineChars="0"/>
        <w:jc w:val="center"/>
        <w:rPr>
          <w:rFonts w:hint="eastAsia" w:ascii="宋体" w:hAnsi="宋体" w:eastAsia="宋体" w:cs="宋体"/>
          <w:b/>
          <w:bCs/>
          <w:color w:val="auto"/>
          <w:sz w:val="28"/>
          <w:szCs w:val="28"/>
          <w:highlight w:val="none"/>
          <w:lang w:val="en-US" w:eastAsia="zh-CN"/>
        </w:rPr>
      </w:pPr>
    </w:p>
    <w:p>
      <w:pPr>
        <w:pStyle w:val="2"/>
        <w:keepNext w:val="0"/>
        <w:keepLines w:val="0"/>
        <w:pageBreakBefore w:val="0"/>
        <w:widowControl w:val="0"/>
        <w:kinsoku/>
        <w:wordWrap/>
        <w:overflowPunct/>
        <w:topLinePunct w:val="0"/>
        <w:autoSpaceDE/>
        <w:autoSpaceDN/>
        <w:bidi w:val="0"/>
        <w:adjustRightInd/>
        <w:snapToGrid/>
        <w:spacing w:line="308" w:lineRule="auto"/>
        <w:ind w:left="0" w:leftChars="0" w:firstLine="560" w:firstLineChars="200"/>
        <w:jc w:val="both"/>
        <w:textAlignment w:val="auto"/>
        <w:rPr>
          <w:rFonts w:hint="eastAsia" w:ascii="宋体" w:hAnsi="宋体" w:eastAsia="宋体" w:cs="宋体"/>
          <w:b w:val="0"/>
          <w:i w:val="0"/>
          <w:caps w:val="0"/>
          <w:color w:val="auto"/>
          <w:spacing w:val="0"/>
          <w:sz w:val="28"/>
          <w:szCs w:val="28"/>
          <w:highlight w:val="none"/>
          <w:shd w:val="clear" w:fill="FFFFFF"/>
        </w:rPr>
      </w:pPr>
      <w:r>
        <w:rPr>
          <w:rFonts w:hint="eastAsia" w:ascii="宋体" w:hAnsi="宋体" w:eastAsia="宋体" w:cs="宋体"/>
          <w:b w:val="0"/>
          <w:i w:val="0"/>
          <w:caps w:val="0"/>
          <w:color w:val="auto"/>
          <w:spacing w:val="0"/>
          <w:sz w:val="28"/>
          <w:szCs w:val="28"/>
          <w:highlight w:val="none"/>
          <w:shd w:val="clear" w:fill="FFFFFF"/>
          <w:lang w:val="en-US" w:eastAsia="zh-CN"/>
        </w:rPr>
        <w:t>2021年1月29日，</w:t>
      </w:r>
      <w:r>
        <w:rPr>
          <w:rFonts w:hint="eastAsia" w:ascii="宋体" w:hAnsi="宋体" w:eastAsia="宋体" w:cs="宋体"/>
          <w:b w:val="0"/>
          <w:i w:val="0"/>
          <w:caps w:val="0"/>
          <w:color w:val="auto"/>
          <w:spacing w:val="0"/>
          <w:sz w:val="28"/>
          <w:szCs w:val="28"/>
          <w:highlight w:val="none"/>
          <w:shd w:val="clear" w:fill="FFFFFF"/>
        </w:rPr>
        <w:t>福建省教育厅印发《福建省教育厅关于公布2020年职业教育省级教学成果奖获奖项目的通知》（闽教职成〔2021〕2号），正式公布2020年福建省职业教育教学成果奖获奖项目名单。我校执行校长俞发仁主持，李榕玲、林土水、徐颖、张晓霞、吴建美、黄巍炜、蔡毅等参与完成的</w:t>
      </w:r>
      <w:r>
        <w:rPr>
          <w:rFonts w:hint="eastAsia" w:ascii="宋体" w:hAnsi="宋体" w:eastAsia="宋体" w:cs="宋体"/>
          <w:b w:val="0"/>
          <w:i w:val="0"/>
          <w:caps w:val="0"/>
          <w:color w:val="auto"/>
          <w:spacing w:val="0"/>
          <w:sz w:val="28"/>
          <w:szCs w:val="28"/>
          <w:highlight w:val="none"/>
          <w:shd w:val="clear" w:fill="FFFFFF"/>
          <w:lang w:eastAsia="zh-CN"/>
        </w:rPr>
        <w:t>《</w:t>
      </w:r>
      <w:r>
        <w:rPr>
          <w:rFonts w:hint="eastAsia" w:ascii="宋体" w:hAnsi="宋体" w:eastAsia="宋体" w:cs="宋体"/>
          <w:b w:val="0"/>
          <w:i w:val="0"/>
          <w:caps w:val="0"/>
          <w:color w:val="auto"/>
          <w:spacing w:val="0"/>
          <w:sz w:val="28"/>
          <w:szCs w:val="28"/>
          <w:highlight w:val="none"/>
          <w:shd w:val="clear" w:fill="FFFFFF"/>
        </w:rPr>
        <w:t>基于产教融合“六位一体”VR技术专业群生产性实践基地建设与实践</w:t>
      </w:r>
      <w:r>
        <w:rPr>
          <w:rFonts w:hint="eastAsia" w:ascii="宋体" w:hAnsi="宋体" w:eastAsia="宋体" w:cs="宋体"/>
          <w:b w:val="0"/>
          <w:i w:val="0"/>
          <w:caps w:val="0"/>
          <w:color w:val="auto"/>
          <w:spacing w:val="0"/>
          <w:sz w:val="28"/>
          <w:szCs w:val="28"/>
          <w:highlight w:val="none"/>
          <w:shd w:val="clear" w:fill="FFFFFF"/>
          <w:lang w:eastAsia="zh-CN"/>
        </w:rPr>
        <w:t>》</w:t>
      </w:r>
      <w:r>
        <w:rPr>
          <w:rFonts w:hint="eastAsia" w:ascii="宋体" w:hAnsi="宋体" w:eastAsia="宋体" w:cs="宋体"/>
          <w:b w:val="0"/>
          <w:i w:val="0"/>
          <w:caps w:val="0"/>
          <w:color w:val="auto"/>
          <w:spacing w:val="0"/>
          <w:sz w:val="28"/>
          <w:szCs w:val="28"/>
          <w:highlight w:val="none"/>
          <w:shd w:val="clear" w:fill="FFFFFF"/>
        </w:rPr>
        <w:t>获一等奖，智能产业学院谢怀民副院长主持，吴静、俞发仁、林土水、钟开华、郑志建、杨颖颖、黄巍炜参与完成的</w:t>
      </w:r>
      <w:r>
        <w:rPr>
          <w:rFonts w:hint="eastAsia" w:ascii="宋体" w:hAnsi="宋体" w:eastAsia="宋体" w:cs="宋体"/>
          <w:b w:val="0"/>
          <w:i w:val="0"/>
          <w:caps w:val="0"/>
          <w:color w:val="auto"/>
          <w:spacing w:val="0"/>
          <w:sz w:val="28"/>
          <w:szCs w:val="28"/>
          <w:highlight w:val="none"/>
          <w:shd w:val="clear" w:fill="FFFFFF"/>
          <w:lang w:eastAsia="zh-CN"/>
        </w:rPr>
        <w:t>《</w:t>
      </w:r>
      <w:r>
        <w:rPr>
          <w:rFonts w:hint="eastAsia" w:ascii="宋体" w:hAnsi="宋体" w:eastAsia="宋体" w:cs="宋体"/>
          <w:b w:val="0"/>
          <w:i w:val="0"/>
          <w:caps w:val="0"/>
          <w:color w:val="auto"/>
          <w:spacing w:val="0"/>
          <w:sz w:val="28"/>
          <w:szCs w:val="28"/>
          <w:highlight w:val="none"/>
          <w:shd w:val="clear" w:fill="FFFFFF"/>
        </w:rPr>
        <w:t>“设计方法论”驱动下软件技术专业校企联动人才培养模式探索与实践</w:t>
      </w:r>
      <w:r>
        <w:rPr>
          <w:rFonts w:hint="eastAsia" w:ascii="宋体" w:hAnsi="宋体" w:eastAsia="宋体" w:cs="宋体"/>
          <w:b w:val="0"/>
          <w:i w:val="0"/>
          <w:caps w:val="0"/>
          <w:color w:val="auto"/>
          <w:spacing w:val="0"/>
          <w:sz w:val="28"/>
          <w:szCs w:val="28"/>
          <w:highlight w:val="none"/>
          <w:shd w:val="clear" w:fill="FFFFFF"/>
          <w:lang w:eastAsia="zh-CN"/>
        </w:rPr>
        <w:t>》</w:t>
      </w:r>
      <w:r>
        <w:rPr>
          <w:rFonts w:hint="eastAsia" w:ascii="宋体" w:hAnsi="宋体" w:eastAsia="宋体" w:cs="宋体"/>
          <w:b w:val="0"/>
          <w:i w:val="0"/>
          <w:caps w:val="0"/>
          <w:color w:val="auto"/>
          <w:spacing w:val="0"/>
          <w:sz w:val="28"/>
          <w:szCs w:val="28"/>
          <w:highlight w:val="none"/>
          <w:shd w:val="clear" w:fill="FFFFFF"/>
        </w:rPr>
        <w:t>获二等奖。</w:t>
      </w:r>
    </w:p>
    <w:p>
      <w:pPr>
        <w:pStyle w:val="2"/>
        <w:keepNext w:val="0"/>
        <w:keepLines w:val="0"/>
        <w:pageBreakBefore w:val="0"/>
        <w:widowControl w:val="0"/>
        <w:kinsoku/>
        <w:wordWrap/>
        <w:overflowPunct/>
        <w:topLinePunct w:val="0"/>
        <w:autoSpaceDE/>
        <w:autoSpaceDN/>
        <w:bidi w:val="0"/>
        <w:adjustRightInd/>
        <w:snapToGrid/>
        <w:spacing w:line="308" w:lineRule="auto"/>
        <w:ind w:left="0" w:leftChars="0" w:firstLine="560" w:firstLineChars="200"/>
        <w:jc w:val="both"/>
        <w:textAlignment w:val="auto"/>
        <w:rPr>
          <w:rFonts w:hint="eastAsia" w:ascii="宋体" w:hAnsi="宋体" w:eastAsia="宋体" w:cs="宋体"/>
          <w:b w:val="0"/>
          <w:i w:val="0"/>
          <w:caps w:val="0"/>
          <w:color w:val="auto"/>
          <w:spacing w:val="0"/>
          <w:sz w:val="28"/>
          <w:szCs w:val="28"/>
          <w:highlight w:val="none"/>
          <w:shd w:val="clear" w:fill="FFFFFF"/>
        </w:rPr>
      </w:pPr>
    </w:p>
    <w:p>
      <w:pPr>
        <w:pStyle w:val="2"/>
        <w:keepNext w:val="0"/>
        <w:keepLines w:val="0"/>
        <w:pageBreakBefore w:val="0"/>
        <w:widowControl w:val="0"/>
        <w:kinsoku/>
        <w:wordWrap/>
        <w:overflowPunct/>
        <w:topLinePunct w:val="0"/>
        <w:autoSpaceDE/>
        <w:autoSpaceDN/>
        <w:bidi w:val="0"/>
        <w:adjustRightInd/>
        <w:snapToGrid/>
        <w:spacing w:line="308" w:lineRule="auto"/>
        <w:ind w:left="0" w:leftChars="0" w:firstLine="560" w:firstLineChars="200"/>
        <w:jc w:val="center"/>
        <w:textAlignment w:val="auto"/>
        <w:rPr>
          <w:rFonts w:hint="eastAsia" w:ascii="宋体" w:hAnsi="宋体" w:eastAsia="宋体" w:cs="宋体"/>
          <w:b w:val="0"/>
          <w:i w:val="0"/>
          <w:caps w:val="0"/>
          <w:color w:val="auto"/>
          <w:spacing w:val="0"/>
          <w:sz w:val="28"/>
          <w:szCs w:val="28"/>
          <w:highlight w:val="none"/>
          <w:shd w:val="clear" w:fill="FFFFFF"/>
          <w:lang w:eastAsia="zh-CN"/>
        </w:rPr>
      </w:pPr>
      <w:r>
        <w:rPr>
          <w:rFonts w:hint="eastAsia" w:ascii="宋体" w:hAnsi="宋体" w:eastAsia="宋体" w:cs="宋体"/>
          <w:b w:val="0"/>
          <w:i w:val="0"/>
          <w:caps w:val="0"/>
          <w:color w:val="auto"/>
          <w:spacing w:val="0"/>
          <w:sz w:val="28"/>
          <w:szCs w:val="28"/>
          <w:highlight w:val="none"/>
          <w:shd w:val="clear" w:fill="FFFFFF"/>
          <w:lang w:eastAsia="zh-CN"/>
        </w:rPr>
        <w:drawing>
          <wp:inline distT="0" distB="0" distL="114300" distR="114300">
            <wp:extent cx="3810000" cy="3416300"/>
            <wp:effectExtent l="0" t="0" r="0" b="12700"/>
            <wp:docPr id="351" name="图片 35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 name="图片 351" descr="1"/>
                    <pic:cNvPicPr>
                      <a:picLocks noChangeAspect="1"/>
                    </pic:cNvPicPr>
                  </pic:nvPicPr>
                  <pic:blipFill>
                    <a:blip r:embed="rId12"/>
                    <a:stretch>
                      <a:fillRect/>
                    </a:stretch>
                  </pic:blipFill>
                  <pic:spPr>
                    <a:xfrm>
                      <a:off x="0" y="0"/>
                      <a:ext cx="3810000" cy="3416300"/>
                    </a:xfrm>
                    <a:prstGeom prst="rect">
                      <a:avLst/>
                    </a:prstGeom>
                  </pic:spPr>
                </pic:pic>
              </a:graphicData>
            </a:graphic>
          </wp:inline>
        </w:drawing>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150" w:beforeAutospacing="0" w:after="150" w:afterAutospacing="0" w:line="308" w:lineRule="auto"/>
        <w:ind w:left="0" w:right="0" w:firstLine="562" w:firstLineChars="200"/>
        <w:jc w:val="center"/>
        <w:textAlignment w:val="auto"/>
        <w:rPr>
          <w:rFonts w:hint="eastAsia" w:ascii="宋体" w:hAnsi="宋体" w:eastAsia="宋体" w:cs="宋体"/>
          <w:b/>
          <w:bCs/>
          <w:i w:val="0"/>
          <w:caps w:val="0"/>
          <w:color w:val="auto"/>
          <w:spacing w:val="0"/>
          <w:sz w:val="28"/>
          <w:szCs w:val="28"/>
          <w:highlight w:val="none"/>
          <w:shd w:val="clear" w:fill="FFFFFF"/>
          <w:lang w:val="en-US" w:eastAsia="zh-CN"/>
        </w:rPr>
      </w:pP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150" w:beforeAutospacing="0" w:after="150" w:afterAutospacing="0" w:line="308" w:lineRule="auto"/>
        <w:ind w:left="0" w:right="0" w:firstLine="562" w:firstLineChars="200"/>
        <w:jc w:val="center"/>
        <w:textAlignment w:val="auto"/>
        <w:rPr>
          <w:rFonts w:hint="eastAsia" w:ascii="宋体" w:hAnsi="宋体" w:eastAsia="宋体" w:cs="宋体"/>
          <w:b/>
          <w:bCs/>
          <w:i w:val="0"/>
          <w:caps w:val="0"/>
          <w:color w:val="auto"/>
          <w:spacing w:val="0"/>
          <w:sz w:val="28"/>
          <w:szCs w:val="28"/>
          <w:highlight w:val="none"/>
          <w:shd w:val="clear" w:fill="FFFFFF"/>
          <w:lang w:val="en-US" w:eastAsia="zh-CN"/>
        </w:rPr>
      </w:pPr>
      <w:r>
        <w:rPr>
          <w:rFonts w:hint="eastAsia" w:ascii="宋体" w:hAnsi="宋体" w:eastAsia="宋体" w:cs="宋体"/>
          <w:b/>
          <w:bCs/>
          <w:i w:val="0"/>
          <w:caps w:val="0"/>
          <w:color w:val="auto"/>
          <w:spacing w:val="0"/>
          <w:sz w:val="28"/>
          <w:szCs w:val="28"/>
          <w:highlight w:val="none"/>
          <w:shd w:val="clear" w:fill="FFFFFF"/>
          <w:lang w:val="en-US" w:eastAsia="zh-CN"/>
        </w:rPr>
        <w:t>我院获得全国大学生职业发展大赛决赛二等奖</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150" w:beforeAutospacing="0" w:after="150" w:afterAutospacing="0" w:line="308" w:lineRule="auto"/>
        <w:ind w:right="0" w:firstLine="560" w:firstLineChars="200"/>
        <w:jc w:val="both"/>
        <w:textAlignment w:val="auto"/>
        <w:rPr>
          <w:rFonts w:hint="eastAsia" w:ascii="宋体" w:hAnsi="宋体" w:eastAsia="宋体" w:cs="宋体"/>
          <w:b w:val="0"/>
          <w:bCs w:val="0"/>
          <w:i w:val="0"/>
          <w:caps w:val="0"/>
          <w:color w:val="auto"/>
          <w:spacing w:val="0"/>
          <w:sz w:val="28"/>
          <w:szCs w:val="28"/>
          <w:highlight w:val="none"/>
          <w:shd w:val="clear" w:fill="FFFFFF"/>
          <w:lang w:val="en-US" w:eastAsia="zh-CN"/>
        </w:rPr>
      </w:pPr>
      <w:r>
        <w:rPr>
          <w:rFonts w:hint="eastAsia" w:ascii="宋体" w:hAnsi="宋体" w:eastAsia="宋体" w:cs="宋体"/>
          <w:b w:val="0"/>
          <w:bCs w:val="0"/>
          <w:i w:val="0"/>
          <w:caps w:val="0"/>
          <w:color w:val="auto"/>
          <w:spacing w:val="0"/>
          <w:sz w:val="28"/>
          <w:szCs w:val="28"/>
          <w:highlight w:val="none"/>
          <w:shd w:val="clear" w:fill="FFFFFF"/>
          <w:lang w:val="en-US" w:eastAsia="zh-CN"/>
        </w:rPr>
        <w:t>2021年1月28日，由公共基础部林友苗老师指导的2020级游戏设计（UI方向）1班的林昊旻同学获得中国信息协会信息化发展研究院主办的全国大学生职业发展大赛决赛二等奖。全国大学生职业发展大赛是由中国信息协会信息化发展研究院主办的全国大学生职业发展大赛，旨在强化大学生职业规划理念，唤醒大学生就业自主意识，提升职业素质和就业能力，在规划中找到方向，为步入职场奠定基础。</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150" w:beforeAutospacing="0" w:after="150" w:afterAutospacing="0" w:line="308" w:lineRule="auto"/>
        <w:ind w:right="0"/>
        <w:jc w:val="center"/>
        <w:textAlignment w:val="auto"/>
        <w:rPr>
          <w:rFonts w:hint="eastAsia" w:ascii="宋体" w:hAnsi="宋体" w:eastAsia="宋体" w:cs="宋体"/>
          <w:b w:val="0"/>
          <w:bCs w:val="0"/>
          <w:i w:val="0"/>
          <w:caps w:val="0"/>
          <w:color w:val="auto"/>
          <w:spacing w:val="0"/>
          <w:sz w:val="28"/>
          <w:szCs w:val="28"/>
          <w:highlight w:val="none"/>
          <w:shd w:val="clear" w:fill="FFFFFF"/>
          <w:lang w:val="en-US" w:eastAsia="zh-CN"/>
        </w:rPr>
      </w:pPr>
      <w:r>
        <w:rPr>
          <w:rFonts w:hint="eastAsia" w:ascii="宋体" w:hAnsi="宋体" w:eastAsia="宋体" w:cs="宋体"/>
          <w:b w:val="0"/>
          <w:bCs w:val="0"/>
          <w:i w:val="0"/>
          <w:caps w:val="0"/>
          <w:color w:val="auto"/>
          <w:spacing w:val="0"/>
          <w:sz w:val="28"/>
          <w:szCs w:val="28"/>
          <w:highlight w:val="none"/>
          <w:shd w:val="clear" w:fill="FFFFFF"/>
          <w:lang w:val="en-US" w:eastAsia="zh-CN"/>
        </w:rPr>
        <w:drawing>
          <wp:inline distT="0" distB="0" distL="114300" distR="114300">
            <wp:extent cx="4521200" cy="3396615"/>
            <wp:effectExtent l="0" t="0" r="12700" b="13335"/>
            <wp:docPr id="352" name="图片 352"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 name="图片 352" descr="10"/>
                    <pic:cNvPicPr>
                      <a:picLocks noChangeAspect="1"/>
                    </pic:cNvPicPr>
                  </pic:nvPicPr>
                  <pic:blipFill>
                    <a:blip r:embed="rId13"/>
                    <a:stretch>
                      <a:fillRect/>
                    </a:stretch>
                  </pic:blipFill>
                  <pic:spPr>
                    <a:xfrm>
                      <a:off x="0" y="0"/>
                      <a:ext cx="4521200" cy="3396615"/>
                    </a:xfrm>
                    <a:prstGeom prst="rect">
                      <a:avLst/>
                    </a:prstGeom>
                  </pic:spPr>
                </pic:pic>
              </a:graphicData>
            </a:graphic>
          </wp:inline>
        </w:drawing>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150" w:beforeAutospacing="0" w:after="150" w:afterAutospacing="0" w:line="308" w:lineRule="auto"/>
        <w:ind w:right="0"/>
        <w:jc w:val="both"/>
        <w:textAlignment w:val="auto"/>
        <w:rPr>
          <w:rFonts w:hint="eastAsia" w:ascii="宋体" w:hAnsi="宋体" w:eastAsia="宋体" w:cs="宋体"/>
          <w:b w:val="0"/>
          <w:bCs w:val="0"/>
          <w:i w:val="0"/>
          <w:caps w:val="0"/>
          <w:color w:val="auto"/>
          <w:spacing w:val="0"/>
          <w:sz w:val="28"/>
          <w:szCs w:val="28"/>
          <w:highlight w:val="none"/>
          <w:shd w:val="clear" w:fill="FFFFFF"/>
          <w:lang w:val="en-US" w:eastAsia="zh-CN"/>
        </w:rPr>
      </w:pPr>
    </w:p>
    <w:p>
      <w:pPr>
        <w:pStyle w:val="2"/>
        <w:ind w:left="0" w:leftChars="0" w:firstLine="0" w:firstLineChars="0"/>
        <w:jc w:val="center"/>
        <w:rPr>
          <w:rFonts w:hint="eastAsia" w:ascii="宋体" w:hAnsi="宋体" w:eastAsia="宋体" w:cs="宋体"/>
          <w:b/>
          <w:bCs/>
          <w:color w:val="auto"/>
          <w:sz w:val="28"/>
          <w:szCs w:val="28"/>
          <w:highlight w:val="none"/>
          <w:lang w:val="en-US" w:eastAsia="zh-CN"/>
        </w:rPr>
      </w:pPr>
      <w:r>
        <w:rPr>
          <w:rFonts w:hint="eastAsia" w:ascii="宋体" w:hAnsi="宋体" w:eastAsia="宋体" w:cs="宋体"/>
          <w:b/>
          <w:bCs/>
          <w:color w:val="auto"/>
          <w:sz w:val="28"/>
          <w:szCs w:val="28"/>
          <w:highlight w:val="none"/>
          <w:lang w:val="en-US" w:eastAsia="zh-CN"/>
        </w:rPr>
        <w:t>以艺战疫，绘青春华梦展风采——我院成功举办迎新春学生作品联合展</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150" w:beforeAutospacing="0" w:after="150" w:afterAutospacing="0" w:line="308" w:lineRule="auto"/>
        <w:ind w:left="0" w:right="0" w:firstLine="560" w:firstLineChars="200"/>
        <w:jc w:val="both"/>
        <w:textAlignment w:val="auto"/>
        <w:rPr>
          <w:rFonts w:hint="eastAsia" w:ascii="宋体" w:hAnsi="宋体" w:eastAsia="宋体" w:cs="宋体"/>
          <w:b w:val="0"/>
          <w:bCs w:val="0"/>
          <w:i w:val="0"/>
          <w:caps w:val="0"/>
          <w:color w:val="auto"/>
          <w:spacing w:val="0"/>
          <w:sz w:val="28"/>
          <w:szCs w:val="28"/>
          <w:highlight w:val="none"/>
          <w:shd w:val="clear" w:fill="FFFFFF"/>
          <w:lang w:val="en-US" w:eastAsia="zh-CN"/>
        </w:rPr>
      </w:pPr>
      <w:r>
        <w:rPr>
          <w:rFonts w:hint="eastAsia" w:ascii="宋体" w:hAnsi="宋体" w:eastAsia="宋体" w:cs="宋体"/>
          <w:b w:val="0"/>
          <w:bCs w:val="0"/>
          <w:i w:val="0"/>
          <w:caps w:val="0"/>
          <w:color w:val="auto"/>
          <w:spacing w:val="0"/>
          <w:sz w:val="28"/>
          <w:szCs w:val="28"/>
          <w:highlight w:val="none"/>
          <w:shd w:val="clear" w:fill="FFFFFF"/>
          <w:lang w:val="en-US" w:eastAsia="zh-CN"/>
        </w:rPr>
        <w:t>2021年1月30日，我院成功举办以艺战疫，绘青春华梦展风采——福州软件职业技术学院暨福建经济学院迎新春学生作品联合展，线下展览与线上VR观展同步进行。</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150" w:beforeAutospacing="0" w:after="150" w:afterAutospacing="0" w:line="308" w:lineRule="auto"/>
        <w:ind w:left="0" w:right="0" w:firstLine="560" w:firstLineChars="200"/>
        <w:jc w:val="center"/>
        <w:textAlignment w:val="auto"/>
        <w:rPr>
          <w:rFonts w:hint="eastAsia" w:ascii="宋体" w:hAnsi="宋体" w:eastAsia="宋体" w:cs="宋体"/>
          <w:b w:val="0"/>
          <w:bCs w:val="0"/>
          <w:i w:val="0"/>
          <w:caps w:val="0"/>
          <w:color w:val="auto"/>
          <w:spacing w:val="0"/>
          <w:sz w:val="28"/>
          <w:szCs w:val="28"/>
          <w:highlight w:val="none"/>
          <w:shd w:val="clear" w:fill="FFFFFF"/>
          <w:lang w:val="en-US" w:eastAsia="zh-CN"/>
        </w:rPr>
      </w:pPr>
      <w:r>
        <w:rPr>
          <w:rFonts w:hint="eastAsia" w:ascii="宋体" w:hAnsi="宋体" w:eastAsia="宋体" w:cs="宋体"/>
          <w:b w:val="0"/>
          <w:bCs w:val="0"/>
          <w:i w:val="0"/>
          <w:caps w:val="0"/>
          <w:color w:val="auto"/>
          <w:spacing w:val="0"/>
          <w:sz w:val="28"/>
          <w:szCs w:val="28"/>
          <w:highlight w:val="none"/>
          <w:shd w:val="clear" w:fill="FFFFFF"/>
          <w:lang w:val="en-US" w:eastAsia="zh-CN"/>
        </w:rPr>
        <w:drawing>
          <wp:inline distT="0" distB="0" distL="114300" distR="114300">
            <wp:extent cx="4266565" cy="3199765"/>
            <wp:effectExtent l="0" t="0" r="635" b="635"/>
            <wp:docPr id="353" name="图片 353"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 name="图片 353" descr="9"/>
                    <pic:cNvPicPr>
                      <a:picLocks noChangeAspect="1"/>
                    </pic:cNvPicPr>
                  </pic:nvPicPr>
                  <pic:blipFill>
                    <a:blip r:embed="rId14"/>
                    <a:stretch>
                      <a:fillRect/>
                    </a:stretch>
                  </pic:blipFill>
                  <pic:spPr>
                    <a:xfrm>
                      <a:off x="0" y="0"/>
                      <a:ext cx="4266565" cy="3199765"/>
                    </a:xfrm>
                    <a:prstGeom prst="rect">
                      <a:avLst/>
                    </a:prstGeom>
                  </pic:spPr>
                </pic:pic>
              </a:graphicData>
            </a:graphic>
          </wp:inline>
        </w:drawing>
      </w:r>
    </w:p>
    <w:p>
      <w:pPr>
        <w:rPr>
          <w:rFonts w:hint="eastAsia" w:ascii="宋体" w:hAnsi="宋体" w:eastAsia="宋体" w:cs="宋体"/>
          <w:b w:val="0"/>
          <w:bCs w:val="0"/>
          <w:color w:val="auto"/>
          <w:sz w:val="28"/>
          <w:szCs w:val="28"/>
          <w:highlight w:val="none"/>
          <w:lang w:val="en-US" w:eastAsia="zh-CN"/>
        </w:rPr>
      </w:pPr>
      <w:r>
        <w:rPr>
          <w:rFonts w:hint="eastAsia" w:ascii="宋体" w:hAnsi="宋体" w:eastAsia="宋体" w:cs="宋体"/>
          <w:b w:val="0"/>
          <w:bCs w:val="0"/>
          <w:color w:val="auto"/>
          <w:sz w:val="28"/>
          <w:szCs w:val="28"/>
          <w:highlight w:val="none"/>
          <w:lang w:val="en-US" w:eastAsia="zh-CN"/>
        </w:rPr>
        <w:br w:type="page"/>
      </w:r>
    </w:p>
    <w:p>
      <w:pPr>
        <w:keepNext w:val="0"/>
        <w:keepLines w:val="0"/>
        <w:pageBreakBefore w:val="0"/>
        <w:widowControl w:val="0"/>
        <w:kinsoku/>
        <w:wordWrap/>
        <w:overflowPunct/>
        <w:topLinePunct w:val="0"/>
        <w:autoSpaceDE/>
        <w:autoSpaceDN/>
        <w:bidi w:val="0"/>
        <w:adjustRightInd/>
        <w:snapToGrid/>
        <w:spacing w:line="500" w:lineRule="exact"/>
        <w:textAlignment w:val="auto"/>
        <w:rPr>
          <w:rFonts w:hint="default"/>
          <w:b w:val="0"/>
          <w:bCs w:val="0"/>
          <w:sz w:val="28"/>
          <w:lang w:val="en-US" w:eastAsia="zh-CN"/>
        </w:rPr>
      </w:pPr>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Unicode MS">
    <w:altName w:val="Arial"/>
    <w:panose1 w:val="020B0604020202020204"/>
    <w:charset w:val="00"/>
    <w:family w:val="roman"/>
    <w:pitch w:val="default"/>
    <w:sig w:usb0="00000000"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pPr>
                      <w:pStyle w:val="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0"/>
  <w:bordersDoNotSurroundFooter w:val="0"/>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WU4NzUxNjdhNWQ1OTA2ZjZhYzA3N2QwMTI1OGZhNGEifQ=="/>
  </w:docVars>
  <w:rsids>
    <w:rsidRoot w:val="036166C2"/>
    <w:rsid w:val="036166C2"/>
    <w:rsid w:val="05E12A87"/>
    <w:rsid w:val="08CA02E2"/>
    <w:rsid w:val="0B057460"/>
    <w:rsid w:val="0D492EF2"/>
    <w:rsid w:val="13963DCC"/>
    <w:rsid w:val="13EC259A"/>
    <w:rsid w:val="14267D62"/>
    <w:rsid w:val="1581137D"/>
    <w:rsid w:val="16FD7E14"/>
    <w:rsid w:val="182A0257"/>
    <w:rsid w:val="1B2F59A1"/>
    <w:rsid w:val="21EC0DFA"/>
    <w:rsid w:val="22BE09DF"/>
    <w:rsid w:val="24103800"/>
    <w:rsid w:val="24E21572"/>
    <w:rsid w:val="2C282A65"/>
    <w:rsid w:val="34034262"/>
    <w:rsid w:val="354A3DC9"/>
    <w:rsid w:val="3DCE7A1C"/>
    <w:rsid w:val="3FBC0B08"/>
    <w:rsid w:val="445F48B8"/>
    <w:rsid w:val="4B043B01"/>
    <w:rsid w:val="4CB42219"/>
    <w:rsid w:val="52215FCA"/>
    <w:rsid w:val="55534B6E"/>
    <w:rsid w:val="55904441"/>
    <w:rsid w:val="572B7BC7"/>
    <w:rsid w:val="61E63630"/>
    <w:rsid w:val="63D935CE"/>
    <w:rsid w:val="64935200"/>
    <w:rsid w:val="68DA2630"/>
    <w:rsid w:val="6BF0084F"/>
    <w:rsid w:val="6D063AAA"/>
    <w:rsid w:val="6FAC7B19"/>
    <w:rsid w:val="70AB5914"/>
    <w:rsid w:val="77E175A6"/>
    <w:rsid w:val="794C41E7"/>
    <w:rsid w:val="7CD256CB"/>
    <w:rsid w:val="7EA3093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qFormat/>
    <w:uiPriority w:val="0"/>
    <w:pPr>
      <w:spacing w:before="0" w:beforeAutospacing="1" w:after="0" w:afterAutospacing="1"/>
      <w:jc w:val="left"/>
    </w:pPr>
    <w:rPr>
      <w:rFonts w:hint="eastAsia" w:ascii="宋体" w:hAnsi="宋体" w:eastAsia="宋体" w:cs="宋体"/>
      <w:b/>
      <w:kern w:val="44"/>
      <w:sz w:val="48"/>
      <w:szCs w:val="48"/>
      <w:lang w:val="en-US" w:eastAsia="zh-CN" w:bidi="ar"/>
    </w:rPr>
  </w:style>
  <w:style w:type="paragraph" w:styleId="5">
    <w:name w:val="heading 2"/>
    <w:basedOn w:val="1"/>
    <w:next w:val="1"/>
    <w:semiHidden/>
    <w:unhideWhenUsed/>
    <w:qFormat/>
    <w:uiPriority w:val="0"/>
    <w:pPr>
      <w:spacing w:before="0" w:beforeAutospacing="1" w:after="0" w:afterAutospacing="1"/>
      <w:jc w:val="left"/>
    </w:pPr>
    <w:rPr>
      <w:rFonts w:hint="eastAsia" w:ascii="宋体" w:hAnsi="宋体" w:eastAsia="宋体" w:cs="宋体"/>
      <w:b/>
      <w:kern w:val="0"/>
      <w:sz w:val="36"/>
      <w:szCs w:val="36"/>
      <w:lang w:val="en-US" w:eastAsia="zh-CN" w:bidi="ar"/>
    </w:rPr>
  </w:style>
  <w:style w:type="character" w:default="1" w:styleId="11">
    <w:name w:val="Default Paragraph Font"/>
    <w:semiHidden/>
    <w:qFormat/>
    <w:uiPriority w:val="0"/>
  </w:style>
  <w:style w:type="table" w:default="1" w:styleId="9">
    <w:name w:val="Normal Table"/>
    <w:semiHidden/>
    <w:qFormat/>
    <w:uiPriority w:val="0"/>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2">
    <w:name w:val="Body Text First Indent"/>
    <w:basedOn w:val="3"/>
    <w:qFormat/>
    <w:uiPriority w:val="0"/>
    <w:pPr>
      <w:ind w:firstLine="420" w:firstLineChars="100"/>
    </w:pPr>
    <w:rPr>
      <w:rFonts w:ascii="Calibri" w:hAnsi="Calibri" w:eastAsia="宋体"/>
      <w:kern w:val="0"/>
      <w:sz w:val="20"/>
      <w:szCs w:val="20"/>
    </w:rPr>
  </w:style>
  <w:style w:type="paragraph" w:styleId="3">
    <w:name w:val="Body Text"/>
    <w:basedOn w:val="1"/>
    <w:qFormat/>
    <w:uiPriority w:val="1"/>
    <w:pPr>
      <w:ind w:left="140"/>
    </w:pPr>
    <w:rPr>
      <w:rFonts w:ascii="宋体" w:hAnsi="宋体" w:eastAsia="宋体"/>
      <w:sz w:val="32"/>
      <w:szCs w:val="32"/>
    </w:rPr>
  </w:style>
  <w:style w:type="paragraph" w:styleId="6">
    <w:name w:val="footer"/>
    <w:basedOn w:val="1"/>
    <w:qFormat/>
    <w:uiPriority w:val="0"/>
    <w:pPr>
      <w:tabs>
        <w:tab w:val="center" w:pos="4153"/>
        <w:tab w:val="right" w:pos="8306"/>
      </w:tabs>
      <w:snapToGrid w:val="0"/>
      <w:jc w:val="left"/>
    </w:pPr>
    <w:rPr>
      <w:sz w:val="18"/>
    </w:rPr>
  </w:style>
  <w:style w:type="paragraph" w:styleId="7">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8">
    <w:name w:val="Normal (Web)"/>
    <w:basedOn w:val="1"/>
    <w:qFormat/>
    <w:uiPriority w:val="0"/>
    <w:pPr>
      <w:spacing w:before="0" w:beforeAutospacing="1" w:after="0" w:afterAutospacing="1"/>
      <w:ind w:left="0" w:right="0"/>
      <w:jc w:val="left"/>
    </w:pPr>
    <w:rPr>
      <w:kern w:val="0"/>
      <w:sz w:val="24"/>
      <w:lang w:val="en-US" w:eastAsia="zh-CN" w:bidi="ar"/>
    </w:rPr>
  </w:style>
  <w:style w:type="table" w:styleId="10">
    <w:name w:val="Table Grid"/>
    <w:basedOn w:val="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2">
    <w:name w:val="Strong"/>
    <w:basedOn w:val="11"/>
    <w:qFormat/>
    <w:uiPriority w:val="0"/>
    <w:rPr>
      <w:b/>
    </w:rPr>
  </w:style>
  <w:style w:type="character" w:styleId="13">
    <w:name w:val="Hyperlink"/>
    <w:basedOn w:val="11"/>
    <w:qFormat/>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customXml" Target="../customXml/item1.xml"/><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12</Pages>
  <Words>2587</Words>
  <Characters>2740</Characters>
  <Lines>1</Lines>
  <Paragraphs>1</Paragraphs>
  <TotalTime>2</TotalTime>
  <ScaleCrop>false</ScaleCrop>
  <LinksUpToDate>false</LinksUpToDate>
  <CharactersWithSpaces>2765</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2019-09-26T11:51:00Z</dcterms:created>
  <dc:creator>Administrator</dc:creator>
  <cp:lastModifiedBy>歪歪</cp:lastModifiedBy>
  <dcterms:modified xsi:type="dcterms:W3CDTF">2024-06-25T06:44:17Z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64780068284B46589D0FB23590F3BD35_13</vt:lpwstr>
  </property>
</Properties>
</file>