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5"/>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eastAsia="宋体"/>
          <w:sz w:val="30"/>
          <w:szCs w:val="30"/>
          <w:lang w:eastAsia="zh-CN"/>
        </w:rPr>
      </w:pPr>
      <w:r>
        <w:rPr>
          <w:rFonts w:hint="eastAsia" w:ascii="宋体" w:hAnsi="宋体"/>
          <w:color w:val="000000"/>
          <w:sz w:val="30"/>
          <w:szCs w:val="30"/>
        </w:rPr>
        <w:t>第</w:t>
      </w:r>
      <w:r>
        <w:rPr>
          <w:rFonts w:hint="eastAsia" w:ascii="宋体" w:hAnsi="宋体"/>
          <w:color w:val="000000"/>
          <w:sz w:val="30"/>
          <w:szCs w:val="30"/>
          <w:lang w:val="en-US" w:eastAsia="zh-CN"/>
        </w:rPr>
        <w:t>二十七</w:t>
      </w:r>
      <w:r>
        <w:rPr>
          <w:rFonts w:hint="eastAsia" w:ascii="宋体" w:hAnsi="宋体"/>
          <w:color w:val="000000"/>
          <w:sz w:val="30"/>
          <w:szCs w:val="30"/>
        </w:rPr>
        <w:t>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w:t>
      </w:r>
      <w:r>
        <w:rPr>
          <w:rFonts w:hint="eastAsia" w:ascii="宋体" w:hAnsi="宋体"/>
          <w:color w:val="000000"/>
          <w:sz w:val="30"/>
          <w:szCs w:val="30"/>
          <w:lang w:val="en-US" w:eastAsia="zh-CN"/>
        </w:rPr>
        <w:t>21年5</w:t>
      </w:r>
      <w:r>
        <w:rPr>
          <w:rFonts w:hint="eastAsia" w:ascii="宋体" w:hAnsi="宋体"/>
          <w:color w:val="000000"/>
          <w:sz w:val="30"/>
          <w:szCs w:val="30"/>
        </w:rPr>
        <w:t>月</w:t>
      </w:r>
      <w:r>
        <w:rPr>
          <w:rFonts w:hint="eastAsia" w:ascii="宋体" w:hAnsi="宋体"/>
          <w:color w:val="000000"/>
          <w:sz w:val="30"/>
          <w:szCs w:val="30"/>
          <w:lang w:val="en-US" w:eastAsia="zh-CN"/>
        </w:rPr>
        <w:t>18</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sz w:val="30"/>
        </w:rPr>
        <mc:AlternateContent>
          <mc:Choice Requires="wps">
            <w:drawing>
              <wp:inline distT="0" distB="0" distL="114300" distR="114300">
                <wp:extent cx="5257800" cy="0"/>
                <wp:effectExtent l="0" t="9525" r="0" b="13335"/>
                <wp:docPr id="3" name="直接连接符 3"/>
                <wp:cNvGraphicFramePr/>
                <a:graphic xmlns:a="http://schemas.openxmlformats.org/drawingml/2006/main">
                  <a:graphicData uri="http://schemas.microsoft.com/office/word/2010/wordprocessingShape">
                    <wps:wsp>
                      <wps:cNvCnPr/>
                      <wps:spPr>
                        <a:xfrm>
                          <a:off x="1143000" y="4100195"/>
                          <a:ext cx="5257800" cy="0"/>
                        </a:xfrm>
                        <a:prstGeom prst="line">
                          <a:avLst/>
                        </a:prstGeom>
                        <a:ln w="19050" cap="flat" cmpd="sng">
                          <a:solidFill>
                            <a:srgbClr val="FF0000"/>
                          </a:solidFill>
                          <a:prstDash val="solid"/>
                          <a:headEnd type="none" w="med" len="med"/>
                          <a:tailEnd type="none" w="med" len="med"/>
                        </a:ln>
                      </wps:spPr>
                      <wps:bodyPr upright="1"/>
                    </wps:wsp>
                  </a:graphicData>
                </a:graphic>
              </wp:inline>
            </w:drawing>
          </mc:Choice>
          <mc:Fallback>
            <w:pict>
              <v:line id="_x0000_s1026" o:spid="_x0000_s1026" o:spt="20" style="height:0pt;width:414pt;" filled="f" stroked="t" coordsize="21600,21600" o:gfxdata="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nt1/nSAAAAAgEAAA8AAAAAAAAAAQAgAAAAIgAAAGRycy9kb3ducmV2&#10;LnhtbFBLAQIUABQAAAAIAIdO4kAWtEcgAgIAAPEDAAAOAAAAAAAAAAEAIAAAACEBAABkcnMvZTJv&#10;RG9jLnhtbFBLBQYAAAAABgAGAFkBAACVBQAAAAA=&#10;">
                <v:fill on="f" focussize="0,0"/>
                <v:stroke weight="1.5pt" color="#FF0000" joinstyle="round"/>
                <v:imagedata o:title=""/>
                <o:lock v:ext="edit" aspectratio="f"/>
                <w10:wrap type="none"/>
                <w10:anchorlock/>
              </v:line>
            </w:pict>
          </mc:Fallback>
        </mc:AlternateContent>
      </w:r>
    </w:p>
    <w:p>
      <w:pPr>
        <w:spacing w:before="100" w:beforeLines="0" w:beforeAutospacing="1" w:after="100" w:afterLines="0" w:afterAutospacing="1" w:line="400" w:lineRule="exact"/>
        <w:jc w:val="left"/>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bookmarkStart w:id="13" w:name="_GoBack"/>
      <w:bookmarkEnd w:id="13"/>
      <w:r>
        <w:rPr>
          <w:rFonts w:hint="eastAsia" w:ascii="黑体" w:eastAsia="黑体"/>
          <w:color w:val="000000"/>
          <w:sz w:val="24"/>
        </w:rPr>
        <w:t>”的目的，促进我院教育教学工作迈上新台阶。</w:t>
      </w:r>
    </w:p>
    <w:p>
      <w:pPr>
        <w:spacing w:before="100" w:beforeLines="0" w:beforeAutospacing="1" w:after="100" w:afterLines="0" w:afterAutospacing="1" w:line="360" w:lineRule="auto"/>
        <w:ind w:firstLine="470" w:firstLineChars="196"/>
        <w:rPr>
          <w:rFonts w:ascii="Arial Unicode MS" w:hAnsi="Arial Unicode MS"/>
          <w:sz w:val="24"/>
        </w:rPr>
      </w:pPr>
      <w:r>
        <w:rPr>
          <w:rFonts w:hint="eastAsia" w:ascii="黑体" w:eastAsia="黑体"/>
          <w:color w:val="000000"/>
          <w:sz w:val="24"/>
        </w:rPr>
        <w:t>我们欢迎各位读者提出宝贵意见和建议，并提供有关评建工作的信息。</w:t>
      </w:r>
      <w:r>
        <w:rPr>
          <w:b/>
          <w:color w:val="000000"/>
        </w:rPr>
        <w:t xml:space="preserve">        </w:t>
      </w:r>
    </w:p>
    <w:p>
      <w:pPr>
        <w:keepNext w:val="0"/>
        <w:keepLines w:val="0"/>
        <w:pageBreakBefore w:val="0"/>
        <w:kinsoku/>
        <w:wordWrap/>
        <w:overflowPunct/>
        <w:topLinePunct w:val="0"/>
        <w:autoSpaceDE/>
        <w:autoSpaceDN/>
        <w:bidi w:val="0"/>
        <w:adjustRightInd/>
        <w:snapToGrid/>
        <w:spacing w:line="480" w:lineRule="auto"/>
        <w:ind w:firstLine="480" w:firstLineChars="200"/>
        <w:jc w:val="center"/>
        <w:textAlignment w:val="auto"/>
      </w:pPr>
      <w:r>
        <w:rPr>
          <w:sz w:val="24"/>
        </w:rPr>
        <mc:AlternateContent>
          <mc:Choice Requires="wps">
            <w:drawing>
              <wp:anchor distT="0" distB="0" distL="114300" distR="114300" simplePos="0" relativeHeight="251661312" behindDoc="0" locked="0" layoutInCell="1" allowOverlap="1">
                <wp:simplePos x="0" y="0"/>
                <wp:positionH relativeFrom="column">
                  <wp:posOffset>93980</wp:posOffset>
                </wp:positionH>
                <wp:positionV relativeFrom="paragraph">
                  <wp:posOffset>220980</wp:posOffset>
                </wp:positionV>
                <wp:extent cx="5316855" cy="2633345"/>
                <wp:effectExtent l="4445" t="4445" r="12700" b="13970"/>
                <wp:wrapNone/>
                <wp:docPr id="80" name="文本框 80"/>
                <wp:cNvGraphicFramePr/>
                <a:graphic xmlns:a="http://schemas.openxmlformats.org/drawingml/2006/main">
                  <a:graphicData uri="http://schemas.microsoft.com/office/word/2010/wordprocessingShape">
                    <wps:wsp>
                      <wps:cNvSpPr txBox="1"/>
                      <wps:spPr>
                        <a:xfrm>
                          <a:off x="1236345" y="6619240"/>
                          <a:ext cx="5316855" cy="2633345"/>
                        </a:xfrm>
                        <a:prstGeom prst="rect">
                          <a:avLst/>
                        </a:prstGeom>
                        <a:solidFill>
                          <a:schemeClr val="lt1"/>
                        </a:solidFill>
                        <a:ln w="6350">
                          <a:solidFill>
                            <a:schemeClr val="accent6"/>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autoSpaceDE/>
                              <w:autoSpaceDN/>
                              <w:bidi w:val="0"/>
                              <w:adjustRightInd/>
                              <w:snapToGrid/>
                              <w:spacing w:line="480" w:lineRule="auto"/>
                              <w:ind w:firstLine="632" w:firstLineChars="300"/>
                              <w:jc w:val="left"/>
                              <w:textAlignment w:val="auto"/>
                              <w:outlineLvl w:val="1"/>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rPr>
                              <w:t>我校携手福建汉特云智能科技有限公司举办机器人教师培训交流会</w:t>
                            </w:r>
                          </w:p>
                          <w:p>
                            <w:pPr>
                              <w:pStyle w:val="2"/>
                              <w:spacing w:line="480" w:lineRule="auto"/>
                              <w:ind w:left="0" w:leftChars="0" w:firstLine="632" w:firstLineChars="300"/>
                              <w:jc w:val="left"/>
                              <w:outlineLvl w:val="1"/>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eastAsia="zh-CN"/>
                              </w:rPr>
                              <w:t>关于开展福州软件职业技术学院 2021年“教学质量提升月”活动方案</w:t>
                            </w:r>
                          </w:p>
                          <w:p>
                            <w:pPr>
                              <w:keepNext w:val="0"/>
                              <w:keepLines w:val="0"/>
                              <w:widowControl w:val="0"/>
                              <w:suppressLineNumbers w:val="0"/>
                              <w:spacing w:before="0" w:beforeAutospacing="0" w:after="0" w:afterAutospacing="0" w:line="480" w:lineRule="auto"/>
                              <w:ind w:left="841" w:leftChars="300" w:right="0" w:hanging="211" w:hangingChars="100"/>
                              <w:jc w:val="left"/>
                              <w:rPr>
                                <w:rFonts w:hint="eastAsia" w:ascii="宋体" w:hAnsi="宋体" w:eastAsia="宋体" w:cs="宋体"/>
                                <w:b/>
                                <w:bCs/>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我院电竞战队获得英雄联盟LCL高校杯福建省冠军</w:t>
                            </w:r>
                          </w:p>
                          <w:p>
                            <w:pPr>
                              <w:pStyle w:val="2"/>
                              <w:spacing w:line="480" w:lineRule="auto"/>
                              <w:ind w:left="0" w:leftChars="0" w:firstLine="632" w:firstLineChars="300"/>
                              <w:jc w:val="left"/>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我院春季招生录取率达到80%</w:t>
                            </w:r>
                          </w:p>
                          <w:p>
                            <w:pPr>
                              <w:pStyle w:val="2"/>
                              <w:spacing w:line="480" w:lineRule="auto"/>
                              <w:ind w:left="0" w:leftChars="0" w:firstLine="632" w:firstLineChars="300"/>
                              <w:jc w:val="left"/>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福建省教育厅刘健副厅长一行莅临我院调研指导</w:t>
                            </w:r>
                          </w:p>
                          <w:p>
                            <w:pPr>
                              <w:pStyle w:val="2"/>
                              <w:spacing w:line="480" w:lineRule="auto"/>
                              <w:ind w:left="0" w:leftChars="0" w:firstLine="632" w:firstLineChars="300"/>
                              <w:jc w:val="left"/>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我院成功举办第十六届五四红歌会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32" w:firstLineChars="300"/>
                              <w:jc w:val="both"/>
                              <w:textAlignment w:val="auto"/>
                              <w:outlineLvl w:val="1"/>
                              <w:rPr>
                                <w:rFonts w:hint="eastAsia" w:ascii="宋体" w:hAnsi="宋体" w:eastAsia="宋体" w:cs="宋体"/>
                                <w:b/>
                                <w:bCs/>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pt;margin-top:17.4pt;height:207.35pt;width:418.65pt;z-index:251661312;mso-width-relative:page;mso-height-relative:page;" fillcolor="#FFFFFF [3201]" filled="t" stroked="t" coordsize="21600,21600" o:gfxdata="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5bwtgAAAAJAQAADwAAAAAAAAABACAAAAAiAAAAZHJzL2Rvd25yZXYueG1sUEsBAhQA&#10;FAAAAAgAh07iQJag8xBkAgAAxwQAAA4AAAAAAAAAAQAgAAAAJwEAAGRycy9lMm9Eb2MueG1sUEsF&#10;BgAAAAAGAAYAWQEAAP0FAAAAAA==&#10;">
                <v:fill on="t" focussize="0,0"/>
                <v:stroke weight="0.5pt" color="#70AD47 [3209]" joinstyle="round"/>
                <v:imagedata o:title=""/>
                <o:lock v:ext="edit" aspectratio="f"/>
                <v:textbox>
                  <w:txbxContent>
                    <w:p>
                      <w:pPr>
                        <w:keepNext w:val="0"/>
                        <w:keepLines w:val="0"/>
                        <w:pageBreakBefore w:val="0"/>
                        <w:widowControl/>
                        <w:suppressLineNumbers w:val="0"/>
                        <w:kinsoku/>
                        <w:wordWrap/>
                        <w:overflowPunct/>
                        <w:topLinePunct w:val="0"/>
                        <w:autoSpaceDE/>
                        <w:autoSpaceDN/>
                        <w:bidi w:val="0"/>
                        <w:adjustRightInd/>
                        <w:snapToGrid/>
                        <w:spacing w:line="480" w:lineRule="auto"/>
                        <w:ind w:firstLine="632" w:firstLineChars="300"/>
                        <w:jc w:val="left"/>
                        <w:textAlignment w:val="auto"/>
                        <w:outlineLvl w:val="1"/>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rPr>
                        <w:t>我校携手福建汉特云智能科技有限公司举办机器人教师培训交流会</w:t>
                      </w:r>
                    </w:p>
                    <w:p>
                      <w:pPr>
                        <w:pStyle w:val="2"/>
                        <w:spacing w:line="480" w:lineRule="auto"/>
                        <w:ind w:left="0" w:leftChars="0" w:firstLine="632" w:firstLineChars="300"/>
                        <w:jc w:val="left"/>
                        <w:outlineLvl w:val="1"/>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eastAsia="zh-CN"/>
                        </w:rPr>
                        <w:t>关于开展福州软件职业技术学院 2021年“教学质量提升月”活动方案</w:t>
                      </w:r>
                    </w:p>
                    <w:p>
                      <w:pPr>
                        <w:keepNext w:val="0"/>
                        <w:keepLines w:val="0"/>
                        <w:widowControl w:val="0"/>
                        <w:suppressLineNumbers w:val="0"/>
                        <w:spacing w:before="0" w:beforeAutospacing="0" w:after="0" w:afterAutospacing="0" w:line="480" w:lineRule="auto"/>
                        <w:ind w:left="841" w:leftChars="300" w:right="0" w:hanging="211" w:hangingChars="100"/>
                        <w:jc w:val="left"/>
                        <w:rPr>
                          <w:rFonts w:hint="eastAsia" w:ascii="宋体" w:hAnsi="宋体" w:eastAsia="宋体" w:cs="宋体"/>
                          <w:b/>
                          <w:bCs/>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我院电竞战队获得英雄联盟LCL高校杯福建省冠军</w:t>
                      </w:r>
                    </w:p>
                    <w:p>
                      <w:pPr>
                        <w:pStyle w:val="2"/>
                        <w:spacing w:line="480" w:lineRule="auto"/>
                        <w:ind w:left="0" w:leftChars="0" w:firstLine="632" w:firstLineChars="300"/>
                        <w:jc w:val="left"/>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我院春季招生录取率达到80%</w:t>
                      </w:r>
                    </w:p>
                    <w:p>
                      <w:pPr>
                        <w:pStyle w:val="2"/>
                        <w:spacing w:line="480" w:lineRule="auto"/>
                        <w:ind w:left="0" w:leftChars="0" w:firstLine="632" w:firstLineChars="300"/>
                        <w:jc w:val="left"/>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福建省教育厅刘健副厅长一行莅临我院调研指导</w:t>
                      </w:r>
                    </w:p>
                    <w:p>
                      <w:pPr>
                        <w:pStyle w:val="2"/>
                        <w:spacing w:line="480" w:lineRule="auto"/>
                        <w:ind w:left="0" w:leftChars="0" w:firstLine="632" w:firstLineChars="300"/>
                        <w:jc w:val="left"/>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我院成功举办第十六届五四红歌会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32" w:firstLineChars="300"/>
                        <w:jc w:val="both"/>
                        <w:textAlignment w:val="auto"/>
                        <w:outlineLvl w:val="1"/>
                        <w:rPr>
                          <w:rFonts w:hint="eastAsia" w:ascii="宋体" w:hAnsi="宋体" w:eastAsia="宋体" w:cs="宋体"/>
                          <w:b/>
                          <w:bCs/>
                          <w:sz w:val="21"/>
                          <w:szCs w:val="21"/>
                          <w:lang w:val="en-US" w:eastAsia="zh-CN"/>
                        </w:rPr>
                      </w:pPr>
                    </w:p>
                  </w:txbxContent>
                </v:textbox>
              </v:shape>
            </w:pict>
          </mc:Fallback>
        </mc:AlternateContent>
      </w:r>
      <w:r>
        <w:br w:type="page"/>
      </w:r>
    </w:p>
    <w:p>
      <w:pPr>
        <w:pStyle w:val="2"/>
        <w:keepNext w:val="0"/>
        <w:keepLines w:val="0"/>
        <w:pageBreakBefore w:val="0"/>
        <w:kinsoku/>
        <w:wordWrap/>
        <w:overflowPunct/>
        <w:topLinePunct w:val="0"/>
        <w:autoSpaceDE/>
        <w:autoSpaceDN/>
        <w:bidi w:val="0"/>
        <w:adjustRightInd/>
        <w:snapToGrid/>
        <w:spacing w:line="308" w:lineRule="auto"/>
        <w:jc w:val="center"/>
        <w:textAlignment w:val="auto"/>
        <w:outlineLvl w:val="1"/>
        <w:rPr>
          <w:rFonts w:hint="eastAsia" w:ascii="宋体" w:hAnsi="宋体" w:eastAsia="宋体" w:cs="宋体"/>
          <w:b/>
          <w:bCs/>
          <w:sz w:val="28"/>
          <w:szCs w:val="28"/>
        </w:rPr>
      </w:pPr>
      <w:bookmarkStart w:id="0" w:name="_Toc4439"/>
      <w:r>
        <w:rPr>
          <w:rFonts w:hint="eastAsia" w:ascii="宋体" w:hAnsi="宋体" w:eastAsia="宋体" w:cs="宋体"/>
          <w:b/>
          <w:bCs/>
          <w:sz w:val="28"/>
          <w:szCs w:val="28"/>
        </w:rPr>
        <w:t>我校携手福建汉特云智能科技有限公司举办机器人教师培训交流会</w:t>
      </w:r>
      <w:bookmarkEnd w:id="0"/>
    </w:p>
    <w:p>
      <w:pPr>
        <w:pStyle w:val="2"/>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rPr>
      </w:pPr>
    </w:p>
    <w:p>
      <w:pPr>
        <w:pStyle w:val="2"/>
        <w:keepNext w:val="0"/>
        <w:keepLines w:val="0"/>
        <w:pageBreakBefore w:val="0"/>
        <w:kinsoku/>
        <w:wordWrap/>
        <w:overflowPunct/>
        <w:topLinePunct w:val="0"/>
        <w:autoSpaceDE/>
        <w:autoSpaceDN/>
        <w:bidi w:val="0"/>
        <w:adjustRightInd/>
        <w:snapToGrid/>
        <w:spacing w:line="308" w:lineRule="auto"/>
        <w:jc w:val="both"/>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为进一步推进福州软件职业技术学院机器人科学技术普及，提高我校机器人指导教师的教学水平，培养一支高水平的科技教师队伍，</w:t>
      </w:r>
      <w:r>
        <w:rPr>
          <w:rFonts w:hint="eastAsia" w:ascii="宋体" w:hAnsi="宋体" w:eastAsia="宋体" w:cs="宋体"/>
          <w:b w:val="0"/>
          <w:bCs w:val="0"/>
          <w:sz w:val="28"/>
          <w:szCs w:val="28"/>
          <w:lang w:val="en-US" w:eastAsia="zh-CN"/>
        </w:rPr>
        <w:t>2021年</w:t>
      </w:r>
      <w:r>
        <w:rPr>
          <w:rFonts w:hint="eastAsia" w:ascii="宋体" w:hAnsi="宋体" w:eastAsia="宋体" w:cs="宋体"/>
          <w:b w:val="0"/>
          <w:bCs w:val="0"/>
          <w:sz w:val="28"/>
          <w:szCs w:val="28"/>
        </w:rPr>
        <w:t>4月19日，我校携手福建汉特云智能科技有限公司举办了机器人教师培训交流会，本次培训邀请了福建省汉特云智能科技有限公司陈兆宝经理进行授课</w:t>
      </w: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rPr>
        <w:t>我院全体智能技术教师及机器人相关专业学生参加了此次培训。</w:t>
      </w:r>
    </w:p>
    <w:p>
      <w:pPr>
        <w:pStyle w:val="2"/>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114300" distR="114300">
            <wp:extent cx="3959860" cy="2969895"/>
            <wp:effectExtent l="0" t="0" r="2540" b="1905"/>
            <wp:docPr id="499" name="图片 49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descr="图片4"/>
                    <pic:cNvPicPr>
                      <a:picLocks noChangeAspect="1"/>
                    </pic:cNvPicPr>
                  </pic:nvPicPr>
                  <pic:blipFill>
                    <a:blip r:embed="rId6"/>
                    <a:stretch>
                      <a:fillRect/>
                    </a:stretch>
                  </pic:blipFill>
                  <pic:spPr>
                    <a:xfrm>
                      <a:off x="0" y="0"/>
                      <a:ext cx="3959860" cy="2969895"/>
                    </a:xfrm>
                    <a:prstGeom prst="rect">
                      <a:avLst/>
                    </a:prstGeom>
                  </pic:spPr>
                </pic:pic>
              </a:graphicData>
            </a:graphic>
          </wp:inline>
        </w:drawing>
      </w:r>
    </w:p>
    <w:p>
      <w:pPr>
        <w:pStyle w:val="2"/>
        <w:rPr>
          <w:rFonts w:hint="eastAsia" w:ascii="宋体" w:hAnsi="宋体" w:eastAsia="宋体" w:cs="宋体"/>
          <w:sz w:val="28"/>
          <w:szCs w:val="28"/>
        </w:rPr>
      </w:pPr>
    </w:p>
    <w:p>
      <w:pPr>
        <w:pStyle w:val="2"/>
        <w:rPr>
          <w:rFonts w:hint="eastAsia" w:ascii="宋体" w:hAnsi="宋体" w:eastAsia="宋体" w:cs="宋体"/>
          <w:sz w:val="28"/>
          <w:szCs w:val="28"/>
        </w:rPr>
      </w:pPr>
    </w:p>
    <w:p>
      <w:pPr>
        <w:pStyle w:val="2"/>
        <w:keepNext w:val="0"/>
        <w:keepLines w:val="0"/>
        <w:pageBreakBefore w:val="0"/>
        <w:kinsoku/>
        <w:wordWrap/>
        <w:overflowPunct/>
        <w:topLinePunct w:val="0"/>
        <w:autoSpaceDE/>
        <w:autoSpaceDN/>
        <w:bidi w:val="0"/>
        <w:adjustRightInd/>
        <w:snapToGrid/>
        <w:spacing w:line="308" w:lineRule="auto"/>
        <w:jc w:val="center"/>
        <w:textAlignment w:val="auto"/>
        <w:outlineLvl w:val="1"/>
        <w:rPr>
          <w:rFonts w:hint="eastAsia" w:ascii="宋体" w:hAnsi="宋体" w:eastAsia="宋体" w:cs="宋体"/>
          <w:b/>
          <w:bCs/>
          <w:sz w:val="28"/>
          <w:szCs w:val="28"/>
          <w:lang w:eastAsia="zh-CN"/>
        </w:rPr>
      </w:pPr>
      <w:bookmarkStart w:id="1" w:name="_Toc26221"/>
      <w:r>
        <w:rPr>
          <w:rFonts w:hint="eastAsia" w:ascii="宋体" w:hAnsi="宋体" w:eastAsia="宋体" w:cs="宋体"/>
          <w:b/>
          <w:bCs/>
          <w:sz w:val="28"/>
          <w:szCs w:val="28"/>
          <w:lang w:eastAsia="zh-CN"/>
        </w:rPr>
        <w:t>关于开展福州软件职业技术学院 2021年“教学质量提升月”活动方案</w:t>
      </w:r>
      <w:bookmarkEnd w:id="1"/>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308"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2021年5月1日－5月30日，为迎接建党100周年，落实立德树人根本任务，进一步深化教学改革，加强内涵建设和强化教学管理，在总结以往活动经验的基础上，结合当前教学实际，学院决定开展2021年度“教学质量提升月”活动。此次活动主题为“人人重育人，课课有特色”，活动内容有“课程思政”系列活动、“教师教学技能提升活动”等，要求各教学单位配合参与。</w:t>
      </w:r>
    </w:p>
    <w:p>
      <w:pPr>
        <w:pStyle w:val="2"/>
        <w:keepNext w:val="0"/>
        <w:keepLines w:val="0"/>
        <w:pageBreakBefore w:val="0"/>
        <w:widowControl w:val="0"/>
        <w:kinsoku/>
        <w:wordWrap/>
        <w:overflowPunct/>
        <w:topLinePunct w:val="0"/>
        <w:autoSpaceDE/>
        <w:autoSpaceDN/>
        <w:bidi w:val="0"/>
        <w:adjustRightInd/>
        <w:snapToGrid/>
        <w:spacing w:line="308"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各教学单位要按照文件要求，深入细致地做好“教学质量提升月”的宣传发动工作，充分调动广大师生的参与热情，努力形成全院各教学单位、职能部门、广大教职员工等人人关心教学，全体学生全心投入学习的良好氛围，真正使“教学质量提升月”的活动取得实效，并进一步提升我院教育教学工作。</w:t>
      </w:r>
    </w:p>
    <w:p>
      <w:pPr>
        <w:pStyle w:val="2"/>
        <w:ind w:left="0" w:leftChars="0" w:firstLine="0" w:firstLineChars="0"/>
        <w:rPr>
          <w:rFonts w:hint="eastAsia" w:ascii="宋体" w:hAnsi="宋体" w:eastAsia="宋体" w:cs="宋体"/>
          <w:sz w:val="28"/>
          <w:szCs w:val="28"/>
        </w:rPr>
      </w:pPr>
    </w:p>
    <w:p>
      <w:pPr>
        <w:pStyle w:val="2"/>
        <w:keepNext w:val="0"/>
        <w:keepLines w:val="0"/>
        <w:pageBreakBefore w:val="0"/>
        <w:kinsoku/>
        <w:wordWrap/>
        <w:overflowPunct/>
        <w:topLinePunct w:val="0"/>
        <w:autoSpaceDE/>
        <w:autoSpaceDN/>
        <w:bidi w:val="0"/>
        <w:adjustRightInd/>
        <w:snapToGrid/>
        <w:spacing w:line="308" w:lineRule="auto"/>
        <w:jc w:val="center"/>
        <w:textAlignment w:val="auto"/>
        <w:outlineLvl w:val="1"/>
        <w:rPr>
          <w:rFonts w:hint="eastAsia" w:ascii="宋体" w:hAnsi="宋体" w:eastAsia="宋体" w:cs="宋体"/>
          <w:b/>
          <w:bCs/>
          <w:sz w:val="28"/>
          <w:szCs w:val="28"/>
          <w:lang w:val="en-US" w:eastAsia="zh-CN"/>
        </w:rPr>
      </w:pPr>
      <w:bookmarkStart w:id="2" w:name="_Toc2215"/>
      <w:r>
        <w:rPr>
          <w:rFonts w:hint="eastAsia" w:ascii="宋体" w:hAnsi="宋体" w:eastAsia="宋体" w:cs="宋体"/>
          <w:b/>
          <w:bCs/>
          <w:sz w:val="28"/>
          <w:szCs w:val="28"/>
          <w:lang w:val="en-US" w:eastAsia="zh-CN"/>
        </w:rPr>
        <w:t>我院电竞战队获得英雄联盟LCL高校杯福建省冠军</w:t>
      </w:r>
      <w:bookmarkEnd w:id="2"/>
    </w:p>
    <w:p>
      <w:pPr>
        <w:pStyle w:val="2"/>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308" w:lineRule="auto"/>
        <w:ind w:left="0" w:leftChars="0" w:firstLine="560" w:firstLineChars="200"/>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2021年5月3日，我院电竞战队获得英雄联盟LCL高校杯福建省冠军。据悉，我校电竞战队从去年12月03日开赛奋斗至今，最终获得冠军。本次赛事我院战队在誉为死亡之组的福建高校组夺冠，成为各大高校口中的福建电竞天花板。我校董事长俞飚，在本次赛事后，设家宴邀请我校电竞师生与学子聚餐，并对电竞专业的后续发展寄予厚望。</w:t>
      </w:r>
    </w:p>
    <w:p>
      <w:pPr>
        <w:pStyle w:val="2"/>
        <w:keepNext w:val="0"/>
        <w:keepLines w:val="0"/>
        <w:pageBreakBefore w:val="0"/>
        <w:widowControl w:val="0"/>
        <w:kinsoku/>
        <w:wordWrap/>
        <w:overflowPunct/>
        <w:topLinePunct w:val="0"/>
        <w:autoSpaceDE/>
        <w:autoSpaceDN/>
        <w:bidi w:val="0"/>
        <w:adjustRightInd/>
        <w:snapToGrid/>
        <w:spacing w:line="308" w:lineRule="auto"/>
        <w:ind w:left="0" w:leftChars="0" w:firstLine="560" w:firstLineChars="200"/>
        <w:jc w:val="both"/>
        <w:textAlignment w:val="auto"/>
        <w:rPr>
          <w:rFonts w:hint="eastAsia" w:ascii="宋体" w:hAnsi="宋体" w:eastAsia="宋体" w:cs="宋体"/>
          <w:b w:val="0"/>
          <w:bCs w:val="0"/>
          <w:sz w:val="28"/>
          <w:szCs w:val="28"/>
          <w:lang w:val="en-US" w:eastAsia="zh-CN"/>
        </w:rPr>
      </w:pPr>
    </w:p>
    <w:p>
      <w:pPr>
        <w:pStyle w:val="2"/>
        <w:rPr>
          <w:rFonts w:hint="eastAsia" w:ascii="宋体" w:hAnsi="宋体" w:eastAsia="宋体" w:cs="宋体"/>
          <w:sz w:val="28"/>
          <w:szCs w:val="28"/>
        </w:rPr>
      </w:pPr>
    </w:p>
    <w:p>
      <w:pPr>
        <w:pStyle w:val="2"/>
        <w:keepNext w:val="0"/>
        <w:keepLines w:val="0"/>
        <w:pageBreakBefore w:val="0"/>
        <w:kinsoku/>
        <w:wordWrap/>
        <w:overflowPunct/>
        <w:topLinePunct w:val="0"/>
        <w:autoSpaceDE/>
        <w:autoSpaceDN/>
        <w:bidi w:val="0"/>
        <w:adjustRightInd/>
        <w:snapToGrid/>
        <w:spacing w:line="308" w:lineRule="auto"/>
        <w:jc w:val="center"/>
        <w:textAlignment w:val="auto"/>
        <w:outlineLvl w:val="1"/>
        <w:rPr>
          <w:rFonts w:hint="eastAsia" w:ascii="宋体" w:hAnsi="宋体" w:eastAsia="宋体" w:cs="宋体"/>
          <w:b/>
          <w:bCs/>
          <w:sz w:val="28"/>
          <w:szCs w:val="28"/>
          <w:lang w:val="en-US" w:eastAsia="zh-CN"/>
        </w:rPr>
      </w:pPr>
      <w:bookmarkStart w:id="3" w:name="_Toc30388"/>
      <w:r>
        <w:rPr>
          <w:rFonts w:hint="eastAsia" w:ascii="宋体" w:hAnsi="宋体" w:eastAsia="宋体" w:cs="宋体"/>
          <w:b/>
          <w:bCs/>
          <w:sz w:val="28"/>
          <w:szCs w:val="28"/>
          <w:lang w:val="en-US" w:eastAsia="zh-CN"/>
        </w:rPr>
        <w:t>我院春季招生录取率达到80%</w:t>
      </w:r>
      <w:bookmarkEnd w:id="3"/>
    </w:p>
    <w:p>
      <w:pPr>
        <w:pStyle w:val="2"/>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308" w:lineRule="auto"/>
        <w:ind w:left="0" w:leftChars="0" w:firstLine="560" w:firstLineChars="200"/>
        <w:jc w:val="both"/>
        <w:textAlignment w:val="auto"/>
        <w:rPr>
          <w:rFonts w:hint="eastAsia" w:ascii="宋体" w:hAnsi="宋体" w:eastAsia="宋体" w:cs="宋体"/>
          <w:b/>
          <w:bCs/>
          <w:sz w:val="28"/>
          <w:szCs w:val="28"/>
          <w:lang w:val="en-US" w:eastAsia="zh-CN"/>
        </w:rPr>
      </w:pPr>
      <w:r>
        <w:rPr>
          <w:rFonts w:hint="eastAsia" w:ascii="宋体" w:hAnsi="宋体" w:eastAsia="宋体" w:cs="宋体"/>
          <w:b w:val="0"/>
          <w:bCs w:val="0"/>
          <w:sz w:val="28"/>
          <w:szCs w:val="28"/>
          <w:lang w:val="en-US" w:eastAsia="zh-CN"/>
        </w:rPr>
        <w:t>2021年5月5日－6日，高职分类考试志愿填报工作开始，我院计划面向中职和高中共招收2640人。5月7日，我院确认录取2110人，录取率达到80%。</w:t>
      </w:r>
    </w:p>
    <w:p>
      <w:pPr>
        <w:pStyle w:val="2"/>
        <w:keepNext w:val="0"/>
        <w:keepLines w:val="0"/>
        <w:pageBreakBefore w:val="0"/>
        <w:widowControl w:val="0"/>
        <w:kinsoku/>
        <w:wordWrap/>
        <w:overflowPunct/>
        <w:topLinePunct w:val="0"/>
        <w:autoSpaceDE/>
        <w:autoSpaceDN/>
        <w:bidi w:val="0"/>
        <w:adjustRightInd/>
        <w:snapToGrid/>
        <w:spacing w:line="308" w:lineRule="auto"/>
        <w:ind w:left="0" w:leftChars="0" w:firstLine="0" w:firstLineChars="0"/>
        <w:jc w:val="both"/>
        <w:textAlignment w:val="auto"/>
        <w:rPr>
          <w:rFonts w:hint="eastAsia" w:ascii="宋体" w:hAnsi="宋体" w:eastAsia="宋体" w:cs="宋体"/>
          <w:b/>
          <w:bCs/>
          <w:sz w:val="28"/>
          <w:szCs w:val="28"/>
          <w:lang w:val="en-US" w:eastAsia="zh-CN"/>
        </w:rPr>
      </w:pPr>
    </w:p>
    <w:p>
      <w:pPr>
        <w:pStyle w:val="2"/>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lang w:val="en-US" w:eastAsia="zh-CN"/>
        </w:rPr>
      </w:pPr>
    </w:p>
    <w:p>
      <w:pPr>
        <w:pStyle w:val="2"/>
        <w:keepNext w:val="0"/>
        <w:keepLines w:val="0"/>
        <w:pageBreakBefore w:val="0"/>
        <w:kinsoku/>
        <w:wordWrap/>
        <w:overflowPunct/>
        <w:topLinePunct w:val="0"/>
        <w:autoSpaceDE/>
        <w:autoSpaceDN/>
        <w:bidi w:val="0"/>
        <w:adjustRightInd/>
        <w:snapToGrid/>
        <w:spacing w:line="308" w:lineRule="auto"/>
        <w:jc w:val="center"/>
        <w:textAlignment w:val="auto"/>
        <w:outlineLvl w:val="1"/>
        <w:rPr>
          <w:rFonts w:hint="eastAsia" w:ascii="宋体" w:hAnsi="宋体" w:eastAsia="宋体" w:cs="宋体"/>
          <w:b/>
          <w:bCs/>
          <w:sz w:val="28"/>
          <w:szCs w:val="28"/>
          <w:lang w:val="en-US" w:eastAsia="zh-CN"/>
        </w:rPr>
      </w:pPr>
      <w:bookmarkStart w:id="4" w:name="_Toc17102"/>
      <w:r>
        <w:rPr>
          <w:rFonts w:hint="eastAsia" w:ascii="宋体" w:hAnsi="宋体" w:eastAsia="宋体" w:cs="宋体"/>
          <w:b/>
          <w:bCs/>
          <w:sz w:val="28"/>
          <w:szCs w:val="28"/>
          <w:lang w:val="en-US" w:eastAsia="zh-CN"/>
        </w:rPr>
        <w:t>福建省教育厅刘健副厅长一行莅临我院调研指导</w:t>
      </w:r>
      <w:bookmarkEnd w:id="4"/>
    </w:p>
    <w:p>
      <w:pPr>
        <w:pStyle w:val="2"/>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lang w:val="en-US" w:eastAsia="zh-CN"/>
        </w:rPr>
      </w:pPr>
    </w:p>
    <w:p>
      <w:pPr>
        <w:pStyle w:val="2"/>
        <w:keepNext w:val="0"/>
        <w:keepLines w:val="0"/>
        <w:pageBreakBefore w:val="0"/>
        <w:kinsoku/>
        <w:wordWrap/>
        <w:overflowPunct/>
        <w:topLinePunct w:val="0"/>
        <w:autoSpaceDE/>
        <w:autoSpaceDN/>
        <w:bidi w:val="0"/>
        <w:adjustRightInd/>
        <w:snapToGrid/>
        <w:spacing w:line="308" w:lineRule="auto"/>
        <w:ind w:firstLine="560" w:firstLineChars="200"/>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2021年5月8日上午，福建省教育厅副厅长（正厅长级）刘健、职业教育与成人教育处处长罗强、省职业技术教育中心主任龚森一行莅临我院调研指导工作。学院领导王卫旗、俞发仁、王秋宏、刘建华，院长助理林土水、柯建琳以及相关职能部门、二级院系负责人参加调研座谈会。</w:t>
      </w:r>
    </w:p>
    <w:p>
      <w:pPr>
        <w:pStyle w:val="2"/>
        <w:keepNext w:val="0"/>
        <w:keepLines w:val="0"/>
        <w:pageBreakBefore w:val="0"/>
        <w:kinsoku/>
        <w:wordWrap/>
        <w:overflowPunct/>
        <w:topLinePunct w:val="0"/>
        <w:autoSpaceDE/>
        <w:autoSpaceDN/>
        <w:bidi w:val="0"/>
        <w:adjustRightInd/>
        <w:snapToGrid/>
        <w:spacing w:line="308" w:lineRule="auto"/>
        <w:ind w:firstLine="560" w:firstLineChars="200"/>
        <w:jc w:val="center"/>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3959860" cy="2978150"/>
            <wp:effectExtent l="0" t="0" r="2540" b="12700"/>
            <wp:docPr id="500" name="图片 50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00" descr="图片1"/>
                    <pic:cNvPicPr>
                      <a:picLocks noChangeAspect="1"/>
                    </pic:cNvPicPr>
                  </pic:nvPicPr>
                  <pic:blipFill>
                    <a:blip r:embed="rId7"/>
                    <a:stretch>
                      <a:fillRect/>
                    </a:stretch>
                  </pic:blipFill>
                  <pic:spPr>
                    <a:xfrm>
                      <a:off x="0" y="0"/>
                      <a:ext cx="3959860" cy="297815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308" w:lineRule="auto"/>
        <w:ind w:firstLine="560" w:firstLineChars="200"/>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会前，在学院领导的陪同下，刘健副厅长一行实地走访参观了我院教学楼、图书馆、食堂、VR体验中心、电子竞技实训室等，进一步了解我院的基础设施建设、校园文化等具体情况，对学院良好的办学条件和硬件设施给予了充分肯定。</w:t>
      </w:r>
    </w:p>
    <w:p>
      <w:pPr>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3959860" cy="5320030"/>
            <wp:effectExtent l="0" t="0" r="2540" b="13970"/>
            <wp:docPr id="501" name="图片 1" descr="1620532553816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1" descr="1620532553816958.png"/>
                    <pic:cNvPicPr>
                      <a:picLocks noChangeAspect="1"/>
                    </pic:cNvPicPr>
                  </pic:nvPicPr>
                  <pic:blipFill>
                    <a:blip r:embed="rId8"/>
                    <a:stretch>
                      <a:fillRect/>
                    </a:stretch>
                  </pic:blipFill>
                  <pic:spPr>
                    <a:xfrm>
                      <a:off x="0" y="0"/>
                      <a:ext cx="3959860" cy="53200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座谈会上，俞发仁执行院长代表学院对刘健副厅长一行的到来表示热烈的欢迎，对省教育厅一直以来对学院的关心和支持表示衷心的感谢。随后，俞发仁执行院长从我院的办学情况、人才培养的措施和成效、今后的发展方向三个方面作了工作汇报，并就学院践行“为福州“数字经济”、“数字福建”的建设，培养以“</w:t>
      </w:r>
      <w:r>
        <w:rPr>
          <w:rFonts w:hint="eastAsia" w:ascii="宋体" w:hAnsi="宋体" w:eastAsia="宋体" w:cs="宋体"/>
          <w:sz w:val="28"/>
          <w:szCs w:val="28"/>
          <w:lang w:val="en-US" w:eastAsia="zh-CN"/>
        </w:rPr>
        <w:t>互</w:t>
      </w:r>
      <w:r>
        <w:rPr>
          <w:rFonts w:hint="eastAsia" w:ascii="宋体" w:hAnsi="宋体" w:eastAsia="宋体" w:cs="宋体"/>
          <w:sz w:val="28"/>
          <w:szCs w:val="28"/>
        </w:rPr>
        <w:t>联网+”为主体的高素质技术技能型人才”的办学目标做了具体汇报。</w:t>
      </w:r>
    </w:p>
    <w:p>
      <w:pPr>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3959860" cy="2590165"/>
            <wp:effectExtent l="0" t="0" r="2540" b="635"/>
            <wp:docPr id="502" name="图片 2" descr="1620532596115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2" descr="1620532596115884.png"/>
                    <pic:cNvPicPr>
                      <a:picLocks noChangeAspect="1"/>
                    </pic:cNvPicPr>
                  </pic:nvPicPr>
                  <pic:blipFill>
                    <a:blip r:embed="rId9"/>
                    <a:stretch>
                      <a:fillRect/>
                    </a:stretch>
                  </pic:blipFill>
                  <pic:spPr>
                    <a:xfrm>
                      <a:off x="0" y="0"/>
                      <a:ext cx="3959860" cy="25901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听取汇报后，刘健副厅长充分肯定我院的办学成果和举办方网龙网络公司对学院教育发展的支持。他指出：学院要充分利用举办方的资源优势，从产教融合、师资队伍、教学改革、科研创新和人才培养等方面加强学院的内涵建设，要将内涵建设与数字经济紧密结合，以产出结果为导向，构建人才培养方案。要着力打造集教育教学管理、学生管理、行政管理等方面为一体的智慧校园平台，充分利用大数据分析，提升学院办学治校水平，为福州“数字经济”、“数字福建”建设贡献自己的一份力量。</w:t>
      </w:r>
    </w:p>
    <w:p>
      <w:pPr>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3959860" cy="1992630"/>
            <wp:effectExtent l="0" t="0" r="2540" b="7620"/>
            <wp:docPr id="503" name="图片 3" descr="1620532620759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3" descr="1620532620759424.png"/>
                    <pic:cNvPicPr>
                      <a:picLocks noChangeAspect="1"/>
                    </pic:cNvPicPr>
                  </pic:nvPicPr>
                  <pic:blipFill>
                    <a:blip r:embed="rId10"/>
                    <a:stretch>
                      <a:fillRect/>
                    </a:stretch>
                  </pic:blipFill>
                  <pic:spPr>
                    <a:xfrm>
                      <a:off x="0" y="0"/>
                      <a:ext cx="3959860" cy="19926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罗强处长、龚森主任也分别围绕学院立德树人建设、校企合作、产教融合、师资队伍建设等方面提出了指导意见。</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最后，学院党委王卫旗书记代表学院党政领导班子表示，本次座谈会为学院今后的发展指明了方向，提振了我们办好职业教育的信心，下一步学院将进一步做好提升科研创新、加强产教融合、注重人才培养、突出服务产业、服务地方经济等方面工作，全面推动学院的内涵建设和高质量发展。</w:t>
      </w:r>
    </w:p>
    <w:p>
      <w:pPr>
        <w:keepNext w:val="0"/>
        <w:keepLines w:val="0"/>
        <w:pageBreakBefore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w:t>
      </w:r>
    </w:p>
    <w:p>
      <w:pPr>
        <w:pStyle w:val="2"/>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lang w:val="en-US" w:eastAsia="zh-CN"/>
        </w:rPr>
      </w:pPr>
    </w:p>
    <w:p>
      <w:pPr>
        <w:pStyle w:val="2"/>
        <w:keepNext w:val="0"/>
        <w:keepLines w:val="0"/>
        <w:pageBreakBefore w:val="0"/>
        <w:kinsoku/>
        <w:wordWrap/>
        <w:overflowPunct/>
        <w:topLinePunct w:val="0"/>
        <w:autoSpaceDE/>
        <w:autoSpaceDN/>
        <w:bidi w:val="0"/>
        <w:adjustRightInd/>
        <w:snapToGrid/>
        <w:spacing w:line="308" w:lineRule="auto"/>
        <w:jc w:val="center"/>
        <w:textAlignment w:val="auto"/>
        <w:outlineLvl w:val="1"/>
        <w:rPr>
          <w:rFonts w:hint="eastAsia" w:ascii="宋体" w:hAnsi="宋体" w:eastAsia="宋体" w:cs="宋体"/>
          <w:b/>
          <w:bCs/>
          <w:sz w:val="28"/>
          <w:szCs w:val="28"/>
          <w:lang w:val="en-US" w:eastAsia="zh-CN"/>
        </w:rPr>
      </w:pPr>
      <w:bookmarkStart w:id="5" w:name="_Toc7789"/>
      <w:r>
        <w:rPr>
          <w:rFonts w:hint="eastAsia" w:ascii="宋体" w:hAnsi="宋体" w:eastAsia="宋体" w:cs="宋体"/>
          <w:b/>
          <w:bCs/>
          <w:sz w:val="28"/>
          <w:szCs w:val="28"/>
          <w:lang w:val="en-US" w:eastAsia="zh-CN"/>
        </w:rPr>
        <w:t>我院成功举办第十六届五四红歌会</w:t>
      </w:r>
      <w:bookmarkEnd w:id="5"/>
    </w:p>
    <w:p>
      <w:pPr>
        <w:pStyle w:val="2"/>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308" w:lineRule="auto"/>
        <w:ind w:left="0" w:leftChars="0" w:firstLine="560" w:firstLineChars="200"/>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2021年5月9日，我院举办“学百年党史 唱百年红歌”第十六届五四红歌会。五四红歌会由共青团福州软件职业技术学院委员会、团委学生活动管理中心共同举办，至今已举办至第十六届。</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2021年4月18日，“2021城市天梯电子竞技大赛·福州站”预选赛阶段正式宣告结束，十七支来自福州及周边地市的参赛战队在将近一个半月的激烈赛事中，秉持公平竞技的电竞态度，展现高超电子竞技水平，我院NDG战队最终晋级积分赛。</w:t>
      </w:r>
    </w:p>
    <w:p>
      <w:pPr>
        <w:pStyle w:val="2"/>
        <w:rPr>
          <w:rFonts w:hint="eastAsia" w:ascii="宋体" w:hAnsi="宋体" w:eastAsia="宋体" w:cs="宋体"/>
          <w:sz w:val="28"/>
          <w:szCs w:val="28"/>
          <w:lang w:val="en-US" w:eastAsia="zh-CN"/>
        </w:rPr>
      </w:pPr>
    </w:p>
    <w:p>
      <w:pPr>
        <w:pStyle w:val="2"/>
        <w:rPr>
          <w:rFonts w:hint="eastAsia" w:ascii="宋体" w:hAnsi="宋体" w:eastAsia="宋体" w:cs="宋体"/>
          <w:sz w:val="28"/>
          <w:szCs w:val="28"/>
          <w:lang w:val="en-US" w:eastAsia="zh-CN"/>
        </w:rPr>
      </w:pPr>
    </w:p>
    <w:p>
      <w:pPr>
        <w:jc w:val="center"/>
        <w:outlineLvl w:val="1"/>
        <w:rPr>
          <w:rFonts w:hint="eastAsia" w:ascii="宋体" w:hAnsi="宋体" w:eastAsia="宋体" w:cs="宋体"/>
          <w:b/>
          <w:bCs/>
          <w:sz w:val="28"/>
          <w:szCs w:val="28"/>
          <w:lang w:val="en-US" w:eastAsia="zh-CN"/>
        </w:rPr>
      </w:pPr>
      <w:bookmarkStart w:id="6" w:name="_Toc12834"/>
      <w:r>
        <w:rPr>
          <w:rFonts w:hint="eastAsia" w:ascii="宋体" w:hAnsi="宋体" w:eastAsia="宋体" w:cs="宋体"/>
          <w:b/>
          <w:bCs/>
          <w:sz w:val="28"/>
          <w:szCs w:val="28"/>
          <w:lang w:val="en-US" w:eastAsia="zh-CN"/>
        </w:rPr>
        <w:t>我院参加2021年福建省高职分类考试志愿填报咨询会</w:t>
      </w:r>
      <w:bookmarkEnd w:id="6"/>
    </w:p>
    <w:p>
      <w:pPr>
        <w:jc w:val="center"/>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2021年4月18日-4月29日，我院招生就业处分别赴福州市、建瓯市、建阳区、邵武市、顺昌县、泉州市、漳州市、云霄县、上杭县，参加2021年福建省各分场的高职分类考试志愿填报咨询会，此次咨询会覆盖有普高升学学生2706名，中职升学学生7056名，合计9762名学生。</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3199130" cy="2400300"/>
            <wp:effectExtent l="0" t="0" r="1270" b="0"/>
            <wp:docPr id="467" name="图片 467" descr="新闻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descr="新闻7"/>
                    <pic:cNvPicPr>
                      <a:picLocks noChangeAspect="1"/>
                    </pic:cNvPicPr>
                  </pic:nvPicPr>
                  <pic:blipFill>
                    <a:blip r:embed="rId11"/>
                    <a:stretch>
                      <a:fillRect/>
                    </a:stretch>
                  </pic:blipFill>
                  <pic:spPr>
                    <a:xfrm>
                      <a:off x="0" y="0"/>
                      <a:ext cx="3199130" cy="2400300"/>
                    </a:xfrm>
                    <a:prstGeom prst="rect">
                      <a:avLst/>
                    </a:prstGeom>
                  </pic:spPr>
                </pic:pic>
              </a:graphicData>
            </a:graphic>
          </wp:inline>
        </w:drawing>
      </w:r>
    </w:p>
    <w:p>
      <w:pPr>
        <w:pStyle w:val="2"/>
        <w:ind w:left="0" w:leftChars="0" w:firstLine="0" w:firstLineChars="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3270885" cy="1511300"/>
            <wp:effectExtent l="0" t="0" r="5715" b="12700"/>
            <wp:docPr id="468" name="图片 468" descr="微信图片_2021042809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descr="微信图片_20210428093227"/>
                    <pic:cNvPicPr>
                      <a:picLocks noChangeAspect="1"/>
                    </pic:cNvPicPr>
                  </pic:nvPicPr>
                  <pic:blipFill>
                    <a:blip r:embed="rId12"/>
                    <a:stretch>
                      <a:fillRect/>
                    </a:stretch>
                  </pic:blipFill>
                  <pic:spPr>
                    <a:xfrm>
                      <a:off x="0" y="0"/>
                      <a:ext cx="3270885" cy="1511300"/>
                    </a:xfrm>
                    <a:prstGeom prst="rect">
                      <a:avLst/>
                    </a:prstGeom>
                  </pic:spPr>
                </pic:pic>
              </a:graphicData>
            </a:graphic>
          </wp:inline>
        </w:drawing>
      </w:r>
      <w:r>
        <w:rPr>
          <w:rFonts w:hint="eastAsia" w:ascii="宋体" w:hAnsi="宋体" w:eastAsia="宋体" w:cs="宋体"/>
          <w:sz w:val="28"/>
          <w:szCs w:val="28"/>
          <w:lang w:val="en-US" w:eastAsia="zh-CN"/>
        </w:rPr>
        <w:drawing>
          <wp:inline distT="0" distB="0" distL="114300" distR="114300">
            <wp:extent cx="3255010" cy="2442210"/>
            <wp:effectExtent l="0" t="0" r="2540" b="15240"/>
            <wp:docPr id="469" name="图片 469" descr="微信图片_202104280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descr="微信图片_20210428093238"/>
                    <pic:cNvPicPr>
                      <a:picLocks noChangeAspect="1"/>
                    </pic:cNvPicPr>
                  </pic:nvPicPr>
                  <pic:blipFill>
                    <a:blip r:embed="rId13"/>
                    <a:stretch>
                      <a:fillRect/>
                    </a:stretch>
                  </pic:blipFill>
                  <pic:spPr>
                    <a:xfrm>
                      <a:off x="0" y="0"/>
                      <a:ext cx="3255010" cy="2442210"/>
                    </a:xfrm>
                    <a:prstGeom prst="rect">
                      <a:avLst/>
                    </a:prstGeom>
                  </pic:spPr>
                </pic:pic>
              </a:graphicData>
            </a:graphic>
          </wp:inline>
        </w:drawing>
      </w:r>
    </w:p>
    <w:p>
      <w:pPr>
        <w:pStyle w:val="2"/>
        <w:ind w:left="0" w:leftChars="0" w:firstLine="0" w:firstLineChars="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3256915" cy="4341495"/>
            <wp:effectExtent l="0" t="0" r="635" b="1905"/>
            <wp:docPr id="470" name="图片 470" descr="downloa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descr="download (5)"/>
                    <pic:cNvPicPr>
                      <a:picLocks noChangeAspect="1"/>
                    </pic:cNvPicPr>
                  </pic:nvPicPr>
                  <pic:blipFill>
                    <a:blip r:embed="rId14"/>
                    <a:stretch>
                      <a:fillRect/>
                    </a:stretch>
                  </pic:blipFill>
                  <pic:spPr>
                    <a:xfrm>
                      <a:off x="0" y="0"/>
                      <a:ext cx="3256915" cy="43414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562" w:firstLineChars="200"/>
        <w:jc w:val="center"/>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2" w:firstLineChars="200"/>
        <w:jc w:val="center"/>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2" w:firstLineChars="200"/>
        <w:jc w:val="center"/>
        <w:textAlignment w:val="auto"/>
        <w:outlineLvl w:val="1"/>
        <w:rPr>
          <w:rFonts w:hint="eastAsia" w:ascii="宋体" w:hAnsi="宋体" w:eastAsia="宋体" w:cs="宋体"/>
          <w:b/>
          <w:bCs/>
          <w:sz w:val="28"/>
          <w:szCs w:val="28"/>
          <w:lang w:val="en-US" w:eastAsia="zh-CN"/>
        </w:rPr>
      </w:pPr>
      <w:bookmarkStart w:id="7" w:name="_Toc13619"/>
      <w:r>
        <w:rPr>
          <w:rFonts w:hint="eastAsia" w:ascii="宋体" w:hAnsi="宋体" w:eastAsia="宋体" w:cs="宋体"/>
          <w:b/>
          <w:bCs/>
          <w:sz w:val="28"/>
          <w:szCs w:val="28"/>
          <w:lang w:val="en-US" w:eastAsia="zh-CN"/>
        </w:rPr>
        <w:t>我院与福建省邮电学校举行中高职衔接专业建设研讨会会议</w:t>
      </w:r>
      <w:bookmarkEnd w:id="7"/>
    </w:p>
    <w:p>
      <w:pPr>
        <w:keepNext w:val="0"/>
        <w:keepLines w:val="0"/>
        <w:pageBreakBefore w:val="0"/>
        <w:widowControl w:val="0"/>
        <w:kinsoku/>
        <w:wordWrap/>
        <w:overflowPunct/>
        <w:topLinePunct w:val="0"/>
        <w:autoSpaceDE/>
        <w:autoSpaceDN/>
        <w:bidi w:val="0"/>
        <w:adjustRightInd/>
        <w:snapToGrid/>
        <w:spacing w:line="308" w:lineRule="auto"/>
        <w:ind w:firstLine="562" w:firstLineChars="200"/>
        <w:jc w:val="center"/>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2021年4月20日，我院与福建省邮电学校举行及中高职衔接专业建设研讨会会议，我院参会人员有福州软件职业技术学院院长俞发仁、职业培训处处长夏副顺、职业培训处处长郑宇怀、招生就业处副处长黄巍炜、招就处黄信权和职业培训处王津，会议由福建邮电学校校长、党委书记徐锡光主持。</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会上，徐锡光校长介绍邮电学校的办学情况，我院执行院长俞发仁介绍我院办学情况及专业对接情况，双方洽谈中高职衔接及专业建设内容。会议结束后，双方共同参观校园。</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3780155" cy="2836545"/>
            <wp:effectExtent l="0" t="0" r="10795" b="1905"/>
            <wp:docPr id="471" name="图片 471" descr="downloa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descr="download (3)"/>
                    <pic:cNvPicPr>
                      <a:picLocks noChangeAspect="1"/>
                    </pic:cNvPicPr>
                  </pic:nvPicPr>
                  <pic:blipFill>
                    <a:blip r:embed="rId15"/>
                    <a:stretch>
                      <a:fillRect/>
                    </a:stretch>
                  </pic:blipFill>
                  <pic:spPr>
                    <a:xfrm>
                      <a:off x="0" y="0"/>
                      <a:ext cx="3780155" cy="2836545"/>
                    </a:xfrm>
                    <a:prstGeom prst="rect">
                      <a:avLst/>
                    </a:prstGeom>
                  </pic:spPr>
                </pic:pic>
              </a:graphicData>
            </a:graphic>
          </wp:inline>
        </w:drawing>
      </w:r>
    </w:p>
    <w:p>
      <w:pPr>
        <w:pStyle w:val="2"/>
        <w:rPr>
          <w:rFonts w:hint="eastAsia" w:ascii="宋体" w:hAnsi="宋体" w:eastAsia="宋体" w:cs="宋体"/>
          <w:sz w:val="28"/>
          <w:szCs w:val="28"/>
          <w:lang w:val="en-US" w:eastAsia="zh-CN"/>
        </w:rPr>
      </w:pPr>
    </w:p>
    <w:p>
      <w:pPr>
        <w:pStyle w:val="2"/>
        <w:ind w:left="0" w:leftChars="0" w:firstLine="0" w:firstLineChars="0"/>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2" w:firstLineChars="200"/>
        <w:jc w:val="center"/>
        <w:textAlignment w:val="auto"/>
        <w:outlineLvl w:val="1"/>
        <w:rPr>
          <w:rFonts w:hint="eastAsia" w:ascii="宋体" w:hAnsi="宋体" w:eastAsia="宋体" w:cs="宋体"/>
          <w:b/>
          <w:bCs/>
          <w:sz w:val="28"/>
          <w:szCs w:val="28"/>
          <w:lang w:val="en-US" w:eastAsia="zh-CN"/>
        </w:rPr>
      </w:pPr>
      <w:bookmarkStart w:id="8" w:name="_Toc7748"/>
      <w:r>
        <w:rPr>
          <w:rFonts w:hint="eastAsia" w:ascii="宋体" w:hAnsi="宋体" w:eastAsia="宋体" w:cs="宋体"/>
          <w:b/>
          <w:bCs/>
          <w:sz w:val="28"/>
          <w:szCs w:val="28"/>
          <w:lang w:val="en-US" w:eastAsia="zh-CN"/>
        </w:rPr>
        <w:t>我校电竞教师受邀参加第二届“电竞 中国”年度盛典</w:t>
      </w:r>
      <w:bookmarkEnd w:id="8"/>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center"/>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2021年4月21日 ，我院游戏产业学院王兴老师和徐彤老师受邀参加第二届“电竞 中国”年度盛典。本次盛典由人民体育（北京）有限公司、武汉文化投资发展集团有限公司、光谷中影电竞科技（武汉）有限公司联合主办，对2020年电竞行业</w:t>
      </w:r>
      <w:r>
        <w:rPr>
          <w:rFonts w:hint="eastAsia" w:ascii="宋体" w:hAnsi="宋体" w:eastAsia="宋体" w:cs="宋体"/>
          <w:sz w:val="28"/>
          <w:szCs w:val="28"/>
          <w:highlight w:val="none"/>
          <w:lang w:val="en-US" w:eastAsia="zh-CN"/>
        </w:rPr>
        <w:t>发展的全面</w:t>
      </w:r>
      <w:r>
        <w:rPr>
          <w:rFonts w:hint="eastAsia" w:ascii="宋体" w:hAnsi="宋体" w:eastAsia="宋体" w:cs="宋体"/>
          <w:sz w:val="28"/>
          <w:szCs w:val="28"/>
          <w:lang w:val="en-US" w:eastAsia="zh-CN"/>
        </w:rPr>
        <w:t>回顾和表彰，站在电竞发展20年的历史节点上对电竞过去发展的总结与展望。</w:t>
      </w:r>
    </w:p>
    <w:p>
      <w:pPr>
        <w:pStyle w:val="2"/>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3959860" cy="2633980"/>
            <wp:effectExtent l="0" t="0" r="2540" b="13970"/>
            <wp:docPr id="472" name="图片 472" descr="新闻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descr="新闻11"/>
                    <pic:cNvPicPr>
                      <a:picLocks noChangeAspect="1"/>
                    </pic:cNvPicPr>
                  </pic:nvPicPr>
                  <pic:blipFill>
                    <a:blip r:embed="rId16"/>
                    <a:stretch>
                      <a:fillRect/>
                    </a:stretch>
                  </pic:blipFill>
                  <pic:spPr>
                    <a:xfrm>
                      <a:off x="0" y="0"/>
                      <a:ext cx="3959860" cy="2633980"/>
                    </a:xfrm>
                    <a:prstGeom prst="rect">
                      <a:avLst/>
                    </a:prstGeom>
                  </pic:spPr>
                </pic:pic>
              </a:graphicData>
            </a:graphic>
          </wp:inline>
        </w:drawing>
      </w:r>
    </w:p>
    <w:p>
      <w:pPr>
        <w:pStyle w:val="2"/>
        <w:rPr>
          <w:rFonts w:hint="eastAsia" w:ascii="宋体" w:hAnsi="宋体" w:eastAsia="宋体" w:cs="宋体"/>
          <w:sz w:val="28"/>
          <w:szCs w:val="28"/>
          <w:lang w:val="en-US" w:eastAsia="zh-CN"/>
        </w:rPr>
      </w:pPr>
    </w:p>
    <w:p>
      <w:pPr>
        <w:pStyle w:val="2"/>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2" w:firstLineChars="200"/>
        <w:jc w:val="center"/>
        <w:textAlignment w:val="auto"/>
        <w:outlineLvl w:val="1"/>
        <w:rPr>
          <w:rFonts w:hint="eastAsia" w:ascii="宋体" w:hAnsi="宋体" w:eastAsia="宋体" w:cs="宋体"/>
          <w:b/>
          <w:bCs/>
          <w:sz w:val="28"/>
          <w:szCs w:val="28"/>
          <w:lang w:val="en-US" w:eastAsia="zh-CN"/>
        </w:rPr>
      </w:pPr>
      <w:bookmarkStart w:id="9" w:name="_Toc28659"/>
      <w:r>
        <w:rPr>
          <w:rFonts w:hint="eastAsia" w:ascii="宋体" w:hAnsi="宋体" w:eastAsia="宋体" w:cs="宋体"/>
          <w:b/>
          <w:bCs/>
          <w:sz w:val="28"/>
          <w:szCs w:val="28"/>
          <w:lang w:val="en-US" w:eastAsia="zh-CN"/>
        </w:rPr>
        <w:t>我院教师英文论文被国际会议论文集EI收录和检索</w:t>
      </w:r>
      <w:bookmarkEnd w:id="9"/>
    </w:p>
    <w:p>
      <w:pPr>
        <w:keepNext w:val="0"/>
        <w:keepLines w:val="0"/>
        <w:pageBreakBefore w:val="0"/>
        <w:widowControl w:val="0"/>
        <w:kinsoku/>
        <w:wordWrap/>
        <w:overflowPunct/>
        <w:topLinePunct w:val="0"/>
        <w:autoSpaceDE/>
        <w:autoSpaceDN/>
        <w:bidi w:val="0"/>
        <w:adjustRightInd/>
        <w:snapToGrid/>
        <w:spacing w:line="308" w:lineRule="auto"/>
        <w:ind w:firstLine="562" w:firstLineChars="200"/>
        <w:jc w:val="center"/>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2021年4月22日，我院胡长生副教授发表的一篇研究论文A Novel Particle Filtering Data Acquisition Algorithm Integrating Random Time-lag and Packet Loss Compensation被国际会议论文集Advanced Machine Learning Technologies and Applications（EI）收录和检索，论文以我院（福州软件职业技术学院）为第一作者单位，发表论文合作方包括福建工程学院、福建省大数据挖掘与应用技术重点实验室研究人员。</w:t>
      </w:r>
    </w:p>
    <w:p>
      <w:pPr>
        <w:pStyle w:val="2"/>
        <w:ind w:left="0" w:leftChars="0" w:firstLine="0" w:firstLineChars="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297680" cy="5554345"/>
            <wp:effectExtent l="0" t="0" r="7620" b="8255"/>
            <wp:docPr id="473" name="图片 473" descr="微信图片_2021042716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descr="微信图片_20210427161410"/>
                    <pic:cNvPicPr>
                      <a:picLocks noChangeAspect="1"/>
                    </pic:cNvPicPr>
                  </pic:nvPicPr>
                  <pic:blipFill>
                    <a:blip r:embed="rId17"/>
                    <a:stretch>
                      <a:fillRect/>
                    </a:stretch>
                  </pic:blipFill>
                  <pic:spPr>
                    <a:xfrm>
                      <a:off x="0" y="0"/>
                      <a:ext cx="4297680" cy="5554345"/>
                    </a:xfrm>
                    <a:prstGeom prst="rect">
                      <a:avLst/>
                    </a:prstGeom>
                  </pic:spPr>
                </pic:pic>
              </a:graphicData>
            </a:graphic>
          </wp:inline>
        </w:drawing>
      </w:r>
    </w:p>
    <w:p>
      <w:pPr>
        <w:pStyle w:val="2"/>
        <w:ind w:left="0" w:leftChars="0" w:firstLine="0" w:firstLineChars="0"/>
        <w:rPr>
          <w:rFonts w:hint="eastAsia" w:ascii="宋体" w:hAnsi="宋体" w:eastAsia="宋体" w:cs="宋体"/>
          <w:sz w:val="28"/>
          <w:szCs w:val="28"/>
          <w:lang w:val="en-US" w:eastAsia="zh-CN"/>
        </w:rPr>
      </w:pPr>
    </w:p>
    <w:p>
      <w:pPr>
        <w:pStyle w:val="2"/>
        <w:ind w:left="0" w:leftChars="0" w:firstLine="0" w:firstLineChars="0"/>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outlineLvl w:val="1"/>
        <w:rPr>
          <w:rFonts w:hint="eastAsia" w:ascii="宋体" w:hAnsi="宋体" w:eastAsia="宋体" w:cs="宋体"/>
          <w:b/>
          <w:bCs/>
          <w:sz w:val="28"/>
          <w:szCs w:val="28"/>
          <w:lang w:val="en-US" w:eastAsia="zh-CN"/>
        </w:rPr>
      </w:pPr>
      <w:bookmarkStart w:id="10" w:name="_Toc26932"/>
      <w:r>
        <w:rPr>
          <w:rFonts w:hint="eastAsia" w:ascii="宋体" w:hAnsi="宋体" w:eastAsia="宋体" w:cs="宋体"/>
          <w:b/>
          <w:bCs/>
          <w:sz w:val="28"/>
          <w:szCs w:val="28"/>
          <w:lang w:val="en-US" w:eastAsia="zh-CN"/>
        </w:rPr>
        <w:t>我院毕业生参加福州市2021年大数据人才专场招聘会</w:t>
      </w:r>
      <w:bookmarkEnd w:id="10"/>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2021年4月23日，我院招生就业处组织我院2019级毕业生参加福州市2021年大数据人才专场招聘会。此次招聘会由福州市人力资源和社会保障局、福州市人才发展集团主办，福州市人事人才服务中心、福州人才市场有限责任公司承办，采用线下现场招聘及线上直播带岗相结合的形式，邀请到福州50家数字经济领域重点企业参加招聘。</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3960495" cy="2971800"/>
            <wp:effectExtent l="0" t="0" r="1905" b="0"/>
            <wp:docPr id="474" name="图片 474" descr="downlo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descr="download (2)"/>
                    <pic:cNvPicPr>
                      <a:picLocks noChangeAspect="1"/>
                    </pic:cNvPicPr>
                  </pic:nvPicPr>
                  <pic:blipFill>
                    <a:blip r:embed="rId18"/>
                    <a:stretch>
                      <a:fillRect/>
                    </a:stretch>
                  </pic:blipFill>
                  <pic:spPr>
                    <a:xfrm>
                      <a:off x="0" y="0"/>
                      <a:ext cx="3960495" cy="2971800"/>
                    </a:xfrm>
                    <a:prstGeom prst="rect">
                      <a:avLst/>
                    </a:prstGeom>
                  </pic:spPr>
                </pic:pic>
              </a:graphicData>
            </a:graphic>
          </wp:inline>
        </w:drawing>
      </w:r>
    </w:p>
    <w:p>
      <w:pPr>
        <w:jc w:val="center"/>
        <w:rPr>
          <w:rFonts w:hint="eastAsia" w:ascii="宋体" w:hAnsi="宋体" w:eastAsia="宋体" w:cs="宋体"/>
          <w:sz w:val="28"/>
          <w:szCs w:val="28"/>
          <w:lang w:val="en-US" w:eastAsia="zh-CN"/>
        </w:rPr>
      </w:pPr>
    </w:p>
    <w:p>
      <w:pPr>
        <w:pStyle w:val="2"/>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outlineLvl w:val="1"/>
        <w:rPr>
          <w:rFonts w:hint="eastAsia" w:ascii="宋体" w:hAnsi="宋体" w:eastAsia="宋体" w:cs="宋体"/>
          <w:b/>
          <w:bCs/>
          <w:sz w:val="28"/>
          <w:szCs w:val="28"/>
          <w:lang w:val="en-US" w:eastAsia="zh-CN"/>
        </w:rPr>
      </w:pPr>
      <w:bookmarkStart w:id="11" w:name="_Toc13238"/>
      <w:r>
        <w:rPr>
          <w:rFonts w:hint="eastAsia" w:ascii="宋体" w:hAnsi="宋体" w:eastAsia="宋体" w:cs="宋体"/>
          <w:b/>
          <w:bCs/>
          <w:sz w:val="28"/>
          <w:szCs w:val="28"/>
          <w:lang w:val="en-US" w:eastAsia="zh-CN"/>
        </w:rPr>
        <w:t>“创造快乐的互联网设计者”——网龙网络控股有限公司董事长刘德建专访</w:t>
      </w:r>
      <w:bookmarkEnd w:id="11"/>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2021年4月24日，《经济日报》人物专栏刊登网龙网络控股有限公司董事长刘德建的专访。访谈中，刘德建董事长讲述了他的创业过程和经历以及创办企业的理念。·</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794885" cy="6775450"/>
            <wp:effectExtent l="0" t="0" r="5715" b="6350"/>
            <wp:docPr id="56" name="图片 56" descr="新闻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新闻9"/>
                    <pic:cNvPicPr>
                      <a:picLocks noChangeAspect="1"/>
                    </pic:cNvPicPr>
                  </pic:nvPicPr>
                  <pic:blipFill>
                    <a:blip r:embed="rId19"/>
                    <a:stretch>
                      <a:fillRect/>
                    </a:stretch>
                  </pic:blipFill>
                  <pic:spPr>
                    <a:xfrm>
                      <a:off x="0" y="0"/>
                      <a:ext cx="4794885" cy="6775450"/>
                    </a:xfrm>
                    <a:prstGeom prst="rect">
                      <a:avLst/>
                    </a:prstGeom>
                  </pic:spPr>
                </pic:pic>
              </a:graphicData>
            </a:graphic>
          </wp:inline>
        </w:drawing>
      </w:r>
    </w:p>
    <w:p>
      <w:pPr>
        <w:jc w:val="center"/>
        <w:rPr>
          <w:rFonts w:hint="eastAsia" w:ascii="宋体" w:hAnsi="宋体" w:eastAsia="宋体" w:cs="宋体"/>
          <w:sz w:val="28"/>
          <w:szCs w:val="28"/>
          <w:lang w:val="en-US" w:eastAsia="zh-CN"/>
        </w:rPr>
      </w:pPr>
    </w:p>
    <w:p>
      <w:pPr>
        <w:jc w:val="center"/>
        <w:rPr>
          <w:rFonts w:hint="eastAsia" w:ascii="宋体" w:hAnsi="宋体" w:eastAsia="宋体" w:cs="宋体"/>
          <w:sz w:val="28"/>
          <w:szCs w:val="28"/>
          <w:lang w:val="en-US" w:eastAsia="zh-CN"/>
        </w:rPr>
      </w:pPr>
    </w:p>
    <w:p>
      <w:pPr>
        <w:pStyle w:val="2"/>
        <w:keepNext w:val="0"/>
        <w:keepLines w:val="0"/>
        <w:pageBreakBefore w:val="0"/>
        <w:widowControl/>
        <w:kinsoku/>
        <w:wordWrap/>
        <w:overflowPunct/>
        <w:topLinePunct w:val="0"/>
        <w:autoSpaceDE/>
        <w:autoSpaceDN/>
        <w:bidi w:val="0"/>
        <w:adjustRightInd/>
        <w:snapToGrid/>
        <w:spacing w:line="308" w:lineRule="auto"/>
        <w:ind w:firstLine="562" w:firstLineChars="200"/>
        <w:jc w:val="center"/>
        <w:textAlignment w:val="auto"/>
        <w:outlineLvl w:val="1"/>
        <w:rPr>
          <w:rFonts w:hint="eastAsia" w:ascii="宋体" w:hAnsi="宋体" w:eastAsia="宋体" w:cs="宋体"/>
          <w:b/>
          <w:bCs/>
          <w:sz w:val="28"/>
          <w:szCs w:val="28"/>
          <w:lang w:val="en-US" w:eastAsia="zh-CN"/>
        </w:rPr>
      </w:pPr>
      <w:bookmarkStart w:id="12" w:name="_Toc28114"/>
      <w:r>
        <w:rPr>
          <w:rFonts w:hint="eastAsia" w:ascii="宋体" w:hAnsi="宋体" w:eastAsia="宋体" w:cs="宋体"/>
          <w:b/>
          <w:bCs/>
          <w:sz w:val="28"/>
          <w:szCs w:val="28"/>
          <w:lang w:val="en-US" w:eastAsia="zh-CN"/>
        </w:rPr>
        <w:t>我院开展“校园开放日”活动</w:t>
      </w:r>
      <w:bookmarkEnd w:id="12"/>
    </w:p>
    <w:p>
      <w:pPr>
        <w:pStyle w:val="2"/>
        <w:keepNext w:val="0"/>
        <w:keepLines w:val="0"/>
        <w:pageBreakBefore w:val="0"/>
        <w:widowControl/>
        <w:kinsoku/>
        <w:wordWrap/>
        <w:overflowPunct/>
        <w:topLinePunct w:val="0"/>
        <w:autoSpaceDE/>
        <w:autoSpaceDN/>
        <w:bidi w:val="0"/>
        <w:adjustRightInd/>
        <w:snapToGrid/>
        <w:spacing w:line="308" w:lineRule="auto"/>
        <w:ind w:firstLine="562" w:firstLineChars="200"/>
        <w:jc w:val="center"/>
        <w:textAlignment w:val="auto"/>
        <w:rPr>
          <w:rFonts w:hint="eastAsia" w:ascii="宋体" w:hAnsi="宋体" w:eastAsia="宋体" w:cs="宋体"/>
          <w:b/>
          <w:bCs/>
          <w:sz w:val="28"/>
          <w:szCs w:val="28"/>
          <w:lang w:val="en-US" w:eastAsia="zh-CN"/>
        </w:rPr>
      </w:pPr>
    </w:p>
    <w:p>
      <w:pPr>
        <w:pStyle w:val="2"/>
        <w:keepNext w:val="0"/>
        <w:keepLines w:val="0"/>
        <w:pageBreakBefore w:val="0"/>
        <w:widowControl/>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2021年4月25日-26日，为让2021级预备新生和家长充分了解我院的办学特色及办学实力，我院开展“校园开放日”活动。活动当天中午，容艺影视产业学院院长刘东山教授、智能产业学院院长黄可明教授为预备新生做大学生活专业解读，随后，招就处副处长黄巍炜带领学生参观校园，最后，预备新生和家长前往长乐区湿地公园参观，为活动画上圆满句号。</w:t>
      </w:r>
    </w:p>
    <w:p>
      <w:pPr>
        <w:pStyle w:val="2"/>
        <w:keepNext w:val="0"/>
        <w:keepLines w:val="0"/>
        <w:pageBreakBefore w:val="0"/>
        <w:widowControl/>
        <w:kinsoku/>
        <w:wordWrap/>
        <w:overflowPunct/>
        <w:topLinePunct w:val="0"/>
        <w:autoSpaceDE/>
        <w:autoSpaceDN/>
        <w:bidi w:val="0"/>
        <w:adjustRightInd/>
        <w:snapToGrid/>
        <w:spacing w:line="308" w:lineRule="auto"/>
        <w:ind w:left="0" w:leftChars="0" w:firstLine="0" w:firstLineChars="0"/>
        <w:jc w:val="center"/>
        <w:textAlignment w:val="auto"/>
        <w:rPr>
          <w:rFonts w:hint="eastAsia" w:ascii="宋体" w:hAnsi="宋体" w:eastAsia="宋体" w:cs="宋体"/>
          <w:sz w:val="28"/>
          <w:szCs w:val="28"/>
          <w:lang w:val="en-US" w:eastAsia="zh-CN"/>
        </w:rPr>
      </w:pPr>
      <w:r>
        <w:rPr>
          <w:rFonts w:hint="eastAsia" w:ascii="宋体" w:hAnsi="宋体" w:eastAsia="宋体" w:cs="宋体"/>
          <w:b w:val="0"/>
          <w:bCs/>
          <w:color w:val="auto"/>
          <w:sz w:val="28"/>
          <w:szCs w:val="28"/>
          <w:highlight w:val="none"/>
          <w:shd w:val="clear" w:color="auto" w:fill="FFFFFF"/>
          <w:lang w:val="en-US" w:eastAsia="zh-CN"/>
        </w:rPr>
        <w:drawing>
          <wp:inline distT="0" distB="0" distL="114300" distR="114300">
            <wp:extent cx="3768725" cy="2514600"/>
            <wp:effectExtent l="0" t="0" r="3175" b="0"/>
            <wp:docPr id="475" name="图片 475" descr="downloa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descr="download (6)"/>
                    <pic:cNvPicPr>
                      <a:picLocks noChangeAspect="1"/>
                    </pic:cNvPicPr>
                  </pic:nvPicPr>
                  <pic:blipFill>
                    <a:blip r:embed="rId20"/>
                    <a:stretch>
                      <a:fillRect/>
                    </a:stretch>
                  </pic:blipFill>
                  <pic:spPr>
                    <a:xfrm>
                      <a:off x="0" y="0"/>
                      <a:ext cx="3768725" cy="2514600"/>
                    </a:xfrm>
                    <a:prstGeom prst="rect">
                      <a:avLst/>
                    </a:prstGeom>
                  </pic:spPr>
                </pic:pic>
              </a:graphicData>
            </a:graphic>
          </wp:inline>
        </w:drawing>
      </w:r>
      <w:r>
        <w:rPr>
          <w:rFonts w:hint="eastAsia" w:ascii="宋体" w:hAnsi="宋体" w:eastAsia="宋体" w:cs="宋体"/>
          <w:sz w:val="28"/>
          <w:szCs w:val="28"/>
          <w:lang w:val="en-US" w:eastAsia="zh-CN"/>
        </w:rPr>
        <w:drawing>
          <wp:inline distT="0" distB="0" distL="114300" distR="114300">
            <wp:extent cx="3740150" cy="2494915"/>
            <wp:effectExtent l="0" t="0" r="12700" b="635"/>
            <wp:docPr id="476" name="图片 476" descr="_LJT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descr="_LJT0230"/>
                    <pic:cNvPicPr>
                      <a:picLocks noChangeAspect="1"/>
                    </pic:cNvPicPr>
                  </pic:nvPicPr>
                  <pic:blipFill>
                    <a:blip r:embed="rId21"/>
                    <a:stretch>
                      <a:fillRect/>
                    </a:stretch>
                  </pic:blipFill>
                  <pic:spPr>
                    <a:xfrm>
                      <a:off x="0" y="0"/>
                      <a:ext cx="3740150" cy="2494915"/>
                    </a:xfrm>
                    <a:prstGeom prst="rect">
                      <a:avLst/>
                    </a:prstGeom>
                  </pic:spPr>
                </pic:pic>
              </a:graphicData>
            </a:graphic>
          </wp:inline>
        </w:drawing>
      </w:r>
      <w:r>
        <w:rPr>
          <w:rFonts w:hint="eastAsia" w:ascii="宋体" w:hAnsi="宋体" w:eastAsia="宋体" w:cs="宋体"/>
          <w:sz w:val="28"/>
          <w:szCs w:val="28"/>
          <w:lang w:val="en-US" w:eastAsia="zh-CN"/>
        </w:rPr>
        <w:drawing>
          <wp:inline distT="0" distB="0" distL="114300" distR="114300">
            <wp:extent cx="3746500" cy="2498090"/>
            <wp:effectExtent l="0" t="0" r="6350" b="16510"/>
            <wp:docPr id="477" name="图片 477" descr="0B6A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descr="0B6A3014"/>
                    <pic:cNvPicPr>
                      <a:picLocks noChangeAspect="1"/>
                    </pic:cNvPicPr>
                  </pic:nvPicPr>
                  <pic:blipFill>
                    <a:blip r:embed="rId22"/>
                    <a:stretch>
                      <a:fillRect/>
                    </a:stretch>
                  </pic:blipFill>
                  <pic:spPr>
                    <a:xfrm>
                      <a:off x="0" y="0"/>
                      <a:ext cx="3746500" cy="2498090"/>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line="308" w:lineRule="auto"/>
        <w:ind w:firstLine="560" w:firstLineChars="200"/>
        <w:jc w:val="center"/>
        <w:textAlignment w:val="auto"/>
        <w:rPr>
          <w:rFonts w:hint="eastAsia" w:ascii="宋体" w:hAnsi="宋体" w:eastAsia="宋体" w:cs="宋体"/>
          <w:b w:val="0"/>
          <w:bCs/>
          <w:color w:val="auto"/>
          <w:sz w:val="28"/>
          <w:szCs w:val="28"/>
          <w:highlight w:val="none"/>
          <w:shd w:val="clear" w:color="auto" w:fill="FFFFFF"/>
          <w:lang w:val="en-US" w:eastAsia="zh-CN"/>
        </w:rPr>
      </w:pPr>
    </w:p>
    <w:p>
      <w:pPr>
        <w:pStyle w:val="2"/>
        <w:ind w:left="0" w:leftChars="0" w:firstLine="0" w:firstLineChars="0"/>
        <w:rPr>
          <w:rFonts w:hint="eastAsia" w:ascii="宋体" w:hAnsi="宋体" w:eastAsia="宋体" w:cs="宋体"/>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val="0"/>
          <w:bCs w:val="0"/>
          <w:sz w:val="28"/>
          <w:szCs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36166C2"/>
    <w:rsid w:val="036166C2"/>
    <w:rsid w:val="042C3B17"/>
    <w:rsid w:val="05E12A87"/>
    <w:rsid w:val="08CA02E2"/>
    <w:rsid w:val="0B057460"/>
    <w:rsid w:val="0D492EF2"/>
    <w:rsid w:val="0E3F5EE4"/>
    <w:rsid w:val="14267D62"/>
    <w:rsid w:val="1581137D"/>
    <w:rsid w:val="16FD7E14"/>
    <w:rsid w:val="17AA28B6"/>
    <w:rsid w:val="182A0257"/>
    <w:rsid w:val="1B2F59A1"/>
    <w:rsid w:val="21EC0DFA"/>
    <w:rsid w:val="22BE09DF"/>
    <w:rsid w:val="24103800"/>
    <w:rsid w:val="24E21572"/>
    <w:rsid w:val="2C282A65"/>
    <w:rsid w:val="32CC3259"/>
    <w:rsid w:val="354A3DC9"/>
    <w:rsid w:val="3A8D77A5"/>
    <w:rsid w:val="3DCE7A1C"/>
    <w:rsid w:val="3FBC0B08"/>
    <w:rsid w:val="4B043B01"/>
    <w:rsid w:val="4CB42219"/>
    <w:rsid w:val="53FA2F65"/>
    <w:rsid w:val="55904441"/>
    <w:rsid w:val="572B7BC7"/>
    <w:rsid w:val="63D935CE"/>
    <w:rsid w:val="64935200"/>
    <w:rsid w:val="68DA2630"/>
    <w:rsid w:val="6BF0084F"/>
    <w:rsid w:val="6D063AAA"/>
    <w:rsid w:val="6FAC7B19"/>
    <w:rsid w:val="70AB5914"/>
    <w:rsid w:val="77E175A6"/>
    <w:rsid w:val="79304B61"/>
    <w:rsid w:val="794C41E7"/>
    <w:rsid w:val="7CD256CB"/>
    <w:rsid w:val="7EA309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5">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0">
    <w:name w:val="Default Paragraph Font"/>
    <w:semiHidden/>
    <w:qFormat/>
    <w:uiPriority w:val="0"/>
  </w:style>
  <w:style w:type="table" w:default="1" w:styleId="9">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Calibri" w:hAnsi="Calibri" w:eastAsia="宋体"/>
      <w:kern w:val="0"/>
      <w:sz w:val="20"/>
      <w:szCs w:val="20"/>
    </w:rPr>
  </w:style>
  <w:style w:type="paragraph" w:styleId="3">
    <w:name w:val="Body Text"/>
    <w:basedOn w:val="1"/>
    <w:next w:val="1"/>
    <w:qFormat/>
    <w:uiPriority w:val="1"/>
    <w:pPr>
      <w:ind w:left="140"/>
    </w:pPr>
    <w:rPr>
      <w:rFonts w:ascii="宋体" w:hAnsi="宋体" w:eastAsia="宋体"/>
      <w:sz w:val="32"/>
      <w:szCs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Strong"/>
    <w:basedOn w:val="10"/>
    <w:qFormat/>
    <w:uiPriority w:val="0"/>
    <w:rPr>
      <w:b/>
    </w:rPr>
  </w:style>
  <w:style w:type="character" w:styleId="12">
    <w:name w:val="Hyperlink"/>
    <w:basedOn w:val="10"/>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3112</Words>
  <Characters>3363</Characters>
  <Lines>1</Lines>
  <Paragraphs>1</Paragraphs>
  <TotalTime>0</TotalTime>
  <ScaleCrop>false</ScaleCrop>
  <LinksUpToDate>false</LinksUpToDate>
  <CharactersWithSpaces>3403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2019-09-26T11:51:00Z</dcterms:created>
  <dc:creator>Administrator</dc:creator>
  <cp:lastModifiedBy>歪歪</cp:lastModifiedBy>
  <dcterms:modified xsi:type="dcterms:W3CDTF">2024-06-25T06:37:51Z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FF0916B243A94D59B045A78501C74712_13</vt:lpwstr>
  </property>
</Properties>
</file>