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23D" w:rsidRDefault="00E876E4">
      <w:pPr>
        <w:pStyle w:val="a7"/>
        <w:spacing w:line="600" w:lineRule="exact"/>
        <w:ind w:firstLineChars="0" w:firstLine="0"/>
        <w:jc w:val="center"/>
        <w:outlineLvl w:val="0"/>
        <w:rPr>
          <w:rFonts w:asciiTheme="minorEastAsia" w:hAnsiTheme="minorEastAsia" w:cstheme="minor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bookmarkStart w:id="0" w:name="_Toc10346"/>
      <w:bookmarkStart w:id="1" w:name="_Toc17103"/>
      <w:bookmarkStart w:id="2" w:name="_Toc4190"/>
      <w:bookmarkStart w:id="3" w:name="_Toc454"/>
      <w:bookmarkStart w:id="4" w:name="_Toc20512"/>
      <w:r>
        <w:rPr>
          <w:rFonts w:asciiTheme="minorEastAsia" w:hAnsiTheme="minorEastAsia" w:cstheme="minorEastAsia" w:hint="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福州软件职业技术学院</w:t>
      </w:r>
      <w:bookmarkEnd w:id="0"/>
      <w:bookmarkEnd w:id="1"/>
      <w:bookmarkEnd w:id="2"/>
      <w:bookmarkEnd w:id="3"/>
      <w:bookmarkEnd w:id="4"/>
    </w:p>
    <w:p w:rsidR="0095423D" w:rsidRDefault="00E876E4">
      <w:pPr>
        <w:pStyle w:val="a7"/>
        <w:spacing w:line="600" w:lineRule="exact"/>
        <w:ind w:firstLineChars="0" w:firstLine="0"/>
        <w:jc w:val="center"/>
        <w:outlineLvl w:val="0"/>
        <w:rPr>
          <w:rFonts w:asciiTheme="minorEastAsia" w:hAnsiTheme="minorEastAsia" w:cstheme="minor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  <w:bookmarkStart w:id="5" w:name="_Toc25968"/>
      <w:bookmarkStart w:id="6" w:name="_Toc5909"/>
      <w:r>
        <w:rPr>
          <w:rFonts w:asciiTheme="minorEastAsia" w:hAnsiTheme="minorEastAsia" w:cstheme="minorEastAsia" w:hint="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财务报销指引</w:t>
      </w:r>
      <w:bookmarkEnd w:id="5"/>
      <w:bookmarkEnd w:id="6"/>
    </w:p>
    <w:p w:rsidR="0095423D" w:rsidRDefault="0095423D">
      <w:pPr>
        <w:pStyle w:val="a7"/>
        <w:spacing w:line="600" w:lineRule="exact"/>
        <w:ind w:firstLineChars="0" w:firstLine="0"/>
        <w:jc w:val="center"/>
        <w:rPr>
          <w:rFonts w:asciiTheme="minorEastAsia" w:hAnsiTheme="minorEastAsia" w:cstheme="minorEastAsia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</w:rPr>
      </w:pPr>
    </w:p>
    <w:sdt>
      <w:sdtPr>
        <w:rPr>
          <w:rFonts w:ascii="仿宋" w:eastAsia="仿宋" w:hAnsi="仿宋" w:cs="仿宋" w:hint="eastAsia"/>
          <w:b/>
          <w:bCs/>
          <w:sz w:val="32"/>
          <w:szCs w:val="32"/>
        </w:rPr>
        <w:id w:val="147469339"/>
        <w15:color w:val="DBDBDB"/>
        <w:docPartObj>
          <w:docPartGallery w:val="Table of Contents"/>
          <w:docPartUnique/>
        </w:docPartObj>
      </w:sdtPr>
      <w:sdtEndPr>
        <w:rPr>
          <w:rFonts w:asciiTheme="minorEastAsia" w:eastAsiaTheme="minorEastAsia" w:hAnsiTheme="minorEastAsia" w:cstheme="minorEastAsia"/>
          <w:color w:val="000000"/>
          <w:kern w:val="0"/>
          <w:sz w:val="21"/>
          <w:szCs w:val="30"/>
          <w:lang w:bidi="ar"/>
        </w:rPr>
      </w:sdtEndPr>
      <w:sdtContent>
        <w:p w:rsidR="0095423D" w:rsidRDefault="00E876E4">
          <w:pPr>
            <w:jc w:val="center"/>
            <w:rPr>
              <w:rFonts w:ascii="仿宋" w:eastAsia="仿宋" w:hAnsi="仿宋" w:cs="仿宋"/>
              <w:b/>
              <w:bCs/>
              <w:sz w:val="32"/>
              <w:szCs w:val="32"/>
            </w:rPr>
          </w:pPr>
          <w:r>
            <w:rPr>
              <w:rFonts w:ascii="仿宋" w:eastAsia="仿宋" w:hAnsi="仿宋" w:cs="仿宋" w:hint="eastAsia"/>
              <w:b/>
              <w:bCs/>
              <w:sz w:val="32"/>
              <w:szCs w:val="32"/>
            </w:rPr>
            <w:t>目录</w:t>
          </w:r>
        </w:p>
        <w:p w:rsidR="0095423D" w:rsidRDefault="00E876E4">
          <w:pPr>
            <w:pStyle w:val="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0"/>
              <w:szCs w:val="30"/>
            </w:rPr>
          </w:pPr>
          <w:r>
            <w:rPr>
              <w:rFonts w:ascii="仿宋" w:eastAsia="仿宋" w:hAnsi="仿宋" w:cs="仿宋" w:hint="eastAsia"/>
              <w:sz w:val="30"/>
              <w:szCs w:val="30"/>
            </w:rPr>
            <w:fldChar w:fldCharType="begin"/>
          </w:r>
          <w:r>
            <w:rPr>
              <w:rFonts w:ascii="仿宋" w:eastAsia="仿宋" w:hAnsi="仿宋" w:cs="仿宋" w:hint="eastAsia"/>
              <w:sz w:val="30"/>
              <w:szCs w:val="30"/>
            </w:rPr>
            <w:instrText xml:space="preserve">TOC \o "1-3" \h \u </w:instrText>
          </w:r>
          <w:r>
            <w:rPr>
              <w:rFonts w:ascii="仿宋" w:eastAsia="仿宋" w:hAnsi="仿宋" w:cs="仿宋" w:hint="eastAsia"/>
              <w:sz w:val="30"/>
              <w:szCs w:val="30"/>
            </w:rPr>
            <w:fldChar w:fldCharType="separate"/>
          </w:r>
          <w:hyperlink w:anchor="_Toc25560" w:history="1">
            <w:r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一、 前言</w:t>
            </w:r>
            <w:r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_Toc25560 \h </w:instrText>
            </w:r>
            <w:r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1</w:t>
            </w:r>
            <w:r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20"/>
            <w:tabs>
              <w:tab w:val="right" w:leader="dot" w:pos="8306"/>
            </w:tabs>
            <w:ind w:leftChars="0" w:left="0"/>
            <w:rPr>
              <w:rFonts w:ascii="仿宋" w:eastAsia="仿宋" w:hAnsi="仿宋" w:cs="仿宋"/>
              <w:noProof/>
              <w:sz w:val="30"/>
              <w:szCs w:val="30"/>
            </w:rPr>
          </w:pPr>
          <w:hyperlink w:anchor="_Toc18992" w:history="1"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（一） 总则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_Toc18992 \h </w:instrTex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2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0"/>
              <w:szCs w:val="30"/>
            </w:rPr>
          </w:pPr>
          <w:hyperlink w:anchor="_Toc14082" w:history="1"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（二） 单据申请路径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_Toc14082 \h </w:instrTex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3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20"/>
            <w:tabs>
              <w:tab w:val="right" w:leader="dot" w:pos="8306"/>
            </w:tabs>
            <w:ind w:leftChars="0" w:left="0"/>
            <w:rPr>
              <w:rFonts w:ascii="仿宋" w:eastAsia="仿宋" w:hAnsi="仿宋" w:cs="仿宋"/>
              <w:noProof/>
              <w:sz w:val="30"/>
              <w:szCs w:val="30"/>
            </w:rPr>
          </w:pPr>
          <w:hyperlink w:anchor="_Toc1620" w:history="1"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二、 报销指引主要内容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_Toc1620 \h </w:instrTex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4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20"/>
            <w:tabs>
              <w:tab w:val="right" w:leader="dot" w:pos="8306"/>
            </w:tabs>
            <w:ind w:leftChars="0" w:left="0"/>
            <w:rPr>
              <w:noProof/>
            </w:rPr>
          </w:pPr>
          <w:hyperlink w:anchor="_Toc24872" w:history="1"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（一）预算申请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_Toc24872 \h </w:instrTex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4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20"/>
            <w:tabs>
              <w:tab w:val="right" w:leader="dot" w:pos="8306"/>
            </w:tabs>
            <w:ind w:leftChars="0" w:left="0"/>
            <w:rPr>
              <w:rFonts w:ascii="仿宋" w:eastAsia="仿宋" w:hAnsi="仿宋" w:cs="仿宋"/>
              <w:noProof/>
              <w:sz w:val="30"/>
              <w:szCs w:val="30"/>
            </w:rPr>
          </w:pPr>
          <w:hyperlink w:anchor="_Toc4625" w:history="1"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（二）报销单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_Toc4625 \h </w:instrTex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11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1"/>
            <w:tabs>
              <w:tab w:val="right" w:leader="dot" w:pos="8306"/>
            </w:tabs>
            <w:rPr>
              <w:rFonts w:ascii="仿宋" w:eastAsia="仿宋" w:hAnsi="仿宋" w:cs="仿宋"/>
              <w:noProof/>
              <w:sz w:val="30"/>
              <w:szCs w:val="30"/>
            </w:rPr>
          </w:pPr>
          <w:hyperlink w:anchor="_Toc27413" w:history="1"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（三）预借备用金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_Toc27413 \h </w:instrTex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13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20"/>
            <w:tabs>
              <w:tab w:val="right" w:leader="dot" w:pos="8306"/>
            </w:tabs>
            <w:ind w:leftChars="0" w:left="0"/>
            <w:rPr>
              <w:rFonts w:ascii="仿宋" w:eastAsia="仿宋" w:hAnsi="仿宋" w:cs="仿宋"/>
              <w:noProof/>
              <w:sz w:val="30"/>
              <w:szCs w:val="30"/>
            </w:rPr>
          </w:pPr>
          <w:hyperlink w:anchor="_Toc3661" w:history="1"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（四）相关发票说明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_Toc3661 \h </w:instrTex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15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20"/>
            <w:tabs>
              <w:tab w:val="right" w:leader="dot" w:pos="8306"/>
            </w:tabs>
            <w:ind w:leftChars="0" w:left="0"/>
            <w:rPr>
              <w:rFonts w:ascii="仿宋" w:eastAsia="仿宋" w:hAnsi="仿宋" w:cs="仿宋"/>
              <w:noProof/>
              <w:sz w:val="30"/>
              <w:szCs w:val="30"/>
            </w:rPr>
          </w:pPr>
          <w:hyperlink w:anchor="_Toc10862" w:history="1"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>（五）相关附件内容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instrText xml:space="preserve"> PAGEREF _Toc10862 \h </w:instrTex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sz w:val="30"/>
                <w:szCs w:val="30"/>
              </w:rPr>
              <w:t>28</w:t>
            </w:r>
            <w:r w:rsidR="00E876E4">
              <w:rPr>
                <w:rFonts w:ascii="仿宋" w:eastAsia="仿宋" w:hAnsi="仿宋" w:cs="仿宋" w:hint="eastAsia"/>
                <w:noProof/>
                <w:sz w:val="30"/>
                <w:szCs w:val="30"/>
              </w:rPr>
              <w:fldChar w:fldCharType="end"/>
            </w:r>
          </w:hyperlink>
        </w:p>
        <w:p w:rsidR="0095423D" w:rsidRDefault="00470CDD">
          <w:pPr>
            <w:pStyle w:val="WPSOffice1"/>
            <w:tabs>
              <w:tab w:val="right" w:leader="dot" w:pos="8306"/>
            </w:tabs>
            <w:rPr>
              <w:rFonts w:ascii="仿宋" w:eastAsia="仿宋" w:hAnsi="仿宋" w:cs="仿宋"/>
              <w:noProof/>
              <w:kern w:val="2"/>
              <w:sz w:val="30"/>
              <w:szCs w:val="30"/>
            </w:rPr>
          </w:pPr>
          <w:hyperlink w:anchor="_Toc21830" w:history="1">
            <w:r w:rsidR="00E876E4">
              <w:rPr>
                <w:rFonts w:ascii="仿宋" w:eastAsia="仿宋" w:hAnsi="仿宋" w:cs="仿宋" w:hint="eastAsia"/>
                <w:noProof/>
                <w:kern w:val="2"/>
                <w:sz w:val="30"/>
                <w:szCs w:val="30"/>
              </w:rPr>
              <w:t>三、 “福软官网-财务处-下载专区”</w:t>
            </w:r>
            <w:r w:rsidR="00E876E4">
              <w:rPr>
                <w:rFonts w:ascii="仿宋" w:eastAsia="仿宋" w:hAnsi="仿宋" w:cs="仿宋" w:hint="eastAsia"/>
                <w:noProof/>
                <w:kern w:val="2"/>
                <w:sz w:val="30"/>
                <w:szCs w:val="30"/>
              </w:rPr>
              <w:tab/>
            </w:r>
            <w:r w:rsidR="00E876E4">
              <w:rPr>
                <w:rFonts w:ascii="仿宋" w:eastAsia="仿宋" w:hAnsi="仿宋" w:cs="仿宋" w:hint="eastAsia"/>
                <w:noProof/>
                <w:kern w:val="2"/>
                <w:sz w:val="30"/>
                <w:szCs w:val="30"/>
              </w:rPr>
              <w:fldChar w:fldCharType="begin"/>
            </w:r>
            <w:r w:rsidR="00E876E4">
              <w:rPr>
                <w:rFonts w:ascii="仿宋" w:eastAsia="仿宋" w:hAnsi="仿宋" w:cs="仿宋" w:hint="eastAsia"/>
                <w:noProof/>
                <w:kern w:val="2"/>
                <w:sz w:val="30"/>
                <w:szCs w:val="30"/>
              </w:rPr>
              <w:instrText xml:space="preserve"> PAGEREF _Toc21830 \h </w:instrText>
            </w:r>
            <w:r w:rsidR="00E876E4">
              <w:rPr>
                <w:rFonts w:ascii="仿宋" w:eastAsia="仿宋" w:hAnsi="仿宋" w:cs="仿宋" w:hint="eastAsia"/>
                <w:noProof/>
                <w:kern w:val="2"/>
                <w:sz w:val="30"/>
                <w:szCs w:val="30"/>
              </w:rPr>
            </w:r>
            <w:r w:rsidR="00E876E4">
              <w:rPr>
                <w:rFonts w:ascii="仿宋" w:eastAsia="仿宋" w:hAnsi="仿宋" w:cs="仿宋" w:hint="eastAsia"/>
                <w:noProof/>
                <w:kern w:val="2"/>
                <w:sz w:val="30"/>
                <w:szCs w:val="30"/>
              </w:rPr>
              <w:fldChar w:fldCharType="separate"/>
            </w:r>
            <w:r w:rsidR="00D9529F">
              <w:rPr>
                <w:rFonts w:ascii="仿宋" w:eastAsia="仿宋" w:hAnsi="仿宋" w:cs="仿宋"/>
                <w:noProof/>
                <w:kern w:val="2"/>
                <w:sz w:val="30"/>
                <w:szCs w:val="30"/>
              </w:rPr>
              <w:t>33</w:t>
            </w:r>
            <w:r w:rsidR="00E876E4">
              <w:rPr>
                <w:rFonts w:ascii="仿宋" w:eastAsia="仿宋" w:hAnsi="仿宋" w:cs="仿宋" w:hint="eastAsia"/>
                <w:noProof/>
                <w:kern w:val="2"/>
                <w:sz w:val="30"/>
                <w:szCs w:val="30"/>
              </w:rPr>
              <w:fldChar w:fldCharType="end"/>
            </w:r>
          </w:hyperlink>
        </w:p>
        <w:p w:rsidR="0095423D" w:rsidRDefault="00E876E4">
          <w:pPr>
            <w:pStyle w:val="a7"/>
            <w:ind w:firstLineChars="0" w:firstLine="0"/>
            <w:rPr>
              <w:rFonts w:asciiTheme="minorEastAsia" w:hAnsiTheme="minorEastAsia" w:cstheme="minorEastAsia"/>
              <w:color w:val="000000"/>
              <w:kern w:val="0"/>
              <w:szCs w:val="30"/>
              <w:lang w:bidi="ar"/>
            </w:rPr>
          </w:pPr>
          <w:r>
            <w:rPr>
              <w:rFonts w:ascii="仿宋" w:eastAsia="仿宋" w:hAnsi="仿宋" w:cs="仿宋" w:hint="eastAsia"/>
              <w:sz w:val="30"/>
              <w:szCs w:val="30"/>
            </w:rPr>
            <w:fldChar w:fldCharType="end"/>
          </w:r>
        </w:p>
      </w:sdtContent>
    </w:sdt>
    <w:p w:rsidR="0095423D" w:rsidRDefault="00470CDD">
      <w:pPr>
        <w:pStyle w:val="a7"/>
        <w:ind w:firstLineChars="0" w:firstLine="0"/>
      </w:pPr>
      <w:sdt>
        <w:sdtPr>
          <w:rPr>
            <w:rFonts w:ascii="宋体" w:eastAsia="宋体" w:hAnsi="宋体"/>
          </w:rPr>
          <w:id w:val="147477672"/>
          <w:showingPlcHdr/>
          <w15:color w:val="DBDBDB"/>
          <w:docPartObj>
            <w:docPartGallery w:val="Table of Contents"/>
            <w:docPartUnique/>
          </w:docPartObj>
        </w:sdtPr>
        <w:sdtEndPr>
          <w:rPr>
            <w:rFonts w:asciiTheme="minorEastAsia" w:eastAsiaTheme="minorEastAsia" w:hAnsiTheme="minorEastAsia" w:cstheme="minorEastAsia"/>
            <w:color w:val="000000"/>
            <w:kern w:val="0"/>
            <w:szCs w:val="30"/>
            <w:lang w:bidi="ar"/>
          </w:rPr>
        </w:sdtEndPr>
        <w:sdtContent>
          <w:bookmarkStart w:id="7" w:name="_Toc25560"/>
        </w:sdtContent>
      </w:sdt>
    </w:p>
    <w:sdt>
      <w:sdtPr>
        <w:rPr>
          <w:rFonts w:ascii="宋体" w:eastAsia="宋体" w:hAnsi="宋体"/>
        </w:rPr>
        <w:id w:val="147472437"/>
        <w:showingPlcHdr/>
        <w15:color w:val="DBDBDB"/>
        <w:docPartObj>
          <w:docPartGallery w:val="Table of Contents"/>
          <w:docPartUnique/>
        </w:docPartObj>
      </w:sdtPr>
      <w:sdtEndPr>
        <w:rPr>
          <w:rFonts w:asciiTheme="minorEastAsia" w:eastAsiaTheme="minorEastAsia" w:hAnsiTheme="minorEastAsia" w:cstheme="minorEastAsia"/>
          <w:color w:val="000000"/>
          <w:kern w:val="0"/>
          <w:szCs w:val="30"/>
          <w:lang w:bidi="ar"/>
        </w:rPr>
      </w:sdtEndPr>
      <w:sdtContent>
        <w:p w:rsidR="0095423D" w:rsidRDefault="00470CDD">
          <w:pPr>
            <w:pStyle w:val="a7"/>
            <w:ind w:firstLineChars="0" w:firstLine="0"/>
            <w:rPr>
              <w:rFonts w:asciiTheme="minorEastAsia" w:hAnsiTheme="minorEastAsia" w:cstheme="minorEastAsia"/>
              <w:color w:val="000000"/>
              <w:kern w:val="0"/>
              <w:szCs w:val="30"/>
              <w:lang w:bidi="ar"/>
            </w:rPr>
          </w:pPr>
        </w:p>
      </w:sdtContent>
    </w:sdt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95423D">
      <w:pPr>
        <w:pStyle w:val="a7"/>
        <w:ind w:firstLineChars="0" w:firstLine="0"/>
        <w:rPr>
          <w:rFonts w:asciiTheme="minorEastAsia" w:hAnsiTheme="minorEastAsia" w:cstheme="minorEastAsia"/>
          <w:color w:val="000000"/>
          <w:kern w:val="0"/>
          <w:szCs w:val="30"/>
          <w:lang w:bidi="ar"/>
        </w:rPr>
      </w:pPr>
    </w:p>
    <w:p w:rsidR="0095423D" w:rsidRDefault="00E876E4">
      <w:pPr>
        <w:pStyle w:val="a7"/>
        <w:ind w:firstLineChars="0" w:firstLine="0"/>
        <w:outlineLvl w:val="0"/>
        <w:rPr>
          <w:rFonts w:ascii="黑体" w:eastAsia="黑体" w:hAnsi="黑体" w:cs="黑体"/>
          <w:sz w:val="32"/>
          <w:szCs w:val="32"/>
        </w:rPr>
      </w:pPr>
      <w:bookmarkStart w:id="8" w:name="_Toc15326"/>
      <w:bookmarkStart w:id="9" w:name="_Toc2217"/>
      <w:r>
        <w:rPr>
          <w:rFonts w:ascii="黑体" w:eastAsia="黑体" w:hAnsi="黑体" w:cs="黑体" w:hint="eastAsia"/>
          <w:sz w:val="32"/>
          <w:szCs w:val="32"/>
        </w:rPr>
        <w:lastRenderedPageBreak/>
        <w:t>一、前言</w:t>
      </w:r>
      <w:bookmarkEnd w:id="8"/>
      <w:bookmarkEnd w:id="9"/>
      <w:bookmarkEnd w:id="7"/>
    </w:p>
    <w:p w:rsidR="0095423D" w:rsidRDefault="00E876E4">
      <w:pPr>
        <w:pStyle w:val="a7"/>
        <w:numPr>
          <w:ilvl w:val="0"/>
          <w:numId w:val="1"/>
        </w:numPr>
        <w:ind w:firstLine="640"/>
        <w:outlineLvl w:val="1"/>
        <w:rPr>
          <w:rFonts w:ascii="楷体" w:eastAsia="楷体" w:hAnsi="楷体" w:cs="楷体"/>
          <w:sz w:val="32"/>
          <w:szCs w:val="32"/>
        </w:rPr>
      </w:pPr>
      <w:bookmarkStart w:id="10" w:name="_Toc18992"/>
      <w:r>
        <w:rPr>
          <w:rFonts w:ascii="楷体" w:eastAsia="楷体" w:hAnsi="楷体" w:cs="楷体" w:hint="eastAsia"/>
          <w:sz w:val="32"/>
          <w:szCs w:val="32"/>
        </w:rPr>
        <w:t>总则</w:t>
      </w:r>
      <w:bookmarkEnd w:id="10"/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为了进一规范学校财务的报销流程，提高工作效率，制定本指引。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目前学校的财务报销主要通过99U平台，一般情况下的报销流程：事前进行预算申请，业务活动完成后取得相关发票等凭证，根据具体业务的需要办理入库或验收等手续，申请付款凭证流程。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本文主要分为五大类进行梳理：</w:t>
      </w:r>
    </w:p>
    <w:p w:rsidR="0095423D" w:rsidRDefault="00E876E4">
      <w:pPr>
        <w:pStyle w:val="a7"/>
        <w:numPr>
          <w:ilvl w:val="0"/>
          <w:numId w:val="2"/>
        </w:numPr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预算申请表单，该类表单需在报销前申请：</w:t>
      </w:r>
    </w:p>
    <w:p w:rsidR="0095423D" w:rsidRDefault="00E876E4">
      <w:pPr>
        <w:pStyle w:val="a7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《福州软件职业技术学院通用报告申请表》；</w:t>
      </w:r>
    </w:p>
    <w:p w:rsidR="0095423D" w:rsidRDefault="00E876E4">
      <w:pPr>
        <w:pStyle w:val="a7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《福州软件职业技术学院请示表》；</w:t>
      </w:r>
    </w:p>
    <w:p w:rsidR="0095423D" w:rsidRDefault="00E876E4">
      <w:pPr>
        <w:pStyle w:val="a7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《福州软件职业技术学院接待费申请表》；</w:t>
      </w:r>
    </w:p>
    <w:p w:rsidR="0095423D" w:rsidRDefault="00E876E4">
      <w:pPr>
        <w:pStyle w:val="a7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《福州软件职业技术学院公务车申报单》； </w:t>
      </w:r>
    </w:p>
    <w:p w:rsidR="0095423D" w:rsidRDefault="00E876E4">
      <w:pPr>
        <w:pStyle w:val="a7"/>
        <w:ind w:firstLine="560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《福州软件职业技术学院低值易耗品采购申请单》；</w:t>
      </w:r>
    </w:p>
    <w:p w:rsidR="0095423D" w:rsidRDefault="00E876E4">
      <w:pPr>
        <w:pStyle w:val="a7"/>
        <w:ind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《福州软件职业技术学院进修培训审批表》等。</w:t>
      </w:r>
    </w:p>
    <w:p w:rsidR="0095423D" w:rsidRDefault="00E876E4">
      <w:pPr>
        <w:pStyle w:val="a7"/>
        <w:numPr>
          <w:ilvl w:val="0"/>
          <w:numId w:val="2"/>
        </w:numPr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报销单，该表单是报销时主要申请单：</w:t>
      </w:r>
    </w:p>
    <w:p w:rsidR="0095423D" w:rsidRDefault="00E876E4">
      <w:pPr>
        <w:pStyle w:val="a7"/>
        <w:ind w:leftChars="200" w:left="420"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《福州软件职业技术学院付款凭证》。</w:t>
      </w:r>
    </w:p>
    <w:p w:rsidR="0095423D" w:rsidRDefault="00E876E4">
      <w:pPr>
        <w:pStyle w:val="a7"/>
        <w:numPr>
          <w:ilvl w:val="0"/>
          <w:numId w:val="2"/>
        </w:numPr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预借备用金，该类表单主要用于因业务活动开展，需提前预支款项的申请，结束后需要进行报销结算：</w:t>
      </w:r>
    </w:p>
    <w:p w:rsidR="0095423D" w:rsidRDefault="00E876E4">
      <w:pPr>
        <w:pStyle w:val="a7"/>
        <w:ind w:leftChars="200" w:left="420"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《福州软件职业技术学院备用金请示表》+《福州软件职业技术学院现金借支单SOP》，两单据需配套使用。</w:t>
      </w:r>
    </w:p>
    <w:p w:rsidR="0095423D" w:rsidRDefault="00E876E4">
      <w:pPr>
        <w:pStyle w:val="a7"/>
        <w:numPr>
          <w:ilvl w:val="0"/>
          <w:numId w:val="2"/>
        </w:numPr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相关发票说明：介绍常见的发票样式及注意事项。</w:t>
      </w:r>
    </w:p>
    <w:p w:rsidR="0095423D" w:rsidRDefault="00E876E4">
      <w:pPr>
        <w:pStyle w:val="a7"/>
        <w:numPr>
          <w:ilvl w:val="0"/>
          <w:numId w:val="2"/>
        </w:numPr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相关附件内容：涉及资产采购、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工程项目及维修改造等验收</w:t>
      </w:r>
      <w:r>
        <w:rPr>
          <w:rFonts w:ascii="仿宋" w:eastAsia="仿宋" w:hAnsi="仿宋" w:cs="仿宋" w:hint="eastAsia"/>
          <w:sz w:val="30"/>
          <w:szCs w:val="30"/>
        </w:rPr>
        <w:t>情况使用的表单，</w:t>
      </w:r>
    </w:p>
    <w:p w:rsidR="0095423D" w:rsidRDefault="00E876E4">
      <w:pPr>
        <w:pStyle w:val="a7"/>
        <w:ind w:leftChars="200" w:left="420"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《福软低值易耗品入（出）库单》；</w:t>
      </w:r>
    </w:p>
    <w:p w:rsidR="0095423D" w:rsidRDefault="00E876E4">
      <w:pPr>
        <w:pStyle w:val="a7"/>
        <w:ind w:leftChars="200" w:left="420"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《福软固定资产入（出）库单》；</w:t>
      </w:r>
    </w:p>
    <w:p w:rsidR="0095423D" w:rsidRDefault="00E876E4">
      <w:pPr>
        <w:pStyle w:val="a7"/>
        <w:ind w:leftChars="200" w:left="420"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《验收单》；</w:t>
      </w:r>
    </w:p>
    <w:p w:rsidR="0095423D" w:rsidRDefault="00E876E4">
      <w:pPr>
        <w:pStyle w:val="a7"/>
        <w:ind w:leftChars="200" w:left="420"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《福州软件职业技术学院图书馆图书入库清单》；</w:t>
      </w:r>
    </w:p>
    <w:p w:rsidR="0095423D" w:rsidRDefault="00E876E4">
      <w:pPr>
        <w:pStyle w:val="a7"/>
        <w:ind w:leftChars="200" w:left="420" w:firstLineChars="0" w:firstLine="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《经办人欠票据及票据核销申请表》等。</w:t>
      </w:r>
    </w:p>
    <w:p w:rsidR="0095423D" w:rsidRDefault="00E876E4">
      <w:pPr>
        <w:pStyle w:val="a7"/>
        <w:numPr>
          <w:ilvl w:val="0"/>
          <w:numId w:val="1"/>
        </w:numPr>
        <w:ind w:firstLine="640"/>
        <w:outlineLvl w:val="0"/>
        <w:rPr>
          <w:rFonts w:ascii="楷体" w:eastAsia="楷体" w:hAnsi="楷体" w:cs="楷体"/>
          <w:sz w:val="32"/>
          <w:szCs w:val="32"/>
        </w:rPr>
      </w:pPr>
      <w:bookmarkStart w:id="11" w:name="_Toc14082"/>
      <w:bookmarkStart w:id="12" w:name="_Toc5501"/>
      <w:bookmarkStart w:id="13" w:name="_Toc13762"/>
      <w:r>
        <w:rPr>
          <w:rFonts w:ascii="楷体" w:eastAsia="楷体" w:hAnsi="楷体" w:cs="楷体" w:hint="eastAsia"/>
          <w:sz w:val="32"/>
          <w:szCs w:val="32"/>
        </w:rPr>
        <w:t>单据申请的路径</w:t>
      </w:r>
      <w:bookmarkEnd w:id="11"/>
      <w:bookmarkEnd w:id="12"/>
      <w:bookmarkEnd w:id="13"/>
    </w:p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1、表单查找路径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登入网龙99游APP→工具栏中点击应用的“</w:t>
      </w: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436880" cy="258445"/>
            <wp:effectExtent l="0" t="0" r="1270" b="825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0"/>
          <w:szCs w:val="30"/>
        </w:rPr>
        <w:t>”图标→点击个人管理中的“</w:t>
      </w: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486410" cy="502285"/>
            <wp:effectExtent l="0" t="0" r="8890" b="1206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0"/>
          <w:szCs w:val="30"/>
        </w:rPr>
        <w:t>”图标→在界面左边菜单栏中找到，“表单流程”，点击“我的单据”→选择“单据中心”→在“快速检索单据”对话框中输入想要查找的单据。</w:t>
      </w:r>
    </w:p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2、表单查找示意图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①打开99U找到ERP，点击打开；</w:t>
      </w:r>
    </w:p>
    <w:p w:rsidR="0095423D" w:rsidRDefault="00E876E4">
      <w:pPr>
        <w:pStyle w:val="a7"/>
        <w:ind w:firstLineChars="0" w:firstLine="0"/>
        <w:rPr>
          <w:rFonts w:asciiTheme="minorEastAsia" w:hAnsiTheme="minorEastAsia" w:cstheme="minorEastAsia"/>
          <w:sz w:val="28"/>
          <w:szCs w:val="28"/>
        </w:rPr>
      </w:pPr>
      <w:bookmarkStart w:id="14" w:name="_Toc23656"/>
      <w:bookmarkStart w:id="15" w:name="_Toc28642"/>
      <w:r>
        <w:rPr>
          <w:rFonts w:ascii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2113915" cy="3171190"/>
            <wp:effectExtent l="0" t="0" r="444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bookmarkEnd w:id="15"/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②点击我的单据，在单据中心搜索框里输入所需要的单据，后点击申请单据</w:t>
      </w:r>
    </w:p>
    <w:p w:rsidR="0095423D" w:rsidRDefault="00E876E4">
      <w:pPr>
        <w:tabs>
          <w:tab w:val="left" w:pos="312"/>
        </w:tabs>
        <w:ind w:firstLineChars="200" w:firstLine="420"/>
        <w:jc w:val="left"/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5769610" cy="3362960"/>
            <wp:effectExtent l="0" t="0" r="635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E876E4">
      <w:pPr>
        <w:pStyle w:val="a7"/>
        <w:ind w:firstLine="640"/>
        <w:outlineLvl w:val="0"/>
        <w:rPr>
          <w:rFonts w:ascii="黑体" w:eastAsia="黑体" w:hAnsi="黑体" w:cs="黑体"/>
          <w:sz w:val="32"/>
          <w:szCs w:val="32"/>
        </w:rPr>
      </w:pPr>
      <w:bookmarkStart w:id="16" w:name="_Toc1620"/>
      <w:bookmarkStart w:id="17" w:name="_Toc8601"/>
      <w:bookmarkStart w:id="18" w:name="_Toc26985"/>
      <w:r>
        <w:rPr>
          <w:rFonts w:ascii="黑体" w:eastAsia="黑体" w:hAnsi="黑体" w:cs="黑体" w:hint="eastAsia"/>
          <w:sz w:val="32"/>
          <w:szCs w:val="32"/>
        </w:rPr>
        <w:t>二、报销指引主要内容</w:t>
      </w:r>
      <w:bookmarkEnd w:id="16"/>
      <w:bookmarkEnd w:id="17"/>
      <w:bookmarkEnd w:id="18"/>
    </w:p>
    <w:p w:rsidR="0095423D" w:rsidRDefault="00E876E4">
      <w:pPr>
        <w:pStyle w:val="a7"/>
        <w:ind w:leftChars="200" w:left="420" w:firstLineChars="0" w:firstLine="0"/>
        <w:outlineLvl w:val="0"/>
        <w:rPr>
          <w:rFonts w:ascii="楷体" w:eastAsia="楷体" w:hAnsi="楷体" w:cs="楷体"/>
          <w:sz w:val="32"/>
          <w:szCs w:val="32"/>
        </w:rPr>
      </w:pPr>
      <w:bookmarkStart w:id="19" w:name="_Toc25422"/>
      <w:bookmarkStart w:id="20" w:name="_Toc7252"/>
      <w:bookmarkStart w:id="21" w:name="_Toc24872"/>
      <w:r>
        <w:rPr>
          <w:rFonts w:ascii="楷体" w:eastAsia="楷体" w:hAnsi="楷体" w:cs="楷体" w:hint="eastAsia"/>
          <w:sz w:val="32"/>
          <w:szCs w:val="32"/>
        </w:rPr>
        <w:t>（一）预算申请</w:t>
      </w:r>
      <w:bookmarkEnd w:id="19"/>
      <w:bookmarkEnd w:id="20"/>
      <w:bookmarkEnd w:id="21"/>
    </w:p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1、预算申请表单适用范围</w:t>
      </w:r>
    </w:p>
    <w:p w:rsidR="0095423D" w:rsidRDefault="00E876E4">
      <w:pPr>
        <w:pStyle w:val="a7"/>
        <w:spacing w:line="360" w:lineRule="auto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（1）《福州软件职业技术学院通用报告申请表》适用于预算、日常业务活动等事项的申请（注：该表需要选择审批节点）。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（2）《福州软件职业技术学院请示表》适用于预算、日常业务活动等事项的申请（注：该表审批节点已按组织架构设置）。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（3）《福州软件职业技术学院接待费申请表》适用于公务接待活动产生的费用申请。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（4）《福州软件职业技术学院公务车申报单》适用于因公务活动需自驾前往产生的油费补贴申请。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（5）《福州软件职业技术学院低值易耗品采购申请单》适用于采购单价低于800元的资产和日常办公用品等。</w:t>
      </w:r>
    </w:p>
    <w:p w:rsidR="0095423D" w:rsidRDefault="00E876E4">
      <w:pPr>
        <w:pStyle w:val="a7"/>
        <w:ind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（6）《福州软件职业技术学院进修培训审批表》适用于教职工参加学历/非学历培训、进修的申请表单。</w:t>
      </w:r>
    </w:p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2、申请表单样式及相关注意事项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sz w:val="30"/>
          <w:szCs w:val="30"/>
        </w:rPr>
        <w:t>（1）《福州软件职业技术学院通用报告申请表》（需要选择审批节点）</w:t>
      </w:r>
    </w:p>
    <w:p w:rsidR="0095423D" w:rsidRDefault="00E876E4">
      <w:pPr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6335395" cy="5340985"/>
            <wp:effectExtent l="0" t="0" r="4445" b="8255"/>
            <wp:docPr id="21" name="图片 21" descr="1.1 福州软件职业技术学院通用报告申请表（填表说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.1 福州软件职业技术学院通用报告申请表（填表说明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95423D">
      <w:pPr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（2）《福州软件职业技术学院请示表》（审批节点已设置）</w:t>
      </w:r>
    </w:p>
    <w:p w:rsidR="0095423D" w:rsidRDefault="00E876E4">
      <w:pPr>
        <w:rPr>
          <w:rFonts w:asciiTheme="minorEastAsia" w:hAnsiTheme="minorEastAsia" w:cstheme="minorEastAsia"/>
          <w:color w:val="000000"/>
          <w:kern w:val="0"/>
          <w:sz w:val="28"/>
          <w:szCs w:val="28"/>
          <w:lang w:bidi="ar"/>
        </w:rPr>
      </w:pPr>
      <w:r>
        <w:rPr>
          <w:noProof/>
        </w:rPr>
        <w:drawing>
          <wp:inline distT="0" distB="0" distL="114300" distR="114300">
            <wp:extent cx="5999480" cy="5003165"/>
            <wp:effectExtent l="0" t="0" r="5080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50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E876E4">
      <w:pPr>
        <w:ind w:firstLineChars="200" w:firstLine="600"/>
        <w:jc w:val="left"/>
        <w:rPr>
          <w:rFonts w:asciiTheme="minorEastAsia" w:hAnsiTheme="minorEastAsia" w:cstheme="minorEastAsia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sz w:val="30"/>
          <w:szCs w:val="30"/>
        </w:rPr>
        <w:t>（3）《福州软件职业技术学院接待费申请表》</w:t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5847715" cy="6162040"/>
            <wp:effectExtent l="0" t="0" r="4445" b="1016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61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请按照</w:t>
      </w:r>
      <w:hyperlink r:id="rId15" w:tgtFrame="http://ioa.99.com/Report/_blank" w:history="1">
        <w:r>
          <w:rPr>
            <w:rFonts w:ascii="仿宋" w:eastAsia="仿宋" w:hAnsi="仿宋" w:cs="仿宋" w:hint="eastAsia"/>
            <w:sz w:val="30"/>
            <w:szCs w:val="30"/>
          </w:rPr>
          <w:t>《福州软件职业技术学院公务接待管理实施细则》</w:t>
        </w:r>
      </w:hyperlink>
      <w:r>
        <w:rPr>
          <w:rFonts w:ascii="仿宋" w:eastAsia="仿宋" w:hAnsi="仿宋" w:cs="仿宋" w:hint="eastAsia"/>
          <w:sz w:val="30"/>
          <w:szCs w:val="30"/>
        </w:rPr>
        <w:t>标准执行。</w:t>
      </w:r>
    </w:p>
    <w:p w:rsidR="0095423D" w:rsidRDefault="0095423D">
      <w:pPr>
        <w:pStyle w:val="2"/>
        <w:rPr>
          <w:rFonts w:ascii="仿宋" w:eastAsia="仿宋" w:hAnsi="仿宋" w:cs="仿宋" w:hint="default"/>
          <w:sz w:val="30"/>
          <w:szCs w:val="30"/>
        </w:rPr>
      </w:pPr>
    </w:p>
    <w:p w:rsidR="0095423D" w:rsidRDefault="0095423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（4）《福州软件职业技术学院公务车申报单》 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 xml:space="preserve"> </w:t>
      </w:r>
    </w:p>
    <w:p w:rsidR="0095423D" w:rsidRDefault="00E876E4">
      <w:pPr>
        <w:rPr>
          <w:rFonts w:asciiTheme="minorEastAsia" w:hAnsiTheme="minorEastAsia" w:cstheme="minorEastAsia"/>
          <w:color w:val="000000"/>
          <w:kern w:val="0"/>
          <w:sz w:val="30"/>
          <w:szCs w:val="30"/>
          <w:lang w:bidi="ar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218940" cy="5427345"/>
            <wp:effectExtent l="0" t="0" r="2540" b="1333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54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95423D">
      <w:pPr>
        <w:widowControl/>
        <w:spacing w:line="400" w:lineRule="exact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95423D">
      <w:pPr>
        <w:widowControl/>
        <w:spacing w:line="400" w:lineRule="exact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E876E4">
      <w:pPr>
        <w:widowControl/>
        <w:spacing w:line="360" w:lineRule="auto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widowControl/>
        <w:spacing w:line="360" w:lineRule="auto"/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用车之前申请，若自驾前往，选择“私车公用”，写明时间、地点、行程、申请事由等（报销标准：按1公里1.2元）。</w:t>
      </w:r>
    </w:p>
    <w:p w:rsidR="0095423D" w:rsidRDefault="0095423D">
      <w:pPr>
        <w:widowControl/>
        <w:spacing w:line="400" w:lineRule="exact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95423D">
      <w:pPr>
        <w:widowControl/>
        <w:spacing w:line="400" w:lineRule="exact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95423D">
      <w:pPr>
        <w:widowControl/>
        <w:spacing w:line="400" w:lineRule="exact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E876E4">
      <w:pPr>
        <w:widowControl/>
        <w:spacing w:line="400" w:lineRule="exact"/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（5）《福州软件职业技术学院低值易耗品采购申请单》</w:t>
      </w:r>
    </w:p>
    <w:p w:rsidR="0095423D" w:rsidRDefault="00E876E4">
      <w:pPr>
        <w:rPr>
          <w:rFonts w:asciiTheme="minorEastAsia" w:hAnsiTheme="minorEastAsia" w:cstheme="minorEastAsia"/>
          <w:color w:val="000000"/>
          <w:kern w:val="0"/>
          <w:sz w:val="30"/>
          <w:szCs w:val="30"/>
        </w:rPr>
      </w:pPr>
      <w:r>
        <w:rPr>
          <w:rFonts w:asciiTheme="minorEastAsia" w:hAnsiTheme="minorEastAsia" w:cstheme="minorEastAsia" w:hint="eastAsia"/>
          <w:color w:val="000000"/>
          <w:kern w:val="0"/>
          <w:sz w:val="30"/>
          <w:szCs w:val="30"/>
          <w:lang w:bidi="ar"/>
        </w:rPr>
        <w:t xml:space="preserve">    </w:t>
      </w:r>
      <w:r>
        <w:rPr>
          <w:rFonts w:asciiTheme="minorEastAsia" w:hAnsiTheme="minorEastAsia" w:cstheme="minorEastAsia" w:hint="eastAsia"/>
          <w:noProof/>
          <w:color w:val="000000"/>
          <w:kern w:val="0"/>
          <w:sz w:val="30"/>
          <w:szCs w:val="30"/>
        </w:rPr>
        <w:drawing>
          <wp:inline distT="0" distB="0" distL="114300" distR="114300">
            <wp:extent cx="5628640" cy="4761865"/>
            <wp:effectExtent l="0" t="0" r="10160" b="8255"/>
            <wp:docPr id="10" name="图片 10" descr="2023.09.18_黄荣凤&amp;5cd872586783bf038e597f90accfc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.09.18_黄荣凤&amp;5cd872586783bf038e597f90accfca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000000"/>
          <w:kern w:val="0"/>
          <w:sz w:val="30"/>
          <w:szCs w:val="30"/>
        </w:rPr>
        <w:t xml:space="preserve">    </w:t>
      </w:r>
    </w:p>
    <w:p w:rsidR="0095423D" w:rsidRDefault="0095423D">
      <w:pPr>
        <w:rPr>
          <w:rFonts w:asciiTheme="minorEastAsia" w:hAnsiTheme="minorEastAsia" w:cstheme="minorEastAsia"/>
          <w:color w:val="000000"/>
          <w:kern w:val="0"/>
          <w:sz w:val="30"/>
          <w:szCs w:val="30"/>
        </w:rPr>
      </w:pPr>
    </w:p>
    <w:p w:rsidR="0095423D" w:rsidRDefault="0095423D">
      <w:pPr>
        <w:rPr>
          <w:rFonts w:asciiTheme="minorEastAsia" w:hAnsiTheme="minorEastAsia" w:cstheme="minorEastAsia"/>
          <w:color w:val="000000"/>
          <w:kern w:val="0"/>
          <w:sz w:val="30"/>
          <w:szCs w:val="30"/>
        </w:rPr>
      </w:pPr>
    </w:p>
    <w:p w:rsidR="0095423D" w:rsidRDefault="0095423D">
      <w:pPr>
        <w:rPr>
          <w:rFonts w:asciiTheme="minorEastAsia" w:hAnsiTheme="minorEastAsia" w:cstheme="minorEastAsia"/>
          <w:color w:val="000000"/>
          <w:kern w:val="0"/>
          <w:sz w:val="30"/>
          <w:szCs w:val="30"/>
        </w:rPr>
      </w:pPr>
    </w:p>
    <w:p w:rsidR="0095423D" w:rsidRDefault="0095423D">
      <w:pPr>
        <w:rPr>
          <w:rFonts w:asciiTheme="minorEastAsia" w:hAnsiTheme="minorEastAsia" w:cstheme="minorEastAsia"/>
          <w:color w:val="000000"/>
          <w:kern w:val="0"/>
          <w:sz w:val="30"/>
          <w:szCs w:val="30"/>
        </w:rPr>
      </w:pPr>
    </w:p>
    <w:p w:rsidR="0095423D" w:rsidRDefault="0095423D">
      <w:pPr>
        <w:rPr>
          <w:rFonts w:asciiTheme="minorEastAsia" w:hAnsiTheme="minorEastAsia" w:cstheme="minorEastAsia"/>
          <w:color w:val="000000"/>
          <w:kern w:val="0"/>
          <w:sz w:val="30"/>
          <w:szCs w:val="30"/>
        </w:rPr>
      </w:pPr>
    </w:p>
    <w:p w:rsidR="0095423D" w:rsidRDefault="0095423D">
      <w:pPr>
        <w:rPr>
          <w:rFonts w:asciiTheme="minorEastAsia" w:hAnsiTheme="minorEastAsia" w:cstheme="minorEastAsia"/>
          <w:color w:val="000000"/>
          <w:kern w:val="0"/>
          <w:sz w:val="30"/>
          <w:szCs w:val="30"/>
        </w:rPr>
      </w:pPr>
    </w:p>
    <w:p w:rsidR="0095423D" w:rsidRDefault="0095423D">
      <w:pPr>
        <w:rPr>
          <w:rFonts w:asciiTheme="minorEastAsia" w:hAnsiTheme="minorEastAsia" w:cstheme="minorEastAsia"/>
          <w:color w:val="000000"/>
          <w:kern w:val="0"/>
          <w:sz w:val="30"/>
          <w:szCs w:val="30"/>
        </w:rPr>
      </w:pPr>
    </w:p>
    <w:p w:rsidR="0095423D" w:rsidRDefault="00E876E4">
      <w:pPr>
        <w:ind w:firstLineChars="200" w:firstLine="600"/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（6）《福州软件职业技术学院进修培训审批表》</w:t>
      </w:r>
    </w:p>
    <w:p w:rsidR="0095423D" w:rsidRDefault="00E876E4">
      <w:pPr>
        <w:tabs>
          <w:tab w:val="left" w:pos="312"/>
        </w:tabs>
        <w:rPr>
          <w:rFonts w:asciiTheme="minorEastAsia" w:hAnsiTheme="minorEastAsia" w:cstheme="minorEastAsia"/>
          <w:color w:val="000000"/>
          <w:kern w:val="0"/>
          <w:sz w:val="30"/>
          <w:szCs w:val="30"/>
          <w:lang w:bidi="ar"/>
        </w:rPr>
      </w:pPr>
      <w:r>
        <w:rPr>
          <w:rFonts w:asciiTheme="minorEastAsia" w:hAnsiTheme="minorEastAsia" w:cstheme="minorEastAsia" w:hint="eastAsia"/>
          <w:noProof/>
          <w:color w:val="000000"/>
          <w:kern w:val="0"/>
          <w:sz w:val="30"/>
          <w:szCs w:val="30"/>
        </w:rPr>
        <w:drawing>
          <wp:inline distT="0" distB="0" distL="114300" distR="114300">
            <wp:extent cx="5949950" cy="4319270"/>
            <wp:effectExtent l="0" t="0" r="8890" b="8890"/>
            <wp:docPr id="1" name="图片 1" descr="2024.03.30_邹晓霞&amp;d2ce2d632db69962a21b95d7e95c3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.03.30_邹晓霞&amp;d2ce2d632db69962a21b95d7e95c3d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95423D">
      <w:pPr>
        <w:widowControl/>
        <w:spacing w:line="400" w:lineRule="exact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E876E4">
      <w:pPr>
        <w:widowControl/>
        <w:spacing w:line="400" w:lineRule="exact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widowControl/>
        <w:spacing w:line="400" w:lineRule="exact"/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附件需上传预算明细。</w:t>
      </w:r>
      <w:bookmarkStart w:id="22" w:name="_Toc4625"/>
      <w:bookmarkStart w:id="23" w:name="_Toc24034"/>
      <w:bookmarkStart w:id="24" w:name="_Toc6465"/>
    </w:p>
    <w:p w:rsidR="0095423D" w:rsidRDefault="0095423D">
      <w:pPr>
        <w:widowControl/>
        <w:spacing w:line="400" w:lineRule="exact"/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E876E4">
      <w:pPr>
        <w:widowControl/>
        <w:spacing w:line="400" w:lineRule="exact"/>
        <w:ind w:firstLineChars="200" w:firstLine="64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楷体" w:eastAsia="楷体" w:hAnsi="楷体" w:cs="楷体" w:hint="eastAsia"/>
          <w:sz w:val="32"/>
          <w:szCs w:val="32"/>
        </w:rPr>
        <w:t>（二）报销单</w:t>
      </w:r>
      <w:bookmarkStart w:id="25" w:name="_Toc22767"/>
      <w:bookmarkEnd w:id="22"/>
      <w:bookmarkEnd w:id="23"/>
      <w:bookmarkEnd w:id="24"/>
    </w:p>
    <w:p w:rsidR="0095423D" w:rsidRDefault="00E876E4">
      <w:pPr>
        <w:pStyle w:val="a7"/>
        <w:ind w:leftChars="200" w:left="420" w:firstLineChars="100" w:firstLine="321"/>
        <w:outlineLvl w:val="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《福州软件职业技术学院付款凭证》</w:t>
      </w:r>
      <w:bookmarkEnd w:id="25"/>
    </w:p>
    <w:p w:rsidR="0095423D" w:rsidRDefault="00E876E4">
      <w:pPr>
        <w:pStyle w:val="a7"/>
        <w:ind w:leftChars="200" w:left="420" w:firstLineChars="100" w:firstLine="300"/>
        <w:outlineLvl w:val="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1、付款凭证P1</w:t>
      </w:r>
    </w:p>
    <w:p w:rsidR="0095423D" w:rsidRDefault="00E876E4">
      <w:pPr>
        <w:pStyle w:val="a7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66690" cy="3338830"/>
            <wp:effectExtent l="0" t="0" r="1016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E876E4">
      <w:pPr>
        <w:pStyle w:val="a7"/>
        <w:spacing w:line="360" w:lineRule="auto"/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2、付款凭证P2</w:t>
      </w:r>
    </w:p>
    <w:p w:rsidR="0095423D" w:rsidRDefault="00E876E4">
      <w:pPr>
        <w:pStyle w:val="a7"/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5270500" cy="2430780"/>
            <wp:effectExtent l="0" t="0" r="6350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E876E4">
      <w:pPr>
        <w:pStyle w:val="a7"/>
        <w:ind w:firstLine="600"/>
        <w:jc w:val="left"/>
        <w:rPr>
          <w:rFonts w:asciiTheme="minorEastAsia" w:hAnsiTheme="minorEastAsia" w:cstheme="minorEastAsia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 xml:space="preserve">3、付款凭证P3 </w:t>
      </w:r>
      <w:r>
        <w:rPr>
          <w:noProof/>
        </w:rPr>
        <w:drawing>
          <wp:inline distT="0" distB="0" distL="114300" distR="114300">
            <wp:extent cx="5267325" cy="3093085"/>
            <wp:effectExtent l="0" t="0" r="9525" b="1206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E876E4">
      <w:pPr>
        <w:pStyle w:val="a7"/>
        <w:ind w:leftChars="200" w:left="420" w:firstLineChars="0" w:firstLine="0"/>
        <w:outlineLvl w:val="0"/>
        <w:rPr>
          <w:rFonts w:ascii="楷体" w:eastAsia="楷体" w:hAnsi="楷体" w:cs="楷体"/>
          <w:sz w:val="32"/>
          <w:szCs w:val="32"/>
        </w:rPr>
      </w:pPr>
      <w:bookmarkStart w:id="26" w:name="_Toc27413"/>
      <w:bookmarkStart w:id="27" w:name="_Toc32376"/>
      <w:bookmarkStart w:id="28" w:name="_Toc16031"/>
      <w:r>
        <w:rPr>
          <w:rFonts w:ascii="楷体" w:eastAsia="楷体" w:hAnsi="楷体" w:cs="楷体" w:hint="eastAsia"/>
          <w:sz w:val="32"/>
          <w:szCs w:val="32"/>
        </w:rPr>
        <w:t>（三）预借备用金</w:t>
      </w:r>
      <w:bookmarkEnd w:id="26"/>
      <w:bookmarkEnd w:id="27"/>
      <w:bookmarkEnd w:id="28"/>
    </w:p>
    <w:p w:rsidR="0095423D" w:rsidRDefault="00E876E4">
      <w:pPr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1、《福州软件职业技术学院备用金请示表》</w:t>
      </w:r>
    </w:p>
    <w:p w:rsidR="0095423D" w:rsidRDefault="00E876E4">
      <w:pPr>
        <w:ind w:firstLine="64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583430" cy="3928745"/>
            <wp:effectExtent l="0" t="0" r="3810" b="317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此流程结束后，需要再申请《福州软件职业技术学院现金借支单SOP》。</w:t>
      </w:r>
    </w:p>
    <w:p w:rsidR="0095423D" w:rsidRDefault="00E876E4">
      <w:pPr>
        <w:ind w:firstLineChars="200" w:firstLine="643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2、《福州软件职业技术学院现金借支单SOP》</w:t>
      </w:r>
    </w:p>
    <w:p w:rsidR="0095423D" w:rsidRDefault="00E876E4">
      <w:pPr>
        <w:ind w:firstLine="640"/>
        <w:rPr>
          <w:rFonts w:asciiTheme="minorEastAsia" w:hAnsiTheme="minorEastAsia" w:cstheme="minorEastAsia"/>
          <w:color w:val="000000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515485" cy="3603625"/>
            <wp:effectExtent l="0" t="0" r="10795" b="825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1)经过财务审批后，出纳进行转款，若已到账请申请人执行审批。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2)申请人核销：在规定的时间内进行借款核销，需申请《福州软件职业技术学院付款凭证》进行个人借款核销，付款凭证金额应填写实际核销金额（发票核销金额、实际支出金额），等待付款凭证流程经财务审核确认无误后，将剩余的金额退回学校，申请人核销点击审批。若需要补给员工款项，流程至出纳审批节点完成转账。</w:t>
      </w:r>
    </w:p>
    <w:p w:rsidR="0095423D" w:rsidRDefault="00E876E4">
      <w:pPr>
        <w:ind w:firstLineChars="200" w:firstLine="60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3)会计审核剩余款项已退回学校，确认无误后点击审批，流程结束。</w:t>
      </w:r>
      <w:r>
        <w:rPr>
          <w:rFonts w:asciiTheme="minorEastAsia" w:hAnsiTheme="minorEastAsia" w:cstheme="minorEastAsia" w:hint="eastAsia"/>
        </w:rPr>
        <w:t xml:space="preserve">      </w:t>
      </w:r>
    </w:p>
    <w:p w:rsidR="0095423D" w:rsidRDefault="00E876E4">
      <w:pPr>
        <w:pStyle w:val="a7"/>
        <w:ind w:leftChars="200" w:left="420" w:firstLineChars="0" w:firstLine="0"/>
        <w:outlineLvl w:val="0"/>
        <w:rPr>
          <w:rFonts w:ascii="楷体" w:eastAsia="楷体" w:hAnsi="楷体" w:cs="楷体"/>
          <w:sz w:val="32"/>
          <w:szCs w:val="32"/>
        </w:rPr>
      </w:pPr>
      <w:bookmarkStart w:id="29" w:name="_Toc20577"/>
      <w:bookmarkStart w:id="30" w:name="_Toc3661"/>
      <w:bookmarkStart w:id="31" w:name="_Toc3987"/>
      <w:r>
        <w:rPr>
          <w:rFonts w:ascii="楷体" w:eastAsia="楷体" w:hAnsi="楷体" w:cs="楷体" w:hint="eastAsia"/>
          <w:sz w:val="32"/>
          <w:szCs w:val="32"/>
        </w:rPr>
        <w:t>（四）</w:t>
      </w:r>
      <w:bookmarkEnd w:id="29"/>
      <w:bookmarkEnd w:id="30"/>
      <w:bookmarkEnd w:id="31"/>
      <w:r>
        <w:rPr>
          <w:rFonts w:ascii="楷体" w:eastAsia="楷体" w:hAnsi="楷体" w:cs="楷体" w:hint="eastAsia"/>
          <w:sz w:val="32"/>
          <w:szCs w:val="32"/>
        </w:rPr>
        <w:t>相关发票说明</w:t>
      </w:r>
    </w:p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bookmarkStart w:id="32" w:name="_Toc31000"/>
      <w:r>
        <w:rPr>
          <w:rFonts w:ascii="仿宋" w:eastAsia="仿宋" w:hAnsi="仿宋" w:cs="仿宋" w:hint="eastAsia"/>
          <w:b/>
          <w:bCs/>
          <w:sz w:val="32"/>
          <w:szCs w:val="32"/>
        </w:rPr>
        <w:t>1、学校开票信息（购买方信息）</w:t>
      </w:r>
      <w:bookmarkEnd w:id="32"/>
    </w:p>
    <w:tbl>
      <w:tblPr>
        <w:tblW w:w="7119" w:type="dxa"/>
        <w:jc w:val="center"/>
        <w:tblLook w:val="04A0" w:firstRow="1" w:lastRow="0" w:firstColumn="1" w:lastColumn="0" w:noHBand="0" w:noVBand="1"/>
      </w:tblPr>
      <w:tblGrid>
        <w:gridCol w:w="1905"/>
        <w:gridCol w:w="5214"/>
      </w:tblGrid>
      <w:tr w:rsidR="0095423D">
        <w:trPr>
          <w:trHeight w:val="746"/>
          <w:jc w:val="center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423D" w:rsidRDefault="00E876E4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单位名称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423D" w:rsidRDefault="00E876E4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福州软件职业技术学院</w:t>
            </w:r>
          </w:p>
        </w:tc>
      </w:tr>
      <w:tr w:rsidR="0095423D">
        <w:trPr>
          <w:trHeight w:val="746"/>
          <w:jc w:val="center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423D" w:rsidRDefault="00E876E4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税务登记号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423D" w:rsidRDefault="00E876E4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523500007796048515</w:t>
            </w:r>
          </w:p>
        </w:tc>
      </w:tr>
      <w:tr w:rsidR="0095423D">
        <w:trPr>
          <w:trHeight w:val="67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423D" w:rsidRDefault="00E876E4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地址电话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5423D" w:rsidRDefault="00E876E4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福州市长乐区滨海大道999号 059183055006</w:t>
            </w:r>
          </w:p>
        </w:tc>
      </w:tr>
      <w:tr w:rsidR="0095423D">
        <w:trPr>
          <w:trHeight w:val="746"/>
          <w:jc w:val="center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423D" w:rsidRDefault="00E876E4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基本户开户行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423D" w:rsidRDefault="00E876E4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中国工商银行福州五四支行</w:t>
            </w:r>
          </w:p>
        </w:tc>
      </w:tr>
      <w:tr w:rsidR="0095423D">
        <w:trPr>
          <w:trHeight w:val="766"/>
          <w:jc w:val="center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423D" w:rsidRDefault="00E876E4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基本户账号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423D" w:rsidRDefault="00E876E4">
            <w:pPr>
              <w:widowControl/>
              <w:jc w:val="left"/>
              <w:textAlignment w:val="center"/>
              <w:rPr>
                <w:rFonts w:ascii="仿宋" w:eastAsia="仿宋" w:hAnsi="仿宋" w:cs="仿宋"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szCs w:val="24"/>
                <w:lang w:bidi="ar"/>
              </w:rPr>
              <w:t>1402020319600141102</w:t>
            </w:r>
          </w:p>
        </w:tc>
      </w:tr>
    </w:tbl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bookmarkStart w:id="33" w:name="_Toc22287"/>
      <w:r>
        <w:rPr>
          <w:rFonts w:ascii="仿宋" w:eastAsia="仿宋" w:hAnsi="仿宋" w:cs="仿宋" w:hint="eastAsia"/>
          <w:b/>
          <w:bCs/>
          <w:sz w:val="32"/>
          <w:szCs w:val="32"/>
        </w:rPr>
        <w:t>2、发票相关注意事项</w:t>
      </w:r>
      <w:bookmarkEnd w:id="33"/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（1）发票购买方信息：正确的学校名称和税号；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（2）发票需要在空白处或背面签字；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（3）纸质版发票必须是原件，电子发票可以是打印版；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（4）发票取得后尽量不要去查验（注：电子发票财务审核查验需为第一次查验）；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（5）提供发票内容应在预算申请范围内。</w:t>
      </w:r>
    </w:p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bookmarkStart w:id="34" w:name="_Toc20245"/>
      <w:r>
        <w:rPr>
          <w:rFonts w:ascii="仿宋" w:eastAsia="仿宋" w:hAnsi="仿宋" w:cs="仿宋" w:hint="eastAsia"/>
          <w:b/>
          <w:bCs/>
          <w:sz w:val="32"/>
          <w:szCs w:val="32"/>
        </w:rPr>
        <w:t>3、发票的主要类型</w:t>
      </w:r>
      <w:bookmarkEnd w:id="34"/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（1）增值税专用发票和增值税普通发票</w:t>
      </w:r>
    </w:p>
    <w:p w:rsidR="0095423D" w:rsidRDefault="00E876E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4672965" cy="2737485"/>
            <wp:effectExtent l="0" t="0" r="13335" b="5715"/>
            <wp:docPr id="66" name="图片 66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024.03.26_黄荣凤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  <w:color w:val="000000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  <w:color w:val="000000"/>
          <w:kern w:val="0"/>
          <w:sz w:val="28"/>
          <w:szCs w:val="28"/>
        </w:rPr>
        <w:drawing>
          <wp:inline distT="0" distB="0" distL="114300" distR="114300">
            <wp:extent cx="4763135" cy="2924810"/>
            <wp:effectExtent l="0" t="0" r="18415" b="8890"/>
            <wp:docPr id="62" name="图片 62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024.03.26_黄荣凤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4345940" cy="2813685"/>
            <wp:effectExtent l="0" t="0" r="16510" b="5715"/>
            <wp:docPr id="65" name="图片 65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024.03.26_黄荣凤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①增值税专用发票需同时取得发票联+抵扣联 ，增值税普通发票只有发票联，需纸质版原件。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②票面未按数量、单价、金额开具货物、应税劳务明细的，须取得加盖发票专用章的《销售货物或者提供应税劳务清单》。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③有加盖国家税务总局全国统一发票监制章和发票专用章。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④涉及教学仪器设备采购尽量要求对方开具增值税专用发票。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(2)增值税电子普通发票和数电发票</w:t>
      </w:r>
    </w:p>
    <w:p w:rsidR="0095423D" w:rsidRDefault="00E876E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3780155" cy="2257425"/>
            <wp:effectExtent l="0" t="0" r="10795" b="9525"/>
            <wp:docPr id="67" name="图片 67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024.03.26_黄荣凤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noProof/>
          <w:sz w:val="30"/>
          <w:szCs w:val="30"/>
        </w:rPr>
        <w:drawing>
          <wp:inline distT="0" distB="0" distL="114300" distR="114300">
            <wp:extent cx="3870960" cy="1652905"/>
            <wp:effectExtent l="0" t="0" r="15240" b="4445"/>
            <wp:docPr id="68" name="图片 68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024.03.26_黄荣凤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noProof/>
          <w:sz w:val="30"/>
          <w:szCs w:val="30"/>
        </w:rPr>
        <w:drawing>
          <wp:inline distT="0" distB="0" distL="114300" distR="114300">
            <wp:extent cx="4158615" cy="1749425"/>
            <wp:effectExtent l="0" t="0" r="13335" b="3175"/>
            <wp:docPr id="13" name="图片 13" descr="2024.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4.03.27_黄荣凤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电子发票须有国家税务总局全国统一发票监制章，可不盖发票专用章。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（3）快递费发票</w:t>
      </w:r>
    </w:p>
    <w:p w:rsidR="0095423D" w:rsidRDefault="00E876E4">
      <w:pPr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noProof/>
          <w:sz w:val="30"/>
          <w:szCs w:val="30"/>
        </w:rPr>
        <w:drawing>
          <wp:inline distT="0" distB="0" distL="114300" distR="114300">
            <wp:extent cx="4692650" cy="2185035"/>
            <wp:effectExtent l="0" t="0" r="12700" b="5715"/>
            <wp:docPr id="71" name="图片 71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024.03.26_黄荣凤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277995" cy="1523365"/>
            <wp:effectExtent l="0" t="0" r="8255" b="635"/>
            <wp:docPr id="70" name="图片 70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024.03.26_黄荣凤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4244975" cy="2428240"/>
            <wp:effectExtent l="0" t="0" r="3175" b="10160"/>
            <wp:docPr id="72" name="图片 72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024.03.26_黄荣凤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3645535" cy="1953260"/>
            <wp:effectExtent l="0" t="0" r="12065" b="8890"/>
            <wp:docPr id="74" name="图片 74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2024.03.26_黄荣凤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2636520" cy="2619375"/>
            <wp:effectExtent l="0" t="0" r="11430" b="9525"/>
            <wp:docPr id="73" name="图片 73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2024.03.26_黄荣凤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注意事项: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①快递费即为物流辅助服务，需附运单明细。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②邮政快递若无运单明细，需附签收底单（显示收寄方姓名、地点、金额等）。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（4）动车票、出租车发票</w:t>
      </w:r>
    </w:p>
    <w:p w:rsidR="0095423D" w:rsidRDefault="00E876E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3894455" cy="2790190"/>
            <wp:effectExtent l="0" t="0" r="10795" b="10160"/>
            <wp:docPr id="78" name="图片 78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2024.03.26_黄荣凤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30"/>
          <w:szCs w:val="30"/>
        </w:rPr>
        <w:drawing>
          <wp:inline distT="0" distB="0" distL="114300" distR="114300">
            <wp:extent cx="5018405" cy="2922905"/>
            <wp:effectExtent l="0" t="0" r="10795" b="10795"/>
            <wp:docPr id="80" name="图片 80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024.03.26_黄荣凤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4491355" cy="2713990"/>
            <wp:effectExtent l="0" t="0" r="4445" b="13970"/>
            <wp:docPr id="76" name="图片 76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024.03.26_黄荣凤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28590" cy="2933065"/>
            <wp:effectExtent l="0" t="0" r="13970" b="8255"/>
            <wp:docPr id="77" name="图片 77" descr="2024.03.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024.03.黄荣凤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①动车费报销凭证（即为动车票原件）不签字。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②出租车发票（日期在预算申请范围内，盖国家税务总局全国统一发票监制章和发票专用章）：一种为机打发票；另一种为运输服务*客运服务费发票（需附行程单）。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③参照上图方式粘贴，用纸质版付款凭证（或空白纸）做底单粘贴，左上角留白，便于装订留档。</w:t>
      </w:r>
    </w:p>
    <w:p w:rsidR="0095423D" w:rsidRDefault="0095423D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（5）公务私车公用油费发票及过路费、停车费发票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①公务私车公用油费发票</w:t>
      </w:r>
    </w:p>
    <w:p w:rsidR="0095423D" w:rsidRDefault="00E876E4">
      <w:pPr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noProof/>
          <w:sz w:val="30"/>
          <w:szCs w:val="30"/>
        </w:rPr>
        <w:drawing>
          <wp:inline distT="0" distB="0" distL="114300" distR="114300">
            <wp:extent cx="5458460" cy="3018155"/>
            <wp:effectExtent l="0" t="0" r="8890" b="10795"/>
            <wp:docPr id="81" name="图片 81" descr="2024.03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2024.03.26_黄荣凤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noProof/>
          <w:sz w:val="30"/>
          <w:szCs w:val="30"/>
        </w:rPr>
        <w:drawing>
          <wp:inline distT="0" distB="0" distL="114300" distR="114300">
            <wp:extent cx="5593080" cy="2763520"/>
            <wp:effectExtent l="0" t="0" r="7620" b="1778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rPr>
          <w:rFonts w:asciiTheme="minorEastAsia" w:eastAsia="黑体" w:hAnsiTheme="minorEastAsia" w:cstheme="minorEastAsia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开票日期需在用车期间；若预算申请中未体现具体行程明细，请提供《××私车公用行程单》(可至</w:t>
      </w:r>
      <w:r>
        <w:rPr>
          <w:rFonts w:ascii="黑体" w:eastAsia="黑体" w:hAnsi="黑体" w:cs="黑体" w:hint="eastAsia"/>
          <w:sz w:val="32"/>
          <w:szCs w:val="32"/>
        </w:rPr>
        <w:t>“福软官网-财务处-下载专区”下载）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②过路费电子发票</w:t>
      </w:r>
    </w:p>
    <w:p w:rsidR="0095423D" w:rsidRDefault="00E876E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471795" cy="3038475"/>
            <wp:effectExtent l="0" t="0" r="14605" b="9525"/>
            <wp:docPr id="83" name="图片 83" descr="2024.0.26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024.0.26_黄荣凤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653405" cy="5220970"/>
            <wp:effectExtent l="0" t="0" r="4445" b="17780"/>
            <wp:docPr id="84" name="图片 84" descr="2024.03.2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024.03.2_黄荣凤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需要经营租赁*代收通行费电子普通发票+收费公路通行费电子票据汇总单（日期在预算申请范围内）。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③过路费纸质发票及停车费发票</w:t>
      </w:r>
    </w:p>
    <w:p w:rsidR="0095423D" w:rsidRDefault="00E876E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53990" cy="2371090"/>
            <wp:effectExtent l="0" t="0" r="3810" b="10160"/>
            <wp:docPr id="85" name="图片 85" descr="20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2027_黄荣凤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563870" cy="2722245"/>
            <wp:effectExtent l="0" t="0" r="17780" b="1905"/>
            <wp:docPr id="88" name="图片 88" descr="2024.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2024.03.27_黄荣凤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发票日期在预算申请范围内，参照上图方式粘贴，用纸质版付款凭证（或空白纸）做底单粘贴，左上角留白，便于装订留档。</w:t>
      </w:r>
    </w:p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（6）机票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包含纸质版航空运输电子客票行程单（需提交原件）或经纪代理服务*代订机票费（机票）+登机牌，保险服务*其他人身保险服务（航空保险）。</w:t>
      </w:r>
    </w:p>
    <w:p w:rsidR="0095423D" w:rsidRDefault="0095423D">
      <w:pPr>
        <w:pStyle w:val="a7"/>
        <w:spacing w:line="360" w:lineRule="auto"/>
        <w:ind w:firstLineChars="0" w:firstLine="0"/>
        <w:rPr>
          <w:rFonts w:ascii="仿宋" w:eastAsia="仿宋" w:hAnsi="仿宋" w:cs="仿宋"/>
          <w:b/>
          <w:bCs/>
          <w:sz w:val="32"/>
          <w:szCs w:val="32"/>
        </w:rPr>
      </w:pPr>
    </w:p>
    <w:p w:rsidR="0095423D" w:rsidRDefault="00E876E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640070" cy="2879725"/>
            <wp:effectExtent l="0" t="0" r="17780" b="15875"/>
            <wp:docPr id="89" name="图片 89" descr="2024.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2024.03.27_黄荣凤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41925" cy="3332480"/>
            <wp:effectExtent l="0" t="0" r="15875" b="1270"/>
            <wp:docPr id="90" name="图片 90" descr="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7_黄荣凤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317490" cy="2510155"/>
            <wp:effectExtent l="0" t="0" r="1270" b="4445"/>
            <wp:docPr id="92" name="图片 92" descr="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03.27_黄荣凤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95423D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E876E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120005" cy="3004185"/>
            <wp:effectExtent l="0" t="0" r="4445" b="5715"/>
            <wp:docPr id="91" name="图片 91" descr="2024.03.2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2024.03.2荣凤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95423D">
      <w:pPr>
        <w:rPr>
          <w:rFonts w:asciiTheme="minorEastAsia" w:hAnsiTheme="minorEastAsia" w:cstheme="minorEastAsia"/>
          <w:sz w:val="24"/>
          <w:szCs w:val="24"/>
        </w:rPr>
      </w:pP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①纸质版发票行程单和电子发票（另配套登记牌）可自行选择其中一类发票申请。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②电子发票开具时，需在备注栏注明行程（日期、行程在预算申请范围内）。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③参照上图方式粘贴，用纸质版付款凭证（或空白纸）做底单粘贴，左上角留白，便于装订留档。</w:t>
      </w:r>
    </w:p>
    <w:p w:rsidR="0095423D" w:rsidRDefault="00E876E4">
      <w:pPr>
        <w:pStyle w:val="a7"/>
        <w:spacing w:line="360" w:lineRule="auto"/>
        <w:ind w:firstLine="643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(7)餐费及住宿费发票</w:t>
      </w:r>
    </w:p>
    <w:p w:rsidR="0095423D" w:rsidRDefault="00E876E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331460" cy="2969895"/>
            <wp:effectExtent l="0" t="0" r="2540" b="1905"/>
            <wp:docPr id="93" name="图片 93" descr="2024.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2024.03.27_黄荣凤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419725" cy="2776220"/>
            <wp:effectExtent l="0" t="0" r="9525" b="5080"/>
            <wp:docPr id="95" name="图片 95" descr="2024.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2024.03.27_黄荣凤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Theme="minorEastAsia" w:hAnsiTheme="minorEastAsia" w:cstheme="minorEastAsia" w:hint="eastAsia"/>
          <w:noProof/>
          <w:sz w:val="32"/>
          <w:szCs w:val="32"/>
        </w:rPr>
        <w:drawing>
          <wp:inline distT="0" distB="0" distL="114300" distR="114300">
            <wp:extent cx="5449570" cy="2957830"/>
            <wp:effectExtent l="0" t="0" r="17780" b="13970"/>
            <wp:docPr id="94" name="图片 94" descr="2024.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2024.03.27_黄荣凤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餐费发票注意事项：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①在本学校内就餐，有餐券的需提交餐券（餐券不签字）。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②若餐券过多过厚需粘贴在A4纸上便于装订留档。</w:t>
      </w:r>
    </w:p>
    <w:p w:rsidR="0095423D" w:rsidRDefault="00E876E4">
      <w:pPr>
        <w:pStyle w:val="a7"/>
        <w:ind w:leftChars="200" w:left="420" w:firstLineChars="0" w:firstLine="0"/>
        <w:outlineLvl w:val="0"/>
        <w:rPr>
          <w:rFonts w:asciiTheme="minorEastAsia" w:hAnsiTheme="minorEastAsia" w:cstheme="minorEastAsia"/>
          <w:sz w:val="24"/>
          <w:szCs w:val="24"/>
        </w:rPr>
      </w:pPr>
      <w:bookmarkStart w:id="35" w:name="_Toc21884"/>
      <w:bookmarkStart w:id="36" w:name="_Toc10862"/>
      <w:bookmarkStart w:id="37" w:name="_Toc21850"/>
      <w:r>
        <w:rPr>
          <w:rFonts w:ascii="楷体" w:eastAsia="楷体" w:hAnsi="楷体" w:cs="楷体" w:hint="eastAsia"/>
          <w:sz w:val="32"/>
          <w:szCs w:val="32"/>
        </w:rPr>
        <w:t>（五）相关附件</w:t>
      </w:r>
      <w:bookmarkEnd w:id="35"/>
      <w:bookmarkEnd w:id="36"/>
      <w:bookmarkEnd w:id="37"/>
      <w:r>
        <w:rPr>
          <w:rFonts w:ascii="楷体" w:eastAsia="楷体" w:hAnsi="楷体" w:cs="楷体" w:hint="eastAsia"/>
          <w:sz w:val="32"/>
          <w:szCs w:val="32"/>
        </w:rPr>
        <w:t>内容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    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1、《福软固定资产入（出）库单》</w:t>
      </w:r>
    </w:p>
    <w:p w:rsidR="0095423D" w:rsidRDefault="0095423D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5272405" cy="7084695"/>
            <wp:effectExtent l="0" t="0" r="635" b="1905"/>
            <wp:docPr id="9" name="图片 9" descr="福软固定资产入（出）库单（优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福软固定资产入（出）库单（优化）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申请《福软固定资产入（出）库单》一般情况下单价大于800元按照固定资产进行管理。</w:t>
      </w:r>
    </w:p>
    <w:p w:rsidR="0095423D" w:rsidRDefault="0095423D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95423D">
      <w:pPr>
        <w:ind w:firstLine="600"/>
        <w:rPr>
          <w:rFonts w:asciiTheme="minorEastAsia" w:hAnsiTheme="minorEastAsia" w:cstheme="minorEastAsia"/>
        </w:rPr>
      </w:pP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2、《福软低值易耗品入（出）库单》</w:t>
      </w:r>
    </w:p>
    <w:p w:rsidR="0095423D" w:rsidRDefault="0095423D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eastAsia="仿宋" w:hint="eastAsia"/>
          <w:noProof/>
        </w:rPr>
        <w:drawing>
          <wp:inline distT="0" distB="0" distL="114300" distR="114300">
            <wp:extent cx="5272405" cy="5972810"/>
            <wp:effectExtent l="0" t="0" r="4445" b="8890"/>
            <wp:docPr id="11" name="图片 11" descr="福软低值易耗品入（出）库单（优化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福软低值易耗品入（出）库单（优化）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申请《福软低值易耗品入（出）库单》，一般情况下单价小于800元按照低值易耗品进行管理。</w:t>
      </w:r>
    </w:p>
    <w:p w:rsidR="0095423D" w:rsidRDefault="00E876E4">
      <w:pPr>
        <w:ind w:firstLineChars="200" w:firstLine="643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bookmarkStart w:id="38" w:name="_Toc24128"/>
      <w:r>
        <w:rPr>
          <w:rFonts w:ascii="仿宋" w:eastAsia="仿宋" w:hAnsi="仿宋" w:cs="仿宋" w:hint="eastAsia"/>
          <w:b/>
          <w:bCs/>
          <w:sz w:val="32"/>
          <w:szCs w:val="32"/>
        </w:rPr>
        <w:t>3、</w:t>
      </w:r>
      <w:r>
        <w:rPr>
          <w:rFonts w:ascii="仿宋" w:eastAsia="仿宋" w:hAnsi="仿宋" w:cs="仿宋" w:hint="eastAsia"/>
          <w:sz w:val="32"/>
          <w:szCs w:val="32"/>
        </w:rPr>
        <w:t>验收单</w:t>
      </w:r>
      <w:bookmarkEnd w:id="38"/>
      <w:r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工程项目、维修改造、课程资源制作等完工需要验收单）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（1）福州软件职业技术学院教学仪器设备验收单</w:t>
      </w:r>
    </w:p>
    <w:p w:rsidR="0095423D" w:rsidRDefault="00E876E4">
      <w:r>
        <w:rPr>
          <w:noProof/>
        </w:rPr>
        <w:drawing>
          <wp:inline distT="0" distB="0" distL="114300" distR="114300">
            <wp:extent cx="3350260" cy="4692650"/>
            <wp:effectExtent l="0" t="0" r="2540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需要相关部门验收签字，验收日期填写正确。</w:t>
      </w:r>
    </w:p>
    <w:p w:rsidR="0095423D" w:rsidRDefault="00E876E4">
      <w:pPr>
        <w:pStyle w:val="2"/>
        <w:ind w:firstLineChars="200" w:firstLine="600"/>
        <w:rPr>
          <w:rFonts w:ascii="仿宋" w:eastAsia="仿宋" w:hAnsi="仿宋" w:cs="仿宋" w:hint="default"/>
          <w:b w:val="0"/>
          <w:bCs w:val="0"/>
          <w:color w:val="000000"/>
          <w:sz w:val="30"/>
          <w:szCs w:val="30"/>
          <w:lang w:bidi="ar"/>
        </w:rPr>
      </w:pPr>
      <w:r>
        <w:rPr>
          <w:rFonts w:ascii="仿宋" w:eastAsia="仿宋" w:hAnsi="仿宋" w:cs="仿宋"/>
          <w:b w:val="0"/>
          <w:bCs w:val="0"/>
          <w:color w:val="000000"/>
          <w:sz w:val="30"/>
          <w:szCs w:val="30"/>
          <w:lang w:bidi="ar"/>
        </w:rPr>
        <w:t>（2）</w:t>
      </w:r>
      <w:hyperlink r:id="rId55" w:history="1">
        <w:r>
          <w:rPr>
            <w:rFonts w:ascii="仿宋" w:eastAsia="仿宋" w:hAnsi="仿宋" w:cs="仿宋"/>
            <w:b w:val="0"/>
            <w:bCs w:val="0"/>
            <w:color w:val="000000"/>
            <w:sz w:val="30"/>
            <w:szCs w:val="30"/>
            <w:lang w:bidi="ar"/>
          </w:rPr>
          <w:t>福州软件职业技术学院设计项目验收单</w:t>
        </w:r>
      </w:hyperlink>
    </w:p>
    <w:p w:rsidR="0095423D" w:rsidRDefault="00E876E4">
      <w:pPr>
        <w:jc w:val="center"/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noProof/>
          <w:sz w:val="30"/>
          <w:szCs w:val="30"/>
        </w:rPr>
        <w:drawing>
          <wp:inline distT="0" distB="0" distL="114300" distR="114300">
            <wp:extent cx="3085465" cy="3778250"/>
            <wp:effectExtent l="0" t="0" r="635" b="12700"/>
            <wp:docPr id="98" name="图片 98" descr="2024.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2024.03.27_黄荣凤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jc w:val="center"/>
        <w:rPr>
          <w:rFonts w:asciiTheme="minorEastAsia" w:hAnsiTheme="minorEastAsia" w:cstheme="minorEastAsia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需要相关部门验收签字，验收日期填写正确。</w:t>
      </w:r>
    </w:p>
    <w:p w:rsidR="0095423D" w:rsidRDefault="00E876E4">
      <w:pPr>
        <w:ind w:firstLineChars="200"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4、《福州软件职业技术学院图书馆图书入库清单》</w:t>
      </w:r>
    </w:p>
    <w:p w:rsidR="0095423D" w:rsidRDefault="00E876E4">
      <w:pPr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 w:hint="eastAsia"/>
          <w:noProof/>
          <w:sz w:val="30"/>
          <w:szCs w:val="30"/>
        </w:rPr>
        <w:drawing>
          <wp:inline distT="0" distB="0" distL="114300" distR="114300">
            <wp:extent cx="4651375" cy="2247265"/>
            <wp:effectExtent l="0" t="0" r="15875" b="635"/>
            <wp:docPr id="6" name="图片 6" descr="2024.03.27_黄荣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.03.27_黄荣凤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入库单位为图书馆，入库单上需入库人、经办人确认签字。</w:t>
      </w:r>
      <w:bookmarkStart w:id="39" w:name="_Toc14035"/>
    </w:p>
    <w:p w:rsidR="0095423D" w:rsidRDefault="00E876E4">
      <w:pPr>
        <w:ind w:firstLineChars="200" w:firstLine="600"/>
        <w:jc w:val="left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5、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经办人欠票据及票据核销申请表</w:t>
      </w:r>
      <w:bookmarkEnd w:id="39"/>
    </w:p>
    <w:p w:rsidR="0095423D" w:rsidRDefault="00E876E4">
      <w:pPr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>
            <wp:extent cx="5272405" cy="6708775"/>
            <wp:effectExtent l="0" t="0" r="4445" b="15875"/>
            <wp:docPr id="14" name="图片 14" descr="经办人欠票据及票据核销申请表（优化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经办人欠票据及票据核销申请表（优化））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3D" w:rsidRDefault="00E876E4">
      <w:pP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注意事项：</w:t>
      </w:r>
    </w:p>
    <w:p w:rsidR="0095423D" w:rsidRDefault="00E876E4">
      <w:pPr>
        <w:ind w:firstLineChars="200" w:firstLine="600"/>
        <w:rPr>
          <w:rFonts w:asciiTheme="minorEastAsia" w:hAnsiTheme="minorEastAsia" w:cstheme="minorEastAsia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当预付款时，发票、收据、入库单等其他财务资料未收到，需申请此单据。</w:t>
      </w:r>
    </w:p>
    <w:p w:rsidR="0095423D" w:rsidRDefault="00E876E4">
      <w:pPr>
        <w:pStyle w:val="a7"/>
        <w:ind w:firstLine="640"/>
        <w:outlineLvl w:val="0"/>
        <w:rPr>
          <w:rFonts w:ascii="仿宋" w:eastAsia="仿宋" w:hAnsi="仿宋" w:cs="仿宋"/>
          <w:sz w:val="24"/>
          <w:szCs w:val="24"/>
        </w:rPr>
      </w:pPr>
      <w:bookmarkStart w:id="40" w:name="_Toc21830"/>
      <w:r>
        <w:rPr>
          <w:rFonts w:ascii="黑体" w:eastAsia="黑体" w:hAnsi="黑体" w:cs="黑体" w:hint="eastAsia"/>
          <w:sz w:val="32"/>
          <w:szCs w:val="32"/>
        </w:rPr>
        <w:t>三、“福软官网-财务处-下载专区”</w:t>
      </w:r>
      <w:r>
        <w:rPr>
          <w:rFonts w:ascii="仿宋" w:eastAsia="仿宋" w:hAnsi="仿宋" w:cs="仿宋" w:hint="eastAsia"/>
          <w:sz w:val="24"/>
          <w:szCs w:val="24"/>
        </w:rPr>
        <w:t>（持续更新中）</w:t>
      </w:r>
      <w:bookmarkEnd w:id="40"/>
    </w:p>
    <w:p w:rsidR="0095423D" w:rsidRDefault="00E876E4">
      <w:pPr>
        <w:pStyle w:val="a7"/>
        <w:numPr>
          <w:ilvl w:val="0"/>
          <w:numId w:val="3"/>
        </w:numPr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福州软件职业技术学院教学仪器设备验收单</w:t>
      </w:r>
    </w:p>
    <w:p w:rsidR="0095423D" w:rsidRDefault="00E876E4">
      <w:pPr>
        <w:pStyle w:val="a7"/>
        <w:numPr>
          <w:ilvl w:val="0"/>
          <w:numId w:val="3"/>
        </w:numPr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  <w:t>福州软件职业技术学院设计项目验收单</w:t>
      </w:r>
    </w:p>
    <w:p w:rsidR="0095423D" w:rsidRDefault="00E876E4">
      <w:pPr>
        <w:pStyle w:val="a7"/>
        <w:numPr>
          <w:ilvl w:val="0"/>
          <w:numId w:val="3"/>
        </w:numPr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  <w:t>福州软件职业技术学院零星工程验收单</w:t>
      </w:r>
      <w:bookmarkStart w:id="41" w:name="_GoBack"/>
      <w:bookmarkEnd w:id="41"/>
    </w:p>
    <w:p w:rsidR="0095423D" w:rsidRDefault="00E876E4">
      <w:pPr>
        <w:pStyle w:val="a7"/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4、</w:t>
      </w:r>
      <w:hyperlink r:id="rId59" w:history="1">
        <w:r>
          <w:rPr>
            <w:rFonts w:ascii="仿宋" w:eastAsia="仿宋" w:hAnsi="仿宋" w:cs="仿宋" w:hint="eastAsia"/>
            <w:color w:val="000000"/>
            <w:kern w:val="0"/>
            <w:sz w:val="30"/>
            <w:szCs w:val="30"/>
            <w:lang w:bidi="ar"/>
          </w:rPr>
          <w:t>勤工俭学登记表及发放表</w:t>
        </w:r>
      </w:hyperlink>
    </w:p>
    <w:p w:rsidR="0095423D" w:rsidRDefault="00E876E4">
      <w:pPr>
        <w:pStyle w:val="a7"/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5、</w:t>
      </w:r>
      <w:hyperlink r:id="rId60" w:history="1">
        <w:r>
          <w:rPr>
            <w:rFonts w:ascii="仿宋" w:eastAsia="仿宋" w:hAnsi="仿宋" w:cs="仿宋"/>
            <w:color w:val="000000"/>
            <w:kern w:val="0"/>
            <w:sz w:val="30"/>
            <w:szCs w:val="30"/>
            <w:lang w:bidi="ar"/>
          </w:rPr>
          <w:t>职业竞赛奖励发放表</w:t>
        </w:r>
      </w:hyperlink>
    </w:p>
    <w:p w:rsidR="0095423D" w:rsidRDefault="00E876E4">
      <w:pPr>
        <w:pStyle w:val="a7"/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6、</w:t>
      </w:r>
      <w:hyperlink r:id="rId61" w:history="1">
        <w:r>
          <w:rPr>
            <w:rFonts w:ascii="仿宋" w:eastAsia="仿宋" w:hAnsi="仿宋" w:cs="仿宋"/>
            <w:color w:val="000000"/>
            <w:kern w:val="0"/>
            <w:sz w:val="30"/>
            <w:szCs w:val="30"/>
            <w:lang w:bidi="ar"/>
          </w:rPr>
          <w:t>自制讲座课酬发放表</w:t>
        </w:r>
      </w:hyperlink>
    </w:p>
    <w:p w:rsidR="00D9529F" w:rsidRDefault="00D9529F">
      <w:pPr>
        <w:pStyle w:val="a7"/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D9529F" w:rsidRDefault="00D9529F">
      <w:pPr>
        <w:pStyle w:val="a7"/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</w:p>
    <w:p w:rsidR="00D9529F" w:rsidRDefault="00D9529F">
      <w:pPr>
        <w:pStyle w:val="a7"/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 xml:space="preserve">                         福州</w:t>
      </w:r>
      <w: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  <w:t>软件职业技术学院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财务</w:t>
      </w:r>
      <w:r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  <w:t>处</w:t>
      </w:r>
    </w:p>
    <w:p w:rsidR="00D9529F" w:rsidRDefault="00D9529F">
      <w:pPr>
        <w:pStyle w:val="a7"/>
        <w:ind w:firstLine="600"/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 xml:space="preserve">                              2024年4月</w:t>
      </w:r>
      <w:r w:rsidR="00470CDD">
        <w:rPr>
          <w:rFonts w:ascii="仿宋" w:eastAsia="仿宋" w:hAnsi="仿宋" w:cs="仿宋"/>
          <w:color w:val="000000"/>
          <w:kern w:val="0"/>
          <w:sz w:val="30"/>
          <w:szCs w:val="30"/>
          <w:lang w:bidi="ar"/>
        </w:rPr>
        <w:t>2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lang w:bidi="ar"/>
        </w:rPr>
        <w:t>日</w:t>
      </w:r>
    </w:p>
    <w:p w:rsidR="0095423D" w:rsidRDefault="0095423D">
      <w:pPr>
        <w:rPr>
          <w:rFonts w:asciiTheme="minorEastAsia" w:hAnsiTheme="minorEastAsia" w:cstheme="minorEastAsia"/>
        </w:rPr>
      </w:pPr>
    </w:p>
    <w:sectPr w:rsidR="0095423D">
      <w:footerReference w:type="default" r:id="rId6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C2E" w:rsidRDefault="00E876E4">
      <w:r>
        <w:separator/>
      </w:r>
    </w:p>
  </w:endnote>
  <w:endnote w:type="continuationSeparator" w:id="0">
    <w:p w:rsidR="00914C2E" w:rsidRDefault="00E87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23D" w:rsidRDefault="00E876E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5423D" w:rsidRDefault="00E876E4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70CDD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bkYgIAAAw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p+NOXMCYse3X/7ev/95/2PLww8ANT5OIfejYdm6l9Rj0aP/AhmrrvXweYvKmKQA+rtHl7V&#10;Jyaz0Ww6m00gkpCNP/BfPZj7ENNrRZZlouYB/Suwis1lTIPqqJKjObpojSk9NI51NT8+ejk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mTlb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5423D" w:rsidRDefault="00E876E4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70CDD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C2E" w:rsidRDefault="00E876E4">
      <w:r>
        <w:separator/>
      </w:r>
    </w:p>
  </w:footnote>
  <w:footnote w:type="continuationSeparator" w:id="0">
    <w:p w:rsidR="00914C2E" w:rsidRDefault="00E876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52CC08C"/>
    <w:multiLevelType w:val="singleLevel"/>
    <w:tmpl w:val="852CC08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8C46B10"/>
    <w:multiLevelType w:val="singleLevel"/>
    <w:tmpl w:val="F8C46B10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44989E99"/>
    <w:multiLevelType w:val="singleLevel"/>
    <w:tmpl w:val="44989E99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VjNWNiZjc4ODBhYjc4OWVkMzg5Mzc0NzJkODI1ZDcifQ=="/>
  </w:docVars>
  <w:rsids>
    <w:rsidRoot w:val="00FF0133"/>
    <w:rsid w:val="00013788"/>
    <w:rsid w:val="000B3880"/>
    <w:rsid w:val="000C19C8"/>
    <w:rsid w:val="001B5798"/>
    <w:rsid w:val="002524DC"/>
    <w:rsid w:val="002C6EFF"/>
    <w:rsid w:val="002F4DAD"/>
    <w:rsid w:val="003576DA"/>
    <w:rsid w:val="00470CDD"/>
    <w:rsid w:val="00492713"/>
    <w:rsid w:val="00574CC3"/>
    <w:rsid w:val="006735BC"/>
    <w:rsid w:val="006B1C9A"/>
    <w:rsid w:val="008276AF"/>
    <w:rsid w:val="00857C29"/>
    <w:rsid w:val="00882167"/>
    <w:rsid w:val="00914C2E"/>
    <w:rsid w:val="0095423D"/>
    <w:rsid w:val="00957FE1"/>
    <w:rsid w:val="009B2F79"/>
    <w:rsid w:val="00A034EB"/>
    <w:rsid w:val="00A77C6C"/>
    <w:rsid w:val="00AB6CDC"/>
    <w:rsid w:val="00B1091D"/>
    <w:rsid w:val="00B958DB"/>
    <w:rsid w:val="00BA6959"/>
    <w:rsid w:val="00C65031"/>
    <w:rsid w:val="00C82AAA"/>
    <w:rsid w:val="00D06AFB"/>
    <w:rsid w:val="00D9529F"/>
    <w:rsid w:val="00E876E4"/>
    <w:rsid w:val="00FF0133"/>
    <w:rsid w:val="014E3453"/>
    <w:rsid w:val="017E34AF"/>
    <w:rsid w:val="01B01ABB"/>
    <w:rsid w:val="02161631"/>
    <w:rsid w:val="02DE76F7"/>
    <w:rsid w:val="037B00C4"/>
    <w:rsid w:val="03A61241"/>
    <w:rsid w:val="046A3CEA"/>
    <w:rsid w:val="056E08C6"/>
    <w:rsid w:val="060B4D59"/>
    <w:rsid w:val="065D6278"/>
    <w:rsid w:val="06EC135F"/>
    <w:rsid w:val="08933033"/>
    <w:rsid w:val="09134E34"/>
    <w:rsid w:val="091D0DD3"/>
    <w:rsid w:val="0B012574"/>
    <w:rsid w:val="0B7E729A"/>
    <w:rsid w:val="0CB27B09"/>
    <w:rsid w:val="0E462B7A"/>
    <w:rsid w:val="0F0E01E4"/>
    <w:rsid w:val="0F152C78"/>
    <w:rsid w:val="0F8734A6"/>
    <w:rsid w:val="10E6356D"/>
    <w:rsid w:val="1150363E"/>
    <w:rsid w:val="11BB1688"/>
    <w:rsid w:val="14076907"/>
    <w:rsid w:val="15307EAD"/>
    <w:rsid w:val="158B3880"/>
    <w:rsid w:val="167D0E94"/>
    <w:rsid w:val="16AD214A"/>
    <w:rsid w:val="16D32A3B"/>
    <w:rsid w:val="17CD73EE"/>
    <w:rsid w:val="18076351"/>
    <w:rsid w:val="184C653B"/>
    <w:rsid w:val="19882298"/>
    <w:rsid w:val="1C1B7490"/>
    <w:rsid w:val="1C6C2CF5"/>
    <w:rsid w:val="1CD11A28"/>
    <w:rsid w:val="1D58788A"/>
    <w:rsid w:val="1E4C0122"/>
    <w:rsid w:val="1ED05A2F"/>
    <w:rsid w:val="1F9774C3"/>
    <w:rsid w:val="1FA354BF"/>
    <w:rsid w:val="1FE868B6"/>
    <w:rsid w:val="21834242"/>
    <w:rsid w:val="222D3A12"/>
    <w:rsid w:val="23CE02E7"/>
    <w:rsid w:val="246538CD"/>
    <w:rsid w:val="24C17E52"/>
    <w:rsid w:val="251F7F55"/>
    <w:rsid w:val="25CF223B"/>
    <w:rsid w:val="25DD0C15"/>
    <w:rsid w:val="266172D6"/>
    <w:rsid w:val="267F653F"/>
    <w:rsid w:val="26864E66"/>
    <w:rsid w:val="283F446A"/>
    <w:rsid w:val="2A093CE8"/>
    <w:rsid w:val="2A31017B"/>
    <w:rsid w:val="2A69296A"/>
    <w:rsid w:val="2B0C5144"/>
    <w:rsid w:val="2B381D70"/>
    <w:rsid w:val="2BF011A4"/>
    <w:rsid w:val="2C642322"/>
    <w:rsid w:val="2DED7FFA"/>
    <w:rsid w:val="2E6A4C34"/>
    <w:rsid w:val="2F222C61"/>
    <w:rsid w:val="2F8D73E6"/>
    <w:rsid w:val="30075A71"/>
    <w:rsid w:val="31FB713A"/>
    <w:rsid w:val="33EB7F10"/>
    <w:rsid w:val="34F67182"/>
    <w:rsid w:val="37CE76BC"/>
    <w:rsid w:val="3801435A"/>
    <w:rsid w:val="380E53E9"/>
    <w:rsid w:val="395E5249"/>
    <w:rsid w:val="3A6D30B9"/>
    <w:rsid w:val="3AA85955"/>
    <w:rsid w:val="3AC952B5"/>
    <w:rsid w:val="3B385190"/>
    <w:rsid w:val="3BA2522D"/>
    <w:rsid w:val="3C253C7A"/>
    <w:rsid w:val="3CD14C06"/>
    <w:rsid w:val="3D5C7BBB"/>
    <w:rsid w:val="3E990C81"/>
    <w:rsid w:val="3FAF258D"/>
    <w:rsid w:val="401C196E"/>
    <w:rsid w:val="40BE498B"/>
    <w:rsid w:val="416436AE"/>
    <w:rsid w:val="43127E0E"/>
    <w:rsid w:val="43373F61"/>
    <w:rsid w:val="445B3C1C"/>
    <w:rsid w:val="44957494"/>
    <w:rsid w:val="4649225B"/>
    <w:rsid w:val="46C572D0"/>
    <w:rsid w:val="46DC1A42"/>
    <w:rsid w:val="47CA7D9C"/>
    <w:rsid w:val="496B18D6"/>
    <w:rsid w:val="49793828"/>
    <w:rsid w:val="4AFD78B6"/>
    <w:rsid w:val="4B49547C"/>
    <w:rsid w:val="4F3F6507"/>
    <w:rsid w:val="4F7F0D9C"/>
    <w:rsid w:val="5157256E"/>
    <w:rsid w:val="51AD4F75"/>
    <w:rsid w:val="52141782"/>
    <w:rsid w:val="537E35B3"/>
    <w:rsid w:val="5471268C"/>
    <w:rsid w:val="55377506"/>
    <w:rsid w:val="571B32DC"/>
    <w:rsid w:val="571C1A7B"/>
    <w:rsid w:val="58417A73"/>
    <w:rsid w:val="58EF3B66"/>
    <w:rsid w:val="5A0B0AFF"/>
    <w:rsid w:val="5A986DA4"/>
    <w:rsid w:val="5AAF08E8"/>
    <w:rsid w:val="5B5D7C55"/>
    <w:rsid w:val="5BE870F0"/>
    <w:rsid w:val="5C5E196C"/>
    <w:rsid w:val="5E8C08E2"/>
    <w:rsid w:val="5F486E1D"/>
    <w:rsid w:val="62527FDF"/>
    <w:rsid w:val="6258453F"/>
    <w:rsid w:val="64010D8F"/>
    <w:rsid w:val="65821F48"/>
    <w:rsid w:val="662463E4"/>
    <w:rsid w:val="665A5356"/>
    <w:rsid w:val="68432E0C"/>
    <w:rsid w:val="68900156"/>
    <w:rsid w:val="68AB0ECF"/>
    <w:rsid w:val="69C364F6"/>
    <w:rsid w:val="69C75A3C"/>
    <w:rsid w:val="6A6D1614"/>
    <w:rsid w:val="6A931731"/>
    <w:rsid w:val="6D300D38"/>
    <w:rsid w:val="6D325459"/>
    <w:rsid w:val="6D593E91"/>
    <w:rsid w:val="6D594C53"/>
    <w:rsid w:val="6EF414B3"/>
    <w:rsid w:val="6F9666F7"/>
    <w:rsid w:val="72FF10A6"/>
    <w:rsid w:val="730B7EC6"/>
    <w:rsid w:val="7358745E"/>
    <w:rsid w:val="73D3009B"/>
    <w:rsid w:val="73E57983"/>
    <w:rsid w:val="74D027DB"/>
    <w:rsid w:val="754D317A"/>
    <w:rsid w:val="75971BD6"/>
    <w:rsid w:val="75B0324D"/>
    <w:rsid w:val="75D93873"/>
    <w:rsid w:val="76A13EB7"/>
    <w:rsid w:val="78855B29"/>
    <w:rsid w:val="78B621BE"/>
    <w:rsid w:val="796213F8"/>
    <w:rsid w:val="7A1E4F58"/>
    <w:rsid w:val="7A6448CE"/>
    <w:rsid w:val="7AA248E0"/>
    <w:rsid w:val="7B5E0D53"/>
    <w:rsid w:val="7C824B4A"/>
    <w:rsid w:val="7DA02B90"/>
    <w:rsid w:val="7E033536"/>
    <w:rsid w:val="7E2269D2"/>
    <w:rsid w:val="7F0D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B1E186-D09B-4A51-9761-2F62B6A4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autoRedefine/>
    <w:unhideWhenUsed/>
    <w:qFormat/>
    <w:pPr>
      <w:spacing w:before="100" w:beforeAutospacing="1" w:after="100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autoRedefine/>
    <w:uiPriority w:val="39"/>
    <w:semiHidden/>
    <w:unhideWhenUsed/>
    <w:qFormat/>
  </w:style>
  <w:style w:type="paragraph" w:styleId="20">
    <w:name w:val="toc 2"/>
    <w:basedOn w:val="a"/>
    <w:next w:val="a"/>
    <w:autoRedefine/>
    <w:uiPriority w:val="39"/>
    <w:semiHidden/>
    <w:unhideWhenUsed/>
    <w:qFormat/>
    <w:pPr>
      <w:ind w:leftChars="200" w:left="420"/>
    </w:pPr>
  </w:style>
  <w:style w:type="character" w:styleId="a5">
    <w:name w:val="FollowedHyperlink"/>
    <w:basedOn w:val="a0"/>
    <w:autoRedefine/>
    <w:uiPriority w:val="99"/>
    <w:semiHidden/>
    <w:unhideWhenUsed/>
    <w:qFormat/>
    <w:rPr>
      <w:color w:val="800080"/>
      <w:u w:val="single"/>
    </w:rPr>
  </w:style>
  <w:style w:type="character" w:styleId="a6">
    <w:name w:val="Hyperlink"/>
    <w:basedOn w:val="a0"/>
    <w:autoRedefine/>
    <w:uiPriority w:val="99"/>
    <w:semiHidden/>
    <w:unhideWhenUsed/>
    <w:qFormat/>
    <w:rPr>
      <w:color w:val="0000FF"/>
      <w:u w:val="single"/>
    </w:rPr>
  </w:style>
  <w:style w:type="paragraph" w:styleId="a7">
    <w:name w:val="List Paragraph"/>
    <w:basedOn w:val="a"/>
    <w:autoRedefine/>
    <w:uiPriority w:val="34"/>
    <w:qFormat/>
    <w:pPr>
      <w:ind w:firstLineChars="200" w:firstLine="420"/>
    </w:p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&#26679;&#34920;&#65288;&#19978;&#20256;&#19979;&#36733;&#21306;&#65289;/&#39564;&#25910;&#21333;&#65288;&#26679;&#34920;&#65289;/&#31119;&#24030;&#36719;&#20214;&#32844;&#19994;&#25216;&#26415;&#23398;&#38498;&#35774;&#35745;&#39033;&#30446;&#39564;&#25910;&#21333;.docx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hyperlink" Target="https://ioa.99.com/Common/K1_frmDownFile.aspx?lServerCode=24&amp;sMenuCode=181732&amp;sFileName=100/2024/01/c54ed9ff-c6e6-491a-9169-5647fbbe022f.pdf&amp;sOldFileName=%u798F%u5DDE%u8F6F%u4EF6%u5B66%u9662%u516C%u52A1%u63A5%u5F85%u7BA1%u7406%u5B9E%u65BD%u7EC6%u5219.pdf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61" Type="http://schemas.openxmlformats.org/officeDocument/2006/relationships/hyperlink" Target="&#26679;&#34920;&#65288;&#19978;&#20256;&#19979;&#36733;&#21306;&#65289;/&#33258;&#21046;&#35762;&#24231;&#35838;&#37228;&#21457;&#25918;&#34920;&#26684;&#24335;&#65288;&#26679;&#34920;&#65289;.xls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&#26679;&#34920;&#65288;&#19978;&#20256;&#19979;&#36733;&#21306;&#65289;/&#32844;&#19994;&#31454;&#36187;&#22870;&#21169;&#21457;&#25918;&#34920;&#65288;&#26679;&#34920;&#65289;.x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&#26679;&#34920;&#65288;&#19978;&#20256;&#19979;&#36733;&#21306;&#65289;/&#21220;&#24037;&#20461;&#23398;&#30331;&#35760;&#34920;&#21450;&#21457;&#25918;&#34920;&#65288;&#26679;&#34920;&#65289;.xls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34</Pages>
  <Words>739</Words>
  <Characters>4213</Characters>
  <Application>Microsoft Office Word</Application>
  <DocSecurity>0</DocSecurity>
  <Lines>35</Lines>
  <Paragraphs>9</Paragraphs>
  <ScaleCrop>false</ScaleCrop>
  <Company>52flin</Company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16</cp:revision>
  <dcterms:created xsi:type="dcterms:W3CDTF">2020-12-04T06:46:00Z</dcterms:created>
  <dcterms:modified xsi:type="dcterms:W3CDTF">2024-04-02T06:45:00Z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11DF469531DC4A2CB602F2BE99F633D8_13</vt:lpwstr>
  </property>
</Properties>
</file>