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FF0000"/>
          <w:w w:val="90"/>
          <w:sz w:val="56"/>
          <w:szCs w:val="5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w w:val="90"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w w:val="90"/>
          <w:sz w:val="56"/>
          <w:szCs w:val="56"/>
          <w:lang w:val="en-US" w:eastAsia="zh-CN"/>
        </w:rPr>
        <w:t>中共</w:t>
      </w:r>
      <w:r>
        <w:rPr>
          <w:rFonts w:hint="eastAsia" w:ascii="宋体" w:hAnsi="宋体" w:cs="宋体"/>
          <w:b/>
          <w:bCs/>
          <w:color w:val="FF0000"/>
          <w:w w:val="90"/>
          <w:sz w:val="56"/>
          <w:szCs w:val="56"/>
        </w:rPr>
        <w:t>福</w:t>
      </w:r>
      <w:r>
        <w:rPr>
          <w:rFonts w:hint="eastAsia" w:ascii="宋体" w:hAnsi="宋体" w:eastAsia="宋体" w:cs="宋体"/>
          <w:b/>
          <w:bCs/>
          <w:color w:val="FF0000"/>
          <w:w w:val="90"/>
          <w:sz w:val="56"/>
          <w:szCs w:val="56"/>
        </w:rPr>
        <w:t>州软件职业技术学院</w:t>
      </w:r>
      <w:r>
        <w:rPr>
          <w:rFonts w:hint="eastAsia" w:ascii="宋体" w:hAnsi="宋体" w:eastAsia="宋体" w:cs="宋体"/>
          <w:b/>
          <w:bCs/>
          <w:color w:val="FF0000"/>
          <w:w w:val="90"/>
          <w:sz w:val="56"/>
          <w:szCs w:val="56"/>
          <w:lang w:val="en-US" w:eastAsia="zh-CN"/>
        </w:rPr>
        <w:t>委员会</w:t>
      </w:r>
    </w:p>
    <w:p>
      <w:pPr>
        <w:spacing w:line="640" w:lineRule="exact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黑体"/>
          <w:b w:val="0"/>
          <w:color w:val="auto"/>
          <w:kern w:val="2"/>
          <w:sz w:val="32"/>
          <w:szCs w:val="32"/>
          <w:lang w:val="en-US" w:eastAsia="zh-CN" w:bidi="ar-SA"/>
        </w:rPr>
        <w:t>福软院党委〔2023〕37号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36"/>
          <w:szCs w:val="24"/>
          <w:lang w:eastAsia="zh-CN" w:bidi="ar-SA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163195</wp:posOffset>
                </wp:positionV>
                <wp:extent cx="6108065" cy="3810"/>
                <wp:effectExtent l="0" t="19050" r="6985" b="342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7.25pt;margin-top:12.85pt;height:0.3pt;width:480.95pt;z-index:251659264;mso-width-relative:page;mso-height-relative:page;" filled="f" stroked="t" coordsize="21600,21600" o:gfxdata="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U/nq92gAAAAkBAAAPAAAAAAAAAAEAIAAAACIAAABk&#10;cnMvZG93bnJldi54bWxQSwECFAAUAAAACACHTuJA5AbUyQQCAAAABAAADgAAAAAAAAABACAAAAAp&#10;AQAAZHJzL2Uyb0RvYy54bWxQSwUGAAAAAAYABgBZAQAAn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w w:val="9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关于公布学</w:t>
      </w:r>
      <w:r>
        <w:rPr>
          <w:rFonts w:hint="eastAsia" w:ascii="宋体" w:hAnsi="宋体" w:cs="宋体"/>
          <w:b/>
          <w:bCs/>
          <w:w w:val="95"/>
          <w:sz w:val="44"/>
          <w:szCs w:val="44"/>
          <w:lang w:val="en-US" w:eastAsia="zh-CN"/>
        </w:rPr>
        <w:t>校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2023年大学生学习马克思主义理论“一‘马’当先”知识竞赛结果的通知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宋体"/>
          <w:color w:val="000000"/>
          <w:w w:val="9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各党总支、直属党支部、各学院、部（处、室、中心、馆）：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由马克思主义学院、党委</w:t>
      </w:r>
      <w:r>
        <w:rPr>
          <w:rFonts w:hint="eastAsia" w:ascii="仿宋_GB2312" w:eastAsia="仿宋_GB2312"/>
          <w:sz w:val="32"/>
          <w:lang w:val="en-US" w:eastAsia="zh-CN"/>
        </w:rPr>
        <w:t>办公室</w:t>
      </w:r>
      <w:r>
        <w:rPr>
          <w:rFonts w:hint="eastAsia" w:ascii="仿宋_GB2312" w:eastAsia="仿宋_GB2312"/>
          <w:sz w:val="32"/>
        </w:rPr>
        <w:t>主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办的福州软件职业技术学院2023年大学生学习马克思主义理论“一‘马’当先”知识竞赛于12月18日圆满结束。现将获奖名单予以公布。学院对获奖成绩按照正确率和答题速度综合确定，一等奖20名，二等奖50名，三等奖100名，团体优秀组织奖10名，对获得团体奖的单位及个人颁发荣誉证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希望获奖的班级和同学们珍惜荣誉，再接再厉，再创佳绩。希望全校学生向获奖者学习，自觉加强马克思主义理论学习，深刻感悟习近平新时代中国特色社会主义思想的真理力量，努力成长为有理想、敢担当、能吃苦、肯奋斗的新时代好青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福州软件职业技术学院2023年大学生学习马克思主义理论“一‘马’当先”知识竞赛获奖名单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中共福州软件职业技术学院委员会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2023年12月22日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福州软件职业技术学院2023年大学生学习马克思主义理论“一‘马’当先”知识竞赛获奖名单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2023年大学生学习马克思主义理论“一‘马’当先”知识竞赛个人获奖情况表</w:t>
      </w:r>
    </w:p>
    <w:tbl>
      <w:tblPr>
        <w:tblStyle w:val="5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62"/>
        <w:gridCol w:w="1058"/>
        <w:gridCol w:w="1389"/>
        <w:gridCol w:w="2831"/>
        <w:gridCol w:w="1110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23453110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22333402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张嘉波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23573216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卢志斌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22323535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彭曼琳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22153426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22013730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 7班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陈雅文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2020252130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徐灿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22323120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林晨芳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23313111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何薇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22503314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陈振烟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2020222229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数字媒体技术（五年专）2班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23453519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梁萍萍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23453129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林子涵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22273326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23153124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22323558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林伊晨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22323513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林彩云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23323640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6班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张倾城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23323324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22323307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吴芊芊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23493436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魏嘉慧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23153347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22483219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22323546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徐以林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2020252349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邹示泯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23153530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刘欣乐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23263233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23543145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占逸麟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22323527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2020252401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23503239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23453545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虞俊平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22323503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23263110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22513241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2020232133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22173447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钟陈华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22323204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蒋大梅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2020252411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23543146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23543104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22173233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22423128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智能产品开发与应用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23453101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蔡钦林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23173616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 6班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2020012110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软件技术（五年专）1班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2020222206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数字媒体技术（五年专）2班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23153513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龚虹霖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2020252215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23263250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郑燕妃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22493115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曾雅静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22323105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22493118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23433108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23323355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23443139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2020252431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22323223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23493407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傅嘉欣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23423234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智能产品开发与应用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李啸天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23153115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郝心瑜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23323319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赖虹谕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23163240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陈壹隆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22543106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23153134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潘姗姗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22323354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23503139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23443121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22323537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23323520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林珊玉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23163208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22543122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苏心颖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23153132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卢朝熙烨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22173119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22543128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邱雪颖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23153153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23493422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林绮静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23323337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涂炘辉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23323117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22233424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林思霖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23603435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区块链技术应用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陈高翔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23183103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吕彬炜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22493225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23573247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李洺宇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曹宇桥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23463210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22543326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林伟权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2346313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施耀平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23153138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23153237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童丽珍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23453106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戴诗扬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23153202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23493411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胡荔清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23493442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许奕璇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22323137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朱余凡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22273343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倪臻伟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22323557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余晶晶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23443147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22323106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23153108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23153210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范林鑫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23323233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吕雯雯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22183141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姚智艳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22323317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22463134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郭森萍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23323302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23153126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23603255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2020252110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23153431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邱雅萍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2020252237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2020252229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动漫制作技术（五年专）2班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苏郁恒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23483236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23323529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22333451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马群英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22013606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 6班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陈滢滢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22333440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23423207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智能产品开发与应用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23463203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23163421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23153410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23323610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6班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22323348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彭楠熙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23433121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23573128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23263202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23493443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严静怡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22543116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网络直播与运营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兰彩萍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23573103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林雅斐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22323128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22273332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23163436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赖泽坤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23163232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23153135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冉珈宁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23153535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施佳丽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23323419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22513142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吴雯婷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22323305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23323429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林萍云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22323428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22323206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苏琪琪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23153129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22323259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潘少珍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23453133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23603353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区块链技术应用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郑渊文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22323521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22323322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22273322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曾艺超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23163201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23593220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游煜伟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23323448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23323352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3班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章书妍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22563410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简昊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23233405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22273204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23153158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23153443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严梦静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22173222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23153139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23493453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23423143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智能产品开发与应用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23323440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22323511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5班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23453125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 1班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22013813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 8班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23603238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区块链技术应用 2班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23323432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23323431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 4班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2023年大学生学习马克思主义理论“一‘马’当先”知识竞赛团体优秀组织奖情况表</w:t>
      </w:r>
    </w:p>
    <w:tbl>
      <w:tblPr>
        <w:tblStyle w:val="5"/>
        <w:tblW w:w="9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430"/>
        <w:gridCol w:w="3735"/>
        <w:gridCol w:w="2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2023级大数据与会计3班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2022级大数据与会计1班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2023级视觉传达设计1班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2022级大数据与会计2班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2023级动漫设计1班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2023级大数据技术1班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2023级大数据与会计1班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2023级视觉传达设计3班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2023级数字媒体艺术设计4班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2022级大数据与会计3班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优秀组织奖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4"/>
          <w:szCs w:val="24"/>
        </w:rPr>
      </w:pPr>
    </w:p>
    <w:p/>
    <w:p>
      <w:pPr>
        <w:pStyle w:val="4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TdlYzgxYWMyZTczYzcxZTE5ZTZkZGE4NmY5ZmYifQ=="/>
  </w:docVars>
  <w:rsids>
    <w:rsidRoot w:val="46C2011D"/>
    <w:rsid w:val="0A4E3456"/>
    <w:rsid w:val="0D5C1AF7"/>
    <w:rsid w:val="357D341A"/>
    <w:rsid w:val="46C2011D"/>
    <w:rsid w:val="571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customStyle="1" w:styleId="7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2023-11-21T07:16:00Z</dcterms:created>
  <dc:creator>Ang1406014516</dc:creator>
  <cp:lastModifiedBy>Ang1406014516</cp:lastModifiedBy>
  <cp:lastPrinted>2023-12-22T02:22:39Z</cp:lastPrinted>
  <dcterms:modified xsi:type="dcterms:W3CDTF">2023-12-22T02:23:03Z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DA12A837B1F144EC866F69BB5E9B0122_11</vt:lpwstr>
  </property>
</Properties>
</file>