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关于做好高职专业人才培养方案修订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的工作提示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（2023年6月14日）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近期我处对部分高职院校的部分专业人才培养方案进行抽查发现较多问题。比较突出的问题：</w:t>
      </w:r>
      <w:r>
        <w:rPr>
          <w:rFonts w:hint="eastAsia" w:ascii="楷体_GB2312" w:hAnsi="楷体_GB2312" w:eastAsia="楷体_GB2312" w:cs="楷体_GB2312"/>
          <w:b/>
          <w:bCs/>
          <w:sz w:val="32"/>
          <w:szCs w:val="32"/>
          <w:lang w:val="en-US" w:eastAsia="zh-CN"/>
        </w:rPr>
        <w:t>（一）关于公布的问题，一是</w:t>
      </w:r>
      <w:r>
        <w:rPr>
          <w:rFonts w:hint="eastAsia" w:ascii="仿宋_GB2312" w:hAnsi="仿宋_GB2312" w:eastAsia="仿宋_GB2312" w:cs="仿宋_GB2312"/>
          <w:b/>
          <w:bCs/>
          <w:sz w:val="32"/>
          <w:szCs w:val="32"/>
          <w:lang w:val="en-US" w:eastAsia="zh-CN"/>
        </w:rPr>
        <w:t>公布时间</w:t>
      </w:r>
      <w:r>
        <w:rPr>
          <w:rFonts w:hint="eastAsia" w:ascii="仿宋_GB2312" w:hAnsi="仿宋_GB2312" w:eastAsia="仿宋_GB2312" w:cs="仿宋_GB2312"/>
          <w:sz w:val="32"/>
          <w:szCs w:val="32"/>
          <w:lang w:val="en-US" w:eastAsia="zh-CN"/>
        </w:rPr>
        <w:t>：部分学校未及时公布各专业人才培养方案，是在我处通知发出（2023年6月3日）后才上网公布2022级的人培方案。</w:t>
      </w:r>
      <w:r>
        <w:rPr>
          <w:rFonts w:hint="eastAsia" w:ascii="仿宋_GB2312" w:hAnsi="仿宋_GB2312" w:eastAsia="仿宋_GB2312" w:cs="仿宋_GB2312"/>
          <w:b/>
          <w:bCs/>
          <w:sz w:val="32"/>
          <w:szCs w:val="32"/>
          <w:lang w:val="en-US" w:eastAsia="zh-CN"/>
        </w:rPr>
        <w:t>二是公布的网站</w:t>
      </w:r>
      <w:r>
        <w:rPr>
          <w:rFonts w:hint="eastAsia" w:ascii="仿宋_GB2312" w:hAnsi="仿宋_GB2312" w:eastAsia="仿宋_GB2312" w:cs="仿宋_GB2312"/>
          <w:sz w:val="32"/>
          <w:szCs w:val="32"/>
          <w:lang w:val="en-US" w:eastAsia="zh-CN"/>
        </w:rPr>
        <w:t>：部分学校的人培方案放在某个二级学院或者教务处的很隐蔽的链接里。</w:t>
      </w:r>
      <w:r>
        <w:rPr>
          <w:rFonts w:hint="eastAsia" w:ascii="仿宋_GB2312" w:hAnsi="仿宋_GB2312" w:eastAsia="仿宋_GB2312" w:cs="仿宋_GB2312"/>
          <w:b/>
          <w:bCs/>
          <w:sz w:val="32"/>
          <w:szCs w:val="32"/>
          <w:lang w:val="en-US" w:eastAsia="zh-CN"/>
        </w:rPr>
        <w:t>三是公布的方式</w:t>
      </w:r>
      <w:r>
        <w:rPr>
          <w:rFonts w:hint="eastAsia" w:ascii="仿宋_GB2312" w:hAnsi="仿宋_GB2312" w:eastAsia="仿宋_GB2312" w:cs="仿宋_GB2312"/>
          <w:sz w:val="32"/>
          <w:szCs w:val="32"/>
          <w:lang w:val="en-US" w:eastAsia="zh-CN"/>
        </w:rPr>
        <w:t>：个别学校将学校所有专业放在一个文件内，没有分专业公布。甚至有学校公布的人培方案放在百度网盘上？</w:t>
      </w:r>
      <w:r>
        <w:rPr>
          <w:rFonts w:hint="eastAsia" w:ascii="楷体_GB2312" w:hAnsi="楷体_GB2312" w:eastAsia="楷体_GB2312" w:cs="楷体_GB2312"/>
          <w:b/>
          <w:bCs/>
          <w:sz w:val="32"/>
          <w:szCs w:val="32"/>
          <w:lang w:val="en-US" w:eastAsia="zh-CN"/>
        </w:rPr>
        <w:t>（二）关于思政课程的问题，</w:t>
      </w:r>
      <w:r>
        <w:rPr>
          <w:rFonts w:hint="eastAsia" w:ascii="仿宋_GB2312" w:hAnsi="仿宋_GB2312" w:eastAsia="仿宋_GB2312" w:cs="仿宋_GB2312"/>
          <w:sz w:val="32"/>
          <w:szCs w:val="32"/>
          <w:lang w:val="en-US" w:eastAsia="zh-CN"/>
        </w:rPr>
        <w:t>一些学校未按照要求开设《习近平新时代中国特色社会主义思想概论》。一些学校的《思想道德与法治》课程未按规定修改，仍使用《思想道德与法律基础》名称。</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按照职成司2023年工作要点，下半年将组织开展国家教学文件执行和落实情况的专项检查和整改。请各校务必根据《高职专业人才培养方案制定要求（参考）》（见附件），对照2022年公布的专业简介进行认真修订。（专业简介网址：</w:t>
      </w:r>
      <w:r>
        <w:rPr>
          <w:rFonts w:hint="eastAsia" w:ascii="仿宋_GB2312" w:hAnsi="仿宋_GB2312" w:eastAsia="仿宋_GB2312" w:cs="仿宋_GB2312"/>
          <w:color w:val="auto"/>
          <w:sz w:val="32"/>
          <w:szCs w:val="32"/>
          <w:u w:val="none"/>
          <w:lang w:val="en-US" w:eastAsia="zh-CN"/>
        </w:rPr>
        <w:t>http://www.moe.gov.cn/s78/A07/zcs_ztzl/2017_zt06/17zt06_bznr/bznr_zdzyxxzyml/gaozhizhuan/）我处将不时对各校的专业人才培养方案进行抽查。</w:t>
      </w:r>
    </w:p>
    <w:p>
      <w:pPr>
        <w:widowControl w:val="0"/>
        <w:shd w:val="clear" w:color="auto" w:fill="FFFFFF"/>
        <w:snapToGrid w:val="0"/>
        <w:spacing w:line="600" w:lineRule="exact"/>
        <w:jc w:val="center"/>
        <w:textAlignment w:val="auto"/>
        <w:rPr>
          <w:rFonts w:hint="eastAsia" w:ascii="方正小标宋简体" w:hAnsi="黑体" w:eastAsia="方正小标宋简体" w:cs="Times New Roman"/>
          <w:bCs/>
          <w:kern w:val="36"/>
          <w:sz w:val="44"/>
          <w:szCs w:val="44"/>
          <w:lang w:val="en-US" w:eastAsia="zh-CN"/>
        </w:rPr>
      </w:pPr>
    </w:p>
    <w:p>
      <w:pPr>
        <w:widowControl w:val="0"/>
        <w:shd w:val="clear" w:color="auto" w:fill="FFFFFF"/>
        <w:snapToGrid w:val="0"/>
        <w:spacing w:line="600" w:lineRule="exact"/>
        <w:jc w:val="center"/>
        <w:textAlignment w:val="auto"/>
        <w:rPr>
          <w:rFonts w:ascii="方正小标宋简体" w:hAnsi="黑体" w:eastAsia="方正小标宋简体" w:cs="Times New Roman"/>
          <w:bCs/>
          <w:kern w:val="36"/>
          <w:sz w:val="44"/>
          <w:szCs w:val="44"/>
        </w:rPr>
      </w:pPr>
      <w:r>
        <w:rPr>
          <w:rFonts w:hint="eastAsia" w:ascii="方正小标宋简体" w:hAnsi="黑体" w:eastAsia="方正小标宋简体" w:cs="Times New Roman"/>
          <w:bCs/>
          <w:kern w:val="36"/>
          <w:sz w:val="44"/>
          <w:szCs w:val="44"/>
          <w:lang w:val="en-US" w:eastAsia="zh-CN"/>
        </w:rPr>
        <w:t>高职</w:t>
      </w:r>
      <w:r>
        <w:rPr>
          <w:rFonts w:hint="eastAsia" w:ascii="方正小标宋简体" w:hAnsi="黑体" w:eastAsia="方正小标宋简体" w:cs="Times New Roman"/>
          <w:bCs/>
          <w:kern w:val="36"/>
          <w:sz w:val="44"/>
          <w:szCs w:val="44"/>
        </w:rPr>
        <w:t>专业人才培养方案</w:t>
      </w:r>
      <w:r>
        <w:rPr>
          <w:rFonts w:hint="eastAsia" w:ascii="方正小标宋简体" w:hAnsi="黑体" w:eastAsia="方正小标宋简体" w:cs="Times New Roman"/>
          <w:bCs/>
          <w:kern w:val="36"/>
          <w:sz w:val="44"/>
          <w:szCs w:val="44"/>
          <w:lang w:val="en-US" w:eastAsia="zh-CN"/>
        </w:rPr>
        <w:t>制定要求</w:t>
      </w:r>
      <w:r>
        <w:rPr>
          <w:rFonts w:hint="eastAsia" w:ascii="方正小标宋简体" w:hAnsi="黑体" w:eastAsia="方正小标宋简体" w:cs="Times New Roman"/>
          <w:bCs/>
          <w:kern w:val="36"/>
          <w:sz w:val="44"/>
          <w:szCs w:val="44"/>
        </w:rPr>
        <w:t>（</w:t>
      </w:r>
      <w:r>
        <w:rPr>
          <w:rFonts w:hint="eastAsia" w:ascii="方正小标宋简体" w:hAnsi="黑体" w:eastAsia="方正小标宋简体" w:cs="Times New Roman"/>
          <w:bCs/>
          <w:kern w:val="36"/>
          <w:sz w:val="44"/>
          <w:szCs w:val="44"/>
          <w:lang w:val="en-US" w:eastAsia="zh-CN"/>
        </w:rPr>
        <w:t>参考</w:t>
      </w:r>
      <w:r>
        <w:rPr>
          <w:rFonts w:hint="eastAsia" w:ascii="方正小标宋简体" w:hAnsi="黑体" w:eastAsia="方正小标宋简体" w:cs="Times New Roman"/>
          <w:bCs/>
          <w:kern w:val="36"/>
          <w:sz w:val="44"/>
          <w:szCs w:val="44"/>
        </w:rPr>
        <w:t>）</w:t>
      </w:r>
    </w:p>
    <w:p>
      <w:pPr>
        <w:widowControl w:val="0"/>
        <w:shd w:val="clear" w:color="auto" w:fill="FFFFFF"/>
        <w:snapToGrid w:val="0"/>
        <w:spacing w:line="600" w:lineRule="exact"/>
        <w:jc w:val="center"/>
        <w:textAlignment w:val="auto"/>
        <w:rPr>
          <w:rFonts w:ascii="方正小标宋简体" w:hAnsi="黑体" w:eastAsia="方正小标宋简体" w:cs="Times New Roman"/>
          <w:bCs/>
          <w:kern w:val="36"/>
          <w:sz w:val="44"/>
          <w:szCs w:val="44"/>
        </w:rPr>
      </w:pPr>
    </w:p>
    <w:tbl>
      <w:tblPr>
        <w:tblStyle w:val="2"/>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1811" w:type="dxa"/>
            <w:vAlign w:val="center"/>
          </w:tcPr>
          <w:p>
            <w:pPr>
              <w:widowControl w:val="0"/>
              <w:spacing w:line="280" w:lineRule="exact"/>
              <w:jc w:val="center"/>
              <w:rPr>
                <w:rFonts w:hint="eastAsia" w:ascii="宋体" w:hAnsi="宋体" w:eastAsia="宋体" w:cs="宋体"/>
                <w:b/>
                <w:kern w:val="0"/>
                <w:szCs w:val="21"/>
                <w:lang w:eastAsia="zh-CN"/>
              </w:rPr>
            </w:pPr>
            <w:r>
              <w:rPr>
                <w:rFonts w:hint="eastAsia" w:ascii="宋体" w:hAnsi="宋体" w:cs="宋体"/>
                <w:b/>
                <w:kern w:val="0"/>
                <w:szCs w:val="21"/>
                <w:lang w:val="en-US" w:eastAsia="zh-CN"/>
              </w:rPr>
              <w:t>项目</w:t>
            </w:r>
          </w:p>
        </w:tc>
        <w:tc>
          <w:tcPr>
            <w:tcW w:w="7531" w:type="dxa"/>
            <w:vAlign w:val="center"/>
          </w:tcPr>
          <w:p>
            <w:pPr>
              <w:widowControl w:val="0"/>
              <w:spacing w:line="280" w:lineRule="exact"/>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811" w:type="dxa"/>
            <w:vAlign w:val="center"/>
          </w:tcPr>
          <w:p>
            <w:pPr>
              <w:widowControl w:val="0"/>
              <w:spacing w:line="280" w:lineRule="exact"/>
              <w:jc w:val="center"/>
              <w:rPr>
                <w:rFonts w:ascii="宋体" w:hAnsi="宋体" w:cs="宋体"/>
                <w:bCs/>
                <w:kern w:val="0"/>
                <w:szCs w:val="21"/>
              </w:rPr>
            </w:pPr>
            <w:r>
              <w:rPr>
                <w:rFonts w:hint="eastAsia" w:ascii="宋体" w:hAnsi="宋体" w:cs="宋体"/>
                <w:bCs/>
                <w:kern w:val="0"/>
                <w:szCs w:val="21"/>
              </w:rPr>
              <w:t>基本信息</w:t>
            </w:r>
          </w:p>
        </w:tc>
        <w:tc>
          <w:tcPr>
            <w:tcW w:w="7531" w:type="dxa"/>
            <w:vAlign w:val="center"/>
          </w:tcPr>
          <w:p>
            <w:pPr>
              <w:widowControl w:val="0"/>
              <w:spacing w:line="280" w:lineRule="exact"/>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体例符合《关于组织做好职业院校专业人才培养方案制订与实施工作的通知》（教职成司函〔2019〕61号）文件要求。</w:t>
            </w:r>
          </w:p>
          <w:p>
            <w:pPr>
              <w:widowControl w:val="0"/>
              <w:spacing w:line="280" w:lineRule="exact"/>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专业名称及代码符合《普通高等学校高等职业教育（专科）专业目录》最新版本规范表述。</w:t>
            </w:r>
          </w:p>
          <w:p>
            <w:pPr>
              <w:widowControl w:val="0"/>
              <w:spacing w:line="280" w:lineRule="exact"/>
              <w:jc w:val="left"/>
              <w:rPr>
                <w:rFonts w:ascii="宋体" w:hAnsi="宋体" w:cs="宋体"/>
                <w:bCs/>
                <w:kern w:val="0"/>
                <w:szCs w:val="21"/>
              </w:rPr>
            </w:pPr>
            <w:r>
              <w:rPr>
                <w:rFonts w:hint="eastAsia" w:ascii="宋体" w:hAnsi="宋体" w:cs="宋体"/>
                <w:bCs/>
                <w:kern w:val="0"/>
                <w:szCs w:val="21"/>
              </w:rPr>
              <w:t>3.有明确的入学要求。</w:t>
            </w:r>
            <w:r>
              <w:rPr>
                <w:rFonts w:eastAsia="方正仿宋简体"/>
              </w:rPr>
              <w:t>高等职业学校学历教育</w:t>
            </w:r>
            <w:r>
              <w:rPr>
                <w:rFonts w:hint="eastAsia" w:eastAsia="方正仿宋简体"/>
                <w:lang w:eastAsia="zh-CN"/>
              </w:rPr>
              <w:t>（</w:t>
            </w:r>
            <w:r>
              <w:rPr>
                <w:rFonts w:hint="eastAsia" w:eastAsia="方正仿宋简体"/>
                <w:lang w:val="en-US" w:eastAsia="zh-CN"/>
              </w:rPr>
              <w:t>3年制）</w:t>
            </w:r>
            <w:r>
              <w:rPr>
                <w:rFonts w:eastAsia="方正仿宋简体"/>
              </w:rPr>
              <w:t>入学要求一般为高中阶段教育毕业生或具有同等学力者。</w:t>
            </w:r>
          </w:p>
          <w:p>
            <w:pPr>
              <w:widowControl w:val="0"/>
              <w:spacing w:line="280" w:lineRule="exact"/>
              <w:jc w:val="left"/>
              <w:rPr>
                <w:rFonts w:ascii="宋体" w:hAnsi="宋体" w:cs="宋体"/>
                <w:bCs/>
                <w:kern w:val="0"/>
                <w:szCs w:val="21"/>
              </w:rPr>
            </w:pPr>
            <w:r>
              <w:rPr>
                <w:rFonts w:hint="eastAsia" w:ascii="宋体" w:hAnsi="宋体" w:cs="宋体"/>
                <w:bCs/>
                <w:kern w:val="0"/>
                <w:szCs w:val="21"/>
              </w:rPr>
              <w:t>4.修业年限明确。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811" w:type="dxa"/>
            <w:vAlign w:val="center"/>
          </w:tcPr>
          <w:p>
            <w:pPr>
              <w:widowControl w:val="0"/>
              <w:spacing w:line="280" w:lineRule="exact"/>
              <w:jc w:val="center"/>
              <w:rPr>
                <w:rFonts w:ascii="宋体" w:hAnsi="宋体" w:cs="宋体"/>
                <w:bCs/>
                <w:kern w:val="0"/>
                <w:szCs w:val="21"/>
              </w:rPr>
            </w:pPr>
            <w:r>
              <w:rPr>
                <w:rFonts w:hint="eastAsia" w:ascii="宋体" w:hAnsi="宋体" w:cs="宋体"/>
                <w:bCs/>
                <w:kern w:val="0"/>
                <w:szCs w:val="21"/>
              </w:rPr>
              <w:t>职业面向</w:t>
            </w:r>
          </w:p>
        </w:tc>
        <w:tc>
          <w:tcPr>
            <w:tcW w:w="7531" w:type="dxa"/>
            <w:vAlign w:val="center"/>
          </w:tcPr>
          <w:p>
            <w:pPr>
              <w:widowControl w:val="0"/>
              <w:spacing w:line="280" w:lineRule="exact"/>
              <w:jc w:val="left"/>
              <w:rPr>
                <w:rFonts w:ascii="宋体" w:hAnsi="宋体" w:cs="宋体"/>
                <w:bCs/>
                <w:kern w:val="0"/>
                <w:szCs w:val="21"/>
              </w:rPr>
            </w:pPr>
            <w:r>
              <w:rPr>
                <w:rFonts w:hint="eastAsia" w:ascii="宋体" w:hAnsi="宋体" w:cs="宋体"/>
                <w:bCs/>
                <w:kern w:val="0"/>
                <w:szCs w:val="21"/>
              </w:rPr>
              <w:t>应包括本专业所属专业大类（专业类）及代码，本专业所对应的行业、主要职业类别、主要岗位类别（或技术领域）、职业技能等级证书、社会认可度高的行业企业标准</w:t>
            </w:r>
            <w:r>
              <w:rPr>
                <w:rFonts w:ascii="宋体" w:hAnsi="宋体" w:cs="宋体"/>
                <w:bCs/>
                <w:kern w:val="0"/>
                <w:szCs w:val="21"/>
              </w:rPr>
              <w:t>和证书举例</w:t>
            </w:r>
            <w:r>
              <w:rPr>
                <w:rFonts w:hint="eastAsia" w:ascii="宋体" w:hAnsi="宋体" w:cs="宋体"/>
                <w:bCs/>
                <w:kern w:val="0"/>
                <w:szCs w:val="21"/>
              </w:rPr>
              <w:t>。</w:t>
            </w:r>
            <w:r>
              <w:rPr>
                <w:rFonts w:eastAsia="方正仿宋简体"/>
              </w:rPr>
              <w:t>以表格的形式呈现。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11" w:type="dxa"/>
            <w:vAlign w:val="center"/>
          </w:tcPr>
          <w:p>
            <w:pPr>
              <w:widowControl w:val="0"/>
              <w:spacing w:line="280" w:lineRule="exact"/>
              <w:jc w:val="center"/>
              <w:rPr>
                <w:rFonts w:ascii="宋体" w:hAnsi="宋体" w:cs="宋体"/>
                <w:bCs/>
                <w:kern w:val="0"/>
                <w:szCs w:val="21"/>
              </w:rPr>
            </w:pPr>
            <w:r>
              <w:rPr>
                <w:rFonts w:hint="eastAsia" w:ascii="宋体" w:hAnsi="宋体" w:cs="宋体"/>
                <w:bCs/>
                <w:kern w:val="0"/>
                <w:szCs w:val="21"/>
              </w:rPr>
              <w:t>培养目标与规格</w:t>
            </w:r>
          </w:p>
        </w:tc>
        <w:tc>
          <w:tcPr>
            <w:tcW w:w="7531" w:type="dxa"/>
          </w:tcPr>
          <w:p>
            <w:pPr>
              <w:widowControl w:val="0"/>
              <w:spacing w:line="280" w:lineRule="exact"/>
              <w:jc w:val="left"/>
              <w:rPr>
                <w:rFonts w:ascii="宋体" w:hAnsi="宋体" w:cs="宋体"/>
                <w:bCs/>
                <w:kern w:val="0"/>
                <w:szCs w:val="21"/>
              </w:rPr>
            </w:pPr>
            <w:r>
              <w:rPr>
                <w:rFonts w:hint="eastAsia" w:ascii="宋体" w:hAnsi="宋体" w:cs="宋体"/>
                <w:bCs/>
                <w:kern w:val="0"/>
                <w:szCs w:val="21"/>
              </w:rPr>
              <w:t>1.以国家专业教学标准为基本遵循，有明确的人才培养目标。</w:t>
            </w:r>
          </w:p>
          <w:p>
            <w:pPr>
              <w:widowControl w:val="0"/>
              <w:spacing w:line="280" w:lineRule="exact"/>
              <w:jc w:val="left"/>
              <w:rPr>
                <w:rFonts w:ascii="宋体" w:hAnsi="宋体" w:cs="宋体"/>
                <w:bCs/>
                <w:kern w:val="0"/>
                <w:szCs w:val="21"/>
              </w:rPr>
            </w:pPr>
            <w:r>
              <w:rPr>
                <w:rFonts w:hint="eastAsia" w:ascii="宋体" w:hAnsi="宋体" w:cs="宋体"/>
                <w:bCs/>
                <w:kern w:val="0"/>
                <w:szCs w:val="21"/>
              </w:rPr>
              <w:t>2.本专业毕业生应具备的素质、知识和能力等方面的要求科学、明确、全面、可测。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11" w:type="dxa"/>
            <w:vAlign w:val="center"/>
          </w:tcPr>
          <w:p>
            <w:pPr>
              <w:widowControl w:val="0"/>
              <w:spacing w:line="280" w:lineRule="exact"/>
              <w:jc w:val="center"/>
              <w:rPr>
                <w:rFonts w:ascii="宋体" w:hAnsi="宋体" w:cs="宋体"/>
                <w:bCs/>
                <w:kern w:val="0"/>
                <w:szCs w:val="21"/>
              </w:rPr>
            </w:pPr>
            <w:r>
              <w:rPr>
                <w:rFonts w:hint="eastAsia" w:ascii="宋体" w:hAnsi="宋体" w:cs="宋体"/>
                <w:bCs/>
                <w:kern w:val="0"/>
                <w:szCs w:val="21"/>
              </w:rPr>
              <w:t>课程设置及要求</w:t>
            </w:r>
          </w:p>
        </w:tc>
        <w:tc>
          <w:tcPr>
            <w:tcW w:w="7531" w:type="dxa"/>
            <w:vAlign w:val="center"/>
          </w:tcPr>
          <w:p>
            <w:pPr>
              <w:widowControl w:val="0"/>
              <w:spacing w:line="28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color w:val="000000" w:themeColor="text1"/>
                <w:kern w:val="0"/>
                <w:szCs w:val="21"/>
                <w14:textFill>
                  <w14:solidFill>
                    <w14:schemeClr w14:val="tx1"/>
                  </w14:solidFill>
                </w14:textFill>
              </w:rPr>
              <w:t>严格按照国家规定，开齐开足思想政治理论、体育、军事课、心理健康教育等公共基础必修课程。其中，形势与政策课1学分，毛泽东思想和中国特色社会主义理论体系概论</w:t>
            </w:r>
            <w:r>
              <w:rPr>
                <w:rFonts w:hint="eastAsia" w:ascii="宋体" w:hAnsi="宋体" w:cs="宋体"/>
                <w:bCs/>
                <w:color w:val="000000" w:themeColor="text1"/>
                <w:kern w:val="0"/>
                <w:szCs w:val="21"/>
                <w:lang w:val="en-US" w:eastAsia="zh-CN"/>
                <w14:textFill>
                  <w14:solidFill>
                    <w14:schemeClr w14:val="tx1"/>
                  </w14:solidFill>
                </w14:textFill>
              </w:rPr>
              <w:t>2</w:t>
            </w:r>
            <w:r>
              <w:rPr>
                <w:rFonts w:hint="eastAsia" w:ascii="宋体" w:hAnsi="宋体" w:cs="宋体"/>
                <w:bCs/>
                <w:color w:val="000000" w:themeColor="text1"/>
                <w:kern w:val="0"/>
                <w:szCs w:val="21"/>
                <w14:textFill>
                  <w14:solidFill>
                    <w14:schemeClr w14:val="tx1"/>
                  </w14:solidFill>
                </w14:textFill>
              </w:rPr>
              <w:t>学分，</w:t>
            </w:r>
            <w:r>
              <w:rPr>
                <w:rFonts w:hint="eastAsia" w:ascii="宋体" w:hAnsi="宋体" w:cs="宋体"/>
                <w:bCs/>
                <w:color w:val="000000" w:themeColor="text1"/>
                <w:kern w:val="0"/>
                <w:szCs w:val="21"/>
                <w:lang w:val="en-US" w:eastAsia="zh-CN"/>
                <w14:textFill>
                  <w14:solidFill>
                    <w14:schemeClr w14:val="tx1"/>
                  </w14:solidFill>
                </w14:textFill>
              </w:rPr>
              <w:t xml:space="preserve">习近平新时代中国特色社会主义思想概论3学分，思想道德与法治 </w:t>
            </w:r>
            <w:r>
              <w:rPr>
                <w:rFonts w:hint="eastAsia" w:ascii="宋体" w:hAnsi="宋体" w:cs="宋体"/>
                <w:bCs/>
                <w:color w:val="000000" w:themeColor="text1"/>
                <w:kern w:val="0"/>
                <w:szCs w:val="21"/>
                <w14:textFill>
                  <w14:solidFill>
                    <w14:schemeClr w14:val="tx1"/>
                  </w14:solidFill>
                </w14:textFill>
              </w:rPr>
              <w:t>3学分，军事理论课2学分，军事技能课2学分，心理健康教育课2学分，</w:t>
            </w:r>
            <w:r>
              <w:rPr>
                <w:rFonts w:hint="eastAsia"/>
                <w:color w:val="000000" w:themeColor="text1"/>
                <w14:textFill>
                  <w14:solidFill>
                    <w14:schemeClr w14:val="tx1"/>
                  </w14:solidFill>
                </w14:textFill>
              </w:rPr>
              <w:t>劳动精神、劳模精神、工匠精神专题教育不少于16学时</w:t>
            </w:r>
            <w:r>
              <w:rPr>
                <w:rFonts w:hint="eastAsia" w:ascii="宋体" w:hAnsi="宋体" w:cs="宋体"/>
                <w:bCs/>
                <w:color w:val="000000" w:themeColor="text1"/>
                <w:kern w:val="0"/>
                <w:szCs w:val="21"/>
                <w14:textFill>
                  <w14:solidFill>
                    <w14:schemeClr w14:val="tx1"/>
                  </w14:solidFill>
                </w14:textFill>
              </w:rPr>
              <w:t>。2.按照职业岗位（群）的能力要求，确定6-8门专业</w:t>
            </w:r>
            <w:r>
              <w:rPr>
                <w:rFonts w:hint="eastAsia" w:ascii="宋体" w:hAnsi="宋体" w:cs="宋体"/>
                <w:bCs/>
                <w:kern w:val="0"/>
                <w:szCs w:val="21"/>
              </w:rPr>
              <w:t>核心课程和若干门专业课程。</w:t>
            </w:r>
          </w:p>
          <w:p>
            <w:pPr>
              <w:widowControl w:val="0"/>
              <w:spacing w:line="280" w:lineRule="exact"/>
              <w:jc w:val="left"/>
              <w:rPr>
                <w:rFonts w:ascii="宋体" w:hAnsi="宋体" w:cs="宋体"/>
                <w:bCs/>
                <w:kern w:val="0"/>
                <w:szCs w:val="21"/>
              </w:rPr>
            </w:pPr>
            <w:r>
              <w:rPr>
                <w:rFonts w:ascii="宋体" w:hAnsi="宋体" w:cs="宋体"/>
                <w:bCs/>
                <w:kern w:val="0"/>
                <w:szCs w:val="21"/>
              </w:rPr>
              <w:t>3.</w:t>
            </w:r>
            <w:r>
              <w:rPr>
                <w:rFonts w:hint="eastAsia" w:ascii="宋体" w:hAnsi="宋体" w:cs="宋体"/>
                <w:bCs/>
                <w:kern w:val="0"/>
                <w:szCs w:val="21"/>
              </w:rPr>
              <w:t>各门课程的课程目标、</w:t>
            </w:r>
            <w:r>
              <w:rPr>
                <w:rFonts w:ascii="宋体" w:hAnsi="宋体" w:cs="宋体"/>
                <w:bCs/>
                <w:kern w:val="0"/>
                <w:szCs w:val="21"/>
              </w:rPr>
              <w:t>主要内容和教学要求</w:t>
            </w:r>
            <w:r>
              <w:rPr>
                <w:rFonts w:hint="eastAsia" w:ascii="宋体" w:hAnsi="宋体" w:cs="宋体"/>
                <w:bCs/>
                <w:kern w:val="0"/>
                <w:szCs w:val="21"/>
              </w:rPr>
              <w:t>清晰、明确</w:t>
            </w:r>
            <w:r>
              <w:rPr>
                <w:rFonts w:ascii="宋体" w:hAnsi="宋体" w:cs="宋体"/>
                <w:bCs/>
                <w:kern w:val="0"/>
                <w:szCs w:val="21"/>
              </w:rPr>
              <w:t>，</w:t>
            </w:r>
            <w:r>
              <w:rPr>
                <w:rFonts w:hint="eastAsia" w:ascii="宋体" w:hAnsi="宋体" w:cs="宋体"/>
                <w:bCs/>
                <w:kern w:val="0"/>
                <w:szCs w:val="21"/>
              </w:rPr>
              <w:t>全面</w:t>
            </w:r>
            <w:r>
              <w:rPr>
                <w:rFonts w:ascii="宋体" w:hAnsi="宋体" w:cs="宋体"/>
                <w:bCs/>
                <w:kern w:val="0"/>
                <w:szCs w:val="21"/>
              </w:rPr>
              <w:t>落实</w:t>
            </w:r>
            <w:r>
              <w:rPr>
                <w:rFonts w:hint="eastAsia" w:ascii="宋体" w:hAnsi="宋体" w:cs="宋体"/>
                <w:bCs/>
                <w:kern w:val="0"/>
                <w:szCs w:val="21"/>
              </w:rPr>
              <w:t>了</w:t>
            </w:r>
            <w:r>
              <w:rPr>
                <w:rFonts w:ascii="宋体" w:hAnsi="宋体" w:cs="宋体"/>
                <w:bCs/>
                <w:kern w:val="0"/>
                <w:szCs w:val="21"/>
              </w:rPr>
              <w:t>国家有关规定和要求。</w:t>
            </w:r>
          </w:p>
          <w:p>
            <w:pPr>
              <w:widowControl w:val="0"/>
              <w:spacing w:line="280" w:lineRule="exact"/>
              <w:jc w:val="left"/>
              <w:rPr>
                <w:rFonts w:hint="default" w:ascii="宋体" w:hAnsi="宋体" w:eastAsia="宋体" w:cs="宋体"/>
                <w:bCs/>
                <w:color w:val="000000" w:themeColor="text1"/>
                <w:kern w:val="0"/>
                <w:szCs w:val="21"/>
                <w:lang w:val="en-US" w:eastAsia="zh-CN"/>
                <w14:textFill>
                  <w14:solidFill>
                    <w14:schemeClr w14:val="tx1"/>
                  </w14:solidFill>
                </w14:textFill>
              </w:rPr>
            </w:pPr>
            <w:r>
              <w:rPr>
                <w:rFonts w:ascii="宋体" w:hAnsi="宋体" w:cs="宋体"/>
                <w:bCs/>
                <w:kern w:val="0"/>
                <w:szCs w:val="21"/>
              </w:rPr>
              <w:t>4</w:t>
            </w:r>
            <w:r>
              <w:rPr>
                <w:rFonts w:hint="eastAsia" w:ascii="宋体" w:hAnsi="宋体" w:cs="宋体"/>
                <w:bCs/>
                <w:kern w:val="0"/>
                <w:szCs w:val="21"/>
              </w:rPr>
              <w:t>.每学年安排40周教学活动，总学时数不低于2500，公共基础课程学时不少于总学时的1/4，实践性教学学时占总学时数50%以上，</w:t>
            </w:r>
            <w:r>
              <w:rPr>
                <w:rFonts w:hint="eastAsia" w:ascii="宋体" w:hAnsi="宋体" w:cs="宋体"/>
                <w:bCs/>
                <w:kern w:val="0"/>
                <w:szCs w:val="21"/>
                <w:lang w:val="en-US" w:eastAsia="zh-CN"/>
              </w:rPr>
              <w:t>岗位</w:t>
            </w:r>
            <w:r>
              <w:rPr>
                <w:rFonts w:hint="eastAsia" w:ascii="宋体" w:hAnsi="宋体" w:cs="宋体"/>
                <w:bCs/>
                <w:kern w:val="0"/>
                <w:szCs w:val="21"/>
              </w:rPr>
              <w:t>实习时间一般为</w:t>
            </w:r>
            <w:r>
              <w:rPr>
                <w:rFonts w:ascii="宋体" w:hAnsi="宋体" w:cs="宋体"/>
                <w:bCs/>
                <w:kern w:val="0"/>
                <w:szCs w:val="21"/>
              </w:rPr>
              <w:t>6</w:t>
            </w:r>
            <w:r>
              <w:rPr>
                <w:rFonts w:hint="eastAsia" w:ascii="宋体" w:hAnsi="宋体" w:cs="宋体"/>
                <w:bCs/>
                <w:kern w:val="0"/>
                <w:szCs w:val="21"/>
              </w:rPr>
              <w:t>个月，选修课教学时数占总学时的比例不少于10%，一般以16-18学时计为1个学分。体育教学时数不少于108学时（“三二分段制”和“五年一贯制”高职段不少于60学时）</w:t>
            </w:r>
            <w:r>
              <w:rPr>
                <w:rFonts w:hint="eastAsia" w:ascii="宋体" w:hAnsi="宋体" w:cs="宋体"/>
                <w:bCs/>
                <w:color w:val="000000" w:themeColor="text1"/>
                <w:kern w:val="0"/>
                <w:szCs w:val="21"/>
                <w14:textFill>
                  <w14:solidFill>
                    <w14:schemeClr w14:val="tx1"/>
                  </w14:solidFill>
                </w14:textFill>
              </w:rPr>
              <w:t>公共艺术课程与艺术实践</w:t>
            </w:r>
            <w:r>
              <w:rPr>
                <w:rFonts w:hint="eastAsia" w:ascii="宋体" w:hAnsi="宋体" w:cs="宋体"/>
                <w:bCs/>
                <w:color w:val="000000" w:themeColor="text1"/>
                <w:kern w:val="0"/>
                <w:szCs w:val="21"/>
                <w:lang w:val="en-US" w:eastAsia="zh-CN"/>
                <w14:textFill>
                  <w14:solidFill>
                    <w14:schemeClr w14:val="tx1"/>
                  </w14:solidFill>
                </w14:textFill>
              </w:rPr>
              <w:t>2学分。</w:t>
            </w:r>
          </w:p>
          <w:p>
            <w:pPr>
              <w:widowControl w:val="0"/>
              <w:spacing w:line="280" w:lineRule="exact"/>
              <w:jc w:val="left"/>
              <w:rPr>
                <w:rFonts w:hint="eastAsia" w:ascii="宋体" w:hAnsi="宋体" w:eastAsia="宋体" w:cs="宋体"/>
                <w:bCs/>
                <w:kern w:val="0"/>
                <w:szCs w:val="21"/>
                <w:lang w:eastAsia="zh-CN"/>
              </w:rPr>
            </w:pPr>
            <w:r>
              <w:rPr>
                <w:rFonts w:hint="eastAsia" w:ascii="宋体" w:hAnsi="宋体" w:cs="宋体"/>
                <w:bCs/>
                <w:kern w:val="0"/>
                <w:szCs w:val="21"/>
                <w:lang w:eastAsia="zh-CN"/>
              </w:rPr>
              <w:t>（一般以16—18学时计为1个学分。）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1" w:type="dxa"/>
            <w:vAlign w:val="center"/>
          </w:tcPr>
          <w:p>
            <w:pPr>
              <w:widowControl w:val="0"/>
              <w:spacing w:line="280" w:lineRule="exact"/>
              <w:jc w:val="center"/>
              <w:rPr>
                <w:rFonts w:ascii="宋体" w:hAnsi="宋体" w:cs="宋体"/>
                <w:bCs/>
                <w:kern w:val="0"/>
                <w:szCs w:val="21"/>
              </w:rPr>
            </w:pPr>
            <w:r>
              <w:rPr>
                <w:rFonts w:hint="eastAsia" w:ascii="宋体" w:hAnsi="宋体" w:cs="宋体"/>
                <w:bCs/>
                <w:kern w:val="0"/>
                <w:szCs w:val="21"/>
              </w:rPr>
              <w:t>教学进程及安排</w:t>
            </w:r>
          </w:p>
        </w:tc>
        <w:tc>
          <w:tcPr>
            <w:tcW w:w="7531" w:type="dxa"/>
            <w:vAlign w:val="center"/>
          </w:tcPr>
          <w:p>
            <w:pPr>
              <w:widowControl w:val="0"/>
              <w:spacing w:line="280" w:lineRule="exact"/>
              <w:jc w:val="left"/>
              <w:rPr>
                <w:rFonts w:ascii="宋体" w:hAnsi="宋体" w:cs="宋体"/>
                <w:bCs/>
                <w:kern w:val="0"/>
                <w:szCs w:val="21"/>
              </w:rPr>
            </w:pPr>
            <w:r>
              <w:rPr>
                <w:rFonts w:hint="eastAsia" w:ascii="宋体" w:hAnsi="宋体" w:cs="宋体"/>
                <w:bCs/>
                <w:kern w:val="0"/>
                <w:szCs w:val="21"/>
              </w:rPr>
              <w:t>教学进程总体安排能完整体现课程类别、课程性质、课程名称、课程编码、学时学分、学期课程安排、考核方式等要素，并有学时比例要求。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811" w:type="dxa"/>
            <w:vAlign w:val="center"/>
          </w:tcPr>
          <w:p>
            <w:pPr>
              <w:widowControl w:val="0"/>
              <w:spacing w:line="280" w:lineRule="exact"/>
              <w:jc w:val="center"/>
              <w:rPr>
                <w:rFonts w:ascii="宋体" w:hAnsi="宋体" w:cs="宋体"/>
                <w:bCs/>
                <w:kern w:val="0"/>
                <w:szCs w:val="21"/>
              </w:rPr>
            </w:pPr>
            <w:r>
              <w:rPr>
                <w:rFonts w:hint="eastAsia" w:ascii="宋体" w:hAnsi="宋体" w:cs="宋体"/>
                <w:bCs/>
                <w:kern w:val="0"/>
                <w:szCs w:val="21"/>
              </w:rPr>
              <w:t>实施保障</w:t>
            </w:r>
          </w:p>
        </w:tc>
        <w:tc>
          <w:tcPr>
            <w:tcW w:w="7531" w:type="dxa"/>
            <w:vAlign w:val="center"/>
          </w:tcPr>
          <w:p>
            <w:pPr>
              <w:widowControl w:val="0"/>
              <w:spacing w:line="280" w:lineRule="exact"/>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对专兼职教师的数量、结构、素质等提出具体要求。</w:t>
            </w:r>
          </w:p>
          <w:p>
            <w:pPr>
              <w:widowControl w:val="0"/>
              <w:spacing w:line="280" w:lineRule="exact"/>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对教室、校内外实习实训基地等提出具体要求。</w:t>
            </w:r>
          </w:p>
          <w:p>
            <w:pPr>
              <w:widowControl w:val="0"/>
              <w:spacing w:line="280" w:lineRule="exact"/>
              <w:jc w:val="left"/>
              <w:rPr>
                <w:rFonts w:ascii="宋体" w:hAnsi="宋体" w:cs="宋体"/>
                <w:bCs/>
                <w:kern w:val="0"/>
                <w:szCs w:val="21"/>
              </w:rPr>
            </w:pPr>
            <w:r>
              <w:rPr>
                <w:rFonts w:hint="eastAsia" w:ascii="宋体" w:hAnsi="宋体" w:cs="宋体"/>
                <w:bCs/>
                <w:kern w:val="0"/>
                <w:szCs w:val="21"/>
              </w:rPr>
              <w:t>3</w:t>
            </w:r>
            <w:r>
              <w:rPr>
                <w:rFonts w:ascii="宋体" w:hAnsi="宋体" w:cs="宋体"/>
                <w:bCs/>
                <w:kern w:val="0"/>
                <w:szCs w:val="21"/>
              </w:rPr>
              <w:t>.</w:t>
            </w:r>
            <w:r>
              <w:rPr>
                <w:rFonts w:hint="eastAsia" w:ascii="宋体" w:hAnsi="宋体" w:cs="宋体"/>
                <w:bCs/>
                <w:kern w:val="0"/>
                <w:szCs w:val="21"/>
              </w:rPr>
              <w:t>对教材选用、图书文献配备、数字资源配备等提出具体要求。</w:t>
            </w:r>
          </w:p>
          <w:p>
            <w:pPr>
              <w:widowControl w:val="0"/>
              <w:spacing w:line="280" w:lineRule="exact"/>
              <w:jc w:val="left"/>
              <w:rPr>
                <w:rFonts w:ascii="宋体" w:hAnsi="宋体" w:cs="宋体"/>
                <w:bCs/>
                <w:kern w:val="0"/>
                <w:szCs w:val="21"/>
              </w:rPr>
            </w:pPr>
            <w:r>
              <w:rPr>
                <w:rFonts w:hint="eastAsia" w:ascii="宋体" w:hAnsi="宋体" w:cs="宋体"/>
                <w:bCs/>
                <w:kern w:val="0"/>
                <w:szCs w:val="21"/>
              </w:rPr>
              <w:t>4</w:t>
            </w:r>
            <w:r>
              <w:rPr>
                <w:rFonts w:ascii="宋体" w:hAnsi="宋体" w:cs="宋体"/>
                <w:bCs/>
                <w:kern w:val="0"/>
                <w:szCs w:val="21"/>
              </w:rPr>
              <w:t>.</w:t>
            </w:r>
            <w:r>
              <w:rPr>
                <w:rFonts w:hint="eastAsia" w:ascii="宋体" w:hAnsi="宋体" w:cs="宋体"/>
                <w:bCs/>
                <w:kern w:val="0"/>
                <w:szCs w:val="21"/>
              </w:rPr>
              <w:t>对实施教学应采取的方法提出具体要求和建议。</w:t>
            </w:r>
          </w:p>
          <w:p>
            <w:pPr>
              <w:widowControl w:val="0"/>
              <w:spacing w:line="280" w:lineRule="exact"/>
              <w:jc w:val="left"/>
              <w:rPr>
                <w:rFonts w:ascii="宋体" w:hAnsi="宋体" w:cs="宋体"/>
                <w:bCs/>
                <w:kern w:val="0"/>
                <w:szCs w:val="21"/>
              </w:rPr>
            </w:pP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对学生学习评价的方式方法提出具体要求和建议。</w:t>
            </w:r>
          </w:p>
          <w:p>
            <w:pPr>
              <w:widowControl w:val="0"/>
              <w:tabs>
                <w:tab w:val="left" w:pos="0"/>
              </w:tabs>
              <w:spacing w:line="280" w:lineRule="exact"/>
              <w:jc w:val="left"/>
              <w:rPr>
                <w:rFonts w:ascii="宋体" w:hAnsi="宋体" w:cs="宋体"/>
                <w:bCs/>
                <w:kern w:val="0"/>
                <w:szCs w:val="21"/>
              </w:rPr>
            </w:pPr>
            <w:r>
              <w:rPr>
                <w:rFonts w:ascii="宋体" w:hAnsi="宋体" w:cs="宋体"/>
                <w:bCs/>
                <w:kern w:val="0"/>
                <w:szCs w:val="21"/>
              </w:rPr>
              <w:t>6.</w:t>
            </w:r>
            <w:r>
              <w:rPr>
                <w:rFonts w:hint="eastAsia" w:ascii="宋体" w:hAnsi="宋体" w:cs="宋体"/>
                <w:bCs/>
                <w:kern w:val="0"/>
                <w:szCs w:val="21"/>
              </w:rPr>
              <w:t>对专业人才培养的质量管理提出具体要求。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11" w:type="dxa"/>
            <w:vAlign w:val="center"/>
          </w:tcPr>
          <w:p>
            <w:pPr>
              <w:widowControl w:val="0"/>
              <w:spacing w:line="280" w:lineRule="exact"/>
              <w:jc w:val="center"/>
              <w:rPr>
                <w:rFonts w:ascii="宋体" w:hAnsi="宋体" w:cs="宋体"/>
                <w:bCs/>
                <w:kern w:val="0"/>
                <w:szCs w:val="21"/>
              </w:rPr>
            </w:pPr>
            <w:r>
              <w:rPr>
                <w:rFonts w:hint="eastAsia" w:ascii="宋体" w:hAnsi="宋体" w:cs="宋体"/>
                <w:bCs/>
                <w:kern w:val="0"/>
                <w:szCs w:val="21"/>
              </w:rPr>
              <w:t>毕业要求</w:t>
            </w:r>
          </w:p>
        </w:tc>
        <w:tc>
          <w:tcPr>
            <w:tcW w:w="7531" w:type="dxa"/>
            <w:vAlign w:val="center"/>
          </w:tcPr>
          <w:p>
            <w:pPr>
              <w:widowControl w:val="0"/>
              <w:spacing w:line="280" w:lineRule="exact"/>
              <w:jc w:val="left"/>
              <w:rPr>
                <w:rFonts w:ascii="宋体" w:hAnsi="宋体" w:cs="宋体"/>
                <w:bCs/>
                <w:kern w:val="0"/>
                <w:szCs w:val="21"/>
              </w:rPr>
            </w:pPr>
            <w:r>
              <w:rPr>
                <w:rFonts w:hint="eastAsia" w:ascii="宋体" w:hAnsi="宋体" w:cs="宋体"/>
                <w:bCs/>
                <w:kern w:val="0"/>
                <w:szCs w:val="21"/>
              </w:rPr>
              <w:t>有明确的学生毕业要求。</w:t>
            </w:r>
            <w:r>
              <w:rPr>
                <w:rFonts w:eastAsia="方正仿宋简体"/>
              </w:rPr>
              <w:t>须修满的专业人才培养方案所规定的学时学分，完成规定的教学活动，毕业时应达到的素质、知识和能力等方面要求。毕业要求应能支撑培养目标的有效达成。</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11" w:type="dxa"/>
            <w:vAlign w:val="center"/>
          </w:tcPr>
          <w:p>
            <w:pPr>
              <w:widowControl w:val="0"/>
              <w:spacing w:line="280" w:lineRule="exact"/>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发布要求</w:t>
            </w:r>
          </w:p>
        </w:tc>
        <w:tc>
          <w:tcPr>
            <w:tcW w:w="7531" w:type="dxa"/>
            <w:vAlign w:val="center"/>
          </w:tcPr>
          <w:p>
            <w:pPr>
              <w:widowControl w:val="0"/>
              <w:spacing w:line="280" w:lineRule="exact"/>
              <w:jc w:val="left"/>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应在学校官网主页设置专栏进行公布，公布时间不迟于新生入学时间。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11" w:type="dxa"/>
            <w:vAlign w:val="center"/>
          </w:tcPr>
          <w:p>
            <w:pPr>
              <w:widowControl w:val="0"/>
              <w:spacing w:line="280" w:lineRule="exact"/>
              <w:jc w:val="center"/>
              <w:rPr>
                <w:rFonts w:hint="eastAsia" w:ascii="宋体" w:hAnsi="宋体" w:eastAsia="宋体" w:cs="宋体"/>
                <w:bCs/>
                <w:kern w:val="0"/>
                <w:sz w:val="21"/>
                <w:szCs w:val="21"/>
                <w:lang w:val="en-US" w:eastAsia="zh-CN" w:bidi="ar-SA"/>
              </w:rPr>
            </w:pPr>
            <w:r>
              <w:rPr>
                <w:rFonts w:eastAsia="方正仿宋简体"/>
              </w:rPr>
              <w:t>变更审批表</w:t>
            </w:r>
          </w:p>
        </w:tc>
        <w:tc>
          <w:tcPr>
            <w:tcW w:w="7531" w:type="dxa"/>
            <w:vAlign w:val="center"/>
          </w:tcPr>
          <w:p>
            <w:pPr>
              <w:widowControl w:val="0"/>
              <w:spacing w:line="280" w:lineRule="exact"/>
              <w:jc w:val="left"/>
              <w:rPr>
                <w:rFonts w:hint="eastAsia" w:ascii="宋体" w:hAnsi="宋体" w:eastAsia="宋体" w:cs="宋体"/>
                <w:bCs/>
                <w:kern w:val="0"/>
                <w:sz w:val="21"/>
                <w:szCs w:val="21"/>
                <w:lang w:val="en-US" w:eastAsia="zh-CN" w:bidi="ar-SA"/>
              </w:rPr>
            </w:pPr>
            <w:r>
              <w:rPr>
                <w:rFonts w:hint="eastAsia" w:ascii="宋体" w:hAnsi="宋体" w:cs="宋体"/>
                <w:bCs/>
                <w:kern w:val="0"/>
                <w:szCs w:val="21"/>
                <w:lang w:eastAsia="zh-CN"/>
              </w:rPr>
              <w:t>体现学校起草、审定、发布、更新专业人才培养方案程序严格规范</w:t>
            </w:r>
          </w:p>
        </w:tc>
      </w:tr>
    </w:tbl>
    <w:p>
      <w:pPr>
        <w:rPr>
          <w:rFonts w:hint="default" w:ascii="仿宋_GB2312" w:hAnsi="仿宋_GB2312" w:eastAsia="仿宋_GB2312" w:cs="仿宋_GB2312"/>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C7EF0"/>
    <w:rsid w:val="35C1443E"/>
    <w:rsid w:val="38E82C64"/>
    <w:rsid w:val="5A2407CC"/>
    <w:rsid w:val="636C7EF0"/>
    <w:rsid w:val="6800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2023-06-14T07:29:00Z</dcterms:created>
  <dc:creator>lenovo</dc:creator>
  <cp:lastModifiedBy>lenovo</cp:lastModifiedBy>
  <dcterms:modified xsi:type="dcterms:W3CDTF">2023-06-14T08:59:47Z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64AE1C37A85E443A8563467499D5D21A</vt:lpwstr>
  </property>
</Properties>
</file>