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32"/>
        </w:rPr>
      </w:pPr>
      <w:r>
        <w:rPr>
          <w:rFonts w:ascii="宋体" w:hAnsi="宋体"/>
          <w:sz w:val="32"/>
          <w:szCs w:val="32"/>
        </w:rPr>
        <w:t>目</w:t>
      </w:r>
      <w:r>
        <w:rPr>
          <w:rFonts w:hint="eastAsia" w:ascii="宋体" w:hAnsi="宋体"/>
          <w:sz w:val="32"/>
          <w:szCs w:val="32"/>
        </w:rPr>
        <w:t xml:space="preserve">  </w:t>
      </w:r>
      <w:r>
        <w:rPr>
          <w:rFonts w:ascii="宋体" w:hAnsi="宋体"/>
          <w:sz w:val="32"/>
          <w:szCs w:val="32"/>
        </w:rPr>
        <w:t>录</w:t>
      </w:r>
    </w:p>
    <w:p>
      <w:pPr>
        <w:pStyle w:val="17"/>
        <w:numPr>
          <w:ilvl w:val="0"/>
          <w:numId w:val="0"/>
        </w:numPr>
        <w:tabs>
          <w:tab w:val="right" w:leader="dot" w:pos="9638"/>
        </w:tabs>
        <w:spacing w:line="460" w:lineRule="exact"/>
        <w:ind w:leftChars="200"/>
        <w:jc w:val="center"/>
        <w:rPr>
          <w:rFonts w:hint="eastAsia" w:ascii="宋体" w:hAnsi="宋体" w:cs="宋体"/>
          <w:sz w:val="24"/>
          <w:szCs w:val="24"/>
          <w:lang w:val="en-US" w:eastAsia="zh-CN"/>
        </w:rPr>
      </w:pPr>
      <w:r>
        <w:rPr>
          <w:rFonts w:hint="eastAsia" w:ascii="宋体" w:hAnsi="宋体" w:cs="宋体"/>
          <w:sz w:val="24"/>
          <w:szCs w:val="24"/>
          <w:lang w:val="en-US" w:eastAsia="zh-CN"/>
        </w:rPr>
        <w:t>1.</w:t>
      </w:r>
      <w:r>
        <w:rPr>
          <w:rFonts w:hint="eastAsia" w:ascii="宋体" w:hAnsi="宋体" w:cs="宋体"/>
          <w:sz w:val="24"/>
          <w:szCs w:val="24"/>
          <w:lang w:val="en-US" w:eastAsia="zh-CN"/>
        </w:rPr>
        <w:fldChar w:fldCharType="begin"/>
      </w:r>
      <w:r>
        <w:rPr>
          <w:rFonts w:hint="eastAsia" w:ascii="宋体" w:hAnsi="宋体" w:cs="宋体"/>
          <w:sz w:val="24"/>
          <w:szCs w:val="24"/>
          <w:lang w:val="en-US" w:eastAsia="zh-CN"/>
        </w:rPr>
        <w:instrText xml:space="preserve"> HYPERLINK \l "_Toc23496_WPSOffice_Level1" </w:instrText>
      </w:r>
      <w:r>
        <w:rPr>
          <w:rFonts w:hint="eastAsia" w:ascii="宋体" w:hAnsi="宋体" w:cs="宋体"/>
          <w:sz w:val="24"/>
          <w:szCs w:val="24"/>
          <w:lang w:val="en-US" w:eastAsia="zh-CN"/>
        </w:rPr>
        <w:fldChar w:fldCharType="separate"/>
      </w:r>
      <w:r>
        <w:rPr>
          <w:rFonts w:hint="eastAsia" w:ascii="宋体" w:hAnsi="宋体" w:cs="宋体"/>
          <w:sz w:val="24"/>
          <w:szCs w:val="24"/>
          <w:lang w:val="en-US" w:eastAsia="zh-CN"/>
        </w:rPr>
        <w:t>现代物流管理专业人才培养方案</w:t>
      </w:r>
      <w:r>
        <w:rPr>
          <w:rFonts w:hint="eastAsia" w:eastAsia="宋体"/>
        </w:rPr>
        <w:t>（三二分段制）</w:t>
      </w:r>
      <w:r>
        <w:rPr>
          <w:rFonts w:hint="eastAsia" w:ascii="宋体" w:hAnsi="宋体" w:cs="宋体"/>
          <w:sz w:val="24"/>
          <w:szCs w:val="24"/>
          <w:lang w:val="en-US" w:eastAsia="zh-CN"/>
        </w:rPr>
        <w:tab/>
      </w:r>
      <w:r>
        <w:rPr>
          <w:rFonts w:hint="eastAsia" w:ascii="宋体" w:hAnsi="宋体" w:cs="宋体"/>
          <w:sz w:val="24"/>
          <w:szCs w:val="24"/>
          <w:lang w:val="en-US" w:eastAsia="zh-CN"/>
        </w:rPr>
        <w:t>2</w:t>
      </w:r>
      <w:r>
        <w:rPr>
          <w:rFonts w:hint="eastAsia" w:ascii="宋体" w:hAnsi="宋体" w:cs="宋体"/>
          <w:sz w:val="24"/>
          <w:szCs w:val="24"/>
          <w:lang w:val="en-US" w:eastAsia="zh-CN"/>
        </w:rPr>
        <w:fldChar w:fldCharType="end"/>
      </w:r>
    </w:p>
    <w:p>
      <w:pPr>
        <w:pStyle w:val="17"/>
        <w:numPr>
          <w:ilvl w:val="0"/>
          <w:numId w:val="0"/>
        </w:numPr>
        <w:tabs>
          <w:tab w:val="right" w:leader="dot" w:pos="9638"/>
        </w:tabs>
        <w:spacing w:line="460" w:lineRule="exact"/>
        <w:ind w:leftChars="200"/>
        <w:jc w:val="center"/>
        <w:rPr>
          <w:rFonts w:hint="default" w:ascii="宋体" w:hAnsi="宋体" w:cs="宋体"/>
          <w:sz w:val="24"/>
          <w:szCs w:val="24"/>
          <w:lang w:val="en-US" w:eastAsia="zh-CN"/>
        </w:rPr>
      </w:pPr>
      <w:r>
        <w:rPr>
          <w:rFonts w:hint="eastAsia" w:ascii="宋体" w:hAnsi="宋体" w:cs="宋体"/>
          <w:sz w:val="24"/>
          <w:szCs w:val="24"/>
          <w:lang w:val="en-US" w:eastAsia="zh-CN"/>
        </w:rPr>
        <w:t>2.</w:t>
      </w:r>
      <w:r>
        <w:rPr>
          <w:rFonts w:hint="eastAsia" w:ascii="宋体" w:hAnsi="宋体" w:cs="宋体"/>
          <w:sz w:val="24"/>
          <w:szCs w:val="24"/>
          <w:lang w:val="en-US" w:eastAsia="zh-CN"/>
        </w:rPr>
        <w:fldChar w:fldCharType="begin"/>
      </w:r>
      <w:r>
        <w:rPr>
          <w:rFonts w:hint="eastAsia" w:ascii="宋体" w:hAnsi="宋体" w:cs="宋体"/>
          <w:sz w:val="24"/>
          <w:szCs w:val="24"/>
          <w:lang w:val="en-US" w:eastAsia="zh-CN"/>
        </w:rPr>
        <w:instrText xml:space="preserve"> HYPERLINK \l "_Toc27474_WPSOffice_Level1" </w:instrText>
      </w:r>
      <w:r>
        <w:rPr>
          <w:rFonts w:hint="eastAsia" w:ascii="宋体" w:hAnsi="宋体" w:cs="宋体"/>
          <w:sz w:val="24"/>
          <w:szCs w:val="24"/>
          <w:lang w:val="en-US" w:eastAsia="zh-CN"/>
        </w:rPr>
        <w:fldChar w:fldCharType="separate"/>
      </w:r>
      <w:r>
        <w:rPr>
          <w:rFonts w:hint="eastAsia" w:ascii="宋体" w:hAnsi="宋体" w:cs="宋体"/>
          <w:sz w:val="24"/>
          <w:szCs w:val="24"/>
          <w:lang w:val="en-US" w:eastAsia="zh-CN"/>
        </w:rPr>
        <w:t>动漫制作技术专业人才培养方案</w:t>
      </w:r>
      <w:r>
        <w:rPr>
          <w:rFonts w:hint="eastAsia" w:eastAsia="宋体"/>
        </w:rPr>
        <w:t>（三二分段制）</w:t>
      </w:r>
      <w:r>
        <w:rPr>
          <w:rFonts w:hint="eastAsia" w:ascii="宋体" w:hAnsi="宋体" w:cs="宋体"/>
          <w:sz w:val="24"/>
          <w:szCs w:val="24"/>
          <w:lang w:val="en-US" w:eastAsia="zh-CN"/>
        </w:rPr>
        <w:tab/>
      </w:r>
      <w:r>
        <w:rPr>
          <w:rFonts w:hint="eastAsia" w:ascii="宋体" w:hAnsi="宋体" w:cs="宋体"/>
          <w:sz w:val="24"/>
          <w:szCs w:val="24"/>
          <w:lang w:val="en-US" w:eastAsia="zh-CN"/>
        </w:rPr>
        <w:t>2</w:t>
      </w:r>
      <w:r>
        <w:rPr>
          <w:rFonts w:hint="eastAsia" w:ascii="宋体" w:hAnsi="宋体" w:cs="宋体"/>
          <w:sz w:val="24"/>
          <w:szCs w:val="24"/>
          <w:lang w:val="en-US" w:eastAsia="zh-CN"/>
        </w:rPr>
        <w:fldChar w:fldCharType="end"/>
      </w:r>
      <w:r>
        <w:rPr>
          <w:rFonts w:hint="eastAsia" w:ascii="宋体" w:hAnsi="宋体" w:cs="宋体"/>
          <w:sz w:val="24"/>
          <w:szCs w:val="24"/>
          <w:lang w:val="en-US" w:eastAsia="zh-CN"/>
        </w:rPr>
        <w:t>3</w:t>
      </w:r>
    </w:p>
    <w:p>
      <w:pPr>
        <w:pStyle w:val="17"/>
        <w:numPr>
          <w:ilvl w:val="0"/>
          <w:numId w:val="0"/>
        </w:numPr>
        <w:tabs>
          <w:tab w:val="right" w:leader="dot" w:pos="9638"/>
        </w:tabs>
        <w:spacing w:line="460" w:lineRule="exact"/>
        <w:ind w:leftChars="200"/>
        <w:jc w:val="center"/>
        <w:rPr>
          <w:rFonts w:hint="eastAsia" w:ascii="宋体" w:hAnsi="宋体" w:cs="宋体"/>
          <w:sz w:val="24"/>
          <w:szCs w:val="24"/>
          <w:lang w:val="en-US" w:eastAsia="zh-CN"/>
        </w:rPr>
      </w:pPr>
      <w:r>
        <w:rPr>
          <w:rFonts w:hint="eastAsia" w:ascii="宋体" w:hAnsi="宋体" w:cs="宋体"/>
          <w:sz w:val="24"/>
          <w:szCs w:val="24"/>
          <w:lang w:val="en-US" w:eastAsia="zh-CN"/>
        </w:rPr>
        <w:t>3.数字媒体技术专业人才</w:t>
      </w:r>
      <w:r>
        <w:rPr>
          <w:rFonts w:hint="eastAsia" w:ascii="宋体" w:hAnsi="宋体" w:cs="宋体"/>
          <w:sz w:val="24"/>
          <w:szCs w:val="24"/>
          <w:lang w:val="en-US" w:eastAsia="zh-CN"/>
        </w:rPr>
        <w:fldChar w:fldCharType="begin"/>
      </w:r>
      <w:r>
        <w:rPr>
          <w:rFonts w:hint="eastAsia" w:ascii="宋体" w:hAnsi="宋体" w:cs="宋体"/>
          <w:sz w:val="24"/>
          <w:szCs w:val="24"/>
          <w:lang w:val="en-US" w:eastAsia="zh-CN"/>
        </w:rPr>
        <w:instrText xml:space="preserve"> HYPERLINK \l "_Toc26537_WPSOffice_Level1" </w:instrText>
      </w:r>
      <w:r>
        <w:rPr>
          <w:rFonts w:hint="eastAsia" w:ascii="宋体" w:hAnsi="宋体" w:cs="宋体"/>
          <w:sz w:val="24"/>
          <w:szCs w:val="24"/>
          <w:lang w:val="en-US" w:eastAsia="zh-CN"/>
        </w:rPr>
        <w:fldChar w:fldCharType="separate"/>
      </w:r>
      <w:r>
        <w:rPr>
          <w:rFonts w:hint="eastAsia" w:ascii="宋体" w:hAnsi="宋体" w:cs="宋体"/>
          <w:sz w:val="24"/>
          <w:szCs w:val="24"/>
          <w:lang w:val="en-US" w:eastAsia="zh-CN"/>
        </w:rPr>
        <w:t>专业培养方案</w:t>
      </w:r>
      <w:r>
        <w:rPr>
          <w:rFonts w:hint="eastAsia" w:eastAsia="宋体"/>
        </w:rPr>
        <w:t>（三二分段制）</w:t>
      </w:r>
      <w:r>
        <w:rPr>
          <w:rFonts w:hint="eastAsia" w:ascii="宋体" w:hAnsi="宋体" w:cs="宋体"/>
          <w:sz w:val="24"/>
          <w:szCs w:val="24"/>
          <w:lang w:val="en-US" w:eastAsia="zh-CN"/>
        </w:rPr>
        <w:tab/>
      </w:r>
      <w:r>
        <w:rPr>
          <w:rFonts w:hint="eastAsia" w:ascii="宋体" w:hAnsi="宋体" w:cs="宋体"/>
          <w:sz w:val="24"/>
          <w:szCs w:val="24"/>
          <w:lang w:val="en-US" w:eastAsia="zh-CN"/>
        </w:rPr>
        <w:t>4</w:t>
      </w:r>
      <w:r>
        <w:rPr>
          <w:rFonts w:hint="eastAsia" w:ascii="宋体" w:hAnsi="宋体" w:cs="宋体"/>
          <w:sz w:val="24"/>
          <w:szCs w:val="24"/>
          <w:lang w:val="en-US" w:eastAsia="zh-CN"/>
        </w:rPr>
        <w:fldChar w:fldCharType="end"/>
      </w:r>
      <w:r>
        <w:rPr>
          <w:rFonts w:hint="eastAsia" w:ascii="宋体" w:hAnsi="宋体" w:cs="宋体"/>
          <w:sz w:val="24"/>
          <w:szCs w:val="24"/>
          <w:lang w:val="en-US" w:eastAsia="zh-CN"/>
        </w:rPr>
        <w:t>0</w:t>
      </w:r>
    </w:p>
    <w:p>
      <w:pPr>
        <w:pStyle w:val="17"/>
        <w:numPr>
          <w:ilvl w:val="0"/>
          <w:numId w:val="0"/>
        </w:numPr>
        <w:tabs>
          <w:tab w:val="right" w:leader="dot" w:pos="9638"/>
        </w:tabs>
        <w:spacing w:line="460" w:lineRule="exact"/>
        <w:ind w:leftChars="200"/>
        <w:jc w:val="center"/>
        <w:rPr>
          <w:rFonts w:hint="default" w:ascii="宋体" w:hAnsi="宋体" w:cs="宋体"/>
          <w:sz w:val="24"/>
          <w:szCs w:val="24"/>
          <w:lang w:val="en-US" w:eastAsia="zh-CN"/>
        </w:rPr>
      </w:pPr>
      <w:r>
        <w:rPr>
          <w:rFonts w:hint="eastAsia" w:ascii="宋体" w:hAnsi="宋体" w:cs="宋体"/>
          <w:sz w:val="24"/>
          <w:szCs w:val="24"/>
          <w:lang w:val="en-US" w:eastAsia="zh-CN"/>
        </w:rPr>
        <w:t>4.</w:t>
      </w:r>
      <w:r>
        <w:rPr>
          <w:rFonts w:hint="eastAsia" w:ascii="宋体" w:hAnsi="宋体" w:cs="宋体"/>
          <w:sz w:val="24"/>
          <w:szCs w:val="24"/>
          <w:lang w:val="en-US" w:eastAsia="zh-CN"/>
        </w:rPr>
        <w:fldChar w:fldCharType="begin"/>
      </w:r>
      <w:r>
        <w:rPr>
          <w:rFonts w:hint="eastAsia" w:ascii="宋体" w:hAnsi="宋体" w:cs="宋体"/>
          <w:sz w:val="24"/>
          <w:szCs w:val="24"/>
          <w:lang w:val="en-US" w:eastAsia="zh-CN"/>
        </w:rPr>
        <w:instrText xml:space="preserve"> HYPERLINK \l "_Toc31248_WPSOffice_Level1" </w:instrText>
      </w:r>
      <w:r>
        <w:rPr>
          <w:rFonts w:hint="eastAsia" w:ascii="宋体" w:hAnsi="宋体" w:cs="宋体"/>
          <w:sz w:val="24"/>
          <w:szCs w:val="24"/>
          <w:lang w:val="en-US" w:eastAsia="zh-CN"/>
        </w:rPr>
        <w:fldChar w:fldCharType="separate"/>
      </w:r>
      <w:r>
        <w:rPr>
          <w:rFonts w:hint="eastAsia" w:ascii="宋体" w:hAnsi="宋体" w:cs="宋体"/>
          <w:sz w:val="24"/>
          <w:szCs w:val="24"/>
          <w:lang w:val="en-US" w:eastAsia="zh-CN"/>
        </w:rPr>
        <w:t>数字展示技术专业人才培养方案</w:t>
      </w:r>
      <w:r>
        <w:rPr>
          <w:rFonts w:hint="eastAsia" w:eastAsia="宋体"/>
        </w:rPr>
        <w:t>（三二分段制）</w:t>
      </w:r>
      <w:r>
        <w:rPr>
          <w:rFonts w:hint="eastAsia" w:ascii="宋体" w:hAnsi="宋体" w:cs="宋体"/>
          <w:sz w:val="24"/>
          <w:szCs w:val="24"/>
          <w:lang w:val="en-US" w:eastAsia="zh-CN"/>
        </w:rPr>
        <w:tab/>
      </w:r>
      <w:r>
        <w:rPr>
          <w:rFonts w:hint="eastAsia" w:ascii="宋体" w:hAnsi="宋体" w:cs="宋体"/>
          <w:sz w:val="24"/>
          <w:szCs w:val="24"/>
          <w:lang w:val="en-US" w:eastAsia="zh-CN"/>
        </w:rPr>
        <w:t>6</w:t>
      </w:r>
      <w:r>
        <w:rPr>
          <w:rFonts w:hint="eastAsia" w:ascii="宋体" w:hAnsi="宋体" w:cs="宋体"/>
          <w:sz w:val="24"/>
          <w:szCs w:val="24"/>
          <w:lang w:val="en-US" w:eastAsia="zh-CN"/>
        </w:rPr>
        <w:fldChar w:fldCharType="end"/>
      </w:r>
      <w:r>
        <w:rPr>
          <w:rFonts w:hint="eastAsia" w:ascii="宋体" w:hAnsi="宋体" w:cs="宋体"/>
          <w:sz w:val="24"/>
          <w:szCs w:val="24"/>
          <w:lang w:val="en-US" w:eastAsia="zh-CN"/>
        </w:rPr>
        <w:t>5</w:t>
      </w:r>
    </w:p>
    <w:p>
      <w:pPr>
        <w:pStyle w:val="17"/>
        <w:numPr>
          <w:ilvl w:val="0"/>
          <w:numId w:val="0"/>
        </w:numPr>
        <w:tabs>
          <w:tab w:val="right" w:leader="dot" w:pos="9638"/>
        </w:tabs>
        <w:spacing w:line="460" w:lineRule="exact"/>
        <w:ind w:leftChars="200"/>
        <w:jc w:val="center"/>
        <w:rPr>
          <w:rFonts w:hint="eastAsia" w:ascii="宋体" w:hAnsi="宋体" w:cs="宋体"/>
          <w:sz w:val="24"/>
          <w:szCs w:val="24"/>
          <w:lang w:val="en-US" w:eastAsia="zh-CN"/>
        </w:rPr>
      </w:pPr>
      <w:r>
        <w:rPr>
          <w:rFonts w:hint="eastAsia" w:ascii="宋体" w:hAnsi="宋体" w:cs="宋体"/>
          <w:sz w:val="24"/>
          <w:szCs w:val="24"/>
          <w:lang w:val="en-US" w:eastAsia="zh-CN"/>
        </w:rPr>
        <w:t>5.</w:t>
      </w:r>
      <w:r>
        <w:rPr>
          <w:rFonts w:hint="eastAsia" w:ascii="宋体" w:hAnsi="宋体" w:cs="宋体"/>
          <w:sz w:val="24"/>
          <w:szCs w:val="24"/>
          <w:lang w:val="en-US" w:eastAsia="zh-CN"/>
        </w:rPr>
        <w:fldChar w:fldCharType="begin"/>
      </w:r>
      <w:r>
        <w:rPr>
          <w:rFonts w:hint="eastAsia" w:ascii="宋体" w:hAnsi="宋体" w:cs="宋体"/>
          <w:sz w:val="24"/>
          <w:szCs w:val="24"/>
          <w:lang w:val="en-US" w:eastAsia="zh-CN"/>
        </w:rPr>
        <w:instrText xml:space="preserve"> HYPERLINK \l "_Toc3706_WPSOffice_Level1" </w:instrText>
      </w:r>
      <w:r>
        <w:rPr>
          <w:rFonts w:hint="eastAsia" w:ascii="宋体" w:hAnsi="宋体" w:cs="宋体"/>
          <w:sz w:val="24"/>
          <w:szCs w:val="24"/>
          <w:lang w:val="en-US" w:eastAsia="zh-CN"/>
        </w:rPr>
        <w:fldChar w:fldCharType="separate"/>
      </w:r>
      <w:r>
        <w:rPr>
          <w:rFonts w:hint="eastAsia" w:ascii="宋体" w:hAnsi="宋体" w:cs="宋体"/>
          <w:sz w:val="24"/>
          <w:szCs w:val="24"/>
          <w:lang w:val="en-US" w:eastAsia="zh-CN"/>
        </w:rPr>
        <w:t>建筑室内设计专业人才培养方案</w:t>
      </w:r>
      <w:r>
        <w:rPr>
          <w:rFonts w:hint="eastAsia" w:eastAsia="宋体"/>
        </w:rPr>
        <w:t>（三二分段制）</w:t>
      </w:r>
      <w:r>
        <w:rPr>
          <w:rFonts w:hint="eastAsia" w:ascii="宋体" w:hAnsi="宋体" w:cs="宋体"/>
          <w:sz w:val="24"/>
          <w:szCs w:val="24"/>
          <w:lang w:val="en-US" w:eastAsia="zh-CN"/>
        </w:rPr>
        <w:tab/>
      </w:r>
      <w:r>
        <w:rPr>
          <w:rFonts w:hint="eastAsia" w:ascii="宋体" w:hAnsi="宋体" w:cs="宋体"/>
          <w:sz w:val="24"/>
          <w:szCs w:val="24"/>
          <w:lang w:val="en-US" w:eastAsia="zh-CN"/>
        </w:rPr>
        <w:t>8</w:t>
      </w:r>
      <w:r>
        <w:rPr>
          <w:rFonts w:hint="eastAsia" w:ascii="宋体" w:hAnsi="宋体" w:cs="宋体"/>
          <w:sz w:val="24"/>
          <w:szCs w:val="24"/>
          <w:lang w:val="en-US" w:eastAsia="zh-CN"/>
        </w:rPr>
        <w:fldChar w:fldCharType="end"/>
      </w:r>
      <w:r>
        <w:rPr>
          <w:rFonts w:hint="eastAsia" w:ascii="宋体" w:hAnsi="宋体" w:cs="宋体"/>
          <w:sz w:val="24"/>
          <w:szCs w:val="24"/>
          <w:lang w:val="en-US" w:eastAsia="zh-CN"/>
        </w:rPr>
        <w:t>3</w:t>
      </w:r>
    </w:p>
    <w:p>
      <w:pPr>
        <w:pStyle w:val="17"/>
        <w:numPr>
          <w:ilvl w:val="0"/>
          <w:numId w:val="0"/>
        </w:numPr>
        <w:tabs>
          <w:tab w:val="right" w:leader="dot" w:pos="9638"/>
        </w:tabs>
        <w:spacing w:line="460" w:lineRule="exact"/>
        <w:ind w:leftChars="200"/>
        <w:jc w:val="center"/>
        <w:rPr>
          <w:rFonts w:hint="eastAsia" w:ascii="宋体" w:hAnsi="宋体" w:cs="宋体"/>
          <w:sz w:val="24"/>
          <w:szCs w:val="24"/>
          <w:lang w:val="en-US" w:eastAsia="zh-CN"/>
        </w:rPr>
      </w:pPr>
    </w:p>
    <w:p>
      <w:pPr>
        <w:jc w:val="center"/>
      </w:pPr>
      <w:bookmarkStart w:id="28" w:name="_GoBack"/>
      <w:bookmarkEnd w:id="28"/>
    </w:p>
    <w:p>
      <w:pPr>
        <w:pStyle w:val="12"/>
        <w:ind w:firstLine="723"/>
        <w:rPr>
          <w:rFonts w:eastAsia="宋体"/>
          <w:color w:val="auto"/>
          <w:highlight w:val="none"/>
        </w:rPr>
      </w:pPr>
      <w:r>
        <w:rPr>
          <w:rFonts w:hint="eastAsia" w:eastAsia="宋体"/>
          <w:color w:val="auto"/>
          <w:highlight w:val="none"/>
        </w:rPr>
        <w:t>现代物流管理专业人才培养方案（三二分段制）</w:t>
      </w:r>
    </w:p>
    <w:p>
      <w:pPr>
        <w:spacing w:line="520" w:lineRule="exact"/>
        <w:ind w:left="281" w:firstLine="120" w:firstLineChars="50"/>
        <w:rPr>
          <w:rFonts w:ascii="宋体" w:hAnsi="宋体"/>
          <w:b/>
          <w:color w:val="auto"/>
          <w:sz w:val="24"/>
          <w:highlight w:val="none"/>
        </w:rPr>
      </w:pPr>
      <w:r>
        <w:rPr>
          <w:rFonts w:hint="eastAsia" w:ascii="宋体" w:hAnsi="宋体"/>
          <w:b/>
          <w:color w:val="auto"/>
          <w:sz w:val="24"/>
          <w:highlight w:val="none"/>
        </w:rPr>
        <w:t xml:space="preserve">一、专业名称与代码 </w:t>
      </w:r>
    </w:p>
    <w:p>
      <w:pPr>
        <w:spacing w:line="520" w:lineRule="exact"/>
        <w:ind w:firstLine="919"/>
        <w:outlineLvl w:val="0"/>
        <w:rPr>
          <w:color w:val="auto"/>
          <w:highlight w:val="none"/>
        </w:rPr>
      </w:pPr>
      <w:r>
        <w:rPr>
          <w:rFonts w:ascii="宋体" w:hAnsi="宋体" w:cs="宋体"/>
          <w:color w:val="auto"/>
          <w:sz w:val="24"/>
          <w:highlight w:val="none"/>
        </w:rPr>
        <w:t>专业名称：</w:t>
      </w:r>
      <w:r>
        <w:rPr>
          <w:rFonts w:hint="eastAsia" w:ascii="宋体" w:hAnsi="宋体" w:cs="宋体"/>
          <w:color w:val="auto"/>
          <w:sz w:val="24"/>
          <w:highlight w:val="none"/>
        </w:rPr>
        <w:t>现代</w:t>
      </w:r>
      <w:r>
        <w:rPr>
          <w:rFonts w:ascii="宋体" w:hAnsi="宋体" w:cs="宋体"/>
          <w:color w:val="auto"/>
          <w:sz w:val="24"/>
          <w:highlight w:val="none"/>
        </w:rPr>
        <w:t>物流管理</w:t>
      </w:r>
    </w:p>
    <w:p>
      <w:pPr>
        <w:spacing w:line="520" w:lineRule="exact"/>
        <w:ind w:firstLine="960" w:firstLineChars="400"/>
        <w:rPr>
          <w:rFonts w:hint="eastAsia" w:ascii="宋体" w:hAnsi="宋体" w:cs="宋体"/>
          <w:color w:val="auto"/>
          <w:sz w:val="24"/>
          <w:highlight w:val="none"/>
        </w:rPr>
      </w:pPr>
      <w:r>
        <w:rPr>
          <w:rFonts w:ascii="宋体" w:hAnsi="宋体" w:cs="宋体"/>
          <w:color w:val="auto"/>
          <w:sz w:val="24"/>
          <w:highlight w:val="none"/>
        </w:rPr>
        <w:t>专业代码：</w:t>
      </w:r>
      <w:r>
        <w:rPr>
          <w:rFonts w:hint="eastAsia" w:ascii="宋体" w:hAnsi="宋体" w:cs="宋体"/>
          <w:color w:val="auto"/>
          <w:sz w:val="24"/>
          <w:highlight w:val="none"/>
        </w:rPr>
        <w:t>530802</w:t>
      </w:r>
    </w:p>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二、招生对象</w:t>
      </w:r>
    </w:p>
    <w:p>
      <w:pPr>
        <w:topLinePunct/>
        <w:spacing w:line="520" w:lineRule="exact"/>
        <w:ind w:firstLine="480"/>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普通高中毕业生、高职单招</w:t>
      </w:r>
    </w:p>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三、修业年限</w:t>
      </w:r>
    </w:p>
    <w:p>
      <w:pPr>
        <w:topLinePunct/>
        <w:spacing w:line="520" w:lineRule="exact"/>
        <w:ind w:firstLine="480"/>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五年（三二分段制）</w:t>
      </w:r>
    </w:p>
    <w:p>
      <w:pPr>
        <w:spacing w:line="520" w:lineRule="exact"/>
        <w:ind w:firstLine="361" w:firstLineChars="150"/>
        <w:rPr>
          <w:rFonts w:ascii="宋体" w:hAnsi="宋体"/>
          <w:color w:val="auto"/>
          <w:sz w:val="24"/>
          <w:highlight w:val="none"/>
        </w:rPr>
      </w:pPr>
      <w:r>
        <w:rPr>
          <w:rFonts w:hint="eastAsia" w:ascii="宋体" w:hAnsi="宋体"/>
          <w:b/>
          <w:color w:val="auto"/>
          <w:sz w:val="24"/>
          <w:highlight w:val="none"/>
        </w:rPr>
        <w:t>四、专业定位</w:t>
      </w:r>
    </w:p>
    <w:tbl>
      <w:tblPr>
        <w:tblStyle w:val="8"/>
        <w:tblpPr w:leftFromText="180" w:rightFromText="180" w:vertAnchor="text" w:horzAnchor="margin" w:tblpXSpec="center" w:tblpY="6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17"/>
        <w:gridCol w:w="1100"/>
        <w:gridCol w:w="1362"/>
        <w:gridCol w:w="1465"/>
        <w:gridCol w:w="1696"/>
        <w:gridCol w:w="18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9" w:hRule="exact"/>
        </w:trPr>
        <w:tc>
          <w:tcPr>
            <w:tcW w:w="1017"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所属专业大类（代码）</w:t>
            </w:r>
          </w:p>
        </w:tc>
        <w:tc>
          <w:tcPr>
            <w:tcW w:w="1100"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所属专业类（代码）</w:t>
            </w:r>
          </w:p>
        </w:tc>
        <w:tc>
          <w:tcPr>
            <w:tcW w:w="1362"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对应行业（代码）</w:t>
            </w:r>
          </w:p>
        </w:tc>
        <w:tc>
          <w:tcPr>
            <w:tcW w:w="1465"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主要职业类别（代码）</w:t>
            </w:r>
          </w:p>
        </w:tc>
        <w:tc>
          <w:tcPr>
            <w:tcW w:w="1696"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主要岗位类别（或技术领域）</w:t>
            </w:r>
          </w:p>
        </w:tc>
        <w:tc>
          <w:tcPr>
            <w:tcW w:w="1898"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职业资格证书或技能等级证书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6" w:hRule="exact"/>
        </w:trPr>
        <w:tc>
          <w:tcPr>
            <w:tcW w:w="1017" w:type="dxa"/>
            <w:noWrap w:val="0"/>
            <w:vAlign w:val="center"/>
          </w:tcPr>
          <w:p>
            <w:pPr>
              <w:snapToGrid w:val="0"/>
              <w:jc w:val="left"/>
              <w:rPr>
                <w:rFonts w:ascii="宋体" w:hAnsi="宋体" w:cs="宋体"/>
                <w:bCs/>
                <w:color w:val="auto"/>
                <w:kern w:val="0"/>
                <w:szCs w:val="21"/>
                <w:highlight w:val="none"/>
              </w:rPr>
            </w:pPr>
            <w:r>
              <w:rPr>
                <w:rFonts w:ascii="宋体" w:hAnsi="宋体" w:cs="宋体"/>
                <w:bCs/>
                <w:color w:val="auto"/>
                <w:kern w:val="0"/>
                <w:szCs w:val="21"/>
                <w:highlight w:val="none"/>
              </w:rPr>
              <w:t xml:space="preserve">财经 </w:t>
            </w:r>
          </w:p>
          <w:p>
            <w:pPr>
              <w:snapToGrid w:val="0"/>
              <w:jc w:val="left"/>
              <w:rPr>
                <w:rFonts w:ascii="宋体" w:hAnsi="宋体" w:cs="宋体"/>
                <w:bCs/>
                <w:color w:val="auto"/>
                <w:kern w:val="0"/>
                <w:szCs w:val="21"/>
                <w:highlight w:val="none"/>
              </w:rPr>
            </w:pPr>
            <w:r>
              <w:rPr>
                <w:rFonts w:ascii="宋体" w:hAnsi="宋体" w:cs="宋体"/>
                <w:bCs/>
                <w:color w:val="auto"/>
                <w:kern w:val="0"/>
                <w:szCs w:val="21"/>
                <w:highlight w:val="none"/>
              </w:rPr>
              <w:t xml:space="preserve">商贸 </w:t>
            </w:r>
          </w:p>
          <w:p>
            <w:pPr>
              <w:snapToGrid w:val="0"/>
              <w:jc w:val="left"/>
              <w:rPr>
                <w:rFonts w:hint="eastAsia" w:ascii="宋体" w:hAnsi="宋体" w:cs="Tahoma"/>
                <w:bCs/>
                <w:color w:val="auto"/>
                <w:kern w:val="0"/>
                <w:szCs w:val="21"/>
                <w:highlight w:val="none"/>
              </w:rPr>
            </w:pPr>
            <w:r>
              <w:rPr>
                <w:rFonts w:ascii="宋体" w:hAnsi="宋体" w:cs="宋体"/>
                <w:bCs/>
                <w:color w:val="auto"/>
                <w:kern w:val="0"/>
                <w:szCs w:val="21"/>
                <w:highlight w:val="none"/>
              </w:rPr>
              <mc:AlternateContent>
                <mc:Choice Requires="wps">
                  <w:drawing>
                    <wp:anchor distT="0" distB="0" distL="114300" distR="114300" simplePos="0" relativeHeight="251772928" behindDoc="0" locked="0" layoutInCell="1" allowOverlap="1">
                      <wp:simplePos x="0" y="0"/>
                      <wp:positionH relativeFrom="column">
                        <wp:posOffset>-76835</wp:posOffset>
                      </wp:positionH>
                      <wp:positionV relativeFrom="paragraph">
                        <wp:posOffset>2444750</wp:posOffset>
                      </wp:positionV>
                      <wp:extent cx="5422900" cy="6350"/>
                      <wp:effectExtent l="0" t="0" r="0" b="0"/>
                      <wp:wrapSquare wrapText="bothSides"/>
                      <wp:docPr id="30" name="直接箭头连接符 30"/>
                      <wp:cNvGraphicFramePr/>
                      <a:graphic xmlns:a="http://schemas.openxmlformats.org/drawingml/2006/main">
                        <a:graphicData uri="http://schemas.microsoft.com/office/word/2010/wordprocessingShape">
                          <wps:wsp>
                            <wps:cNvCnPr/>
                            <wps:spPr>
                              <a:xfrm>
                                <a:off x="0" y="0"/>
                                <a:ext cx="5422900" cy="63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05pt;margin-top:192.5pt;height:0.5pt;width:427pt;mso-wrap-distance-bottom:0pt;mso-wrap-distance-left:9pt;mso-wrap-distance-right:9pt;mso-wrap-distance-top:0pt;z-index:251772928;mso-width-relative:page;mso-height-relative:page;" filled="f" stroked="t" coordsize="21600,21600" o:gfxdata="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8mJHK2QAAAAsBAAAPAAAAAAAAAAEAIAAAACIAAABkcnMv&#10;ZG93bnJldi54bWxQSwECFAAUAAAACACHTuJA/C0rHQICAADxAwAADgAAAAAAAAABACAAAAAoAQAA&#10;ZHJzL2Uyb0RvYy54bWxQSwUGAAAAAAYABgBZAQAAnAUAAAAA&#10;">
                      <v:fill on="f" focussize="0,0"/>
                      <v:stroke color="#000000" joinstyle="round"/>
                      <v:imagedata o:title=""/>
                      <o:lock v:ext="edit" aspectratio="f"/>
                      <w10:wrap type="square"/>
                    </v:shape>
                  </w:pict>
                </mc:Fallback>
              </mc:AlternateContent>
            </w:r>
            <w:r>
              <w:rPr>
                <w:rFonts w:ascii="宋体" w:hAnsi="宋体" w:cs="宋体"/>
                <w:bCs/>
                <w:color w:val="auto"/>
                <w:kern w:val="0"/>
                <w:szCs w:val="21"/>
                <w:highlight w:val="none"/>
              </w:rPr>
              <w:t>大类 （</w:t>
            </w:r>
            <w:r>
              <w:rPr>
                <w:rFonts w:hint="eastAsia" w:ascii="宋体" w:hAnsi="宋体" w:cs="宋体"/>
                <w:bCs/>
                <w:color w:val="auto"/>
                <w:kern w:val="0"/>
                <w:szCs w:val="21"/>
                <w:highlight w:val="none"/>
              </w:rPr>
              <w:t>5</w:t>
            </w:r>
            <w:r>
              <w:rPr>
                <w:rFonts w:ascii="宋体" w:hAnsi="宋体" w:cs="宋体"/>
                <w:bCs/>
                <w:color w:val="auto"/>
                <w:kern w:val="0"/>
                <w:szCs w:val="21"/>
                <w:highlight w:val="none"/>
              </w:rPr>
              <w:t>3）</w:t>
            </w:r>
          </w:p>
        </w:tc>
        <w:tc>
          <w:tcPr>
            <w:tcW w:w="1100" w:type="dxa"/>
            <w:noWrap w:val="0"/>
            <w:vAlign w:val="center"/>
          </w:tcPr>
          <w:p>
            <w:pPr>
              <w:snapToGrid w:val="0"/>
              <w:spacing w:line="520" w:lineRule="exact"/>
              <w:jc w:val="left"/>
              <w:rPr>
                <w:rFonts w:hint="eastAsia" w:ascii="宋体" w:hAnsi="宋体" w:cs="Tahoma"/>
                <w:bCs/>
                <w:color w:val="auto"/>
                <w:kern w:val="0"/>
                <w:szCs w:val="21"/>
                <w:highlight w:val="none"/>
              </w:rPr>
            </w:pPr>
            <w:r>
              <w:rPr>
                <w:rFonts w:ascii="宋体" w:hAnsi="宋体" w:cs="宋体"/>
                <w:bCs/>
                <w:color w:val="auto"/>
                <w:kern w:val="0"/>
                <w:szCs w:val="21"/>
                <w:highlight w:val="none"/>
              </w:rPr>
              <w:t>物流类 （</w:t>
            </w:r>
            <w:r>
              <w:rPr>
                <w:rFonts w:hint="eastAsia" w:ascii="宋体" w:hAnsi="宋体" w:cs="宋体"/>
                <w:bCs/>
                <w:color w:val="auto"/>
                <w:kern w:val="0"/>
                <w:szCs w:val="21"/>
                <w:highlight w:val="none"/>
              </w:rPr>
              <w:t>5308</w:t>
            </w:r>
            <w:r>
              <w:rPr>
                <w:rFonts w:ascii="宋体" w:hAnsi="宋体" w:cs="宋体"/>
                <w:bCs/>
                <w:color w:val="auto"/>
                <w:kern w:val="0"/>
                <w:szCs w:val="21"/>
                <w:highlight w:val="none"/>
              </w:rPr>
              <w:t>）</w:t>
            </w:r>
          </w:p>
        </w:tc>
        <w:tc>
          <w:tcPr>
            <w:tcW w:w="1362" w:type="dxa"/>
            <w:noWrap w:val="0"/>
            <w:vAlign w:val="center"/>
          </w:tcPr>
          <w:p>
            <w:pPr>
              <w:snapToGrid w:val="0"/>
              <w:jc w:val="left"/>
              <w:rPr>
                <w:rFonts w:ascii="宋体" w:hAnsi="宋体" w:cs="宋体"/>
                <w:bCs/>
                <w:color w:val="auto"/>
                <w:kern w:val="0"/>
                <w:szCs w:val="21"/>
                <w:highlight w:val="none"/>
              </w:rPr>
            </w:pPr>
            <w:r>
              <w:rPr>
                <w:rFonts w:ascii="宋体" w:hAnsi="宋体" w:cs="宋体"/>
                <w:bCs/>
                <w:color w:val="auto"/>
                <w:kern w:val="0"/>
                <w:szCs w:val="21"/>
                <w:highlight w:val="none"/>
              </w:rPr>
              <w:t>道路运输业 （54）</w:t>
            </w:r>
          </w:p>
          <w:p>
            <w:pPr>
              <w:snapToGrid w:val="0"/>
              <w:jc w:val="left"/>
              <w:rPr>
                <w:rFonts w:ascii="宋体" w:hAnsi="宋体" w:cs="宋体"/>
                <w:bCs/>
                <w:color w:val="auto"/>
                <w:kern w:val="0"/>
                <w:szCs w:val="21"/>
                <w:highlight w:val="none"/>
              </w:rPr>
            </w:pPr>
            <w:r>
              <w:rPr>
                <w:rFonts w:hint="eastAsia" w:ascii="宋体" w:hAnsi="宋体" w:cs="宋体"/>
                <w:bCs/>
                <w:color w:val="auto"/>
                <w:kern w:val="0"/>
                <w:szCs w:val="21"/>
                <w:highlight w:val="none"/>
              </w:rPr>
              <w:t>水上运输业 （55）航空运输业 （56）</w:t>
            </w:r>
            <w:r>
              <w:rPr>
                <w:rFonts w:ascii="宋体" w:hAnsi="宋体" w:cs="宋体"/>
                <w:bCs/>
                <w:color w:val="auto"/>
                <w:kern w:val="0"/>
                <w:szCs w:val="21"/>
                <w:highlight w:val="none"/>
              </w:rPr>
              <w:t xml:space="preserve"> </w:t>
            </w:r>
            <w:r>
              <w:rPr>
                <w:rFonts w:hint="eastAsia" w:ascii="宋体" w:hAnsi="宋体" w:cs="宋体"/>
                <w:bCs/>
                <w:color w:val="auto"/>
                <w:kern w:val="0"/>
                <w:szCs w:val="21"/>
                <w:highlight w:val="none"/>
              </w:rPr>
              <w:t xml:space="preserve">多式联运和运输代理业 </w:t>
            </w:r>
            <w:r>
              <w:rPr>
                <w:rFonts w:ascii="宋体" w:hAnsi="宋体" w:cs="宋体"/>
                <w:bCs/>
                <w:color w:val="auto"/>
                <w:kern w:val="0"/>
                <w:szCs w:val="21"/>
                <w:highlight w:val="none"/>
              </w:rPr>
              <w:t xml:space="preserve"> （58）</w:t>
            </w:r>
          </w:p>
          <w:p>
            <w:pPr>
              <w:snapToGrid w:val="0"/>
              <w:jc w:val="left"/>
              <w:rPr>
                <w:rFonts w:hint="eastAsia" w:ascii="宋体" w:hAnsi="宋体" w:cs="Tahoma"/>
                <w:bCs/>
                <w:color w:val="auto"/>
                <w:kern w:val="0"/>
                <w:szCs w:val="21"/>
                <w:highlight w:val="none"/>
              </w:rPr>
            </w:pPr>
            <w:r>
              <w:rPr>
                <w:rFonts w:ascii="宋体" w:hAnsi="宋体" w:cs="宋体"/>
                <w:bCs/>
                <w:color w:val="auto"/>
                <w:kern w:val="0"/>
                <w:szCs w:val="21"/>
                <w:highlight w:val="none"/>
              </w:rPr>
              <w:t>装卸搬运和 仓储业（59）</w:t>
            </w:r>
            <w:r>
              <w:rPr>
                <w:rFonts w:hint="eastAsia" w:ascii="宋体" w:hAnsi="宋体" w:cs="宋体"/>
                <w:bCs/>
                <w:color w:val="auto"/>
                <w:kern w:val="0"/>
                <w:szCs w:val="21"/>
                <w:highlight w:val="none"/>
              </w:rPr>
              <w:t>邮政业 （60）</w:t>
            </w:r>
          </w:p>
        </w:tc>
        <w:tc>
          <w:tcPr>
            <w:tcW w:w="1465" w:type="dxa"/>
            <w:noWrap w:val="0"/>
            <w:vAlign w:val="center"/>
          </w:tcPr>
          <w:p>
            <w:pPr>
              <w:snapToGrid w:val="0"/>
              <w:jc w:val="left"/>
              <w:rPr>
                <w:rFonts w:hint="eastAsia" w:ascii="宋体" w:hAnsi="宋体" w:cs="Tahoma"/>
                <w:bCs/>
                <w:color w:val="auto"/>
                <w:kern w:val="0"/>
                <w:szCs w:val="21"/>
                <w:highlight w:val="none"/>
              </w:rPr>
            </w:pPr>
            <w:r>
              <w:rPr>
                <w:rFonts w:hint="eastAsia" w:ascii="宋体" w:hAnsi="宋体" w:cs="宋体"/>
                <w:bCs/>
                <w:color w:val="auto"/>
                <w:kern w:val="0"/>
                <w:szCs w:val="21"/>
                <w:highlight w:val="none"/>
              </w:rPr>
              <w:t>道路运输服务人员</w:t>
            </w:r>
            <w:r>
              <w:rPr>
                <w:rFonts w:ascii="宋体" w:hAnsi="宋体" w:cs="宋体"/>
                <w:bCs/>
                <w:color w:val="auto"/>
                <w:kern w:val="0"/>
                <w:szCs w:val="21"/>
                <w:highlight w:val="none"/>
              </w:rPr>
              <w:t>（</w:t>
            </w:r>
            <w:r>
              <w:rPr>
                <w:rFonts w:hint="eastAsia" w:ascii="宋体" w:hAnsi="宋体" w:cs="宋体"/>
                <w:bCs/>
                <w:color w:val="auto"/>
                <w:kern w:val="0"/>
                <w:szCs w:val="21"/>
                <w:highlight w:val="none"/>
              </w:rPr>
              <w:t>4-02-02</w:t>
            </w:r>
            <w:r>
              <w:rPr>
                <w:rFonts w:ascii="宋体" w:hAnsi="宋体" w:cs="宋体"/>
                <w:bCs/>
                <w:color w:val="auto"/>
                <w:kern w:val="0"/>
                <w:szCs w:val="21"/>
                <w:highlight w:val="none"/>
              </w:rPr>
              <w:t>）</w:t>
            </w:r>
            <w:r>
              <w:rPr>
                <w:rFonts w:hint="eastAsia" w:ascii="宋体" w:hAnsi="宋体" w:cs="宋体"/>
                <w:bCs/>
                <w:color w:val="auto"/>
                <w:kern w:val="0"/>
                <w:szCs w:val="21"/>
                <w:highlight w:val="none"/>
              </w:rPr>
              <w:t>水上运输服务人员</w:t>
            </w:r>
            <w:r>
              <w:rPr>
                <w:rFonts w:ascii="宋体" w:hAnsi="宋体" w:cs="宋体"/>
                <w:bCs/>
                <w:color w:val="auto"/>
                <w:kern w:val="0"/>
                <w:szCs w:val="21"/>
                <w:highlight w:val="none"/>
              </w:rPr>
              <w:t>（</w:t>
            </w:r>
            <w:r>
              <w:rPr>
                <w:rFonts w:hint="eastAsia" w:ascii="宋体" w:hAnsi="宋体" w:cs="宋体"/>
                <w:bCs/>
                <w:color w:val="auto"/>
                <w:kern w:val="0"/>
                <w:szCs w:val="21"/>
                <w:highlight w:val="none"/>
              </w:rPr>
              <w:t>4-02-03</w:t>
            </w:r>
            <w:r>
              <w:rPr>
                <w:rFonts w:ascii="宋体" w:hAnsi="宋体" w:cs="宋体"/>
                <w:bCs/>
                <w:color w:val="auto"/>
                <w:kern w:val="0"/>
                <w:szCs w:val="21"/>
                <w:highlight w:val="none"/>
              </w:rPr>
              <w:t>）</w:t>
            </w:r>
            <w:r>
              <w:rPr>
                <w:rFonts w:hint="eastAsia" w:ascii="宋体" w:hAnsi="宋体" w:cs="宋体"/>
                <w:bCs/>
                <w:color w:val="auto"/>
                <w:kern w:val="0"/>
                <w:szCs w:val="21"/>
                <w:highlight w:val="none"/>
              </w:rPr>
              <w:t>装卸搬运和运输代理服务人员</w:t>
            </w:r>
            <w:r>
              <w:rPr>
                <w:rFonts w:ascii="宋体" w:hAnsi="宋体" w:cs="宋体"/>
                <w:bCs/>
                <w:color w:val="auto"/>
                <w:kern w:val="0"/>
                <w:szCs w:val="21"/>
                <w:highlight w:val="none"/>
              </w:rPr>
              <w:t>（</w:t>
            </w:r>
            <w:r>
              <w:rPr>
                <w:rFonts w:hint="eastAsia" w:ascii="宋体" w:hAnsi="宋体" w:cs="宋体"/>
                <w:bCs/>
                <w:color w:val="auto"/>
                <w:kern w:val="0"/>
                <w:szCs w:val="21"/>
                <w:highlight w:val="none"/>
              </w:rPr>
              <w:t>4-02-05</w:t>
            </w:r>
            <w:r>
              <w:rPr>
                <w:rFonts w:ascii="宋体" w:hAnsi="宋体" w:cs="宋体"/>
                <w:bCs/>
                <w:color w:val="auto"/>
                <w:kern w:val="0"/>
                <w:szCs w:val="21"/>
                <w:highlight w:val="none"/>
              </w:rPr>
              <w:t>）</w:t>
            </w:r>
            <w:r>
              <w:rPr>
                <w:rFonts w:hint="eastAsia" w:ascii="宋体" w:hAnsi="宋体" w:cs="宋体"/>
                <w:bCs/>
                <w:color w:val="auto"/>
                <w:kern w:val="0"/>
                <w:szCs w:val="21"/>
                <w:highlight w:val="none"/>
              </w:rPr>
              <w:t>仓储人员</w:t>
            </w:r>
            <w:r>
              <w:rPr>
                <w:rFonts w:ascii="宋体" w:hAnsi="宋体" w:cs="宋体"/>
                <w:bCs/>
                <w:color w:val="auto"/>
                <w:kern w:val="0"/>
                <w:szCs w:val="21"/>
                <w:highlight w:val="none"/>
              </w:rPr>
              <w:t>（</w:t>
            </w:r>
            <w:r>
              <w:rPr>
                <w:rFonts w:hint="eastAsia" w:ascii="宋体" w:hAnsi="宋体" w:cs="宋体"/>
                <w:bCs/>
                <w:color w:val="auto"/>
                <w:kern w:val="0"/>
                <w:szCs w:val="21"/>
                <w:highlight w:val="none"/>
              </w:rPr>
              <w:t>4-02-06</w:t>
            </w:r>
            <w:r>
              <w:rPr>
                <w:rFonts w:ascii="宋体" w:hAnsi="宋体" w:cs="宋体"/>
                <w:bCs/>
                <w:color w:val="auto"/>
                <w:kern w:val="0"/>
                <w:szCs w:val="21"/>
                <w:highlight w:val="none"/>
              </w:rPr>
              <w:t>）</w:t>
            </w:r>
            <w:r>
              <w:rPr>
                <w:rFonts w:hint="eastAsia" w:ascii="宋体" w:hAnsi="宋体" w:cs="宋体"/>
                <w:bCs/>
                <w:color w:val="auto"/>
                <w:kern w:val="0"/>
                <w:szCs w:val="21"/>
                <w:highlight w:val="none"/>
              </w:rPr>
              <w:t>邮政和快递服务人员</w:t>
            </w:r>
            <w:r>
              <w:rPr>
                <w:rFonts w:ascii="宋体" w:hAnsi="宋体" w:cs="宋体"/>
                <w:bCs/>
                <w:color w:val="auto"/>
                <w:kern w:val="0"/>
                <w:szCs w:val="21"/>
                <w:highlight w:val="none"/>
              </w:rPr>
              <w:t>（</w:t>
            </w:r>
            <w:r>
              <w:rPr>
                <w:rFonts w:hint="eastAsia" w:ascii="宋体" w:hAnsi="宋体" w:cs="宋体"/>
                <w:bCs/>
                <w:color w:val="auto"/>
                <w:kern w:val="0"/>
                <w:szCs w:val="21"/>
                <w:highlight w:val="none"/>
              </w:rPr>
              <w:t>4-02-07</w:t>
            </w:r>
            <w:r>
              <w:rPr>
                <w:rFonts w:ascii="宋体" w:hAnsi="宋体" w:cs="宋体"/>
                <w:bCs/>
                <w:color w:val="auto"/>
                <w:kern w:val="0"/>
                <w:szCs w:val="21"/>
                <w:highlight w:val="none"/>
              </w:rPr>
              <w:t>）</w:t>
            </w:r>
          </w:p>
        </w:tc>
        <w:tc>
          <w:tcPr>
            <w:tcW w:w="1696" w:type="dxa"/>
            <w:noWrap w:val="0"/>
            <w:vAlign w:val="center"/>
          </w:tcPr>
          <w:p>
            <w:pPr>
              <w:snapToGrid w:val="0"/>
              <w:spacing w:line="520" w:lineRule="exact"/>
              <w:jc w:val="left"/>
              <w:rPr>
                <w:rFonts w:hint="eastAsia" w:ascii="宋体" w:hAnsi="宋体" w:cs="Tahoma"/>
                <w:bCs/>
                <w:color w:val="auto"/>
                <w:kern w:val="0"/>
                <w:szCs w:val="21"/>
                <w:highlight w:val="none"/>
              </w:rPr>
            </w:pPr>
            <w:r>
              <w:rPr>
                <w:rFonts w:hint="eastAsia" w:ascii="宋体" w:hAnsi="宋体" w:cs="宋体"/>
                <w:bCs/>
                <w:color w:val="auto"/>
                <w:kern w:val="0"/>
                <w:szCs w:val="21"/>
                <w:highlight w:val="none"/>
              </w:rPr>
              <w:t>道路运输调度员、运输代理服务员、仓储管理员、理货员、物流服务师、管理员管理师、快递员、网约配送员</w:t>
            </w:r>
          </w:p>
        </w:tc>
        <w:tc>
          <w:tcPr>
            <w:tcW w:w="1898" w:type="dxa"/>
            <w:noWrap w:val="0"/>
            <w:vAlign w:val="center"/>
          </w:tcPr>
          <w:p>
            <w:pPr>
              <w:numPr>
                <w:ilvl w:val="0"/>
                <w:numId w:val="1"/>
              </w:numPr>
              <w:snapToGrid w:val="0"/>
              <w:spacing w:line="360" w:lineRule="auto"/>
              <w:jc w:val="left"/>
              <w:rPr>
                <w:rFonts w:ascii="宋体" w:hAnsi="宋体" w:cs="宋体"/>
                <w:bCs/>
                <w:color w:val="auto"/>
                <w:kern w:val="0"/>
                <w:szCs w:val="21"/>
                <w:highlight w:val="none"/>
              </w:rPr>
            </w:pPr>
            <w:r>
              <w:rPr>
                <w:rFonts w:hint="eastAsia" w:ascii="宋体" w:hAnsi="宋体" w:cs="宋体"/>
                <w:bCs/>
                <w:color w:val="auto"/>
                <w:kern w:val="0"/>
                <w:szCs w:val="21"/>
                <w:highlight w:val="none"/>
              </w:rPr>
              <w:t>创新设计方法论认证</w:t>
            </w:r>
          </w:p>
          <w:p>
            <w:pPr>
              <w:numPr>
                <w:ilvl w:val="0"/>
                <w:numId w:val="1"/>
              </w:numPr>
              <w:snapToGrid w:val="0"/>
              <w:spacing w:line="360" w:lineRule="auto"/>
              <w:jc w:val="left"/>
              <w:rPr>
                <w:rFonts w:ascii="宋体" w:hAnsi="宋体" w:cs="宋体"/>
                <w:bCs/>
                <w:color w:val="auto"/>
                <w:kern w:val="0"/>
                <w:szCs w:val="21"/>
                <w:highlight w:val="none"/>
              </w:rPr>
            </w:pPr>
            <w:r>
              <w:rPr>
                <w:rFonts w:hint="eastAsia" w:ascii="宋体" w:hAnsi="宋体" w:cs="宋体"/>
                <w:bCs/>
                <w:color w:val="auto"/>
                <w:kern w:val="0"/>
                <w:szCs w:val="21"/>
                <w:highlight w:val="none"/>
              </w:rPr>
              <w:t>1+X 快递运营职业技能等级证书</w:t>
            </w:r>
          </w:p>
          <w:p>
            <w:pPr>
              <w:numPr>
                <w:ilvl w:val="0"/>
                <w:numId w:val="1"/>
              </w:numPr>
              <w:snapToGrid w:val="0"/>
              <w:spacing w:line="360" w:lineRule="auto"/>
              <w:jc w:val="left"/>
              <w:rPr>
                <w:rFonts w:hint="eastAsia" w:ascii="宋体" w:hAnsi="宋体" w:cs="Tahoma"/>
                <w:bCs/>
                <w:color w:val="auto"/>
                <w:kern w:val="0"/>
                <w:szCs w:val="21"/>
                <w:highlight w:val="none"/>
              </w:rPr>
            </w:pPr>
            <w:r>
              <w:rPr>
                <w:rFonts w:hint="eastAsia" w:ascii="宋体" w:hAnsi="宋体" w:cs="宋体"/>
                <w:bCs/>
                <w:color w:val="auto"/>
                <w:kern w:val="0"/>
                <w:szCs w:val="21"/>
                <w:highlight w:val="none"/>
              </w:rPr>
              <w:t>1+X</w:t>
            </w:r>
            <w:r>
              <w:rPr>
                <w:rFonts w:ascii="宋体" w:hAnsi="宋体" w:cs="宋体"/>
                <w:bCs/>
                <w:color w:val="auto"/>
                <w:kern w:val="0"/>
                <w:szCs w:val="21"/>
                <w:highlight w:val="none"/>
              </w:rPr>
              <w:t xml:space="preserve"> </w:t>
            </w:r>
            <w:r>
              <w:rPr>
                <w:rFonts w:hint="eastAsia" w:ascii="宋体" w:hAnsi="宋体" w:cs="宋体"/>
                <w:bCs/>
                <w:color w:val="auto"/>
                <w:kern w:val="0"/>
                <w:szCs w:val="21"/>
                <w:highlight w:val="none"/>
              </w:rPr>
              <w:t>供应链运营职业技能等级证书</w:t>
            </w:r>
          </w:p>
        </w:tc>
      </w:tr>
    </w:tbl>
    <w:p>
      <w:pPr>
        <w:spacing w:line="520" w:lineRule="exact"/>
        <w:jc w:val="left"/>
        <w:rPr>
          <w:rFonts w:hint="eastAsia" w:ascii="宋体" w:hAnsi="宋体"/>
          <w:color w:val="auto"/>
          <w:sz w:val="24"/>
          <w:highlight w:val="none"/>
        </w:rPr>
      </w:pPr>
    </w:p>
    <w:p>
      <w:pPr>
        <w:adjustRightInd w:val="0"/>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五、培养目标与培养规格</w:t>
      </w:r>
    </w:p>
    <w:p>
      <w:pPr>
        <w:adjustRightInd w:val="0"/>
        <w:spacing w:line="520" w:lineRule="exact"/>
        <w:ind w:firstLine="361" w:firstLineChars="150"/>
        <w:rPr>
          <w:rFonts w:ascii="宋体" w:hAnsi="宋体"/>
          <w:b/>
          <w:bCs/>
          <w:color w:val="auto"/>
          <w:sz w:val="24"/>
          <w:highlight w:val="none"/>
        </w:rPr>
      </w:pPr>
      <w:r>
        <w:rPr>
          <w:rFonts w:hint="eastAsia" w:ascii="宋体" w:hAnsi="宋体"/>
          <w:b/>
          <w:bCs/>
          <w:color w:val="auto"/>
          <w:sz w:val="24"/>
          <w:highlight w:val="none"/>
        </w:rPr>
        <w:t>（一）</w:t>
      </w:r>
      <w:r>
        <w:rPr>
          <w:rFonts w:ascii="宋体" w:hAnsi="宋体"/>
          <w:b/>
          <w:bCs/>
          <w:color w:val="auto"/>
          <w:sz w:val="24"/>
          <w:highlight w:val="none"/>
        </w:rPr>
        <w:t>培养目标</w:t>
      </w:r>
    </w:p>
    <w:p>
      <w:pPr>
        <w:spacing w:line="520" w:lineRule="exact"/>
        <w:ind w:firstLine="480"/>
        <w:jc w:val="left"/>
        <w:rPr>
          <w:rFonts w:hint="eastAsia" w:ascii="宋体" w:hAnsi="宋体"/>
          <w:color w:val="auto"/>
          <w:kern w:val="0"/>
          <w:sz w:val="24"/>
          <w:highlight w:val="none"/>
        </w:rPr>
      </w:pPr>
      <w:r>
        <w:rPr>
          <w:rFonts w:hint="eastAsia" w:ascii="宋体" w:hAnsi="宋体" w:eastAsia="宋体" w:cs="Times New Roman"/>
          <w:color w:val="auto"/>
          <w:kern w:val="0"/>
          <w:sz w:val="24"/>
          <w:highlight w:val="none"/>
        </w:rPr>
        <w:t>本专业培养理想信念坚定，德、智、体、美、劳全面发展，具有一定的科学文化水平，良好的人文素养、职业道德和创新意识，精益求精的工匠精神，较强的就业能力和可持续发展的能力；掌握本专业知识和技术技能，面向采购运输、仓储配送、国际物流、服务营销等职业群，能够从事单证处理、客户服务、报关报检、业务操作、调度押运、采购和管理等工作的高素质技术技能人才。</w:t>
      </w:r>
    </w:p>
    <w:p>
      <w:pPr>
        <w:adjustRightInd w:val="0"/>
        <w:spacing w:line="520" w:lineRule="exact"/>
        <w:ind w:firstLine="361" w:firstLineChars="150"/>
        <w:rPr>
          <w:rFonts w:ascii="宋体" w:hAnsi="宋体"/>
          <w:b/>
          <w:bCs/>
          <w:color w:val="auto"/>
          <w:sz w:val="24"/>
          <w:highlight w:val="none"/>
        </w:rPr>
      </w:pPr>
      <w:r>
        <w:rPr>
          <w:rFonts w:hint="eastAsia" w:ascii="宋体" w:hAnsi="宋体"/>
          <w:b/>
          <w:bCs/>
          <w:color w:val="auto"/>
          <w:sz w:val="24"/>
          <w:highlight w:val="none"/>
        </w:rPr>
        <w:t>（二）培养</w:t>
      </w:r>
      <w:r>
        <w:rPr>
          <w:rFonts w:ascii="宋体" w:hAnsi="宋体"/>
          <w:b/>
          <w:bCs/>
          <w:color w:val="auto"/>
          <w:sz w:val="24"/>
          <w:highlight w:val="none"/>
        </w:rPr>
        <w:t>规格</w:t>
      </w:r>
    </w:p>
    <w:p>
      <w:pPr>
        <w:adjustRightInd w:val="0"/>
        <w:spacing w:line="520" w:lineRule="exact"/>
        <w:ind w:firstLine="480"/>
        <w:rPr>
          <w:rFonts w:ascii="宋体" w:hAnsi="宋体"/>
          <w:color w:val="auto"/>
          <w:sz w:val="24"/>
          <w:highlight w:val="none"/>
        </w:rPr>
      </w:pPr>
      <w:r>
        <w:rPr>
          <w:rFonts w:hint="eastAsia" w:ascii="宋体" w:hAnsi="宋体"/>
          <w:color w:val="auto"/>
          <w:sz w:val="24"/>
          <w:highlight w:val="none"/>
        </w:rPr>
        <w:t>1.素质目标</w:t>
      </w:r>
    </w:p>
    <w:p>
      <w:pPr>
        <w:spacing w:line="520" w:lineRule="exact"/>
        <w:ind w:firstLine="480"/>
        <w:rPr>
          <w:rFonts w:ascii="宋体" w:hAnsi="宋体"/>
          <w:color w:val="auto"/>
          <w:sz w:val="24"/>
          <w:highlight w:val="none"/>
        </w:rPr>
      </w:pPr>
      <w:r>
        <w:rPr>
          <w:rFonts w:hint="eastAsia" w:ascii="宋体" w:hAnsi="宋体"/>
          <w:color w:val="auto"/>
          <w:sz w:val="24"/>
          <w:highlight w:val="none"/>
        </w:rPr>
        <w:t>（1）坚定拥护中国共产党领导和我国社会主义制度，在习近平新时代中国特色社会主义思想引导下，践行社会主义核心价值观，具有深厚的爱国情感和中华民族自豪感；</w:t>
      </w:r>
    </w:p>
    <w:p>
      <w:pPr>
        <w:spacing w:line="520" w:lineRule="exact"/>
        <w:ind w:firstLine="480"/>
        <w:rPr>
          <w:rFonts w:ascii="宋体" w:hAnsi="宋体"/>
          <w:color w:val="auto"/>
          <w:sz w:val="24"/>
          <w:highlight w:val="none"/>
        </w:rPr>
      </w:pPr>
      <w:r>
        <w:rPr>
          <w:rFonts w:hint="eastAsia" w:ascii="宋体" w:hAnsi="宋体"/>
          <w:color w:val="auto"/>
          <w:sz w:val="24"/>
          <w:highlight w:val="none"/>
        </w:rPr>
        <w:t>（2）崇尚宪法、遵法守纪、崇德向善、诚实守信、尊重生命、热爱劳动，履行道德准则和行为规范，具有社会责任感和社会参与意识；</w:t>
      </w:r>
    </w:p>
    <w:p>
      <w:pPr>
        <w:spacing w:line="520" w:lineRule="exact"/>
        <w:ind w:firstLine="480"/>
        <w:rPr>
          <w:rFonts w:ascii="宋体" w:hAnsi="宋体"/>
          <w:color w:val="auto"/>
          <w:sz w:val="24"/>
          <w:highlight w:val="none"/>
        </w:rPr>
      </w:pPr>
      <w:r>
        <w:rPr>
          <w:rFonts w:hint="eastAsia" w:ascii="宋体" w:hAnsi="宋体"/>
          <w:color w:val="auto"/>
          <w:sz w:val="24"/>
          <w:highlight w:val="none"/>
        </w:rPr>
        <w:t>（3）具有质量意识、环保意识、安全意识、信息素养、工匠精神、创新思维；</w:t>
      </w:r>
    </w:p>
    <w:p>
      <w:pPr>
        <w:spacing w:line="520" w:lineRule="exact"/>
        <w:ind w:firstLine="480"/>
        <w:rPr>
          <w:rFonts w:ascii="宋体" w:hAnsi="宋体"/>
          <w:color w:val="auto"/>
          <w:sz w:val="24"/>
          <w:highlight w:val="none"/>
        </w:rPr>
      </w:pPr>
      <w:r>
        <w:rPr>
          <w:rFonts w:hint="eastAsia" w:ascii="宋体" w:hAnsi="宋体"/>
          <w:color w:val="auto"/>
          <w:sz w:val="24"/>
          <w:highlight w:val="none"/>
        </w:rPr>
        <w:t>（4）勇于奋斗、乐观向上，具有自我管理能力、职业生涯规划的意识，有较强的集体意识和团队合作精神；</w:t>
      </w:r>
    </w:p>
    <w:p>
      <w:pPr>
        <w:spacing w:line="520" w:lineRule="exact"/>
        <w:ind w:firstLine="480"/>
        <w:rPr>
          <w:rFonts w:ascii="宋体" w:hAnsi="宋体"/>
          <w:color w:val="auto"/>
          <w:sz w:val="24"/>
          <w:highlight w:val="none"/>
        </w:rPr>
      </w:pPr>
      <w:r>
        <w:rPr>
          <w:rFonts w:hint="eastAsia" w:ascii="宋体" w:hAnsi="宋体"/>
          <w:color w:val="auto"/>
          <w:sz w:val="24"/>
          <w:highlight w:val="none"/>
        </w:rPr>
        <w:t>（5）具有健康的体魄、心理和健全的人格，掌握基本运动知识和一两项运动技能，养成良好的健身与卫生习惯，良好的行为习惯；</w:t>
      </w:r>
    </w:p>
    <w:p>
      <w:pPr>
        <w:spacing w:line="520" w:lineRule="exact"/>
        <w:ind w:firstLine="480"/>
        <w:rPr>
          <w:rFonts w:ascii="宋体" w:hAnsi="宋体"/>
          <w:color w:val="auto"/>
          <w:sz w:val="24"/>
          <w:highlight w:val="none"/>
        </w:rPr>
      </w:pPr>
      <w:r>
        <w:rPr>
          <w:rFonts w:hint="eastAsia" w:ascii="宋体" w:hAnsi="宋体"/>
          <w:color w:val="auto"/>
          <w:sz w:val="24"/>
          <w:highlight w:val="none"/>
        </w:rPr>
        <w:t>（6）具有一定的审美和人文素养，能够形成一两项艺术特长或爱好。</w:t>
      </w:r>
    </w:p>
    <w:p>
      <w:pPr>
        <w:adjustRightInd w:val="0"/>
        <w:spacing w:line="520" w:lineRule="exact"/>
        <w:ind w:firstLine="480"/>
        <w:rPr>
          <w:rFonts w:ascii="宋体" w:hAnsi="宋体"/>
          <w:color w:val="auto"/>
          <w:sz w:val="24"/>
          <w:highlight w:val="none"/>
        </w:rPr>
      </w:pPr>
      <w:r>
        <w:rPr>
          <w:rFonts w:hint="eastAsia" w:ascii="宋体" w:hAnsi="宋体"/>
          <w:color w:val="auto"/>
          <w:sz w:val="24"/>
          <w:highlight w:val="none"/>
        </w:rPr>
        <w:t>2.知识目标</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（1）掌握必备的思想政治理论、科学文化基础知识和中华优秀传统文化知识；</w:t>
      </w:r>
    </w:p>
    <w:p>
      <w:pPr>
        <w:adjustRightInd w:val="0"/>
        <w:snapToGrid w:val="0"/>
        <w:spacing w:line="520" w:lineRule="exact"/>
        <w:ind w:firstLine="360" w:firstLineChars="150"/>
        <w:rPr>
          <w:rFonts w:hint="eastAsia" w:ascii="宋体" w:hAnsi="宋体" w:eastAsia="宋体" w:cs="Times New Roman"/>
          <w:color w:val="auto"/>
          <w:sz w:val="24"/>
          <w:highlight w:val="none"/>
        </w:rPr>
      </w:pPr>
      <w:r>
        <w:rPr>
          <w:rFonts w:hint="eastAsia" w:ascii="宋体" w:hAnsi="宋体"/>
          <w:color w:val="auto"/>
          <w:sz w:val="24"/>
          <w:highlight w:val="none"/>
        </w:rPr>
        <w:t>（2）熟悉与本专业相关的法律法规</w:t>
      </w:r>
      <w:r>
        <w:rPr>
          <w:rFonts w:hint="eastAsia" w:ascii="宋体" w:hAnsi="宋体" w:eastAsia="宋体" w:cs="Times New Roman"/>
          <w:color w:val="auto"/>
          <w:sz w:val="24"/>
          <w:highlight w:val="none"/>
        </w:rPr>
        <w:t>以及环境保护、安全消防、文明生产等相关知识；</w:t>
      </w:r>
    </w:p>
    <w:p>
      <w:pPr>
        <w:adjustRightInd w:val="0"/>
        <w:snapToGrid w:val="0"/>
        <w:spacing w:line="520" w:lineRule="exact"/>
        <w:ind w:firstLine="360" w:firstLineChars="15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（3）掌握物流基础知识、现代物流的基本理论和方法、物流技术设备工具的相关知识；</w:t>
      </w:r>
    </w:p>
    <w:p>
      <w:pPr>
        <w:adjustRightInd w:val="0"/>
        <w:snapToGrid w:val="0"/>
        <w:spacing w:line="520" w:lineRule="exact"/>
        <w:ind w:firstLine="360" w:firstLineChars="15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（4）掌握物流市场分析、客户服务管理的基本知识和方法；</w:t>
      </w:r>
    </w:p>
    <w:p>
      <w:pPr>
        <w:adjustRightInd w:val="0"/>
        <w:snapToGrid w:val="0"/>
        <w:spacing w:line="520" w:lineRule="exact"/>
        <w:ind w:firstLine="360" w:firstLineChars="15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（5）掌握物流系统的构成要素，具备供应链管理、连锁经营管理和采购管理的基本知识；</w:t>
      </w:r>
    </w:p>
    <w:p>
      <w:pPr>
        <w:adjustRightInd w:val="0"/>
        <w:snapToGrid w:val="0"/>
        <w:spacing w:line="520" w:lineRule="exact"/>
        <w:ind w:firstLine="360" w:firstLineChars="15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（6）熟悉海运、空运、铁路、公路及集装箱运输等国际货代及报关、通关的业务操作；</w:t>
      </w:r>
    </w:p>
    <w:p>
      <w:pPr>
        <w:adjustRightInd w:val="0"/>
        <w:snapToGrid w:val="0"/>
        <w:spacing w:line="520" w:lineRule="exact"/>
        <w:ind w:firstLine="360" w:firstLineChars="15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（7）掌握物流成本控制的基本知识和方法；</w:t>
      </w:r>
    </w:p>
    <w:p>
      <w:pPr>
        <w:adjustRightInd w:val="0"/>
        <w:snapToGrid w:val="0"/>
        <w:spacing w:line="520" w:lineRule="exact"/>
        <w:ind w:firstLine="360" w:firstLineChars="15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（8）掌握现代物流信息技术运用的基本知识和方法。</w:t>
      </w:r>
    </w:p>
    <w:p>
      <w:pPr>
        <w:adjustRightInd w:val="0"/>
        <w:spacing w:line="520" w:lineRule="exact"/>
        <w:ind w:firstLine="480"/>
        <w:rPr>
          <w:rFonts w:ascii="宋体" w:hAnsi="宋体"/>
          <w:color w:val="auto"/>
          <w:sz w:val="24"/>
          <w:highlight w:val="none"/>
        </w:rPr>
      </w:pPr>
      <w:r>
        <w:rPr>
          <w:rFonts w:hint="eastAsia" w:ascii="宋体" w:hAnsi="宋体"/>
          <w:color w:val="auto"/>
          <w:sz w:val="24"/>
          <w:highlight w:val="none"/>
        </w:rPr>
        <w:t>3.能力目标</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（1）具有探究学习、终身学习、分析问题和解决问题的能力；</w:t>
      </w:r>
    </w:p>
    <w:p>
      <w:pPr>
        <w:adjustRightInd w:val="0"/>
        <w:snapToGrid w:val="0"/>
        <w:spacing w:line="520" w:lineRule="exact"/>
        <w:ind w:firstLine="360" w:firstLineChars="150"/>
        <w:rPr>
          <w:rFonts w:hint="eastAsia" w:ascii="宋体" w:hAnsi="宋体" w:eastAsia="宋体" w:cs="Times New Roman"/>
          <w:color w:val="auto"/>
          <w:sz w:val="24"/>
          <w:highlight w:val="none"/>
        </w:rPr>
      </w:pPr>
      <w:r>
        <w:rPr>
          <w:rFonts w:hint="eastAsia" w:ascii="宋体" w:hAnsi="宋体"/>
          <w:color w:val="auto"/>
          <w:sz w:val="24"/>
          <w:highlight w:val="none"/>
        </w:rPr>
        <w:t>（2）</w:t>
      </w:r>
      <w:r>
        <w:rPr>
          <w:rFonts w:hint="eastAsia" w:ascii="宋体" w:hAnsi="宋体" w:eastAsia="宋体" w:cs="Times New Roman"/>
          <w:color w:val="auto"/>
          <w:sz w:val="24"/>
          <w:highlight w:val="none"/>
        </w:rPr>
        <w:t>具有良好的语言、文字表达能力和沟通能力，具有团队合作能力；</w:t>
      </w:r>
    </w:p>
    <w:p>
      <w:pPr>
        <w:adjustRightInd w:val="0"/>
        <w:snapToGrid w:val="0"/>
        <w:spacing w:line="520" w:lineRule="exact"/>
        <w:ind w:firstLine="360" w:firstLineChars="15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（3）能够适应企业的合作与竞争，具备一定的组织、协调、交流和表达能力；</w:t>
      </w:r>
    </w:p>
    <w:p>
      <w:pPr>
        <w:adjustRightInd w:val="0"/>
        <w:snapToGrid w:val="0"/>
        <w:spacing w:line="520" w:lineRule="exact"/>
        <w:ind w:firstLine="360" w:firstLineChars="15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（4）具有物流管理基本理论知识，能够运用现代信息技术和设备从事相关物流工作；</w:t>
      </w:r>
    </w:p>
    <w:p>
      <w:pPr>
        <w:adjustRightInd w:val="0"/>
        <w:snapToGrid w:val="0"/>
        <w:spacing w:line="520" w:lineRule="exact"/>
        <w:ind w:firstLine="360" w:firstLineChars="15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（5）具有物流相关信息收集和处理的能力，能够填制、识读、修改和管理各类物流单据；</w:t>
      </w:r>
    </w:p>
    <w:p>
      <w:pPr>
        <w:adjustRightInd w:val="0"/>
        <w:snapToGrid w:val="0"/>
        <w:spacing w:line="520" w:lineRule="exact"/>
        <w:ind w:firstLine="360" w:firstLineChars="15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（6）能够运用英语处理简单的英文函件、单证；</w:t>
      </w:r>
    </w:p>
    <w:p>
      <w:pPr>
        <w:adjustRightInd w:val="0"/>
        <w:snapToGrid w:val="0"/>
        <w:spacing w:line="520" w:lineRule="exact"/>
        <w:ind w:firstLine="360" w:firstLineChars="15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（7）能够熟练运用 office 等办公软件，进行文档编辑、数据处理、演示汇报；</w:t>
      </w:r>
    </w:p>
    <w:p>
      <w:pPr>
        <w:adjustRightInd w:val="0"/>
        <w:snapToGrid w:val="0"/>
        <w:spacing w:line="520" w:lineRule="exact"/>
        <w:ind w:firstLine="360" w:firstLineChars="15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（8）能够进行良好的沟通和采购谈判；</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eastAsia="宋体" w:cs="Times New Roman"/>
          <w:color w:val="auto"/>
          <w:sz w:val="24"/>
          <w:highlight w:val="none"/>
        </w:rPr>
        <w:t>（9）能够有效进行仓储作业管理、配送作业管理、运输作业管理。</w:t>
      </w:r>
    </w:p>
    <w:p>
      <w:pPr>
        <w:pStyle w:val="18"/>
        <w:numPr>
          <w:ilvl w:val="0"/>
          <w:numId w:val="2"/>
        </w:numPr>
        <w:spacing w:line="520" w:lineRule="exact"/>
        <w:ind w:firstLineChars="0"/>
        <w:rPr>
          <w:rFonts w:ascii="宋体" w:hAnsi="宋体"/>
          <w:b/>
          <w:color w:val="auto"/>
          <w:sz w:val="24"/>
          <w:highlight w:val="none"/>
        </w:rPr>
      </w:pPr>
      <w:r>
        <w:rPr>
          <w:rFonts w:hint="eastAsia" w:ascii="宋体" w:hAnsi="宋体"/>
          <w:b/>
          <w:color w:val="auto"/>
          <w:sz w:val="24"/>
          <w:highlight w:val="none"/>
        </w:rPr>
        <w:t>课程设置及要求</w:t>
      </w:r>
    </w:p>
    <w:p>
      <w:pPr>
        <w:spacing w:line="520" w:lineRule="exact"/>
        <w:ind w:firstLine="480" w:firstLineChars="200"/>
        <w:rPr>
          <w:rFonts w:ascii="宋体" w:hAnsi="宋体"/>
          <w:color w:val="auto"/>
          <w:sz w:val="24"/>
          <w:highlight w:val="none"/>
        </w:rPr>
      </w:pPr>
      <w:bookmarkStart w:id="0" w:name="_Hlk15397048"/>
      <w:r>
        <w:rPr>
          <w:rFonts w:hint="eastAsia" w:ascii="宋体" w:hAnsi="宋体"/>
          <w:color w:val="auto"/>
          <w:sz w:val="24"/>
          <w:highlight w:val="none"/>
        </w:rPr>
        <w:t>1</w:t>
      </w:r>
      <w:r>
        <w:rPr>
          <w:rFonts w:hint="eastAsia" w:ascii="宋体" w:hAnsi="宋体"/>
          <w:color w:val="auto"/>
          <w:sz w:val="24"/>
          <w:highlight w:val="none"/>
          <w:lang w:eastAsia="zh-CN"/>
        </w:rPr>
        <w:t>.</w:t>
      </w:r>
      <w:r>
        <w:rPr>
          <w:rFonts w:hint="eastAsia" w:ascii="宋体" w:hAnsi="宋体"/>
          <w:color w:val="auto"/>
          <w:sz w:val="24"/>
          <w:highlight w:val="none"/>
        </w:rPr>
        <w:t>形势与政策</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总学时：32</w:t>
      </w:r>
      <w:r>
        <w:rPr>
          <w:rFonts w:ascii="宋体" w:hAnsi="宋体"/>
          <w:color w:val="auto"/>
          <w:sz w:val="24"/>
          <w:highlight w:val="none"/>
        </w:rPr>
        <w:t xml:space="preserve">  </w:t>
      </w:r>
      <w:r>
        <w:rPr>
          <w:rFonts w:hint="eastAsia" w:ascii="宋体" w:hAnsi="宋体"/>
          <w:color w:val="auto"/>
          <w:sz w:val="24"/>
          <w:highlight w:val="none"/>
        </w:rPr>
        <w:t xml:space="preserve">  实践学时：0 </w:t>
      </w:r>
      <w:r>
        <w:rPr>
          <w:rFonts w:ascii="宋体" w:hAnsi="宋体"/>
          <w:color w:val="auto"/>
          <w:sz w:val="24"/>
          <w:highlight w:val="none"/>
        </w:rPr>
        <w:t xml:space="preserve">   </w:t>
      </w:r>
    </w:p>
    <w:tbl>
      <w:tblPr>
        <w:tblStyle w:val="8"/>
        <w:tblW w:w="86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4"/>
        <w:gridCol w:w="2831"/>
        <w:gridCol w:w="2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34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2831"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513"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344" w:type="dxa"/>
            <w:noWrap w:val="0"/>
            <w:vAlign w:val="center"/>
          </w:tcPr>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素质：</w:t>
            </w:r>
            <w:r>
              <w:rPr>
                <w:rFonts w:hint="eastAsia" w:ascii="宋体" w:hAnsi="宋体" w:cs="宋体"/>
                <w:color w:val="auto"/>
                <w:kern w:val="0"/>
                <w:sz w:val="18"/>
                <w:szCs w:val="18"/>
                <w:highlight w:val="none"/>
              </w:rPr>
              <w:t>让学生感知国情民意，体会党的路线方针政策的实践，把对形势与政策的认识统一到党和国家的科学判断上和正确决策上，把握正确的世界观、人生观和价值观，坚定在中国共产党领导下走中国特色社会主义道路的信心和决心，为实现全面建设小康社会的奋斗目标而发奋学习。</w:t>
            </w:r>
          </w:p>
          <w:p>
            <w:pPr>
              <w:spacing w:line="240" w:lineRule="exact"/>
              <w:rPr>
                <w:rFonts w:ascii="宋体" w:hAnsi="宋体" w:cs="宋体"/>
                <w:color w:val="auto"/>
                <w:kern w:val="0"/>
                <w:sz w:val="18"/>
                <w:szCs w:val="18"/>
                <w:highlight w:val="none"/>
              </w:rPr>
            </w:pPr>
          </w:p>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知识：</w:t>
            </w:r>
            <w:r>
              <w:rPr>
                <w:rFonts w:hint="eastAsia" w:ascii="宋体" w:hAnsi="宋体" w:cs="宋体"/>
                <w:color w:val="auto"/>
                <w:kern w:val="0"/>
                <w:sz w:val="18"/>
                <w:szCs w:val="18"/>
                <w:highlight w:val="none"/>
              </w:rPr>
              <w:t>引导和帮助学生掌握认识形势与政策问题的基本理论和基础知识，包括马克思主义的形势与政策观、科学分析形势与政策的方法论、形势发展变化的规律、政策的产生和发展、政策的本质和特征等基础知识；掌握党的路线方针政策的基本内容，了解我国改革开放以来形成的一系列政策和建设中国特色社会主义进程中不断完善的政策体系。</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s="宋体"/>
                <w:color w:val="auto"/>
                <w:kern w:val="0"/>
                <w:sz w:val="18"/>
                <w:szCs w:val="18"/>
                <w:highlight w:val="none"/>
              </w:rPr>
              <w:t>培养学生掌握正确分析形势和理解政策的能力，特别是对国内外重大事件、敏感问题、社会热点、难点、疑点问题的思考、分析和判断能力。</w:t>
            </w:r>
          </w:p>
        </w:tc>
        <w:tc>
          <w:tcPr>
            <w:tcW w:w="2831" w:type="dxa"/>
            <w:noWrap w:val="0"/>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 xml:space="preserve"> 本课程教学内容根据教育部下发的每学期“形势与政策教育教学要点”以及《时事报告》大学生版，并结合我校教学实际情况和学生关注的热点、焦点问题来确定。每学期从国内、国际两大板块中确定4个专题作为理论教学内容。</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当前和今后一个时期，形势与政策课要根据新世纪新阶段面临的新情况新问题，加强教育教学的针对性，要着重进行党的基本理论、基本路线、基本纲领和基本经验教育；进行我国改革开放和社会主义现代化建设的形势、任务和发展成就教育；进行党和国家重大方针政策、重大活动和重大改革措施教育；进行当前国际形势与国际关系的状况、发展趋势和我国的对外政策，世界重大事件及我国政府的原则立场教育。</w:t>
            </w:r>
          </w:p>
        </w:tc>
        <w:tc>
          <w:tcPr>
            <w:tcW w:w="2513" w:type="dxa"/>
            <w:noWrap w:val="0"/>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在教学中突出马克思主义形势观教育，引导学生学会运用马克思主义的立场、观点、方法观察形势，从总体上把握改革开放和社会主义现代化建设的大局。针对学生对总体形势的认识，解决思想实际问题。</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2020年是决胜全面建成小康社会、打赢精准脱贫攻坚战、实现“十三五”规划收官之年，是全面贯彻落实党的十九届四中全会精神的开局之年，是实现“两个一百年”奋斗目标承上启下的关键一年。在上半年高校“形势与政策”课教学中，要以深入学习贯彻习近平新时代中国特色社会主义思想特别是习近平总书记最新重要讲话精神为核心，深入贯彻落实党的十九大和十九届二中、三中、四中全会精神，把强化制度自信教育作为主线，用好中国抗疫这本深刻、鲜活、生动的思政课教科书，教育引导学生充分认识中国共产党领导和中国特色社会主义制度的显著优势，增强“四个意识”，坚定“四个自信”，做到“两个维护”，传承和弘扬爱国主义精神，努力做德智体美劳全面发展的社会主义建设者和接班人。</w:t>
            </w:r>
          </w:p>
        </w:tc>
      </w:tr>
    </w:tbl>
    <w:p>
      <w:pPr>
        <w:spacing w:line="520" w:lineRule="exact"/>
        <w:ind w:firstLine="480"/>
        <w:outlineLvl w:val="0"/>
        <w:rPr>
          <w:rFonts w:ascii="宋体" w:hAnsi="宋体"/>
          <w:color w:val="auto"/>
          <w:sz w:val="18"/>
          <w:szCs w:val="18"/>
          <w:highlight w:val="none"/>
        </w:rPr>
      </w:pPr>
      <w:r>
        <w:rPr>
          <w:rFonts w:hint="eastAsia" w:ascii="宋体" w:hAnsi="宋体" w:cs="宋体"/>
          <w:color w:val="auto"/>
          <w:sz w:val="24"/>
          <w:highlight w:val="none"/>
          <w:lang w:val="en-US" w:eastAsia="zh-CN"/>
        </w:rPr>
        <w:t>2</w:t>
      </w:r>
      <w:r>
        <w:rPr>
          <w:rFonts w:ascii="宋体" w:hAnsi="宋体" w:cs="宋体"/>
          <w:color w:val="auto"/>
          <w:sz w:val="24"/>
          <w:highlight w:val="none"/>
        </w:rPr>
        <w:t>．</w:t>
      </w:r>
      <w:r>
        <w:rPr>
          <w:rFonts w:hint="eastAsia" w:ascii="宋体" w:hAnsi="宋体"/>
          <w:color w:val="auto"/>
          <w:szCs w:val="21"/>
          <w:highlight w:val="none"/>
        </w:rPr>
        <w:t>经济学</w:t>
      </w:r>
      <w:r>
        <w:rPr>
          <w:rFonts w:ascii="宋体" w:hAnsi="宋体"/>
          <w:color w:val="auto"/>
          <w:szCs w:val="21"/>
          <w:highlight w:val="none"/>
        </w:rPr>
        <w:t xml:space="preserve">           学分：</w:t>
      </w:r>
      <w:r>
        <w:rPr>
          <w:rFonts w:hint="eastAsia" w:ascii="宋体" w:hAnsi="宋体"/>
          <w:color w:val="auto"/>
          <w:szCs w:val="21"/>
          <w:highlight w:val="none"/>
        </w:rPr>
        <w:t>2</w:t>
      </w:r>
      <w:r>
        <w:rPr>
          <w:rFonts w:ascii="宋体" w:hAnsi="宋体"/>
          <w:color w:val="auto"/>
          <w:szCs w:val="21"/>
          <w:highlight w:val="none"/>
        </w:rPr>
        <w:t xml:space="preserve">    总学时：</w:t>
      </w:r>
      <w:r>
        <w:rPr>
          <w:rFonts w:hint="eastAsia" w:ascii="宋体" w:hAnsi="宋体"/>
          <w:color w:val="auto"/>
          <w:szCs w:val="21"/>
          <w:highlight w:val="none"/>
        </w:rPr>
        <w:t>32</w:t>
      </w:r>
      <w:r>
        <w:rPr>
          <w:rFonts w:ascii="宋体" w:hAnsi="宋体"/>
          <w:color w:val="auto"/>
          <w:szCs w:val="21"/>
          <w:highlight w:val="none"/>
        </w:rPr>
        <w:t xml:space="preserve">     实践学时：</w:t>
      </w:r>
      <w:r>
        <w:rPr>
          <w:rFonts w:hint="eastAsia" w:ascii="宋体" w:hAnsi="宋体"/>
          <w:color w:val="auto"/>
          <w:szCs w:val="21"/>
          <w:highlight w:val="none"/>
        </w:rPr>
        <w:t>0</w:t>
      </w:r>
      <w:r>
        <w:rPr>
          <w:rFonts w:ascii="宋体" w:hAnsi="宋体"/>
          <w:color w:val="auto"/>
          <w:szCs w:val="21"/>
          <w:highlight w:val="none"/>
        </w:rPr>
        <w:t xml:space="preserve">   </w:t>
      </w:r>
      <w:r>
        <w:rPr>
          <w:rFonts w:ascii="宋体" w:hAnsi="宋体"/>
          <w:color w:val="auto"/>
          <w:sz w:val="18"/>
          <w:szCs w:val="18"/>
          <w:highlight w:val="none"/>
        </w:rPr>
        <w:t xml:space="preserve"> </w:t>
      </w:r>
    </w:p>
    <w:tbl>
      <w:tblPr>
        <w:tblStyle w:val="8"/>
        <w:tblW w:w="8733" w:type="dxa"/>
        <w:tblInd w:w="554" w:type="dxa"/>
        <w:tblLayout w:type="fixed"/>
        <w:tblCellMar>
          <w:top w:w="0" w:type="dxa"/>
          <w:left w:w="108" w:type="dxa"/>
          <w:bottom w:w="0" w:type="dxa"/>
          <w:right w:w="108" w:type="dxa"/>
        </w:tblCellMar>
      </w:tblPr>
      <w:tblGrid>
        <w:gridCol w:w="3308"/>
        <w:gridCol w:w="3475"/>
        <w:gridCol w:w="1950"/>
      </w:tblGrid>
      <w:tr>
        <w:tblPrEx>
          <w:tblCellMar>
            <w:top w:w="0" w:type="dxa"/>
            <w:left w:w="108" w:type="dxa"/>
            <w:bottom w:w="0" w:type="dxa"/>
            <w:right w:w="108" w:type="dxa"/>
          </w:tblCellMar>
        </w:tblPrEx>
        <w:trPr>
          <w:trHeight w:val="374" w:hRule="atLeast"/>
        </w:trPr>
        <w:tc>
          <w:tcPr>
            <w:tcW w:w="3308" w:type="dxa"/>
            <w:tcBorders>
              <w:top w:val="single" w:color="000000" w:sz="4" w:space="0"/>
              <w:left w:val="single" w:color="000000" w:sz="4" w:space="0"/>
              <w:bottom w:val="single" w:color="000000" w:sz="4" w:space="0"/>
            </w:tcBorders>
            <w:noWrap w:val="0"/>
            <w:vAlign w:val="top"/>
          </w:tcPr>
          <w:p>
            <w:pPr>
              <w:spacing w:line="520" w:lineRule="exact"/>
              <w:jc w:val="center"/>
              <w:outlineLvl w:val="0"/>
              <w:rPr>
                <w:rFonts w:ascii="宋体" w:hAnsi="宋体"/>
                <w:color w:val="auto"/>
                <w:sz w:val="18"/>
                <w:szCs w:val="18"/>
                <w:highlight w:val="none"/>
              </w:rPr>
            </w:pPr>
            <w:r>
              <w:rPr>
                <w:rFonts w:ascii="宋体" w:hAnsi="宋体"/>
                <w:color w:val="auto"/>
                <w:sz w:val="18"/>
                <w:szCs w:val="18"/>
                <w:highlight w:val="none"/>
              </w:rPr>
              <w:t>课程目标</w:t>
            </w:r>
          </w:p>
        </w:tc>
        <w:tc>
          <w:tcPr>
            <w:tcW w:w="3475" w:type="dxa"/>
            <w:tcBorders>
              <w:top w:val="single" w:color="000000" w:sz="4" w:space="0"/>
              <w:left w:val="single" w:color="000000" w:sz="4" w:space="0"/>
              <w:bottom w:val="single" w:color="000000" w:sz="4" w:space="0"/>
            </w:tcBorders>
            <w:noWrap w:val="0"/>
            <w:vAlign w:val="top"/>
          </w:tcPr>
          <w:p>
            <w:pPr>
              <w:spacing w:line="520" w:lineRule="exact"/>
              <w:jc w:val="center"/>
              <w:outlineLvl w:val="0"/>
              <w:rPr>
                <w:rFonts w:ascii="宋体" w:hAnsi="宋体"/>
                <w:color w:val="auto"/>
                <w:sz w:val="18"/>
                <w:szCs w:val="18"/>
                <w:highlight w:val="none"/>
              </w:rPr>
            </w:pPr>
            <w:r>
              <w:rPr>
                <w:rFonts w:ascii="宋体" w:hAnsi="宋体"/>
                <w:color w:val="auto"/>
                <w:sz w:val="18"/>
                <w:szCs w:val="18"/>
                <w:highlight w:val="none"/>
              </w:rPr>
              <w:t>主要内容</w:t>
            </w:r>
            <w:r>
              <w:rPr>
                <w:rFonts w:hint="eastAsia" w:ascii="宋体" w:hAnsi="宋体"/>
                <w:color w:val="auto"/>
                <w:sz w:val="18"/>
                <w:szCs w:val="18"/>
                <w:highlight w:val="none"/>
              </w:rPr>
              <w:t>/思政元素</w:t>
            </w:r>
          </w:p>
        </w:tc>
        <w:tc>
          <w:tcPr>
            <w:tcW w:w="1950" w:type="dxa"/>
            <w:tcBorders>
              <w:top w:val="single" w:color="000000" w:sz="4" w:space="0"/>
              <w:left w:val="single" w:color="000000" w:sz="4" w:space="0"/>
              <w:bottom w:val="single" w:color="000000" w:sz="4" w:space="0"/>
              <w:right w:val="single" w:color="000000" w:sz="4" w:space="0"/>
            </w:tcBorders>
            <w:noWrap w:val="0"/>
            <w:vAlign w:val="top"/>
          </w:tcPr>
          <w:p>
            <w:pPr>
              <w:spacing w:line="520" w:lineRule="exact"/>
              <w:jc w:val="center"/>
              <w:outlineLvl w:val="0"/>
              <w:rPr>
                <w:rFonts w:ascii="宋体" w:hAnsi="宋体"/>
                <w:color w:val="auto"/>
                <w:sz w:val="18"/>
                <w:szCs w:val="18"/>
                <w:highlight w:val="none"/>
              </w:rPr>
            </w:pPr>
            <w:r>
              <w:rPr>
                <w:rFonts w:ascii="宋体" w:hAnsi="宋体"/>
                <w:color w:val="auto"/>
                <w:sz w:val="18"/>
                <w:szCs w:val="18"/>
                <w:highlight w:val="none"/>
              </w:rPr>
              <w:t>教学要求</w:t>
            </w:r>
          </w:p>
        </w:tc>
      </w:tr>
      <w:tr>
        <w:tblPrEx>
          <w:tblCellMar>
            <w:top w:w="0" w:type="dxa"/>
            <w:left w:w="108" w:type="dxa"/>
            <w:bottom w:w="0" w:type="dxa"/>
            <w:right w:w="108" w:type="dxa"/>
          </w:tblCellMar>
        </w:tblPrEx>
        <w:trPr>
          <w:trHeight w:val="1968" w:hRule="atLeast"/>
        </w:trPr>
        <w:tc>
          <w:tcPr>
            <w:tcW w:w="3308" w:type="dxa"/>
            <w:tcBorders>
              <w:top w:val="single" w:color="000000" w:sz="4" w:space="0"/>
              <w:left w:val="single" w:color="000000" w:sz="4" w:space="0"/>
              <w:bottom w:val="single" w:color="000000" w:sz="4" w:space="0"/>
            </w:tcBorders>
            <w:noWrap w:val="0"/>
            <w:vAlign w:val="center"/>
          </w:tcPr>
          <w:p>
            <w:pPr>
              <w:spacing w:line="240" w:lineRule="exact"/>
              <w:outlineLvl w:val="0"/>
              <w:rPr>
                <w:rFonts w:ascii="宋体" w:hAnsi="宋体"/>
                <w:color w:val="auto"/>
                <w:sz w:val="18"/>
                <w:szCs w:val="18"/>
                <w:highlight w:val="none"/>
              </w:rPr>
            </w:pPr>
            <w:r>
              <w:rPr>
                <w:rFonts w:ascii="宋体" w:hAnsi="宋体"/>
                <w:color w:val="auto"/>
                <w:sz w:val="18"/>
                <w:szCs w:val="18"/>
                <w:highlight w:val="none"/>
              </w:rPr>
              <w:t xml:space="preserve">素质：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（1）培养对身边经济现象的敏锐感。能够运用所学知识初步观察和分析身边的经济现象。</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（2）能够初步对政府的相关经济政策进行正确的理解和运用。</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（3）通过完成项目作业和小组作业增强团队协作能力。</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（4）通过完成课外阅读、资料查找和分析任务提高自我学习能力。</w:t>
            </w:r>
          </w:p>
          <w:p>
            <w:pPr>
              <w:spacing w:line="240" w:lineRule="exact"/>
              <w:outlineLvl w:val="0"/>
              <w:rPr>
                <w:rFonts w:ascii="宋体" w:hAnsi="宋体"/>
                <w:color w:val="auto"/>
                <w:sz w:val="18"/>
                <w:szCs w:val="18"/>
                <w:highlight w:val="none"/>
              </w:rPr>
            </w:pPr>
            <w:r>
              <w:rPr>
                <w:rFonts w:ascii="宋体" w:hAnsi="宋体"/>
                <w:color w:val="auto"/>
                <w:sz w:val="18"/>
                <w:szCs w:val="18"/>
                <w:highlight w:val="none"/>
              </w:rPr>
              <w:t xml:space="preserve">知识：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（1）掌握经济物品、理性人、机会成本的概念 ，掌握经济学解决的基本问题。熟悉市场运行图的构造。了解微观经济学的研究对象。</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（2）掌握供求理论。掌握供求理论、均衡理论及弹性理论，并能进行一定的分析。</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（3）掌握消费者行为理论。掌握总效用，边际效用概念和边际效用递减规律，掌握边际效用均等化法则及无差异曲线和预算约束线，消费者剩余。</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（4）掌握生产理论。掌握边际报酬递减规律，要素边际替代率递减规律，等产量曲线，生产者均衡，及规模报酬理论。</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（5）掌握成本理论。</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（6）掌握厂商均衡理论。</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（7）掌握分配理论。</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（8）理解市场失灵。</w:t>
            </w:r>
          </w:p>
          <w:p>
            <w:pPr>
              <w:spacing w:line="240" w:lineRule="exact"/>
              <w:outlineLvl w:val="0"/>
              <w:rPr>
                <w:rFonts w:ascii="宋体" w:hAnsi="宋体"/>
                <w:color w:val="auto"/>
                <w:sz w:val="18"/>
                <w:szCs w:val="18"/>
                <w:highlight w:val="none"/>
              </w:rPr>
            </w:pPr>
            <w:r>
              <w:rPr>
                <w:rFonts w:ascii="宋体" w:hAnsi="宋体"/>
                <w:color w:val="auto"/>
                <w:sz w:val="18"/>
                <w:szCs w:val="18"/>
                <w:highlight w:val="none"/>
              </w:rPr>
              <w:t xml:space="preserve">能力：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（1）能够绘制局部市场运行图，并分析市场中不同人和物的位置。</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（2）能运用图形对均衡价格及均衡数量的变动进行分析及对不同弹性的商品建议相应的营销措施能够对日常生活的中商家促销活动进行分析思考。</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（3）能够运用基数效用论和序数效用论解释消费者消费行为，能够用消费者剩余解释需求和供给的变化对消费者福利产生的影响。</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（4）能够运用生产理论对企业的长期生产行为、短期生产行为及企业生产所处的规模状况做出解释。</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（5）能够运用成本理论对企业的短期成本曲线，长期成本曲线作出解释以及对企业利润最大化条件作出解释。</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（6）能够理解各种市场类型下的厂商利润最大化的均衡条件。</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（7）能够理解各种生产要素的价格的决定。</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（8）能够理解资源配置的帕累托最优状态及运用市场失灵理论解释现实的经济现象。</w:t>
            </w:r>
          </w:p>
        </w:tc>
        <w:tc>
          <w:tcPr>
            <w:tcW w:w="3475" w:type="dxa"/>
            <w:tcBorders>
              <w:top w:val="single" w:color="000000" w:sz="4" w:space="0"/>
              <w:left w:val="single" w:color="000000" w:sz="4" w:space="0"/>
              <w:bottom w:val="single" w:color="000000" w:sz="4" w:space="0"/>
            </w:tcBorders>
            <w:noWrap w:val="0"/>
            <w:vAlign w:val="center"/>
          </w:tcPr>
          <w:p>
            <w:pPr>
              <w:spacing w:line="0" w:lineRule="atLeast"/>
              <w:outlineLvl w:val="0"/>
              <w:rPr>
                <w:rFonts w:ascii="宋体" w:hAnsi="宋体"/>
                <w:b/>
                <w:color w:val="auto"/>
                <w:sz w:val="18"/>
                <w:szCs w:val="18"/>
                <w:highlight w:val="none"/>
              </w:rPr>
            </w:pPr>
            <w:r>
              <w:rPr>
                <w:rFonts w:hint="eastAsia" w:ascii="宋体" w:hAnsi="宋体"/>
                <w:b/>
                <w:color w:val="auto"/>
                <w:sz w:val="18"/>
                <w:szCs w:val="18"/>
                <w:highlight w:val="none"/>
              </w:rPr>
              <w:t>1、主要内容：</w:t>
            </w:r>
          </w:p>
          <w:p>
            <w:pPr>
              <w:spacing w:line="0" w:lineRule="atLeast"/>
              <w:outlineLvl w:val="0"/>
              <w:rPr>
                <w:rFonts w:ascii="宋体" w:hAnsi="宋体"/>
                <w:color w:val="auto"/>
                <w:sz w:val="18"/>
                <w:szCs w:val="18"/>
                <w:highlight w:val="none"/>
              </w:rPr>
            </w:pPr>
            <w:r>
              <w:rPr>
                <w:rFonts w:hint="eastAsia" w:ascii="宋体" w:hAnsi="宋体"/>
                <w:color w:val="auto"/>
                <w:sz w:val="18"/>
                <w:szCs w:val="18"/>
                <w:highlight w:val="none"/>
              </w:rPr>
              <w:t>项目一</w:t>
            </w:r>
            <w:r>
              <w:rPr>
                <w:rFonts w:ascii="宋体" w:hAnsi="宋体"/>
                <w:color w:val="auto"/>
                <w:sz w:val="18"/>
                <w:szCs w:val="18"/>
                <w:highlight w:val="none"/>
              </w:rPr>
              <w:t xml:space="preserve"> </w:t>
            </w:r>
            <w:r>
              <w:rPr>
                <w:rFonts w:hint="eastAsia" w:ascii="宋体" w:hAnsi="宋体"/>
                <w:color w:val="auto"/>
                <w:sz w:val="18"/>
                <w:szCs w:val="18"/>
                <w:highlight w:val="none"/>
              </w:rPr>
              <w:t>经济学导言</w:t>
            </w:r>
          </w:p>
          <w:p>
            <w:pPr>
              <w:widowControl/>
              <w:spacing w:line="0" w:lineRule="atLeast"/>
              <w:outlineLvl w:val="0"/>
              <w:rPr>
                <w:rFonts w:ascii="宋体" w:hAnsi="宋体"/>
                <w:color w:val="auto"/>
                <w:sz w:val="18"/>
                <w:szCs w:val="18"/>
                <w:highlight w:val="none"/>
              </w:rPr>
            </w:pPr>
            <w:r>
              <w:rPr>
                <w:rFonts w:hint="eastAsia" w:ascii="宋体" w:hAnsi="宋体"/>
                <w:color w:val="auto"/>
                <w:sz w:val="18"/>
                <w:szCs w:val="18"/>
                <w:highlight w:val="none"/>
              </w:rPr>
              <w:t>项目二 需求与供给及弹性分析</w:t>
            </w:r>
          </w:p>
          <w:p>
            <w:pPr>
              <w:widowControl/>
              <w:spacing w:line="0" w:lineRule="atLeast"/>
              <w:outlineLvl w:val="0"/>
              <w:rPr>
                <w:rFonts w:ascii="宋体" w:hAnsi="宋体"/>
                <w:color w:val="auto"/>
                <w:sz w:val="18"/>
                <w:szCs w:val="18"/>
                <w:highlight w:val="none"/>
              </w:rPr>
            </w:pPr>
            <w:r>
              <w:rPr>
                <w:rFonts w:hint="eastAsia" w:ascii="宋体" w:hAnsi="宋体"/>
                <w:color w:val="auto"/>
                <w:sz w:val="18"/>
                <w:szCs w:val="18"/>
                <w:highlight w:val="none"/>
              </w:rPr>
              <w:t>项目三 消费行为分析</w:t>
            </w:r>
          </w:p>
          <w:p>
            <w:pPr>
              <w:widowControl/>
              <w:spacing w:line="0" w:lineRule="atLeast"/>
              <w:outlineLvl w:val="0"/>
              <w:rPr>
                <w:rFonts w:ascii="宋体" w:hAnsi="宋体"/>
                <w:color w:val="auto"/>
                <w:sz w:val="18"/>
                <w:szCs w:val="18"/>
                <w:highlight w:val="none"/>
              </w:rPr>
            </w:pPr>
            <w:r>
              <w:rPr>
                <w:rFonts w:hint="eastAsia" w:ascii="宋体" w:hAnsi="宋体"/>
                <w:color w:val="auto"/>
                <w:sz w:val="18"/>
                <w:szCs w:val="18"/>
                <w:highlight w:val="none"/>
              </w:rPr>
              <w:t>项目四 厂商的短期生产函数和长期生产函数分析</w:t>
            </w:r>
          </w:p>
          <w:p>
            <w:pPr>
              <w:widowControl/>
              <w:spacing w:line="0" w:lineRule="atLeast"/>
              <w:outlineLvl w:val="0"/>
              <w:rPr>
                <w:rFonts w:ascii="宋体" w:hAnsi="宋体"/>
                <w:color w:val="auto"/>
                <w:sz w:val="18"/>
                <w:szCs w:val="18"/>
                <w:highlight w:val="none"/>
              </w:rPr>
            </w:pPr>
            <w:r>
              <w:rPr>
                <w:rFonts w:hint="eastAsia" w:ascii="宋体" w:hAnsi="宋体"/>
                <w:color w:val="auto"/>
                <w:sz w:val="18"/>
                <w:szCs w:val="18"/>
                <w:highlight w:val="none"/>
              </w:rPr>
              <w:t>项目五 成本分析</w:t>
            </w:r>
          </w:p>
          <w:p>
            <w:pPr>
              <w:widowControl/>
              <w:spacing w:line="0" w:lineRule="atLeast"/>
              <w:outlineLvl w:val="0"/>
              <w:rPr>
                <w:rFonts w:ascii="宋体" w:hAnsi="宋体"/>
                <w:color w:val="auto"/>
                <w:sz w:val="18"/>
                <w:szCs w:val="18"/>
                <w:highlight w:val="none"/>
              </w:rPr>
            </w:pPr>
            <w:r>
              <w:rPr>
                <w:rFonts w:hint="eastAsia" w:ascii="宋体" w:hAnsi="宋体"/>
                <w:color w:val="auto"/>
                <w:sz w:val="18"/>
                <w:szCs w:val="18"/>
                <w:highlight w:val="none"/>
              </w:rPr>
              <w:t>项目六 市场类型分析</w:t>
            </w:r>
          </w:p>
          <w:p>
            <w:pPr>
              <w:widowControl/>
              <w:spacing w:line="0" w:lineRule="atLeast"/>
              <w:outlineLvl w:val="0"/>
              <w:rPr>
                <w:rFonts w:ascii="宋体" w:hAnsi="宋体"/>
                <w:color w:val="auto"/>
                <w:sz w:val="18"/>
                <w:szCs w:val="18"/>
                <w:highlight w:val="none"/>
              </w:rPr>
            </w:pPr>
            <w:r>
              <w:rPr>
                <w:rFonts w:hint="eastAsia" w:ascii="宋体" w:hAnsi="宋体"/>
                <w:color w:val="auto"/>
                <w:sz w:val="18"/>
                <w:szCs w:val="18"/>
                <w:highlight w:val="none"/>
              </w:rPr>
              <w:t>项目七 收入分配分析</w:t>
            </w:r>
          </w:p>
          <w:p>
            <w:pPr>
              <w:widowControl/>
              <w:spacing w:line="0" w:lineRule="atLeast"/>
              <w:outlineLvl w:val="0"/>
              <w:rPr>
                <w:rFonts w:ascii="宋体" w:hAnsi="宋体"/>
                <w:color w:val="auto"/>
                <w:sz w:val="18"/>
                <w:szCs w:val="18"/>
                <w:highlight w:val="none"/>
              </w:rPr>
            </w:pPr>
            <w:r>
              <w:rPr>
                <w:rFonts w:hint="eastAsia" w:ascii="宋体" w:hAnsi="宋体"/>
                <w:color w:val="auto"/>
                <w:sz w:val="18"/>
                <w:szCs w:val="18"/>
                <w:highlight w:val="none"/>
              </w:rPr>
              <w:t>项目八 市场失灵</w:t>
            </w:r>
          </w:p>
          <w:p>
            <w:pPr>
              <w:widowControl/>
              <w:spacing w:line="0" w:lineRule="atLeast"/>
              <w:outlineLvl w:val="0"/>
              <w:rPr>
                <w:rFonts w:ascii="宋体" w:hAnsi="宋体"/>
                <w:color w:val="auto"/>
                <w:sz w:val="18"/>
                <w:szCs w:val="18"/>
                <w:highlight w:val="none"/>
              </w:rPr>
            </w:pPr>
            <w:r>
              <w:rPr>
                <w:rFonts w:hint="eastAsia" w:ascii="宋体" w:hAnsi="宋体"/>
                <w:color w:val="auto"/>
                <w:sz w:val="18"/>
                <w:szCs w:val="18"/>
                <w:highlight w:val="none"/>
              </w:rPr>
              <w:t>项目九 宏观经济政策</w:t>
            </w:r>
          </w:p>
          <w:p>
            <w:pPr>
              <w:spacing w:line="520" w:lineRule="exact"/>
              <w:outlineLvl w:val="0"/>
              <w:rPr>
                <w:rFonts w:ascii="宋体" w:hAnsi="宋体"/>
                <w:b/>
                <w:color w:val="auto"/>
                <w:sz w:val="18"/>
                <w:szCs w:val="18"/>
                <w:highlight w:val="none"/>
              </w:rPr>
            </w:pPr>
            <w:r>
              <w:rPr>
                <w:rFonts w:hint="eastAsia" w:ascii="宋体" w:hAnsi="宋体"/>
                <w:b/>
                <w:color w:val="auto"/>
                <w:sz w:val="18"/>
                <w:szCs w:val="18"/>
                <w:highlight w:val="none"/>
              </w:rPr>
              <w:t>2、思政元素：</w:t>
            </w:r>
          </w:p>
          <w:p>
            <w:pPr>
              <w:spacing w:line="0" w:lineRule="atLeast"/>
              <w:outlineLvl w:val="0"/>
              <w:rPr>
                <w:rFonts w:ascii="宋体" w:hAnsi="宋体"/>
                <w:color w:val="auto"/>
                <w:sz w:val="18"/>
                <w:szCs w:val="18"/>
                <w:highlight w:val="none"/>
              </w:rPr>
            </w:pPr>
            <w:r>
              <w:rPr>
                <w:rFonts w:hint="eastAsia" w:ascii="宋体" w:hAnsi="宋体"/>
                <w:color w:val="auto"/>
                <w:sz w:val="18"/>
                <w:szCs w:val="18"/>
                <w:highlight w:val="none"/>
              </w:rPr>
              <w:t>项目一</w:t>
            </w:r>
            <w:r>
              <w:rPr>
                <w:rFonts w:ascii="宋体" w:hAnsi="宋体"/>
                <w:color w:val="auto"/>
                <w:sz w:val="18"/>
                <w:szCs w:val="18"/>
                <w:highlight w:val="none"/>
              </w:rPr>
              <w:t xml:space="preserve"> </w:t>
            </w:r>
            <w:r>
              <w:rPr>
                <w:rFonts w:hint="eastAsia" w:ascii="宋体" w:hAnsi="宋体"/>
                <w:color w:val="auto"/>
                <w:sz w:val="18"/>
                <w:szCs w:val="18"/>
                <w:highlight w:val="none"/>
              </w:rPr>
              <w:t>经济学是研究市场机制下资源有效配置的一门学科，要使学生懂得珍惜时间等稀缺资源，培养学生树立正确的人生价值观。</w:t>
            </w:r>
          </w:p>
          <w:p>
            <w:pPr>
              <w:widowControl/>
              <w:spacing w:line="0" w:lineRule="atLeast"/>
              <w:outlineLvl w:val="0"/>
              <w:rPr>
                <w:rFonts w:ascii="宋体" w:hAnsi="宋体"/>
                <w:color w:val="auto"/>
                <w:sz w:val="18"/>
                <w:szCs w:val="18"/>
                <w:highlight w:val="none"/>
              </w:rPr>
            </w:pPr>
            <w:r>
              <w:rPr>
                <w:rFonts w:hint="eastAsia" w:ascii="宋体" w:hAnsi="宋体"/>
                <w:color w:val="auto"/>
                <w:sz w:val="18"/>
                <w:szCs w:val="18"/>
                <w:highlight w:val="none"/>
              </w:rPr>
              <w:t>项目二 以供给定理的例外为例，有些商品的供给量是固定的，如名画、古玩等，即使价格再高也无法增加供给量，这解释了艺术品市场出现造假问题的原因，呼吁学生要有良好的职业道德，诚实守信。</w:t>
            </w:r>
          </w:p>
          <w:p>
            <w:pPr>
              <w:widowControl/>
              <w:spacing w:line="0" w:lineRule="atLeast"/>
              <w:outlineLvl w:val="0"/>
              <w:rPr>
                <w:rFonts w:ascii="宋体" w:hAnsi="宋体"/>
                <w:color w:val="auto"/>
                <w:sz w:val="18"/>
                <w:szCs w:val="18"/>
                <w:highlight w:val="none"/>
              </w:rPr>
            </w:pPr>
            <w:r>
              <w:rPr>
                <w:rFonts w:hint="eastAsia" w:ascii="宋体" w:hAnsi="宋体"/>
                <w:color w:val="auto"/>
                <w:sz w:val="18"/>
                <w:szCs w:val="18"/>
                <w:highlight w:val="none"/>
              </w:rPr>
              <w:t>项目三</w:t>
            </w:r>
            <w:r>
              <w:rPr>
                <w:rFonts w:ascii="宋体" w:hAnsi="宋体"/>
                <w:color w:val="auto"/>
                <w:sz w:val="18"/>
                <w:szCs w:val="18"/>
                <w:highlight w:val="none"/>
              </w:rPr>
              <w:t xml:space="preserve"> </w:t>
            </w:r>
            <w:r>
              <w:rPr>
                <w:rFonts w:hint="eastAsia" w:ascii="宋体" w:hAnsi="宋体"/>
                <w:color w:val="auto"/>
                <w:sz w:val="18"/>
                <w:szCs w:val="18"/>
                <w:highlight w:val="none"/>
              </w:rPr>
              <w:t>在讲解消费理论中“棘轮效应”的知识时，引入司马光</w:t>
            </w:r>
            <w:r>
              <w:rPr>
                <w:rFonts w:ascii="宋体" w:hAnsi="宋体"/>
                <w:color w:val="auto"/>
                <w:sz w:val="18"/>
                <w:szCs w:val="18"/>
                <w:highlight w:val="none"/>
              </w:rPr>
              <w:t>《</w:t>
            </w:r>
            <w:r>
              <w:rPr>
                <w:rFonts w:hint="eastAsia" w:ascii="宋体" w:hAnsi="宋体"/>
                <w:color w:val="auto"/>
                <w:sz w:val="18"/>
                <w:szCs w:val="18"/>
                <w:highlight w:val="none"/>
              </w:rPr>
              <w:t>训俭示康</w:t>
            </w:r>
            <w:r>
              <w:rPr>
                <w:rFonts w:ascii="宋体" w:hAnsi="宋体"/>
                <w:color w:val="auto"/>
                <w:sz w:val="18"/>
                <w:szCs w:val="18"/>
                <w:highlight w:val="none"/>
              </w:rPr>
              <w:t>》</w:t>
            </w:r>
            <w:r>
              <w:rPr>
                <w:rFonts w:hint="eastAsia" w:ascii="宋体" w:hAnsi="宋体"/>
                <w:color w:val="auto"/>
                <w:sz w:val="18"/>
                <w:szCs w:val="18"/>
                <w:highlight w:val="none"/>
              </w:rPr>
              <w:t>一文，使学生懂得“由俭入奢易，由奢入俭难”的道理，鼓励学生养成节俭、节约的品德。</w:t>
            </w:r>
          </w:p>
          <w:p>
            <w:pPr>
              <w:widowControl/>
              <w:spacing w:line="0" w:lineRule="atLeast"/>
              <w:outlineLvl w:val="0"/>
              <w:rPr>
                <w:rFonts w:ascii="宋体" w:hAnsi="宋体"/>
                <w:color w:val="auto"/>
                <w:sz w:val="18"/>
                <w:szCs w:val="18"/>
                <w:highlight w:val="none"/>
              </w:rPr>
            </w:pPr>
            <w:r>
              <w:rPr>
                <w:rFonts w:hint="eastAsia" w:ascii="宋体" w:hAnsi="宋体"/>
                <w:color w:val="auto"/>
                <w:sz w:val="18"/>
                <w:szCs w:val="18"/>
                <w:highlight w:val="none"/>
              </w:rPr>
              <w:t>项目四 生产者理论阐述了既定投入下的产量最优问题，该章节知识点可以通过融入稀缺资源的相关案例，树立以人为本，合理开发利用资源的发展理念。</w:t>
            </w:r>
          </w:p>
          <w:p>
            <w:pPr>
              <w:widowControl/>
              <w:spacing w:line="0" w:lineRule="atLeast"/>
              <w:outlineLvl w:val="0"/>
              <w:rPr>
                <w:rFonts w:ascii="宋体" w:hAnsi="宋体"/>
                <w:color w:val="auto"/>
                <w:sz w:val="18"/>
                <w:szCs w:val="18"/>
                <w:highlight w:val="none"/>
              </w:rPr>
            </w:pPr>
            <w:r>
              <w:rPr>
                <w:rFonts w:hint="eastAsia" w:ascii="宋体" w:hAnsi="宋体"/>
                <w:color w:val="auto"/>
                <w:sz w:val="18"/>
                <w:szCs w:val="18"/>
                <w:highlight w:val="none"/>
              </w:rPr>
              <w:t>项目五 成本理论研究了既定产量下成本最小的问题，可以引导学生运用这个理论分析各种选择问题，提高选择的有效性以及做出正确的就业选择等。</w:t>
            </w:r>
          </w:p>
          <w:p>
            <w:pPr>
              <w:widowControl/>
              <w:spacing w:line="0" w:lineRule="atLeast"/>
              <w:outlineLvl w:val="0"/>
              <w:rPr>
                <w:rFonts w:ascii="宋体" w:hAnsi="宋体"/>
                <w:color w:val="auto"/>
                <w:sz w:val="18"/>
                <w:szCs w:val="18"/>
                <w:highlight w:val="none"/>
              </w:rPr>
            </w:pPr>
            <w:r>
              <w:rPr>
                <w:rFonts w:hint="eastAsia" w:ascii="宋体" w:hAnsi="宋体"/>
                <w:color w:val="auto"/>
                <w:sz w:val="18"/>
                <w:szCs w:val="18"/>
                <w:highlight w:val="none"/>
              </w:rPr>
              <w:t>项目六 通过分析市场结构的各种类型与优缺点，融入社会主义市场经济的介绍，并且讲述其特点与优势，使学生增强学习的时代感，感受到国家的大政方针。</w:t>
            </w:r>
          </w:p>
          <w:p>
            <w:pPr>
              <w:widowControl/>
              <w:spacing w:line="0" w:lineRule="atLeast"/>
              <w:outlineLvl w:val="0"/>
              <w:rPr>
                <w:rFonts w:ascii="宋体" w:hAnsi="宋体"/>
                <w:color w:val="auto"/>
                <w:sz w:val="18"/>
                <w:szCs w:val="18"/>
                <w:highlight w:val="none"/>
              </w:rPr>
            </w:pPr>
            <w:r>
              <w:rPr>
                <w:rFonts w:hint="eastAsia" w:ascii="宋体" w:hAnsi="宋体"/>
                <w:color w:val="auto"/>
                <w:sz w:val="18"/>
                <w:szCs w:val="18"/>
                <w:highlight w:val="none"/>
              </w:rPr>
              <w:t>项目七 随着经济和社会不断发展，人们也越来越重视收入分配问题。在这个经济走上“高速路”的阶段，可以引导学生顺应时代潮流，增强对社会底层成员的关注，逐步实现共同富裕。</w:t>
            </w:r>
          </w:p>
          <w:p>
            <w:pPr>
              <w:widowControl/>
              <w:spacing w:line="0" w:lineRule="atLeast"/>
              <w:outlineLvl w:val="0"/>
              <w:rPr>
                <w:rFonts w:ascii="宋体" w:hAnsi="宋体"/>
                <w:color w:val="auto"/>
                <w:sz w:val="18"/>
                <w:szCs w:val="18"/>
                <w:highlight w:val="none"/>
              </w:rPr>
            </w:pPr>
            <w:r>
              <w:rPr>
                <w:rFonts w:hint="eastAsia" w:ascii="宋体" w:hAnsi="宋体"/>
                <w:color w:val="auto"/>
                <w:sz w:val="18"/>
                <w:szCs w:val="18"/>
                <w:highlight w:val="none"/>
              </w:rPr>
              <w:t>项目八 市场失灵是指市场经济中的公共产品、外部性、不完全信息、垄断等现象，这需要政府制定相应的经济政策以减少市场失灵带来的负面影响，可以鼓励学生更加深入理解国家的各项措施。</w:t>
            </w:r>
          </w:p>
          <w:p>
            <w:pPr>
              <w:widowControl/>
              <w:spacing w:line="0" w:lineRule="atLeast"/>
              <w:outlineLvl w:val="0"/>
              <w:rPr>
                <w:rFonts w:ascii="宋体" w:hAnsi="宋体"/>
                <w:color w:val="auto"/>
                <w:sz w:val="18"/>
                <w:szCs w:val="18"/>
                <w:highlight w:val="none"/>
              </w:rPr>
            </w:pPr>
            <w:r>
              <w:rPr>
                <w:rFonts w:hint="eastAsia" w:ascii="宋体" w:hAnsi="宋体"/>
                <w:color w:val="auto"/>
                <w:sz w:val="18"/>
                <w:szCs w:val="18"/>
                <w:highlight w:val="none"/>
              </w:rPr>
              <w:t>项目九 树立学生的中国特色社会主义经济发展观和绿色发展观，帮助其了解供给侧结构性改革的内容。</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1.对教师</w:t>
            </w:r>
          </w:p>
          <w:p>
            <w:pPr>
              <w:snapToGrid w:val="0"/>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在教学中，应重视现代信息技术的应用，注重教学课件、视频等网络课程资源开发与利用，提高课程教学的趣味性、实效性。</w:t>
            </w:r>
          </w:p>
          <w:p>
            <w:pPr>
              <w:snapToGrid w:val="0"/>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 组织形式</w:t>
            </w:r>
          </w:p>
          <w:p>
            <w:pPr>
              <w:snapToGrid w:val="0"/>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在教学中，应以学生为中心，加强对学生职业能力的培养，充分调动学生学习的主动性与积极性。</w:t>
            </w:r>
          </w:p>
          <w:p>
            <w:pPr>
              <w:snapToGrid w:val="0"/>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 教学方法手段</w:t>
            </w:r>
          </w:p>
          <w:p>
            <w:pPr>
              <w:snapToGrid w:val="0"/>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在教学中，要让学生理论联系实践，引导学生提升职业素养。</w:t>
            </w:r>
          </w:p>
        </w:tc>
      </w:tr>
    </w:tbl>
    <w:p>
      <w:pPr>
        <w:spacing w:line="520" w:lineRule="exact"/>
        <w:ind w:firstLine="480" w:firstLineChars="200"/>
        <w:outlineLvl w:val="0"/>
        <w:rPr>
          <w:color w:val="auto"/>
          <w:highlight w:val="none"/>
        </w:rPr>
      </w:pPr>
      <w:r>
        <w:rPr>
          <w:rFonts w:hint="eastAsia" w:ascii="宋体" w:hAnsi="宋体" w:cs="宋体"/>
          <w:color w:val="auto"/>
          <w:sz w:val="24"/>
          <w:highlight w:val="none"/>
          <w:lang w:val="en-US" w:eastAsia="zh-CN"/>
        </w:rPr>
        <w:t>3</w:t>
      </w:r>
      <w:r>
        <w:rPr>
          <w:rFonts w:ascii="宋体" w:hAnsi="宋体" w:cs="宋体"/>
          <w:color w:val="auto"/>
          <w:sz w:val="24"/>
          <w:highlight w:val="none"/>
        </w:rPr>
        <w:t>．</w:t>
      </w:r>
      <w:r>
        <w:rPr>
          <w:rFonts w:hint="eastAsia" w:ascii="宋体" w:hAnsi="宋体" w:cs="宋体"/>
          <w:color w:val="auto"/>
          <w:sz w:val="24"/>
          <w:highlight w:val="none"/>
        </w:rPr>
        <w:t>管理学基础</w:t>
      </w:r>
      <w:r>
        <w:rPr>
          <w:rFonts w:ascii="宋体" w:hAnsi="宋体" w:cs="宋体"/>
          <w:color w:val="auto"/>
          <w:sz w:val="24"/>
          <w:highlight w:val="none"/>
        </w:rPr>
        <w:t xml:space="preserve">           学分：</w:t>
      </w:r>
      <w:r>
        <w:rPr>
          <w:rFonts w:hint="eastAsia" w:ascii="宋体" w:hAnsi="宋体" w:cs="宋体"/>
          <w:color w:val="auto"/>
          <w:sz w:val="24"/>
          <w:highlight w:val="none"/>
        </w:rPr>
        <w:t>2</w:t>
      </w:r>
      <w:r>
        <w:rPr>
          <w:rFonts w:ascii="宋体" w:hAnsi="宋体" w:cs="宋体"/>
          <w:color w:val="auto"/>
          <w:sz w:val="24"/>
          <w:highlight w:val="none"/>
        </w:rPr>
        <w:t xml:space="preserve">    总学时：</w:t>
      </w:r>
      <w:r>
        <w:rPr>
          <w:rFonts w:hint="eastAsia" w:ascii="宋体" w:hAnsi="宋体" w:cs="宋体"/>
          <w:color w:val="auto"/>
          <w:sz w:val="24"/>
          <w:highlight w:val="none"/>
        </w:rPr>
        <w:t>32</w:t>
      </w:r>
      <w:r>
        <w:rPr>
          <w:rFonts w:ascii="宋体" w:hAnsi="宋体" w:cs="宋体"/>
          <w:color w:val="auto"/>
          <w:sz w:val="24"/>
          <w:highlight w:val="none"/>
        </w:rPr>
        <w:t xml:space="preserve">     实践学时：</w:t>
      </w:r>
      <w:r>
        <w:rPr>
          <w:rFonts w:hint="eastAsia" w:ascii="宋体" w:hAnsi="宋体" w:cs="宋体"/>
          <w:color w:val="auto"/>
          <w:sz w:val="24"/>
          <w:highlight w:val="none"/>
        </w:rPr>
        <w:t>0</w:t>
      </w:r>
      <w:r>
        <w:rPr>
          <w:rFonts w:ascii="宋体" w:hAnsi="宋体" w:cs="宋体"/>
          <w:color w:val="auto"/>
          <w:sz w:val="24"/>
          <w:highlight w:val="none"/>
        </w:rPr>
        <w:t xml:space="preserve">    </w:t>
      </w:r>
    </w:p>
    <w:tbl>
      <w:tblPr>
        <w:tblStyle w:val="8"/>
        <w:tblW w:w="9354" w:type="dxa"/>
        <w:jc w:val="right"/>
        <w:tblLayout w:type="fixed"/>
        <w:tblCellMar>
          <w:top w:w="0" w:type="dxa"/>
          <w:left w:w="108" w:type="dxa"/>
          <w:bottom w:w="0" w:type="dxa"/>
          <w:right w:w="108" w:type="dxa"/>
        </w:tblCellMar>
      </w:tblPr>
      <w:tblGrid>
        <w:gridCol w:w="3312"/>
        <w:gridCol w:w="3634"/>
        <w:gridCol w:w="2408"/>
      </w:tblGrid>
      <w:tr>
        <w:tblPrEx>
          <w:tblCellMar>
            <w:top w:w="0" w:type="dxa"/>
            <w:left w:w="108" w:type="dxa"/>
            <w:bottom w:w="0" w:type="dxa"/>
            <w:right w:w="108" w:type="dxa"/>
          </w:tblCellMar>
        </w:tblPrEx>
        <w:trPr>
          <w:trHeight w:val="374" w:hRule="atLeast"/>
          <w:jc w:val="right"/>
        </w:trPr>
        <w:tc>
          <w:tcPr>
            <w:tcW w:w="3312" w:type="dxa"/>
            <w:tcBorders>
              <w:top w:val="single" w:color="000000" w:sz="4" w:space="0"/>
              <w:left w:val="single" w:color="000000" w:sz="4" w:space="0"/>
              <w:bottom w:val="single" w:color="000000" w:sz="4" w:space="0"/>
            </w:tcBorders>
            <w:noWrap w:val="0"/>
            <w:vAlign w:val="top"/>
          </w:tcPr>
          <w:p>
            <w:pPr>
              <w:spacing w:line="520" w:lineRule="exact"/>
              <w:jc w:val="center"/>
              <w:rPr>
                <w:color w:val="auto"/>
                <w:highlight w:val="none"/>
              </w:rPr>
            </w:pPr>
            <w:r>
              <w:rPr>
                <w:rFonts w:hint="eastAsia" w:ascii="宋体" w:hAnsi="宋体"/>
                <w:color w:val="auto"/>
                <w:szCs w:val="21"/>
                <w:highlight w:val="none"/>
              </w:rPr>
              <w:t>课程目标</w:t>
            </w:r>
          </w:p>
        </w:tc>
        <w:tc>
          <w:tcPr>
            <w:tcW w:w="3634" w:type="dxa"/>
            <w:tcBorders>
              <w:top w:val="single" w:color="000000" w:sz="4" w:space="0"/>
              <w:left w:val="single" w:color="000000" w:sz="4" w:space="0"/>
              <w:bottom w:val="single" w:color="000000" w:sz="4" w:space="0"/>
            </w:tcBorders>
            <w:noWrap w:val="0"/>
            <w:vAlign w:val="top"/>
          </w:tcPr>
          <w:p>
            <w:pPr>
              <w:spacing w:line="520" w:lineRule="exact"/>
              <w:jc w:val="center"/>
              <w:rPr>
                <w:color w:val="auto"/>
                <w:highlight w:val="none"/>
              </w:rPr>
            </w:pPr>
            <w:r>
              <w:rPr>
                <w:rFonts w:hint="eastAsia" w:ascii="宋体" w:hAnsi="宋体"/>
                <w:color w:val="auto"/>
                <w:szCs w:val="21"/>
                <w:highlight w:val="none"/>
              </w:rPr>
              <w:t>主要内容/思政元素</w:t>
            </w:r>
          </w:p>
        </w:tc>
        <w:tc>
          <w:tcPr>
            <w:tcW w:w="2408" w:type="dxa"/>
            <w:tcBorders>
              <w:top w:val="single" w:color="000000" w:sz="4" w:space="0"/>
              <w:left w:val="single" w:color="000000" w:sz="4" w:space="0"/>
              <w:bottom w:val="single" w:color="000000" w:sz="4" w:space="0"/>
              <w:right w:val="single" w:color="000000" w:sz="4" w:space="0"/>
            </w:tcBorders>
            <w:noWrap w:val="0"/>
            <w:vAlign w:val="top"/>
          </w:tcPr>
          <w:p>
            <w:pPr>
              <w:spacing w:line="520" w:lineRule="exact"/>
              <w:jc w:val="center"/>
              <w:rPr>
                <w:color w:val="auto"/>
                <w:highlight w:val="none"/>
              </w:rPr>
            </w:pPr>
            <w:r>
              <w:rPr>
                <w:rFonts w:hint="eastAsia" w:ascii="宋体" w:hAnsi="宋体"/>
                <w:color w:val="auto"/>
                <w:szCs w:val="21"/>
                <w:highlight w:val="none"/>
              </w:rPr>
              <w:t>教学要求</w:t>
            </w:r>
          </w:p>
        </w:tc>
      </w:tr>
      <w:tr>
        <w:tblPrEx>
          <w:tblCellMar>
            <w:top w:w="0" w:type="dxa"/>
            <w:left w:w="108" w:type="dxa"/>
            <w:bottom w:w="0" w:type="dxa"/>
            <w:right w:w="108" w:type="dxa"/>
          </w:tblCellMar>
        </w:tblPrEx>
        <w:trPr>
          <w:trHeight w:val="1968" w:hRule="atLeast"/>
          <w:jc w:val="right"/>
        </w:trPr>
        <w:tc>
          <w:tcPr>
            <w:tcW w:w="3312" w:type="dxa"/>
            <w:tcBorders>
              <w:top w:val="single" w:color="000000" w:sz="4" w:space="0"/>
              <w:left w:val="single" w:color="000000" w:sz="4" w:space="0"/>
              <w:bottom w:val="single" w:color="000000" w:sz="4" w:space="0"/>
            </w:tcBorders>
            <w:noWrap w:val="0"/>
            <w:vAlign w:val="center"/>
          </w:tcPr>
          <w:p>
            <w:pPr>
              <w:spacing w:line="240" w:lineRule="exact"/>
              <w:outlineLvl w:val="0"/>
              <w:rPr>
                <w:color w:val="auto"/>
                <w:highlight w:val="none"/>
              </w:rPr>
            </w:pPr>
            <w:r>
              <w:rPr>
                <w:rFonts w:ascii="宋体" w:hAnsi="宋体" w:cs="宋体"/>
                <w:b/>
                <w:bCs/>
                <w:color w:val="auto"/>
                <w:sz w:val="18"/>
                <w:szCs w:val="18"/>
                <w:highlight w:val="none"/>
              </w:rPr>
              <w:t xml:space="preserve">素质： </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（1）具备基层管理岗位的综合管理技能。</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（2）具备基层管理岗位的管理理念。</w:t>
            </w:r>
          </w:p>
          <w:p>
            <w:pPr>
              <w:spacing w:line="240" w:lineRule="exact"/>
              <w:outlineLvl w:val="0"/>
              <w:rPr>
                <w:color w:val="auto"/>
                <w:highlight w:val="none"/>
              </w:rPr>
            </w:pPr>
            <w:r>
              <w:rPr>
                <w:rFonts w:ascii="宋体" w:hAnsi="宋体" w:cs="宋体"/>
                <w:b/>
                <w:bCs/>
                <w:color w:val="auto"/>
                <w:sz w:val="18"/>
                <w:szCs w:val="18"/>
                <w:highlight w:val="none"/>
              </w:rPr>
              <w:t>知识：</w:t>
            </w:r>
            <w:r>
              <w:rPr>
                <w:rFonts w:ascii="宋体" w:hAnsi="宋体" w:cs="宋体"/>
                <w:color w:val="auto"/>
                <w:sz w:val="18"/>
                <w:szCs w:val="18"/>
                <w:highlight w:val="none"/>
              </w:rPr>
              <w:t xml:space="preserve"> </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（1）认识和理解管理的重要性和普遍性，了解古今中外管理思想的发展，理解古典管理理论和行为科学的内容。</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（2）理解并掌握管理的基本原理与方法，掌握管理的计划、组织、领导、控制、创新等职能的基本内涵、要求及科学有效实现的方法。</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（3）运用所学管理知识进行具体的管理案例分析，并能够在学完课程后对管理实践进行考察。</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（4）通过管理学知识的学习而真正学会并能够用自己的头脑来思考管理学理论与实践问题。</w:t>
            </w:r>
          </w:p>
          <w:p>
            <w:pPr>
              <w:spacing w:line="240" w:lineRule="exact"/>
              <w:outlineLvl w:val="0"/>
              <w:rPr>
                <w:color w:val="auto"/>
                <w:highlight w:val="none"/>
              </w:rPr>
            </w:pPr>
            <w:r>
              <w:rPr>
                <w:rFonts w:ascii="宋体" w:hAnsi="宋体" w:cs="宋体"/>
                <w:b/>
                <w:bCs/>
                <w:color w:val="auto"/>
                <w:sz w:val="18"/>
                <w:szCs w:val="18"/>
                <w:highlight w:val="none"/>
              </w:rPr>
              <w:t>能力：</w:t>
            </w:r>
            <w:r>
              <w:rPr>
                <w:rFonts w:ascii="宋体" w:hAnsi="宋体" w:cs="宋体"/>
                <w:color w:val="auto"/>
                <w:sz w:val="24"/>
                <w:highlight w:val="none"/>
              </w:rPr>
              <w:t xml:space="preserve"> </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（1）初步具备计划与决策的能力；</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（2）初步具备组织与人事的能力；</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（3）初步具备领导与沟通的能力；</w:t>
            </w:r>
          </w:p>
          <w:p>
            <w:pPr>
              <w:spacing w:line="240" w:lineRule="exact"/>
              <w:outlineLvl w:val="0"/>
              <w:rPr>
                <w:color w:val="auto"/>
                <w:highlight w:val="none"/>
              </w:rPr>
            </w:pPr>
            <w:r>
              <w:rPr>
                <w:rFonts w:hint="eastAsia" w:ascii="宋体" w:hAnsi="宋体" w:cs="宋体"/>
                <w:color w:val="auto"/>
                <w:sz w:val="18"/>
                <w:szCs w:val="18"/>
                <w:highlight w:val="none"/>
              </w:rPr>
              <w:t>（4）初步具备控制与信息处理的能力。</w:t>
            </w:r>
          </w:p>
        </w:tc>
        <w:tc>
          <w:tcPr>
            <w:tcW w:w="3634" w:type="dxa"/>
            <w:tcBorders>
              <w:top w:val="single" w:color="000000" w:sz="4" w:space="0"/>
              <w:left w:val="single" w:color="000000" w:sz="4" w:space="0"/>
              <w:bottom w:val="single" w:color="000000" w:sz="4" w:space="0"/>
            </w:tcBorders>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1、主要内容</w:t>
            </w:r>
          </w:p>
          <w:p>
            <w:pPr>
              <w:spacing w:line="0" w:lineRule="atLeast"/>
              <w:outlineLvl w:val="0"/>
              <w:rPr>
                <w:color w:val="auto"/>
                <w:highlight w:val="none"/>
              </w:rPr>
            </w:pPr>
            <w:r>
              <w:rPr>
                <w:rFonts w:hint="eastAsia" w:ascii="宋体" w:hAnsi="宋体" w:cs="宋体"/>
                <w:color w:val="auto"/>
                <w:sz w:val="18"/>
                <w:szCs w:val="18"/>
                <w:highlight w:val="none"/>
              </w:rPr>
              <w:t>项目一</w:t>
            </w:r>
            <w:r>
              <w:rPr>
                <w:rFonts w:ascii="宋体" w:hAnsi="宋体" w:cs="宋体"/>
                <w:color w:val="auto"/>
                <w:sz w:val="18"/>
                <w:szCs w:val="18"/>
                <w:highlight w:val="none"/>
              </w:rPr>
              <w:t xml:space="preserve"> </w:t>
            </w:r>
            <w:r>
              <w:rPr>
                <w:rFonts w:hint="eastAsia" w:ascii="宋体" w:hAnsi="宋体" w:cs="宋体"/>
                <w:color w:val="auto"/>
                <w:sz w:val="18"/>
                <w:szCs w:val="18"/>
                <w:highlight w:val="none"/>
              </w:rPr>
              <w:t>管理认知</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项目二 预测与决策</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项目三 计划与组织</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项目四 领导与激励</w:t>
            </w:r>
          </w:p>
          <w:p>
            <w:pPr>
              <w:widowControl/>
              <w:spacing w:line="0" w:lineRule="atLeast"/>
              <w:outlineLvl w:val="0"/>
              <w:rPr>
                <w:rFonts w:hint="eastAsia" w:ascii="宋体" w:hAnsi="宋体" w:cs="宋体"/>
                <w:color w:val="auto"/>
                <w:sz w:val="18"/>
                <w:szCs w:val="18"/>
                <w:highlight w:val="none"/>
              </w:rPr>
            </w:pPr>
            <w:r>
              <w:rPr>
                <w:rFonts w:hint="eastAsia" w:ascii="宋体" w:hAnsi="宋体" w:cs="宋体"/>
                <w:color w:val="auto"/>
                <w:sz w:val="18"/>
                <w:szCs w:val="18"/>
                <w:highlight w:val="none"/>
              </w:rPr>
              <w:t>项目五 沟通与控制</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项目一 中华优秀伦理传统教育方面，可从西方管理理论中有代表性的X-Y理论与我国古典管理理论“性善、性恶论”的比较或者古典管理理论部分结合儒家的 《论语》、道家的 《道德经》、法家的 《韩非子》、兵家的 《孙子兵法》 等。</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项目二 追逐“中国梦”教育，可将计划内容中结合“中国梦”或“两个一百年”为例分析。</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项目三 坚持走中国特色社会主义改革之路的教育，可将学习决策时用“邓小平与改革开放”作为案例，让大家认识到决策的重要性，同时认识到中国社会发展离不开当初的改革开放这一基本国策。</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项目四 强化中国共产党的领导教育，用“三湾改编”这一经典案例导入，使大家很容易理解组织设计的重要性。</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项目五 突出“实事求是”的思想路线教育，在讲解控制的内容前引入案例“八项规定”让大家意识到控制的重要性。第六，渗透我党高度重视创新的教育，让学生正确认识党对创新的要求，“创新是一个民族进步的灵魂，是一个国家不竭发展的动力”</w:t>
            </w:r>
          </w:p>
        </w:tc>
        <w:tc>
          <w:tcPr>
            <w:tcW w:w="240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1.对教师</w:t>
            </w:r>
          </w:p>
          <w:p>
            <w:pPr>
              <w:snapToGrid w:val="0"/>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（1）教学中教师应突出专业技能培养目标，注重对学生实际操作能力的训练，强化案例和流程教学，让学生边学变练，通过小组讨论、案例分析、任务驱动等方式激发学生兴趣，增强教学效果。</w:t>
            </w:r>
          </w:p>
          <w:p>
            <w:pPr>
              <w:snapToGrid w:val="0"/>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（2）教学中，应注意充分调动学生学习的主动性和积极性，注重教与学的互动，教师与学生的角色转换，让学生在完成教师设计的训练活动中，即学会统计业务必须具备的理论知识，又练就各项统计技能。</w:t>
            </w:r>
          </w:p>
          <w:p>
            <w:pPr>
              <w:snapToGrid w:val="0"/>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2. 组织形式</w:t>
            </w:r>
          </w:p>
          <w:p>
            <w:pPr>
              <w:snapToGrid w:val="0"/>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（1）教学中，教师应注意与学生沟通，教师应积极引导学生提升职业素养，培养学生积极热情、客观、诚实守信、严谨治学、善于沟通与合作的品质。</w:t>
            </w:r>
          </w:p>
          <w:p>
            <w:pPr>
              <w:snapToGrid w:val="0"/>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（2）教学中，精心设计实践活动和实训活动。各项技能训练活动的设计应具有实际性、可操作性。</w:t>
            </w:r>
          </w:p>
          <w:p>
            <w:pPr>
              <w:snapToGrid w:val="0"/>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3. 教学方法手段</w:t>
            </w:r>
          </w:p>
          <w:p>
            <w:pPr>
              <w:snapToGrid w:val="0"/>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调动学生的学习积极性，促使学生自主学习、自主探究，在教学中，根据学生的特点和心理特征，以及调研工作的实际情况设置适当的情境，将抽象的任务具体化、情景化，从而引起学生的兴趣，从而获得最佳的教学效果。</w:t>
            </w:r>
          </w:p>
        </w:tc>
      </w:tr>
    </w:tbl>
    <w:p>
      <w:pPr>
        <w:spacing w:line="520" w:lineRule="exact"/>
        <w:ind w:firstLine="480"/>
        <w:outlineLvl w:val="0"/>
        <w:rPr>
          <w:rFonts w:ascii="宋体" w:hAnsi="宋体" w:cs="宋体"/>
          <w:color w:val="auto"/>
          <w:sz w:val="24"/>
          <w:highlight w:val="none"/>
        </w:rPr>
      </w:pPr>
      <w:r>
        <w:rPr>
          <w:rFonts w:hint="eastAsia" w:ascii="宋体" w:hAnsi="宋体" w:cs="宋体"/>
          <w:color w:val="auto"/>
          <w:sz w:val="24"/>
          <w:highlight w:val="none"/>
          <w:lang w:val="en-US" w:eastAsia="zh-CN"/>
        </w:rPr>
        <w:t>4</w:t>
      </w:r>
      <w:r>
        <w:rPr>
          <w:rFonts w:ascii="宋体" w:hAnsi="宋体" w:cs="宋体"/>
          <w:color w:val="auto"/>
          <w:sz w:val="24"/>
          <w:highlight w:val="none"/>
        </w:rPr>
        <w:t>．</w:t>
      </w:r>
      <w:r>
        <w:rPr>
          <w:rFonts w:hint="eastAsia" w:ascii="宋体" w:hAnsi="宋体" w:cs="宋体"/>
          <w:color w:val="auto"/>
          <w:sz w:val="24"/>
          <w:highlight w:val="none"/>
        </w:rPr>
        <w:t>会计学原理</w:t>
      </w:r>
      <w:r>
        <w:rPr>
          <w:rFonts w:ascii="宋体" w:hAnsi="宋体" w:cs="宋体"/>
          <w:color w:val="auto"/>
          <w:sz w:val="24"/>
          <w:highlight w:val="none"/>
        </w:rPr>
        <w:t xml:space="preserve">           学分：</w:t>
      </w:r>
      <w:r>
        <w:rPr>
          <w:rFonts w:hint="eastAsia" w:ascii="宋体" w:hAnsi="宋体" w:cs="宋体"/>
          <w:color w:val="auto"/>
          <w:sz w:val="24"/>
          <w:highlight w:val="none"/>
        </w:rPr>
        <w:t>2</w:t>
      </w:r>
      <w:r>
        <w:rPr>
          <w:rFonts w:ascii="宋体" w:hAnsi="宋体" w:cs="宋体"/>
          <w:color w:val="auto"/>
          <w:sz w:val="24"/>
          <w:highlight w:val="none"/>
        </w:rPr>
        <w:t xml:space="preserve">    总学时：</w:t>
      </w:r>
      <w:r>
        <w:rPr>
          <w:rFonts w:hint="eastAsia" w:ascii="宋体" w:hAnsi="宋体" w:cs="宋体"/>
          <w:color w:val="auto"/>
          <w:sz w:val="24"/>
          <w:highlight w:val="none"/>
        </w:rPr>
        <w:t>32</w:t>
      </w:r>
      <w:r>
        <w:rPr>
          <w:rFonts w:ascii="宋体" w:hAnsi="宋体" w:cs="宋体"/>
          <w:color w:val="auto"/>
          <w:sz w:val="24"/>
          <w:highlight w:val="none"/>
        </w:rPr>
        <w:t xml:space="preserve">     实践学时：</w:t>
      </w:r>
      <w:r>
        <w:rPr>
          <w:rFonts w:hint="eastAsia" w:ascii="宋体" w:hAnsi="宋体" w:cs="宋体"/>
          <w:color w:val="auto"/>
          <w:sz w:val="24"/>
          <w:highlight w:val="none"/>
        </w:rPr>
        <w:t>16</w:t>
      </w:r>
      <w:r>
        <w:rPr>
          <w:rFonts w:ascii="宋体" w:hAnsi="宋体" w:cs="宋体"/>
          <w:color w:val="auto"/>
          <w:sz w:val="24"/>
          <w:highlight w:val="none"/>
        </w:rPr>
        <w:t xml:space="preserve">      </w:t>
      </w:r>
    </w:p>
    <w:tbl>
      <w:tblPr>
        <w:tblStyle w:val="8"/>
        <w:tblW w:w="9462" w:type="dxa"/>
        <w:jc w:val="right"/>
        <w:tblLayout w:type="fixed"/>
        <w:tblCellMar>
          <w:top w:w="0" w:type="dxa"/>
          <w:left w:w="108" w:type="dxa"/>
          <w:bottom w:w="0" w:type="dxa"/>
          <w:right w:w="108" w:type="dxa"/>
        </w:tblCellMar>
      </w:tblPr>
      <w:tblGrid>
        <w:gridCol w:w="3260"/>
        <w:gridCol w:w="3402"/>
        <w:gridCol w:w="2800"/>
      </w:tblGrid>
      <w:tr>
        <w:tblPrEx>
          <w:tblCellMar>
            <w:top w:w="0" w:type="dxa"/>
            <w:left w:w="108" w:type="dxa"/>
            <w:bottom w:w="0" w:type="dxa"/>
            <w:right w:w="108" w:type="dxa"/>
          </w:tblCellMar>
        </w:tblPrEx>
        <w:trPr>
          <w:trHeight w:val="374" w:hRule="atLeast"/>
          <w:jc w:val="right"/>
        </w:trPr>
        <w:tc>
          <w:tcPr>
            <w:tcW w:w="3260" w:type="dxa"/>
            <w:tcBorders>
              <w:top w:val="single" w:color="000000" w:sz="4" w:space="0"/>
              <w:left w:val="single" w:color="000000" w:sz="4" w:space="0"/>
              <w:bottom w:val="single" w:color="000000" w:sz="4" w:space="0"/>
            </w:tcBorders>
            <w:noWrap w:val="0"/>
            <w:vAlign w:val="top"/>
          </w:tcPr>
          <w:p>
            <w:pPr>
              <w:spacing w:line="520" w:lineRule="exact"/>
              <w:jc w:val="center"/>
              <w:outlineLvl w:val="0"/>
              <w:rPr>
                <w:color w:val="auto"/>
                <w:highlight w:val="none"/>
              </w:rPr>
            </w:pPr>
            <w:r>
              <w:rPr>
                <w:rFonts w:hint="eastAsia"/>
                <w:color w:val="auto"/>
                <w:highlight w:val="none"/>
              </w:rPr>
              <w:t>课程目标</w:t>
            </w:r>
          </w:p>
        </w:tc>
        <w:tc>
          <w:tcPr>
            <w:tcW w:w="3402" w:type="dxa"/>
            <w:tcBorders>
              <w:top w:val="single" w:color="000000" w:sz="4" w:space="0"/>
              <w:left w:val="single" w:color="000000" w:sz="4" w:space="0"/>
              <w:bottom w:val="single" w:color="000000" w:sz="4" w:space="0"/>
            </w:tcBorders>
            <w:noWrap w:val="0"/>
            <w:vAlign w:val="top"/>
          </w:tcPr>
          <w:p>
            <w:pPr>
              <w:spacing w:line="520" w:lineRule="exact"/>
              <w:jc w:val="center"/>
              <w:outlineLvl w:val="0"/>
              <w:rPr>
                <w:color w:val="auto"/>
                <w:highlight w:val="none"/>
              </w:rPr>
            </w:pPr>
            <w:r>
              <w:rPr>
                <w:rFonts w:hint="eastAsia" w:ascii="宋体" w:hAnsi="宋体"/>
                <w:color w:val="auto"/>
                <w:szCs w:val="21"/>
                <w:highlight w:val="none"/>
              </w:rPr>
              <w:t>主要内容</w:t>
            </w:r>
            <w:r>
              <w:rPr>
                <w:rFonts w:ascii="宋体" w:hAnsi="宋体"/>
                <w:color w:val="auto"/>
                <w:szCs w:val="21"/>
                <w:highlight w:val="none"/>
              </w:rPr>
              <w:t xml:space="preserve"> / 思政元素</w:t>
            </w:r>
          </w:p>
        </w:tc>
        <w:tc>
          <w:tcPr>
            <w:tcW w:w="2800" w:type="dxa"/>
            <w:tcBorders>
              <w:top w:val="single" w:color="000000" w:sz="4" w:space="0"/>
              <w:left w:val="single" w:color="000000" w:sz="4" w:space="0"/>
              <w:bottom w:val="single" w:color="000000" w:sz="4" w:space="0"/>
              <w:right w:val="single" w:color="000000" w:sz="4" w:space="0"/>
            </w:tcBorders>
            <w:noWrap w:val="0"/>
            <w:vAlign w:val="top"/>
          </w:tcPr>
          <w:p>
            <w:pPr>
              <w:spacing w:line="520" w:lineRule="exact"/>
              <w:jc w:val="center"/>
              <w:outlineLvl w:val="0"/>
              <w:rPr>
                <w:color w:val="auto"/>
                <w:highlight w:val="none"/>
              </w:rPr>
            </w:pPr>
            <w:r>
              <w:rPr>
                <w:rFonts w:ascii="宋体" w:hAnsi="宋体" w:cs="宋体"/>
                <w:color w:val="auto"/>
                <w:szCs w:val="21"/>
                <w:highlight w:val="none"/>
              </w:rPr>
              <w:t>教学要求</w:t>
            </w:r>
          </w:p>
        </w:tc>
      </w:tr>
      <w:tr>
        <w:tblPrEx>
          <w:tblCellMar>
            <w:top w:w="0" w:type="dxa"/>
            <w:left w:w="108" w:type="dxa"/>
            <w:bottom w:w="0" w:type="dxa"/>
            <w:right w:w="108" w:type="dxa"/>
          </w:tblCellMar>
        </w:tblPrEx>
        <w:trPr>
          <w:trHeight w:val="841" w:hRule="atLeast"/>
          <w:jc w:val="right"/>
        </w:trPr>
        <w:tc>
          <w:tcPr>
            <w:tcW w:w="3260" w:type="dxa"/>
            <w:tcBorders>
              <w:top w:val="single" w:color="000000" w:sz="4" w:space="0"/>
              <w:left w:val="single" w:color="000000" w:sz="4" w:space="0"/>
              <w:bottom w:val="single" w:color="000000" w:sz="4" w:space="0"/>
            </w:tcBorders>
            <w:noWrap w:val="0"/>
            <w:vAlign w:val="center"/>
          </w:tcPr>
          <w:p>
            <w:pPr>
              <w:spacing w:line="240" w:lineRule="exact"/>
              <w:outlineLvl w:val="0"/>
              <w:rPr>
                <w:color w:val="auto"/>
                <w:highlight w:val="none"/>
              </w:rPr>
            </w:pPr>
            <w:r>
              <w:rPr>
                <w:rFonts w:ascii="宋体" w:hAnsi="宋体" w:cs="宋体"/>
                <w:b/>
                <w:bCs/>
                <w:color w:val="auto"/>
                <w:sz w:val="18"/>
                <w:szCs w:val="18"/>
                <w:highlight w:val="none"/>
              </w:rPr>
              <w:t xml:space="preserve">素质： </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培养严格执行会计等相关法律法规的工作态度和爱岗敬业、诚实守信、廉洁自律、客观公正、坚持准则、提高技能、参与管理、强化服务的职业道德。</w:t>
            </w:r>
          </w:p>
          <w:p>
            <w:pPr>
              <w:spacing w:line="240" w:lineRule="exact"/>
              <w:outlineLvl w:val="0"/>
              <w:rPr>
                <w:color w:val="auto"/>
                <w:highlight w:val="none"/>
              </w:rPr>
            </w:pPr>
            <w:r>
              <w:rPr>
                <w:rFonts w:ascii="宋体" w:hAnsi="宋体" w:cs="宋体"/>
                <w:b/>
                <w:bCs/>
                <w:color w:val="auto"/>
                <w:sz w:val="18"/>
                <w:szCs w:val="18"/>
                <w:highlight w:val="none"/>
              </w:rPr>
              <w:t>知识：</w:t>
            </w:r>
            <w:r>
              <w:rPr>
                <w:rFonts w:ascii="宋体" w:hAnsi="宋体" w:cs="宋体"/>
                <w:color w:val="auto"/>
                <w:sz w:val="18"/>
                <w:szCs w:val="18"/>
                <w:highlight w:val="none"/>
              </w:rPr>
              <w:t xml:space="preserve"> </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能够简述财务工作的流程，资金的流动方式与会计工作的主要内容。具备从事会计工作最基本的基础知识、基本的核算和监督能力；以及会计职业的就业能力和会计岗位（群）初步职业判断能力。</w:t>
            </w:r>
          </w:p>
          <w:p>
            <w:pPr>
              <w:spacing w:line="240" w:lineRule="exact"/>
              <w:outlineLvl w:val="0"/>
              <w:rPr>
                <w:color w:val="auto"/>
                <w:highlight w:val="none"/>
              </w:rPr>
            </w:pPr>
            <w:r>
              <w:rPr>
                <w:rFonts w:ascii="宋体" w:hAnsi="宋体" w:cs="宋体"/>
                <w:b/>
                <w:bCs/>
                <w:color w:val="auto"/>
                <w:sz w:val="18"/>
                <w:szCs w:val="18"/>
                <w:highlight w:val="none"/>
              </w:rPr>
              <w:t>能力：</w:t>
            </w:r>
            <w:r>
              <w:rPr>
                <w:rFonts w:ascii="宋体" w:hAnsi="宋体" w:cs="宋体"/>
                <w:color w:val="auto"/>
                <w:sz w:val="24"/>
                <w:highlight w:val="none"/>
              </w:rPr>
              <w:t xml:space="preserve"> </w:t>
            </w:r>
          </w:p>
          <w:p>
            <w:pPr>
              <w:spacing w:line="240" w:lineRule="exact"/>
              <w:outlineLvl w:val="0"/>
              <w:rPr>
                <w:color w:val="auto"/>
                <w:highlight w:val="none"/>
              </w:rPr>
            </w:pPr>
            <w:r>
              <w:rPr>
                <w:rFonts w:hint="eastAsia" w:ascii="宋体" w:hAnsi="宋体" w:cs="宋体"/>
                <w:color w:val="auto"/>
                <w:sz w:val="18"/>
                <w:szCs w:val="18"/>
                <w:highlight w:val="none"/>
              </w:rPr>
              <w:t>能独立完成从填制和审核凭证→设置和登记账簿→编制与报送会计报表的会计循环工作。</w:t>
            </w:r>
          </w:p>
        </w:tc>
        <w:tc>
          <w:tcPr>
            <w:tcW w:w="3402" w:type="dxa"/>
            <w:tcBorders>
              <w:top w:val="single" w:color="000000" w:sz="4" w:space="0"/>
              <w:left w:val="single" w:color="000000" w:sz="4" w:space="0"/>
              <w:bottom w:val="single" w:color="000000" w:sz="4" w:space="0"/>
            </w:tcBorders>
            <w:noWrap w:val="0"/>
            <w:vAlign w:val="center"/>
          </w:tcPr>
          <w:p>
            <w:pPr>
              <w:spacing w:line="0" w:lineRule="atLeast"/>
              <w:outlineLvl w:val="0"/>
              <w:rPr>
                <w:rFonts w:hint="eastAsia" w:ascii="宋体" w:hAnsi="宋体" w:cs="宋体"/>
                <w:b/>
                <w:color w:val="auto"/>
                <w:sz w:val="18"/>
                <w:szCs w:val="18"/>
                <w:highlight w:val="none"/>
              </w:rPr>
            </w:pPr>
            <w:r>
              <w:rPr>
                <w:rFonts w:hint="eastAsia" w:ascii="宋体" w:hAnsi="宋体" w:cs="宋体"/>
                <w:b/>
                <w:color w:val="auto"/>
                <w:sz w:val="18"/>
                <w:szCs w:val="18"/>
                <w:highlight w:val="none"/>
              </w:rPr>
              <w:t>1.主要内容:</w:t>
            </w:r>
          </w:p>
          <w:p>
            <w:pPr>
              <w:spacing w:line="0" w:lineRule="atLeast"/>
              <w:outlineLvl w:val="0"/>
              <w:rPr>
                <w:color w:val="auto"/>
                <w:highlight w:val="none"/>
              </w:rPr>
            </w:pPr>
            <w:r>
              <w:rPr>
                <w:rFonts w:hint="eastAsia" w:ascii="宋体" w:hAnsi="宋体" w:cs="宋体"/>
                <w:color w:val="auto"/>
                <w:sz w:val="18"/>
                <w:szCs w:val="18"/>
                <w:highlight w:val="none"/>
              </w:rPr>
              <w:t>项目一</w:t>
            </w:r>
            <w:r>
              <w:rPr>
                <w:rFonts w:ascii="宋体" w:hAnsi="宋体" w:cs="宋体"/>
                <w:color w:val="auto"/>
                <w:sz w:val="18"/>
                <w:szCs w:val="18"/>
                <w:highlight w:val="none"/>
              </w:rPr>
              <w:t xml:space="preserve"> 总论</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项目二 会计要素、会计科目与账户</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项目三 借贷记账法</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项目四 会计凭证</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项目五 会计账簿</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项目六 账务处理程序</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项目七 财产清查</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项目八 财务报告</w:t>
            </w:r>
          </w:p>
          <w:p>
            <w:pPr>
              <w:widowControl/>
              <w:spacing w:line="0" w:lineRule="atLeast"/>
              <w:outlineLvl w:val="0"/>
              <w:rPr>
                <w:rFonts w:ascii="宋体" w:hAnsi="宋体"/>
                <w:color w:val="auto"/>
                <w:sz w:val="18"/>
                <w:szCs w:val="18"/>
                <w:highlight w:val="none"/>
              </w:rPr>
            </w:pPr>
            <w:r>
              <w:rPr>
                <w:rFonts w:hint="eastAsia" w:ascii="宋体" w:hAnsi="宋体" w:cs="宋体"/>
                <w:color w:val="auto"/>
                <w:sz w:val="18"/>
                <w:szCs w:val="18"/>
                <w:highlight w:val="none"/>
              </w:rPr>
              <w:t xml:space="preserve">项目九 </w:t>
            </w:r>
            <w:r>
              <w:rPr>
                <w:rFonts w:hint="eastAsia" w:ascii="宋体" w:hAnsi="宋体"/>
                <w:color w:val="auto"/>
                <w:sz w:val="18"/>
                <w:szCs w:val="18"/>
                <w:highlight w:val="none"/>
              </w:rPr>
              <w:t>会计工作的组织</w:t>
            </w:r>
          </w:p>
          <w:p>
            <w:pPr>
              <w:widowControl/>
              <w:spacing w:line="0" w:lineRule="atLeast"/>
              <w:outlineLvl w:val="0"/>
              <w:rPr>
                <w:rFonts w:ascii="宋体" w:hAnsi="宋体"/>
                <w:color w:val="auto"/>
                <w:sz w:val="18"/>
                <w:szCs w:val="18"/>
                <w:highlight w:val="none"/>
              </w:rPr>
            </w:pPr>
            <w:r>
              <w:rPr>
                <w:rFonts w:hint="eastAsia" w:ascii="宋体" w:hAnsi="宋体"/>
                <w:color w:val="auto"/>
                <w:sz w:val="18"/>
                <w:szCs w:val="18"/>
                <w:highlight w:val="none"/>
              </w:rPr>
              <w:t>项目十 工业企业经济活动的会计核算</w:t>
            </w:r>
          </w:p>
          <w:p>
            <w:pPr>
              <w:widowControl/>
              <w:spacing w:line="0" w:lineRule="atLeast"/>
              <w:outlineLvl w:val="0"/>
              <w:rPr>
                <w:rFonts w:ascii="宋体" w:hAnsi="宋体"/>
                <w:b/>
                <w:color w:val="auto"/>
                <w:sz w:val="18"/>
                <w:szCs w:val="18"/>
                <w:highlight w:val="none"/>
              </w:rPr>
            </w:pPr>
            <w:r>
              <w:rPr>
                <w:rFonts w:hint="eastAsia" w:ascii="宋体" w:hAnsi="宋体"/>
                <w:b/>
                <w:color w:val="auto"/>
                <w:sz w:val="18"/>
                <w:szCs w:val="18"/>
                <w:highlight w:val="none"/>
              </w:rPr>
              <w:t>2．思政元素：</w:t>
            </w:r>
          </w:p>
          <w:p>
            <w:pPr>
              <w:widowControl/>
              <w:spacing w:line="0" w:lineRule="atLeast"/>
              <w:outlineLvl w:val="0"/>
              <w:rPr>
                <w:rFonts w:ascii="宋体" w:hAnsi="宋体"/>
                <w:color w:val="auto"/>
                <w:sz w:val="18"/>
                <w:szCs w:val="18"/>
                <w:highlight w:val="none"/>
              </w:rPr>
            </w:pPr>
            <w:r>
              <w:rPr>
                <w:rFonts w:ascii="宋体" w:hAnsi="宋体"/>
                <w:color w:val="auto"/>
                <w:sz w:val="18"/>
                <w:szCs w:val="18"/>
                <w:highlight w:val="none"/>
              </w:rPr>
              <w:t>1.</w:t>
            </w:r>
            <w:r>
              <w:rPr>
                <w:rFonts w:hint="eastAsia" w:ascii="宋体" w:hAnsi="宋体"/>
                <w:color w:val="auto"/>
                <w:sz w:val="18"/>
                <w:szCs w:val="18"/>
                <w:highlight w:val="none"/>
              </w:rPr>
              <w:t>秉承“立德树人为新时代教育的根本任务”的指导思想，在发挥专业教学的同时起到育人的作用，将求真务实、坚持原则的职业道德教育贯穿全课程。</w:t>
            </w:r>
          </w:p>
          <w:p>
            <w:pPr>
              <w:widowControl/>
              <w:spacing w:line="0" w:lineRule="atLeast"/>
              <w:outlineLvl w:val="0"/>
              <w:rPr>
                <w:rFonts w:ascii="宋体" w:hAnsi="宋体"/>
                <w:color w:val="auto"/>
                <w:sz w:val="18"/>
                <w:szCs w:val="18"/>
                <w:highlight w:val="none"/>
              </w:rPr>
            </w:pPr>
            <w:r>
              <w:rPr>
                <w:rFonts w:hint="eastAsia" w:ascii="宋体" w:hAnsi="宋体"/>
                <w:color w:val="auto"/>
                <w:sz w:val="18"/>
                <w:szCs w:val="18"/>
                <w:highlight w:val="none"/>
              </w:rPr>
              <w:t>2.将中国特色社会主义和中国梦教育、社会主义核心价值观、宪法法治教育、中国优秀传统文化教育等思政元素巧妙地融入专业教学中，以实现价值引领、知识传授、能力培养的有机统一。</w:t>
            </w:r>
          </w:p>
          <w:p>
            <w:pPr>
              <w:widowControl/>
              <w:spacing w:line="0" w:lineRule="atLeast"/>
              <w:outlineLvl w:val="0"/>
              <w:rPr>
                <w:rFonts w:ascii="宋体" w:hAnsi="宋体"/>
                <w:color w:val="auto"/>
                <w:sz w:val="18"/>
                <w:szCs w:val="18"/>
                <w:highlight w:val="none"/>
              </w:rPr>
            </w:pPr>
            <w:r>
              <w:rPr>
                <w:rFonts w:hint="eastAsia" w:ascii="宋体" w:hAnsi="宋体"/>
                <w:color w:val="auto"/>
                <w:sz w:val="18"/>
                <w:szCs w:val="18"/>
                <w:highlight w:val="none"/>
              </w:rPr>
              <w:t>3. “讲好中国故事，传播中国声音，立足国际视野，弘扬传统文化”，润物细无声地将正确的价值观、世界观、人生观和理想信念传达给每一位学生，以促进学生健全、高尚人格的塑造和培养，以实现《会计学原理》课程的德育教育内化于心、外化于行。</w:t>
            </w:r>
          </w:p>
        </w:tc>
        <w:tc>
          <w:tcPr>
            <w:tcW w:w="28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outlineLvl w:val="0"/>
              <w:rPr>
                <w:rFonts w:ascii="宋体" w:hAnsi="宋体" w:cs="宋体"/>
                <w:color w:val="auto"/>
                <w:sz w:val="18"/>
                <w:szCs w:val="18"/>
                <w:highlight w:val="none"/>
              </w:rPr>
            </w:pPr>
            <w:r>
              <w:rPr>
                <w:rFonts w:ascii="宋体" w:hAnsi="宋体" w:cs="宋体"/>
                <w:color w:val="auto"/>
                <w:sz w:val="18"/>
                <w:szCs w:val="18"/>
                <w:highlight w:val="none"/>
              </w:rPr>
              <w:t>1</w:t>
            </w:r>
            <w:r>
              <w:rPr>
                <w:rFonts w:hint="eastAsia" w:ascii="宋体" w:hAnsi="宋体" w:cs="宋体"/>
                <w:color w:val="auto"/>
                <w:sz w:val="18"/>
                <w:szCs w:val="18"/>
                <w:highlight w:val="none"/>
              </w:rPr>
              <w:t>. 组织形式</w:t>
            </w:r>
          </w:p>
          <w:p>
            <w:pPr>
              <w:snapToGrid w:val="0"/>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在教学内容组织上，内容编排以工作过程的逻辑顺序为依据，以任务驱动设计每节课的教学内容，以案例展开教学内容，以会计实训来实现岗位技能的提高。</w:t>
            </w:r>
          </w:p>
          <w:p>
            <w:pPr>
              <w:snapToGrid w:val="0"/>
              <w:spacing w:line="240" w:lineRule="exact"/>
              <w:outlineLvl w:val="0"/>
              <w:rPr>
                <w:rFonts w:ascii="宋体" w:hAnsi="宋体" w:cs="宋体"/>
                <w:color w:val="auto"/>
                <w:sz w:val="18"/>
                <w:szCs w:val="18"/>
                <w:highlight w:val="none"/>
              </w:rPr>
            </w:pPr>
            <w:r>
              <w:rPr>
                <w:rFonts w:ascii="宋体" w:hAnsi="宋体" w:cs="宋体"/>
                <w:color w:val="auto"/>
                <w:sz w:val="18"/>
                <w:szCs w:val="18"/>
                <w:highlight w:val="none"/>
              </w:rPr>
              <w:t>2</w:t>
            </w:r>
            <w:r>
              <w:rPr>
                <w:rFonts w:hint="eastAsia" w:ascii="宋体" w:hAnsi="宋体" w:cs="宋体"/>
                <w:color w:val="auto"/>
                <w:sz w:val="18"/>
                <w:szCs w:val="18"/>
                <w:highlight w:val="none"/>
              </w:rPr>
              <w:t>. 教学方法手段</w:t>
            </w:r>
          </w:p>
          <w:p>
            <w:pPr>
              <w:snapToGrid w:val="0"/>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讲授法结合多媒体演示，期间穿插案例分析、情景模拟、社会调查分析，并辅以真题测试和课后练习。</w:t>
            </w:r>
          </w:p>
        </w:tc>
      </w:tr>
    </w:tbl>
    <w:p>
      <w:pPr>
        <w:spacing w:line="520" w:lineRule="exact"/>
        <w:ind w:firstLine="480" w:firstLineChars="200"/>
        <w:outlineLvl w:val="0"/>
        <w:rPr>
          <w:color w:val="auto"/>
          <w:highlight w:val="none"/>
        </w:rPr>
      </w:pPr>
      <w:r>
        <w:rPr>
          <w:rFonts w:hint="eastAsia" w:ascii="宋体" w:hAnsi="宋体" w:cs="宋体"/>
          <w:color w:val="auto"/>
          <w:sz w:val="24"/>
          <w:highlight w:val="none"/>
          <w:lang w:val="en-US" w:eastAsia="zh-CN"/>
        </w:rPr>
        <w:t>5</w:t>
      </w:r>
      <w:r>
        <w:rPr>
          <w:rFonts w:ascii="宋体" w:hAnsi="宋体" w:cs="宋体"/>
          <w:color w:val="auto"/>
          <w:sz w:val="24"/>
          <w:highlight w:val="none"/>
        </w:rPr>
        <w:t>．</w:t>
      </w:r>
      <w:r>
        <w:rPr>
          <w:rFonts w:hint="eastAsia" w:ascii="宋体" w:hAnsi="宋体" w:cs="宋体"/>
          <w:color w:val="auto"/>
          <w:sz w:val="24"/>
          <w:highlight w:val="none"/>
        </w:rPr>
        <w:t>现代物流基础（京东校企合作课程）</w:t>
      </w:r>
      <w:r>
        <w:rPr>
          <w:rFonts w:ascii="宋体" w:hAnsi="宋体" w:cs="宋体"/>
          <w:color w:val="auto"/>
          <w:sz w:val="24"/>
          <w:highlight w:val="none"/>
        </w:rPr>
        <w:t>学分：</w:t>
      </w:r>
      <w:r>
        <w:rPr>
          <w:rFonts w:hint="eastAsia" w:ascii="宋体" w:hAnsi="宋体" w:cs="宋体"/>
          <w:color w:val="auto"/>
          <w:sz w:val="24"/>
          <w:highlight w:val="none"/>
        </w:rPr>
        <w:t>3</w:t>
      </w:r>
      <w:r>
        <w:rPr>
          <w:rFonts w:ascii="宋体" w:hAnsi="宋体" w:cs="宋体"/>
          <w:color w:val="auto"/>
          <w:sz w:val="24"/>
          <w:highlight w:val="none"/>
        </w:rPr>
        <w:t xml:space="preserve">  总学时：</w:t>
      </w:r>
      <w:r>
        <w:rPr>
          <w:rFonts w:hint="eastAsia" w:ascii="宋体" w:hAnsi="宋体" w:cs="宋体"/>
          <w:color w:val="auto"/>
          <w:sz w:val="24"/>
          <w:highlight w:val="none"/>
        </w:rPr>
        <w:t>48</w:t>
      </w:r>
      <w:r>
        <w:rPr>
          <w:rFonts w:ascii="宋体" w:hAnsi="宋体" w:cs="宋体"/>
          <w:color w:val="auto"/>
          <w:sz w:val="24"/>
          <w:highlight w:val="none"/>
        </w:rPr>
        <w:t xml:space="preserve"> 实践学时：</w:t>
      </w:r>
      <w:r>
        <w:rPr>
          <w:rFonts w:hint="eastAsia" w:ascii="宋体" w:hAnsi="宋体" w:cs="宋体"/>
          <w:color w:val="auto"/>
          <w:sz w:val="24"/>
          <w:highlight w:val="none"/>
        </w:rPr>
        <w:t>8</w:t>
      </w:r>
      <w:r>
        <w:rPr>
          <w:rFonts w:ascii="宋体" w:hAnsi="宋体" w:cs="宋体"/>
          <w:color w:val="auto"/>
          <w:sz w:val="24"/>
          <w:highlight w:val="none"/>
        </w:rPr>
        <w:t xml:space="preserve">    </w:t>
      </w:r>
    </w:p>
    <w:tbl>
      <w:tblPr>
        <w:tblStyle w:val="8"/>
        <w:tblW w:w="9462" w:type="dxa"/>
        <w:jc w:val="right"/>
        <w:tblLayout w:type="fixed"/>
        <w:tblCellMar>
          <w:top w:w="0" w:type="dxa"/>
          <w:left w:w="108" w:type="dxa"/>
          <w:bottom w:w="0" w:type="dxa"/>
          <w:right w:w="108" w:type="dxa"/>
        </w:tblCellMar>
      </w:tblPr>
      <w:tblGrid>
        <w:gridCol w:w="3260"/>
        <w:gridCol w:w="3402"/>
        <w:gridCol w:w="2800"/>
      </w:tblGrid>
      <w:tr>
        <w:tblPrEx>
          <w:tblCellMar>
            <w:top w:w="0" w:type="dxa"/>
            <w:left w:w="108" w:type="dxa"/>
            <w:bottom w:w="0" w:type="dxa"/>
            <w:right w:w="108" w:type="dxa"/>
          </w:tblCellMar>
        </w:tblPrEx>
        <w:trPr>
          <w:trHeight w:val="374" w:hRule="atLeast"/>
          <w:jc w:val="right"/>
        </w:trPr>
        <w:tc>
          <w:tcPr>
            <w:tcW w:w="3260" w:type="dxa"/>
            <w:tcBorders>
              <w:top w:val="single" w:color="000000" w:sz="4" w:space="0"/>
              <w:left w:val="single" w:color="000000" w:sz="4" w:space="0"/>
              <w:bottom w:val="single" w:color="000000" w:sz="4" w:space="0"/>
            </w:tcBorders>
            <w:noWrap w:val="0"/>
            <w:vAlign w:val="top"/>
          </w:tcPr>
          <w:p>
            <w:pPr>
              <w:spacing w:line="520" w:lineRule="exact"/>
              <w:jc w:val="center"/>
              <w:rPr>
                <w:color w:val="auto"/>
                <w:highlight w:val="none"/>
              </w:rPr>
            </w:pPr>
            <w:r>
              <w:rPr>
                <w:rFonts w:hint="eastAsia" w:ascii="宋体" w:hAnsi="宋体"/>
                <w:color w:val="auto"/>
                <w:szCs w:val="21"/>
                <w:highlight w:val="none"/>
              </w:rPr>
              <w:t>课程目标</w:t>
            </w:r>
          </w:p>
        </w:tc>
        <w:tc>
          <w:tcPr>
            <w:tcW w:w="3402" w:type="dxa"/>
            <w:tcBorders>
              <w:top w:val="single" w:color="000000" w:sz="4" w:space="0"/>
              <w:left w:val="single" w:color="000000" w:sz="4" w:space="0"/>
              <w:bottom w:val="single" w:color="000000" w:sz="4" w:space="0"/>
            </w:tcBorders>
            <w:noWrap w:val="0"/>
            <w:vAlign w:val="top"/>
          </w:tcPr>
          <w:p>
            <w:pPr>
              <w:spacing w:line="520" w:lineRule="exact"/>
              <w:jc w:val="center"/>
              <w:rPr>
                <w:color w:val="auto"/>
                <w:highlight w:val="none"/>
              </w:rPr>
            </w:pPr>
            <w:r>
              <w:rPr>
                <w:rFonts w:hint="eastAsia" w:ascii="宋体" w:hAnsi="宋体"/>
                <w:color w:val="auto"/>
                <w:szCs w:val="21"/>
                <w:highlight w:val="none"/>
              </w:rPr>
              <w:t>主要内容/思政元素</w:t>
            </w:r>
          </w:p>
        </w:tc>
        <w:tc>
          <w:tcPr>
            <w:tcW w:w="2800" w:type="dxa"/>
            <w:tcBorders>
              <w:top w:val="single" w:color="000000" w:sz="4" w:space="0"/>
              <w:left w:val="single" w:color="000000" w:sz="4" w:space="0"/>
              <w:bottom w:val="single" w:color="000000" w:sz="4" w:space="0"/>
              <w:right w:val="single" w:color="000000" w:sz="4" w:space="0"/>
            </w:tcBorders>
            <w:noWrap w:val="0"/>
            <w:vAlign w:val="top"/>
          </w:tcPr>
          <w:p>
            <w:pPr>
              <w:spacing w:line="520" w:lineRule="exact"/>
              <w:jc w:val="center"/>
              <w:rPr>
                <w:color w:val="auto"/>
                <w:highlight w:val="none"/>
              </w:rPr>
            </w:pPr>
            <w:r>
              <w:rPr>
                <w:rFonts w:hint="eastAsia" w:ascii="宋体" w:hAnsi="宋体"/>
                <w:color w:val="auto"/>
                <w:szCs w:val="21"/>
                <w:highlight w:val="none"/>
              </w:rPr>
              <w:t>教学要求</w:t>
            </w:r>
          </w:p>
        </w:tc>
      </w:tr>
      <w:tr>
        <w:tblPrEx>
          <w:tblCellMar>
            <w:top w:w="0" w:type="dxa"/>
            <w:left w:w="108" w:type="dxa"/>
            <w:bottom w:w="0" w:type="dxa"/>
            <w:right w:w="108" w:type="dxa"/>
          </w:tblCellMar>
        </w:tblPrEx>
        <w:trPr>
          <w:trHeight w:val="1968" w:hRule="atLeast"/>
          <w:jc w:val="right"/>
        </w:trPr>
        <w:tc>
          <w:tcPr>
            <w:tcW w:w="3260" w:type="dxa"/>
            <w:tcBorders>
              <w:top w:val="single" w:color="000000" w:sz="4" w:space="0"/>
              <w:left w:val="single" w:color="000000" w:sz="4" w:space="0"/>
              <w:bottom w:val="single" w:color="000000" w:sz="4" w:space="0"/>
            </w:tcBorders>
            <w:noWrap w:val="0"/>
            <w:vAlign w:val="center"/>
          </w:tcPr>
          <w:p>
            <w:pPr>
              <w:spacing w:line="240" w:lineRule="exact"/>
              <w:outlineLvl w:val="0"/>
              <w:rPr>
                <w:color w:val="auto"/>
                <w:highlight w:val="none"/>
              </w:rPr>
            </w:pPr>
            <w:r>
              <w:rPr>
                <w:rFonts w:ascii="宋体" w:hAnsi="宋体" w:cs="宋体"/>
                <w:b/>
                <w:bCs/>
                <w:color w:val="auto"/>
                <w:sz w:val="18"/>
                <w:szCs w:val="18"/>
                <w:highlight w:val="none"/>
              </w:rPr>
              <w:t xml:space="preserve">素质： </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（1）具有较强的口头与书面表达能力、沟通协调能力；</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（2）具有团队精神和协作精神；</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（3）具有良好的心理素质和克服困难的能力；</w:t>
            </w:r>
          </w:p>
          <w:p>
            <w:pPr>
              <w:spacing w:line="240" w:lineRule="exact"/>
              <w:outlineLvl w:val="0"/>
              <w:rPr>
                <w:color w:val="auto"/>
                <w:highlight w:val="none"/>
              </w:rPr>
            </w:pPr>
            <w:r>
              <w:rPr>
                <w:rFonts w:hint="eastAsia" w:ascii="宋体" w:hAnsi="宋体" w:cs="宋体"/>
                <w:color w:val="auto"/>
                <w:sz w:val="18"/>
                <w:szCs w:val="18"/>
                <w:highlight w:val="none"/>
              </w:rPr>
              <w:t>（4）具有工作责任感和集体荣誉感。</w:t>
            </w:r>
            <w:r>
              <w:rPr>
                <w:rFonts w:ascii="宋体" w:hAnsi="宋体" w:cs="宋体"/>
                <w:b/>
                <w:bCs/>
                <w:color w:val="auto"/>
                <w:sz w:val="18"/>
                <w:szCs w:val="18"/>
                <w:highlight w:val="none"/>
              </w:rPr>
              <w:t>知识：</w:t>
            </w:r>
            <w:r>
              <w:rPr>
                <w:rFonts w:ascii="宋体" w:hAnsi="宋体" w:cs="宋体"/>
                <w:color w:val="auto"/>
                <w:sz w:val="18"/>
                <w:szCs w:val="18"/>
                <w:highlight w:val="none"/>
              </w:rPr>
              <w:t xml:space="preserve"> </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（1）能利用多种媒体了解当前国家经济政策，搜集分析物流管理相关资料与信息；</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（2）能分析传统物流活动与现代物流的本质差异，具有现代物流理念；</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（3）会初步分析物流概念的演进历史及有关理论、观念；</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（4）能根据物流运作与管理的基本内容与基本要求，运用其基本原理、模式与方法；</w:t>
            </w:r>
          </w:p>
          <w:p>
            <w:pPr>
              <w:spacing w:line="240" w:lineRule="exact"/>
              <w:outlineLvl w:val="0"/>
              <w:rPr>
                <w:color w:val="auto"/>
                <w:highlight w:val="none"/>
              </w:rPr>
            </w:pPr>
            <w:r>
              <w:rPr>
                <w:rFonts w:hint="eastAsia" w:ascii="宋体" w:hAnsi="宋体" w:cs="宋体"/>
                <w:color w:val="auto"/>
                <w:sz w:val="18"/>
                <w:szCs w:val="18"/>
                <w:highlight w:val="none"/>
              </w:rPr>
              <w:t>（5）能正确运用所学知识分析解决物流活动与物流管理的基本问题，具有初步分析解决物流系统问题的基础能力。</w:t>
            </w:r>
            <w:r>
              <w:rPr>
                <w:rFonts w:ascii="宋体" w:hAnsi="宋体" w:cs="宋体"/>
                <w:b/>
                <w:bCs/>
                <w:color w:val="auto"/>
                <w:sz w:val="18"/>
                <w:szCs w:val="18"/>
                <w:highlight w:val="none"/>
              </w:rPr>
              <w:t>能力：</w:t>
            </w:r>
            <w:r>
              <w:rPr>
                <w:rFonts w:ascii="宋体" w:hAnsi="宋体" w:cs="宋体"/>
                <w:color w:val="auto"/>
                <w:sz w:val="24"/>
                <w:highlight w:val="none"/>
              </w:rPr>
              <w:t xml:space="preserve"> </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（1）能自主学习物流运作与管理新知识、新技术；</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（2）能通过各种媒体资源查找所需信息；</w:t>
            </w:r>
          </w:p>
          <w:p>
            <w:pPr>
              <w:spacing w:line="240" w:lineRule="exact"/>
              <w:outlineLvl w:val="0"/>
              <w:rPr>
                <w:color w:val="auto"/>
                <w:highlight w:val="none"/>
              </w:rPr>
            </w:pPr>
            <w:r>
              <w:rPr>
                <w:rFonts w:hint="eastAsia" w:ascii="宋体" w:hAnsi="宋体" w:cs="宋体"/>
                <w:color w:val="auto"/>
                <w:sz w:val="18"/>
                <w:szCs w:val="18"/>
                <w:highlight w:val="none"/>
              </w:rPr>
              <w:t>（3）能独立制定工作计划并进行实施。</w:t>
            </w:r>
          </w:p>
        </w:tc>
        <w:tc>
          <w:tcPr>
            <w:tcW w:w="3402" w:type="dxa"/>
            <w:tcBorders>
              <w:top w:val="single" w:color="000000" w:sz="4" w:space="0"/>
              <w:left w:val="single" w:color="000000" w:sz="4" w:space="0"/>
              <w:bottom w:val="single" w:color="000000" w:sz="4" w:space="0"/>
            </w:tcBorders>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ascii="宋体" w:hAnsi="宋体"/>
                <w:color w:val="auto"/>
                <w:sz w:val="18"/>
                <w:szCs w:val="18"/>
                <w:highlight w:val="none"/>
              </w:rPr>
              <w:t>主要内容</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项目一</w:t>
            </w:r>
            <w:r>
              <w:rPr>
                <w:rFonts w:ascii="宋体" w:hAnsi="宋体" w:cs="宋体"/>
                <w:color w:val="auto"/>
                <w:sz w:val="18"/>
                <w:szCs w:val="18"/>
                <w:highlight w:val="none"/>
              </w:rPr>
              <w:t xml:space="preserve"> </w:t>
            </w:r>
            <w:r>
              <w:rPr>
                <w:rFonts w:hint="eastAsia" w:ascii="宋体" w:hAnsi="宋体" w:cs="宋体"/>
                <w:color w:val="auto"/>
                <w:sz w:val="18"/>
                <w:szCs w:val="18"/>
                <w:highlight w:val="none"/>
              </w:rPr>
              <w:t>物流概述</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项目二 物流系统的要素</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项目三 企业物流</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 xml:space="preserve">项目四 第三方物流 </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项目五 现代物流技术</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项目六 供应链管理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ascii="宋体" w:hAnsi="宋体"/>
                <w:color w:val="auto"/>
                <w:sz w:val="18"/>
                <w:szCs w:val="18"/>
                <w:highlight w:val="none"/>
              </w:rPr>
              <w:t>思政元素</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项目一</w:t>
            </w:r>
            <w:r>
              <w:rPr>
                <w:rFonts w:ascii="宋体" w:hAnsi="宋体" w:cs="宋体"/>
                <w:color w:val="auto"/>
                <w:sz w:val="18"/>
                <w:szCs w:val="18"/>
                <w:highlight w:val="none"/>
              </w:rPr>
              <w:t xml:space="preserve"> </w:t>
            </w:r>
            <w:r>
              <w:rPr>
                <w:rFonts w:hint="eastAsia" w:ascii="宋体" w:hAnsi="宋体" w:cs="宋体"/>
                <w:color w:val="auto"/>
                <w:sz w:val="18"/>
                <w:szCs w:val="18"/>
                <w:highlight w:val="none"/>
              </w:rPr>
              <w:t>播放视频《厉害了，我的国》，讨论视频中与物流相关成就、专业发展</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影响以及未来职业方向等相关话题，启发学生树立国家民族自信心</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项目二 结合实际案例，如港珠澳大桥建设、青岛港“工匠精神”的模范代表许振超等，弘扬大国工匠精神，培养学生干一行爱一行、精益求精的职业素养，树立岗位安全意识</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项目三 以华为等企业开拓进取、振兴民族科技实业的案例，阐释爱国精神在企业管理中的重要地位和企业文化建设的重要意义</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项目四 结合十九大报告提出的打铁必须自身硬的理念，强调第三方和第四方物流也需如此，只有加强自身的学习，才能为客户提供专业服务</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项目五 拓展北斗卫星系统和区块链技术知识，向学生宣扬科技强国，自主</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创新，实现中国梦</w:t>
            </w:r>
          </w:p>
          <w:p>
            <w:pPr>
              <w:widowControl/>
              <w:spacing w:line="0" w:lineRule="atLeast"/>
              <w:outlineLvl w:val="0"/>
              <w:rPr>
                <w:rFonts w:hint="eastAsia" w:ascii="宋体" w:hAnsi="宋体" w:cs="宋体"/>
                <w:color w:val="auto"/>
                <w:sz w:val="18"/>
                <w:szCs w:val="18"/>
                <w:highlight w:val="none"/>
              </w:rPr>
            </w:pPr>
            <w:r>
              <w:rPr>
                <w:rFonts w:hint="eastAsia" w:ascii="宋体" w:hAnsi="宋体" w:cs="宋体"/>
                <w:color w:val="auto"/>
                <w:sz w:val="18"/>
                <w:szCs w:val="18"/>
                <w:highlight w:val="none"/>
              </w:rPr>
              <w:t>项目六 手机制造业供应链案例，华为备胎计划;理解人类命运共同体理念，中国是负责任大国，扩大开放合作共贏的治国理念</w:t>
            </w:r>
          </w:p>
        </w:tc>
        <w:tc>
          <w:tcPr>
            <w:tcW w:w="280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1.对教师</w:t>
            </w:r>
          </w:p>
          <w:p>
            <w:pPr>
              <w:snapToGrid w:val="0"/>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在教学中应以学生为中心，加强对学生职业能力的培养，充分调动学生学习的主动性与积极性。配合相关章节的理论，组织和指导学生通过案例分析，完成相关章节的知识讲解。</w:t>
            </w:r>
          </w:p>
          <w:p>
            <w:pPr>
              <w:snapToGrid w:val="0"/>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2. 组织形式</w:t>
            </w:r>
          </w:p>
          <w:p>
            <w:pPr>
              <w:snapToGrid w:val="0"/>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班级授课的形式结合实际课程教学，培养学生应用物流管理理论和方法分析问题和解决问题的实际能力。</w:t>
            </w:r>
          </w:p>
          <w:p>
            <w:pPr>
              <w:snapToGrid w:val="0"/>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3. 教学方法手段</w:t>
            </w:r>
          </w:p>
          <w:p>
            <w:pPr>
              <w:snapToGrid w:val="0"/>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在教学中重视现代信息技术的应用，注重教学课件、视频等网络课程资源开发与利用，提高课程教学的趣味性、实效性，并结合讲授法、讨论法、直观演示法和读书指导法，调动学生学习积极性。</w:t>
            </w:r>
          </w:p>
        </w:tc>
      </w:tr>
    </w:tbl>
    <w:p>
      <w:pPr>
        <w:spacing w:line="520" w:lineRule="exact"/>
        <w:ind w:firstLine="480"/>
        <w:outlineLvl w:val="0"/>
        <w:rPr>
          <w:color w:val="auto"/>
          <w:highlight w:val="none"/>
        </w:rPr>
      </w:pPr>
      <w:r>
        <w:rPr>
          <w:rFonts w:hint="eastAsia" w:ascii="宋体" w:hAnsi="宋体" w:cs="宋体"/>
          <w:color w:val="auto"/>
          <w:sz w:val="24"/>
          <w:highlight w:val="none"/>
          <w:lang w:val="en-US" w:eastAsia="zh-CN"/>
        </w:rPr>
        <w:t>6</w:t>
      </w:r>
      <w:r>
        <w:rPr>
          <w:rFonts w:ascii="宋体" w:hAnsi="宋体" w:cs="宋体"/>
          <w:color w:val="auto"/>
          <w:sz w:val="24"/>
          <w:highlight w:val="none"/>
        </w:rPr>
        <w:t>．</w:t>
      </w:r>
      <w:r>
        <w:rPr>
          <w:rFonts w:hint="eastAsia" w:ascii="宋体" w:hAnsi="宋体" w:cs="宋体"/>
          <w:color w:val="auto"/>
          <w:sz w:val="24"/>
          <w:highlight w:val="none"/>
        </w:rPr>
        <w:t xml:space="preserve">物流服务营销     </w:t>
      </w:r>
      <w:r>
        <w:rPr>
          <w:rFonts w:ascii="宋体" w:hAnsi="宋体" w:cs="宋体"/>
          <w:color w:val="auto"/>
          <w:sz w:val="24"/>
          <w:highlight w:val="none"/>
        </w:rPr>
        <w:t>学分：</w:t>
      </w:r>
      <w:r>
        <w:rPr>
          <w:rFonts w:hint="eastAsia" w:ascii="宋体" w:hAnsi="宋体" w:cs="宋体"/>
          <w:color w:val="auto"/>
          <w:sz w:val="24"/>
          <w:highlight w:val="none"/>
        </w:rPr>
        <w:t>3</w:t>
      </w:r>
      <w:r>
        <w:rPr>
          <w:rFonts w:ascii="宋体" w:hAnsi="宋体" w:cs="宋体"/>
          <w:color w:val="auto"/>
          <w:sz w:val="24"/>
          <w:highlight w:val="none"/>
        </w:rPr>
        <w:t xml:space="preserve">    总学时：</w:t>
      </w:r>
      <w:r>
        <w:rPr>
          <w:rFonts w:hint="eastAsia" w:ascii="宋体" w:hAnsi="宋体" w:cs="宋体"/>
          <w:color w:val="auto"/>
          <w:sz w:val="24"/>
          <w:highlight w:val="none"/>
        </w:rPr>
        <w:t>48</w:t>
      </w:r>
      <w:r>
        <w:rPr>
          <w:rFonts w:ascii="宋体" w:hAnsi="宋体" w:cs="宋体"/>
          <w:color w:val="auto"/>
          <w:sz w:val="24"/>
          <w:highlight w:val="none"/>
        </w:rPr>
        <w:t xml:space="preserve">  实践学时：</w:t>
      </w:r>
      <w:r>
        <w:rPr>
          <w:rFonts w:hint="eastAsia" w:ascii="宋体" w:hAnsi="宋体" w:cs="宋体"/>
          <w:color w:val="auto"/>
          <w:sz w:val="24"/>
          <w:highlight w:val="none"/>
        </w:rPr>
        <w:t>16</w:t>
      </w:r>
      <w:r>
        <w:rPr>
          <w:rFonts w:ascii="宋体" w:hAnsi="宋体" w:cs="宋体"/>
          <w:color w:val="auto"/>
          <w:sz w:val="24"/>
          <w:highlight w:val="none"/>
        </w:rPr>
        <w:t xml:space="preserve">    </w:t>
      </w:r>
    </w:p>
    <w:tbl>
      <w:tblPr>
        <w:tblStyle w:val="8"/>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31"/>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right"/>
        </w:trPr>
        <w:tc>
          <w:tcPr>
            <w:tcW w:w="3431"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right"/>
        </w:trPr>
        <w:tc>
          <w:tcPr>
            <w:tcW w:w="3431" w:type="dxa"/>
            <w:noWrap w:val="0"/>
            <w:vAlign w:val="center"/>
          </w:tcPr>
          <w:p>
            <w:pPr>
              <w:widowControl/>
              <w:spacing w:line="520" w:lineRule="exact"/>
              <w:ind w:firstLine="452" w:firstLineChars="250"/>
              <w:jc w:val="lef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widowControl/>
              <w:rPr>
                <w:rFonts w:ascii="宋体" w:hAnsi="宋体"/>
                <w:bCs/>
                <w:color w:val="auto"/>
                <w:sz w:val="18"/>
                <w:szCs w:val="18"/>
                <w:highlight w:val="none"/>
              </w:rPr>
            </w:pPr>
            <w:r>
              <w:rPr>
                <w:rFonts w:hint="eastAsia" w:ascii="宋体" w:hAnsi="宋体"/>
                <w:bCs/>
                <w:color w:val="auto"/>
                <w:sz w:val="18"/>
                <w:szCs w:val="18"/>
                <w:highlight w:val="none"/>
              </w:rPr>
              <w:t>（1）具有现代营销理念；</w:t>
            </w:r>
          </w:p>
          <w:p>
            <w:pPr>
              <w:widowControl/>
              <w:rPr>
                <w:rFonts w:ascii="宋体" w:hAnsi="宋体"/>
                <w:bCs/>
                <w:color w:val="auto"/>
                <w:sz w:val="18"/>
                <w:szCs w:val="18"/>
                <w:highlight w:val="none"/>
              </w:rPr>
            </w:pPr>
            <w:r>
              <w:rPr>
                <w:rFonts w:hint="eastAsia" w:ascii="宋体" w:hAnsi="宋体"/>
                <w:bCs/>
                <w:color w:val="auto"/>
                <w:sz w:val="18"/>
                <w:szCs w:val="18"/>
                <w:highlight w:val="none"/>
              </w:rPr>
              <w:t>（2）具有战略思维；</w:t>
            </w:r>
          </w:p>
          <w:p>
            <w:pPr>
              <w:widowControl/>
              <w:rPr>
                <w:rFonts w:ascii="宋体" w:hAnsi="宋体"/>
                <w:bCs/>
                <w:color w:val="auto"/>
                <w:sz w:val="18"/>
                <w:szCs w:val="18"/>
                <w:highlight w:val="none"/>
              </w:rPr>
            </w:pPr>
            <w:r>
              <w:rPr>
                <w:rFonts w:hint="eastAsia" w:ascii="宋体" w:hAnsi="宋体"/>
                <w:bCs/>
                <w:color w:val="auto"/>
                <w:sz w:val="18"/>
                <w:szCs w:val="18"/>
                <w:highlight w:val="none"/>
              </w:rPr>
              <w:t>（3）具备制定产品、价格、渠道、促销、人员参与、有形展示和过程设计策略的营销策划素质；</w:t>
            </w:r>
          </w:p>
          <w:p>
            <w:pPr>
              <w:widowControl/>
              <w:rPr>
                <w:rFonts w:ascii="宋体" w:hAnsi="宋体"/>
                <w:bCs/>
                <w:color w:val="auto"/>
                <w:sz w:val="18"/>
                <w:szCs w:val="18"/>
                <w:highlight w:val="none"/>
              </w:rPr>
            </w:pPr>
            <w:r>
              <w:rPr>
                <w:rFonts w:hint="eastAsia" w:ascii="宋体" w:hAnsi="宋体"/>
                <w:bCs/>
                <w:color w:val="auto"/>
                <w:sz w:val="18"/>
                <w:szCs w:val="18"/>
                <w:highlight w:val="none"/>
              </w:rPr>
              <w:t>（4）具有制定物流企业营销计划，并进行组织和控制的执行素质。</w:t>
            </w:r>
          </w:p>
          <w:p>
            <w:pPr>
              <w:widowControl/>
              <w:ind w:firstLine="452" w:firstLineChars="250"/>
              <w:jc w:val="left"/>
              <w:rPr>
                <w:rFonts w:ascii="宋体" w:hAnsi="宋体"/>
                <w:b/>
                <w:bCs/>
                <w:color w:val="auto"/>
                <w:sz w:val="18"/>
                <w:szCs w:val="18"/>
                <w:highlight w:val="none"/>
              </w:rPr>
            </w:pPr>
            <w:r>
              <w:rPr>
                <w:rFonts w:hint="eastAsia" w:ascii="宋体" w:hAnsi="宋体"/>
                <w:b/>
                <w:bCs/>
                <w:color w:val="auto"/>
                <w:sz w:val="18"/>
                <w:szCs w:val="18"/>
                <w:highlight w:val="none"/>
              </w:rPr>
              <w:t>知识：</w:t>
            </w:r>
            <w:r>
              <w:rPr>
                <w:rFonts w:ascii="宋体" w:hAnsi="宋体"/>
                <w:b/>
                <w:bCs/>
                <w:color w:val="auto"/>
                <w:sz w:val="18"/>
                <w:szCs w:val="18"/>
                <w:highlight w:val="none"/>
              </w:rPr>
              <w:t xml:space="preserve"> </w:t>
            </w:r>
          </w:p>
          <w:p>
            <w:pPr>
              <w:widowControl/>
              <w:rPr>
                <w:rFonts w:ascii="宋体" w:hAnsi="宋体"/>
                <w:bCs/>
                <w:color w:val="auto"/>
                <w:sz w:val="18"/>
                <w:szCs w:val="18"/>
                <w:highlight w:val="none"/>
              </w:rPr>
            </w:pPr>
            <w:r>
              <w:rPr>
                <w:rFonts w:hint="eastAsia" w:ascii="宋体" w:hAnsi="宋体"/>
                <w:bCs/>
                <w:color w:val="auto"/>
                <w:sz w:val="18"/>
                <w:szCs w:val="18"/>
                <w:highlight w:val="none"/>
              </w:rPr>
              <w:t>（1）能够复述各种营销理念；</w:t>
            </w:r>
          </w:p>
          <w:p>
            <w:pPr>
              <w:widowControl/>
              <w:rPr>
                <w:rFonts w:ascii="宋体" w:hAnsi="宋体"/>
                <w:bCs/>
                <w:color w:val="auto"/>
                <w:sz w:val="18"/>
                <w:szCs w:val="18"/>
                <w:highlight w:val="none"/>
              </w:rPr>
            </w:pPr>
            <w:r>
              <w:rPr>
                <w:rFonts w:hint="eastAsia" w:ascii="宋体" w:hAnsi="宋体"/>
                <w:bCs/>
                <w:color w:val="auto"/>
                <w:sz w:val="18"/>
                <w:szCs w:val="18"/>
                <w:highlight w:val="none"/>
              </w:rPr>
              <w:t>（2）能够应用市场调查的方法与工具，进行市场营销环境调查；</w:t>
            </w:r>
          </w:p>
          <w:p>
            <w:pPr>
              <w:widowControl/>
              <w:rPr>
                <w:rFonts w:ascii="宋体" w:hAnsi="宋体"/>
                <w:bCs/>
                <w:color w:val="auto"/>
                <w:sz w:val="18"/>
                <w:szCs w:val="18"/>
                <w:highlight w:val="none"/>
              </w:rPr>
            </w:pPr>
            <w:r>
              <w:rPr>
                <w:rFonts w:hint="eastAsia" w:ascii="宋体" w:hAnsi="宋体"/>
                <w:bCs/>
                <w:color w:val="auto"/>
                <w:sz w:val="18"/>
                <w:szCs w:val="18"/>
                <w:highlight w:val="none"/>
              </w:rPr>
              <w:t>（3）能够理解STP战略的原理与实施；</w:t>
            </w:r>
          </w:p>
          <w:p>
            <w:pPr>
              <w:widowControl/>
              <w:rPr>
                <w:rFonts w:ascii="宋体" w:hAnsi="宋体"/>
                <w:bCs/>
                <w:color w:val="auto"/>
                <w:sz w:val="18"/>
                <w:szCs w:val="18"/>
                <w:highlight w:val="none"/>
              </w:rPr>
            </w:pPr>
            <w:r>
              <w:rPr>
                <w:rFonts w:hint="eastAsia" w:ascii="宋体" w:hAnsi="宋体"/>
                <w:bCs/>
                <w:color w:val="auto"/>
                <w:sz w:val="18"/>
                <w:szCs w:val="18"/>
                <w:highlight w:val="none"/>
              </w:rPr>
              <w:t>（4）能够复述产品生命周期的基本理论；</w:t>
            </w:r>
          </w:p>
          <w:p>
            <w:pPr>
              <w:widowControl/>
              <w:rPr>
                <w:rFonts w:ascii="宋体" w:hAnsi="宋体"/>
                <w:bCs/>
                <w:color w:val="auto"/>
                <w:sz w:val="18"/>
                <w:szCs w:val="18"/>
                <w:highlight w:val="none"/>
              </w:rPr>
            </w:pPr>
            <w:r>
              <w:rPr>
                <w:rFonts w:hint="eastAsia" w:ascii="宋体" w:hAnsi="宋体"/>
                <w:bCs/>
                <w:color w:val="auto"/>
                <w:sz w:val="18"/>
                <w:szCs w:val="18"/>
                <w:highlight w:val="none"/>
              </w:rPr>
              <w:t>（5）能够根据物流企业所处环境与服务产品特点，合理使用各种促销手段。</w:t>
            </w:r>
          </w:p>
          <w:p>
            <w:pPr>
              <w:widowControl/>
              <w:ind w:firstLine="452" w:firstLineChars="250"/>
              <w:jc w:val="left"/>
              <w:rPr>
                <w:rFonts w:ascii="宋体" w:hAnsi="宋体"/>
                <w:b/>
                <w:bCs/>
                <w:color w:val="auto"/>
                <w:sz w:val="18"/>
                <w:szCs w:val="18"/>
                <w:highlight w:val="none"/>
              </w:rPr>
            </w:pPr>
            <w:r>
              <w:rPr>
                <w:rFonts w:hint="eastAsia" w:ascii="宋体" w:hAnsi="宋体"/>
                <w:b/>
                <w:bCs/>
                <w:color w:val="auto"/>
                <w:sz w:val="18"/>
                <w:szCs w:val="18"/>
                <w:highlight w:val="none"/>
              </w:rPr>
              <w:t>能力：</w:t>
            </w:r>
            <w:r>
              <w:rPr>
                <w:rFonts w:ascii="宋体" w:hAnsi="宋体"/>
                <w:b/>
                <w:bCs/>
                <w:color w:val="auto"/>
                <w:sz w:val="18"/>
                <w:szCs w:val="18"/>
                <w:highlight w:val="none"/>
              </w:rPr>
              <w:t xml:space="preserve"> </w:t>
            </w:r>
          </w:p>
          <w:p>
            <w:pPr>
              <w:widowControl/>
              <w:rPr>
                <w:rFonts w:ascii="宋体" w:hAnsi="宋体"/>
                <w:bCs/>
                <w:color w:val="auto"/>
                <w:sz w:val="18"/>
                <w:szCs w:val="18"/>
                <w:highlight w:val="none"/>
              </w:rPr>
            </w:pPr>
            <w:r>
              <w:rPr>
                <w:rFonts w:hint="eastAsia" w:ascii="宋体" w:hAnsi="宋体"/>
                <w:bCs/>
                <w:color w:val="auto"/>
                <w:sz w:val="18"/>
                <w:szCs w:val="18"/>
                <w:highlight w:val="none"/>
              </w:rPr>
              <w:t>（1）能分析指定产品所面临的宏观环境、微观环境；</w:t>
            </w:r>
          </w:p>
          <w:p>
            <w:pPr>
              <w:widowControl/>
              <w:rPr>
                <w:rFonts w:ascii="宋体" w:hAnsi="宋体"/>
                <w:bCs/>
                <w:color w:val="auto"/>
                <w:sz w:val="18"/>
                <w:szCs w:val="18"/>
                <w:highlight w:val="none"/>
              </w:rPr>
            </w:pPr>
            <w:r>
              <w:rPr>
                <w:rFonts w:hint="eastAsia" w:ascii="宋体" w:hAnsi="宋体"/>
                <w:bCs/>
                <w:color w:val="auto"/>
                <w:sz w:val="18"/>
                <w:szCs w:val="18"/>
                <w:highlight w:val="none"/>
              </w:rPr>
              <w:t>（2）能分析指定产品的竞争状况和目标消费者的购买行为特征；</w:t>
            </w:r>
          </w:p>
          <w:p>
            <w:pPr>
              <w:widowControl/>
              <w:rPr>
                <w:rFonts w:ascii="宋体" w:hAnsi="宋体"/>
                <w:bCs/>
                <w:color w:val="auto"/>
                <w:sz w:val="18"/>
                <w:szCs w:val="18"/>
                <w:highlight w:val="none"/>
              </w:rPr>
            </w:pPr>
            <w:r>
              <w:rPr>
                <w:rFonts w:hint="eastAsia" w:ascii="宋体" w:hAnsi="宋体"/>
                <w:bCs/>
                <w:color w:val="auto"/>
                <w:sz w:val="18"/>
                <w:szCs w:val="18"/>
                <w:highlight w:val="none"/>
              </w:rPr>
              <w:t>（3）能运用定位理论为产品进行产品定位设计；</w:t>
            </w:r>
          </w:p>
          <w:p>
            <w:pPr>
              <w:widowControl/>
              <w:rPr>
                <w:rFonts w:ascii="宋体" w:hAnsi="宋体"/>
                <w:bCs/>
                <w:color w:val="auto"/>
                <w:sz w:val="18"/>
                <w:szCs w:val="18"/>
                <w:highlight w:val="none"/>
              </w:rPr>
            </w:pPr>
            <w:r>
              <w:rPr>
                <w:rFonts w:hint="eastAsia" w:ascii="宋体" w:hAnsi="宋体"/>
                <w:bCs/>
                <w:color w:val="auto"/>
                <w:sz w:val="18"/>
                <w:szCs w:val="18"/>
                <w:highlight w:val="none"/>
              </w:rPr>
              <w:t>（4）能针对不同的产品生命周期调整产品策略；</w:t>
            </w:r>
          </w:p>
          <w:p>
            <w:pPr>
              <w:widowControl/>
              <w:rPr>
                <w:rFonts w:ascii="宋体" w:hAnsi="宋体"/>
                <w:bCs/>
                <w:color w:val="auto"/>
                <w:sz w:val="18"/>
                <w:szCs w:val="18"/>
                <w:highlight w:val="none"/>
              </w:rPr>
            </w:pPr>
            <w:r>
              <w:rPr>
                <w:rFonts w:hint="eastAsia" w:ascii="宋体" w:hAnsi="宋体"/>
                <w:bCs/>
                <w:color w:val="auto"/>
                <w:sz w:val="18"/>
                <w:szCs w:val="18"/>
                <w:highlight w:val="none"/>
              </w:rPr>
              <w:t>（5）能分析产品渠道模式，对指定产品设计合适的分销渠道模式；</w:t>
            </w:r>
          </w:p>
          <w:p>
            <w:pPr>
              <w:widowControl/>
              <w:rPr>
                <w:rFonts w:ascii="宋体" w:hAnsi="宋体"/>
                <w:bCs/>
                <w:color w:val="auto"/>
                <w:sz w:val="18"/>
                <w:szCs w:val="18"/>
                <w:highlight w:val="none"/>
              </w:rPr>
            </w:pPr>
            <w:r>
              <w:rPr>
                <w:rFonts w:hint="eastAsia" w:ascii="宋体" w:hAnsi="宋体"/>
                <w:bCs/>
                <w:color w:val="auto"/>
                <w:sz w:val="18"/>
                <w:szCs w:val="18"/>
                <w:highlight w:val="none"/>
              </w:rPr>
              <w:t>（6）能确定合适的宣传主题，制定符合要求的宣传计划。</w:t>
            </w:r>
          </w:p>
          <w:p>
            <w:pPr>
              <w:widowControl/>
              <w:rPr>
                <w:rFonts w:ascii="宋体" w:hAnsi="宋体"/>
                <w:bCs/>
                <w:color w:val="auto"/>
                <w:sz w:val="18"/>
                <w:szCs w:val="18"/>
                <w:highlight w:val="none"/>
              </w:rPr>
            </w:pPr>
            <w:r>
              <w:rPr>
                <w:rFonts w:hint="eastAsia" w:ascii="宋体" w:hAnsi="宋体"/>
                <w:bCs/>
                <w:color w:val="auto"/>
                <w:sz w:val="18"/>
                <w:szCs w:val="18"/>
                <w:highlight w:val="none"/>
              </w:rPr>
              <w:t>（7）能制定营销组合策划及组织实施；</w:t>
            </w:r>
          </w:p>
          <w:p>
            <w:pPr>
              <w:spacing w:line="520" w:lineRule="exact"/>
              <w:rPr>
                <w:rFonts w:ascii="宋体" w:hAnsi="宋体"/>
                <w:color w:val="auto"/>
                <w:sz w:val="18"/>
                <w:szCs w:val="18"/>
                <w:highlight w:val="none"/>
              </w:rPr>
            </w:pPr>
          </w:p>
        </w:tc>
        <w:tc>
          <w:tcPr>
            <w:tcW w:w="3600" w:type="dxa"/>
            <w:noWrap w:val="0"/>
            <w:vAlign w:val="center"/>
          </w:tcPr>
          <w:p>
            <w:pPr>
              <w:spacing w:line="240" w:lineRule="exact"/>
              <w:rPr>
                <w:rFonts w:ascii="宋体" w:hAnsi="宋体"/>
                <w:b/>
                <w:color w:val="auto"/>
                <w:sz w:val="18"/>
                <w:szCs w:val="18"/>
                <w:highlight w:val="none"/>
              </w:rPr>
            </w:pPr>
            <w:r>
              <w:rPr>
                <w:rFonts w:hint="eastAsia" w:ascii="宋体" w:hAnsi="宋体"/>
                <w:b/>
                <w:color w:val="auto"/>
                <w:sz w:val="18"/>
                <w:szCs w:val="18"/>
                <w:highlight w:val="none"/>
              </w:rPr>
              <w:t>1、主要内容：</w:t>
            </w:r>
          </w:p>
          <w:p>
            <w:pPr>
              <w:widowControl/>
              <w:rPr>
                <w:rFonts w:ascii="宋体" w:hAnsi="宋体"/>
                <w:bCs/>
                <w:color w:val="auto"/>
                <w:sz w:val="18"/>
                <w:szCs w:val="18"/>
                <w:highlight w:val="none"/>
              </w:rPr>
            </w:pPr>
            <w:r>
              <w:rPr>
                <w:rFonts w:hint="eastAsia" w:ascii="宋体" w:hAnsi="宋体"/>
                <w:bCs/>
                <w:color w:val="auto"/>
                <w:sz w:val="18"/>
                <w:szCs w:val="18"/>
                <w:highlight w:val="none"/>
              </w:rPr>
              <w:t>项目一：物流营销基础概述</w:t>
            </w:r>
          </w:p>
          <w:p>
            <w:pPr>
              <w:widowControl/>
              <w:rPr>
                <w:rFonts w:ascii="宋体" w:hAnsi="宋体"/>
                <w:bCs/>
                <w:color w:val="auto"/>
                <w:sz w:val="18"/>
                <w:szCs w:val="18"/>
                <w:highlight w:val="none"/>
              </w:rPr>
            </w:pPr>
            <w:r>
              <w:rPr>
                <w:rFonts w:hint="eastAsia" w:ascii="宋体" w:hAnsi="宋体"/>
                <w:bCs/>
                <w:color w:val="auto"/>
                <w:sz w:val="18"/>
                <w:szCs w:val="18"/>
                <w:highlight w:val="none"/>
              </w:rPr>
              <w:t>项目二：物流营销市场分析</w:t>
            </w:r>
          </w:p>
          <w:p>
            <w:pPr>
              <w:widowControl/>
              <w:rPr>
                <w:rFonts w:ascii="宋体" w:hAnsi="宋体"/>
                <w:bCs/>
                <w:color w:val="auto"/>
                <w:sz w:val="18"/>
                <w:szCs w:val="18"/>
                <w:highlight w:val="none"/>
              </w:rPr>
            </w:pPr>
            <w:r>
              <w:rPr>
                <w:rFonts w:hint="eastAsia" w:ascii="宋体" w:hAnsi="宋体"/>
                <w:bCs/>
                <w:color w:val="auto"/>
                <w:sz w:val="18"/>
                <w:szCs w:val="18"/>
                <w:highlight w:val="none"/>
              </w:rPr>
              <w:t>项目三：目标市场营销战略</w:t>
            </w:r>
          </w:p>
          <w:p>
            <w:pPr>
              <w:widowControl/>
              <w:rPr>
                <w:rFonts w:ascii="宋体" w:hAnsi="宋体"/>
                <w:bCs/>
                <w:color w:val="auto"/>
                <w:sz w:val="18"/>
                <w:szCs w:val="18"/>
                <w:highlight w:val="none"/>
              </w:rPr>
            </w:pPr>
            <w:r>
              <w:rPr>
                <w:rFonts w:hint="eastAsia" w:ascii="宋体" w:hAnsi="宋体"/>
                <w:bCs/>
                <w:color w:val="auto"/>
                <w:sz w:val="18"/>
                <w:szCs w:val="18"/>
                <w:highlight w:val="none"/>
              </w:rPr>
              <w:t>项目四：物流服务产品策略</w:t>
            </w:r>
          </w:p>
          <w:p>
            <w:pPr>
              <w:widowControl/>
              <w:rPr>
                <w:rFonts w:ascii="宋体" w:hAnsi="宋体"/>
                <w:bCs/>
                <w:color w:val="auto"/>
                <w:sz w:val="18"/>
                <w:szCs w:val="18"/>
                <w:highlight w:val="none"/>
              </w:rPr>
            </w:pPr>
            <w:r>
              <w:rPr>
                <w:rFonts w:hint="eastAsia" w:ascii="宋体" w:hAnsi="宋体"/>
                <w:bCs/>
                <w:color w:val="auto"/>
                <w:sz w:val="18"/>
                <w:szCs w:val="18"/>
                <w:highlight w:val="none"/>
              </w:rPr>
              <w:t>项目五： 物流服务定价策略</w:t>
            </w:r>
          </w:p>
          <w:p>
            <w:pPr>
              <w:widowControl/>
              <w:rPr>
                <w:rFonts w:ascii="宋体" w:hAnsi="宋体"/>
                <w:bCs/>
                <w:color w:val="auto"/>
                <w:sz w:val="18"/>
                <w:szCs w:val="18"/>
                <w:highlight w:val="none"/>
              </w:rPr>
            </w:pPr>
            <w:r>
              <w:rPr>
                <w:rFonts w:hint="eastAsia" w:ascii="宋体" w:hAnsi="宋体"/>
                <w:bCs/>
                <w:color w:val="auto"/>
                <w:sz w:val="18"/>
                <w:szCs w:val="18"/>
                <w:highlight w:val="none"/>
              </w:rPr>
              <w:t>项目六： 物流服务分销渠道策略</w:t>
            </w:r>
          </w:p>
          <w:p>
            <w:pPr>
              <w:widowControl/>
              <w:rPr>
                <w:rFonts w:ascii="宋体" w:hAnsi="宋体"/>
                <w:bCs/>
                <w:color w:val="auto"/>
                <w:sz w:val="18"/>
                <w:szCs w:val="18"/>
                <w:highlight w:val="none"/>
              </w:rPr>
            </w:pPr>
            <w:r>
              <w:rPr>
                <w:rFonts w:hint="eastAsia" w:ascii="宋体" w:hAnsi="宋体"/>
                <w:bCs/>
                <w:color w:val="auto"/>
                <w:sz w:val="18"/>
                <w:szCs w:val="18"/>
                <w:highlight w:val="none"/>
              </w:rPr>
              <w:t>项目七：物流服务促销策略</w:t>
            </w:r>
          </w:p>
          <w:p>
            <w:pPr>
              <w:widowControl/>
              <w:rPr>
                <w:rFonts w:ascii="宋体" w:hAnsi="宋体"/>
                <w:bCs/>
                <w:color w:val="auto"/>
                <w:sz w:val="18"/>
                <w:szCs w:val="18"/>
                <w:highlight w:val="none"/>
              </w:rPr>
            </w:pPr>
            <w:r>
              <w:rPr>
                <w:rFonts w:hint="eastAsia" w:ascii="宋体" w:hAnsi="宋体"/>
                <w:bCs/>
                <w:color w:val="auto"/>
                <w:sz w:val="18"/>
                <w:szCs w:val="18"/>
                <w:highlight w:val="none"/>
              </w:rPr>
              <w:t>项目八：物流客户服务与关系管理</w:t>
            </w:r>
          </w:p>
          <w:p>
            <w:pPr>
              <w:widowControl/>
              <w:rPr>
                <w:rFonts w:ascii="宋体" w:hAnsi="宋体"/>
                <w:bCs/>
                <w:color w:val="auto"/>
                <w:sz w:val="18"/>
                <w:szCs w:val="18"/>
                <w:highlight w:val="none"/>
              </w:rPr>
            </w:pPr>
            <w:r>
              <w:rPr>
                <w:rFonts w:hint="eastAsia" w:ascii="宋体" w:hAnsi="宋体"/>
                <w:bCs/>
                <w:color w:val="auto"/>
                <w:sz w:val="18"/>
                <w:szCs w:val="18"/>
                <w:highlight w:val="none"/>
              </w:rPr>
              <w:t>项目九：营销组合策略展示</w:t>
            </w:r>
          </w:p>
          <w:p>
            <w:pPr>
              <w:spacing w:line="240" w:lineRule="exact"/>
              <w:rPr>
                <w:rFonts w:ascii="宋体" w:hAnsi="宋体"/>
                <w:b/>
                <w:color w:val="auto"/>
                <w:sz w:val="18"/>
                <w:szCs w:val="18"/>
                <w:highlight w:val="none"/>
              </w:rPr>
            </w:pPr>
            <w:r>
              <w:rPr>
                <w:rFonts w:hint="eastAsia" w:ascii="宋体" w:hAnsi="宋体"/>
                <w:b/>
                <w:color w:val="auto"/>
                <w:sz w:val="18"/>
                <w:szCs w:val="18"/>
                <w:highlight w:val="none"/>
              </w:rPr>
              <w:t>2、思政元素</w:t>
            </w:r>
          </w:p>
          <w:p>
            <w:pPr>
              <w:widowControl/>
              <w:rPr>
                <w:rFonts w:ascii="宋体" w:hAnsi="宋体"/>
                <w:bCs/>
                <w:color w:val="auto"/>
                <w:sz w:val="18"/>
                <w:szCs w:val="18"/>
                <w:highlight w:val="none"/>
              </w:rPr>
            </w:pPr>
            <w:r>
              <w:rPr>
                <w:rFonts w:hint="eastAsia" w:ascii="宋体" w:hAnsi="宋体"/>
                <w:bCs/>
                <w:color w:val="auto"/>
                <w:sz w:val="18"/>
                <w:szCs w:val="18"/>
                <w:highlight w:val="none"/>
              </w:rPr>
              <w:t>项目一：以顾客为中心、公平交易、诚信经营的价值观。树立社会市场营销观念，关注社会福祉。</w:t>
            </w:r>
          </w:p>
          <w:p>
            <w:pPr>
              <w:widowControl/>
              <w:rPr>
                <w:rFonts w:ascii="宋体" w:hAnsi="宋体"/>
                <w:bCs/>
                <w:color w:val="auto"/>
                <w:sz w:val="18"/>
                <w:szCs w:val="18"/>
                <w:highlight w:val="none"/>
              </w:rPr>
            </w:pPr>
            <w:r>
              <w:rPr>
                <w:rFonts w:hint="eastAsia" w:ascii="宋体" w:hAnsi="宋体"/>
                <w:bCs/>
                <w:color w:val="auto"/>
                <w:sz w:val="18"/>
                <w:szCs w:val="18"/>
                <w:highlight w:val="none"/>
              </w:rPr>
              <w:t>项目二：文化构成营销环境因素，文化影响消费者行为，引导学生树立中国文化自信，树立自豪感。</w:t>
            </w:r>
          </w:p>
          <w:p>
            <w:pPr>
              <w:widowControl/>
              <w:rPr>
                <w:rFonts w:ascii="宋体" w:hAnsi="宋体"/>
                <w:bCs/>
                <w:color w:val="auto"/>
                <w:sz w:val="18"/>
                <w:szCs w:val="18"/>
                <w:highlight w:val="none"/>
              </w:rPr>
            </w:pPr>
            <w:r>
              <w:rPr>
                <w:rFonts w:hint="eastAsia" w:ascii="宋体" w:hAnsi="宋体"/>
                <w:bCs/>
                <w:color w:val="auto"/>
                <w:sz w:val="18"/>
                <w:szCs w:val="18"/>
                <w:highlight w:val="none"/>
              </w:rPr>
              <w:t>项目三：利用中国文化艺术元素进行市场细分的案例引导</w:t>
            </w:r>
          </w:p>
          <w:p>
            <w:pPr>
              <w:widowControl/>
              <w:rPr>
                <w:rFonts w:ascii="宋体" w:hAnsi="宋体"/>
                <w:bCs/>
                <w:color w:val="auto"/>
                <w:sz w:val="18"/>
                <w:szCs w:val="18"/>
                <w:highlight w:val="none"/>
              </w:rPr>
            </w:pPr>
            <w:r>
              <w:rPr>
                <w:rFonts w:hint="eastAsia" w:ascii="宋体" w:hAnsi="宋体"/>
                <w:bCs/>
                <w:color w:val="auto"/>
                <w:sz w:val="18"/>
                <w:szCs w:val="18"/>
                <w:highlight w:val="none"/>
              </w:rPr>
              <w:t>项目四：中国文创产品设计案例，例如以茶文化、武术、京剧等文化元素作为基础的文创产品。</w:t>
            </w:r>
          </w:p>
          <w:p>
            <w:pPr>
              <w:widowControl/>
              <w:rPr>
                <w:rFonts w:ascii="宋体" w:hAnsi="宋体"/>
                <w:bCs/>
                <w:color w:val="auto"/>
                <w:sz w:val="18"/>
                <w:szCs w:val="18"/>
                <w:highlight w:val="none"/>
              </w:rPr>
            </w:pPr>
            <w:r>
              <w:rPr>
                <w:rFonts w:hint="eastAsia" w:ascii="宋体" w:hAnsi="宋体"/>
                <w:bCs/>
                <w:color w:val="auto"/>
                <w:sz w:val="18"/>
                <w:szCs w:val="18"/>
                <w:highlight w:val="none"/>
              </w:rPr>
              <w:t>项目五：选取拼多多“抗疫助农”等案例引导学生感受企业家精神和企业社会责任感的体现。</w:t>
            </w:r>
          </w:p>
          <w:p>
            <w:pPr>
              <w:widowControl/>
              <w:rPr>
                <w:rFonts w:ascii="宋体" w:hAnsi="宋体"/>
                <w:bCs/>
                <w:color w:val="auto"/>
                <w:sz w:val="18"/>
                <w:szCs w:val="18"/>
                <w:highlight w:val="none"/>
              </w:rPr>
            </w:pPr>
            <w:r>
              <w:rPr>
                <w:rFonts w:hint="eastAsia" w:ascii="宋体" w:hAnsi="宋体"/>
                <w:bCs/>
                <w:color w:val="auto"/>
                <w:sz w:val="18"/>
                <w:szCs w:val="18"/>
                <w:highlight w:val="none"/>
              </w:rPr>
              <w:t>项目六：</w:t>
            </w:r>
            <w:r>
              <w:rPr>
                <w:rFonts w:ascii="宋体" w:hAnsi="宋体"/>
                <w:bCs/>
                <w:color w:val="auto"/>
                <w:sz w:val="18"/>
                <w:szCs w:val="18"/>
                <w:highlight w:val="none"/>
              </w:rPr>
              <w:t>格力的渠道创新</w:t>
            </w:r>
            <w:r>
              <w:rPr>
                <w:rFonts w:hint="eastAsia" w:ascii="宋体" w:hAnsi="宋体"/>
                <w:bCs/>
                <w:color w:val="auto"/>
                <w:sz w:val="18"/>
                <w:szCs w:val="18"/>
                <w:highlight w:val="none"/>
              </w:rPr>
              <w:t>、</w:t>
            </w:r>
            <w:r>
              <w:rPr>
                <w:rFonts w:ascii="宋体" w:hAnsi="宋体"/>
                <w:bCs/>
                <w:color w:val="auto"/>
                <w:sz w:val="18"/>
                <w:szCs w:val="18"/>
                <w:highlight w:val="none"/>
              </w:rPr>
              <w:t>等案例体现企业的社会责任感</w:t>
            </w:r>
            <w:r>
              <w:rPr>
                <w:rFonts w:hint="eastAsia" w:ascii="宋体" w:hAnsi="宋体"/>
                <w:bCs/>
                <w:color w:val="auto"/>
                <w:sz w:val="18"/>
                <w:szCs w:val="18"/>
                <w:highlight w:val="none"/>
              </w:rPr>
              <w:t>。</w:t>
            </w:r>
          </w:p>
          <w:p>
            <w:pPr>
              <w:widowControl/>
              <w:rPr>
                <w:rFonts w:ascii="宋体" w:hAnsi="宋体"/>
                <w:bCs/>
                <w:color w:val="auto"/>
                <w:sz w:val="18"/>
                <w:szCs w:val="18"/>
                <w:highlight w:val="none"/>
              </w:rPr>
            </w:pPr>
            <w:r>
              <w:rPr>
                <w:rFonts w:hint="eastAsia" w:ascii="宋体" w:hAnsi="宋体"/>
                <w:bCs/>
                <w:color w:val="auto"/>
                <w:sz w:val="18"/>
                <w:szCs w:val="18"/>
                <w:highlight w:val="none"/>
              </w:rPr>
              <w:t>项目七：</w:t>
            </w:r>
            <w:r>
              <w:rPr>
                <w:rFonts w:ascii="宋体" w:hAnsi="宋体"/>
                <w:bCs/>
                <w:color w:val="auto"/>
                <w:sz w:val="18"/>
                <w:szCs w:val="18"/>
                <w:highlight w:val="none"/>
              </w:rPr>
              <w:t>腾讯的整合营销</w:t>
            </w:r>
            <w:r>
              <w:rPr>
                <w:rFonts w:hint="eastAsia" w:ascii="宋体" w:hAnsi="宋体"/>
                <w:bCs/>
                <w:color w:val="auto"/>
                <w:sz w:val="18"/>
                <w:szCs w:val="18"/>
                <w:highlight w:val="none"/>
              </w:rPr>
              <w:t>，</w:t>
            </w:r>
            <w:r>
              <w:rPr>
                <w:rFonts w:ascii="宋体" w:hAnsi="宋体"/>
                <w:bCs/>
                <w:color w:val="auto"/>
                <w:sz w:val="18"/>
                <w:szCs w:val="18"/>
                <w:highlight w:val="none"/>
              </w:rPr>
              <w:t>体现社会市场营销观念</w:t>
            </w:r>
            <w:r>
              <w:rPr>
                <w:rFonts w:hint="eastAsia" w:ascii="宋体" w:hAnsi="宋体"/>
                <w:bCs/>
                <w:color w:val="auto"/>
                <w:sz w:val="18"/>
                <w:szCs w:val="18"/>
                <w:highlight w:val="none"/>
              </w:rPr>
              <w:t>。</w:t>
            </w:r>
          </w:p>
          <w:p>
            <w:pPr>
              <w:widowControl/>
              <w:rPr>
                <w:rFonts w:ascii="宋体" w:hAnsi="宋体"/>
                <w:bCs/>
                <w:color w:val="auto"/>
                <w:sz w:val="18"/>
                <w:szCs w:val="18"/>
                <w:highlight w:val="none"/>
              </w:rPr>
            </w:pPr>
            <w:r>
              <w:rPr>
                <w:rFonts w:hint="eastAsia" w:ascii="宋体" w:hAnsi="宋体"/>
                <w:bCs/>
                <w:color w:val="auto"/>
                <w:sz w:val="18"/>
                <w:szCs w:val="18"/>
                <w:highlight w:val="none"/>
              </w:rPr>
              <w:t>项目八：强调顾客关系管理和伙伴关系管理，强化社会责任意识，灌输人文精神。</w:t>
            </w:r>
          </w:p>
          <w:p>
            <w:pPr>
              <w:widowControl/>
              <w:rPr>
                <w:rFonts w:ascii="宋体" w:hAnsi="宋体"/>
                <w:color w:val="auto"/>
                <w:sz w:val="18"/>
                <w:szCs w:val="18"/>
                <w:highlight w:val="none"/>
              </w:rPr>
            </w:pPr>
            <w:r>
              <w:rPr>
                <w:rFonts w:hint="eastAsia" w:ascii="宋体" w:hAnsi="宋体"/>
                <w:bCs/>
                <w:color w:val="auto"/>
                <w:sz w:val="18"/>
                <w:szCs w:val="18"/>
                <w:highlight w:val="none"/>
              </w:rPr>
              <w:t>项目九：把创新创业实践与精准脱贫、“三下乡”、“青年红色筑梦之旅”联系起来，鼓励学生在实践中受教育、长才干、作贡献。</w:t>
            </w:r>
          </w:p>
        </w:tc>
        <w:tc>
          <w:tcPr>
            <w:tcW w:w="2448" w:type="dxa"/>
            <w:noWrap w:val="0"/>
            <w:vAlign w:val="center"/>
          </w:tcPr>
          <w:p>
            <w:pPr>
              <w:widowControl/>
              <w:rPr>
                <w:rFonts w:ascii="宋体" w:hAnsi="宋体"/>
                <w:color w:val="auto"/>
                <w:sz w:val="18"/>
                <w:szCs w:val="18"/>
                <w:highlight w:val="none"/>
              </w:rPr>
            </w:pPr>
            <w:r>
              <w:rPr>
                <w:rFonts w:hint="eastAsia" w:ascii="宋体" w:hAnsi="宋体"/>
                <w:bCs/>
                <w:color w:val="auto"/>
                <w:sz w:val="18"/>
                <w:szCs w:val="18"/>
                <w:highlight w:val="none"/>
              </w:rPr>
              <w:t>教学以就业为导向，面向物流服务营销岗位群，突出操作技能的训练和培养，融入课程思政教学内容。在课程教学过程中，根据物流营销岗位，设计工作任务，将理论知识融入到具体的工作项目中，要突出学生的主体地位和教师的引导作用，努力倡导启发式、探究式、开放式教学。从学生的认知和能力结构特点出发，创设有助于学生自主学习的问题情境，引导学生积极思考、探索、参与、交流，激发学生的学习潜能。</w:t>
            </w:r>
          </w:p>
        </w:tc>
      </w:tr>
    </w:tbl>
    <w:p>
      <w:pPr>
        <w:spacing w:line="520" w:lineRule="exact"/>
        <w:ind w:firstLine="240" w:firstLineChars="100"/>
        <w:outlineLvl w:val="0"/>
        <w:rPr>
          <w:rFonts w:ascii="宋体" w:hAnsi="宋体" w:cs="宋体"/>
          <w:color w:val="auto"/>
          <w:sz w:val="24"/>
          <w:highlight w:val="none"/>
        </w:rPr>
      </w:pPr>
      <w:r>
        <w:rPr>
          <w:rFonts w:hint="eastAsia" w:ascii="宋体" w:hAnsi="宋体" w:cs="宋体"/>
          <w:color w:val="auto"/>
          <w:sz w:val="24"/>
          <w:highlight w:val="none"/>
          <w:lang w:val="en-US" w:eastAsia="zh-CN"/>
        </w:rPr>
        <w:t>7</w:t>
      </w:r>
      <w:r>
        <w:rPr>
          <w:rFonts w:hint="eastAsia" w:ascii="宋体" w:hAnsi="宋体" w:cs="宋体"/>
          <w:color w:val="auto"/>
          <w:sz w:val="24"/>
          <w:highlight w:val="none"/>
        </w:rPr>
        <w:t>.物流成本管理           学分：3    总学时：48    实践学时：24</w:t>
      </w:r>
    </w:p>
    <w:tbl>
      <w:tblPr>
        <w:tblStyle w:val="8"/>
        <w:tblW w:w="9467" w:type="dxa"/>
        <w:jc w:val="right"/>
        <w:tblLayout w:type="fixed"/>
        <w:tblCellMar>
          <w:top w:w="0" w:type="dxa"/>
          <w:left w:w="108" w:type="dxa"/>
          <w:bottom w:w="0" w:type="dxa"/>
          <w:right w:w="108" w:type="dxa"/>
        </w:tblCellMar>
      </w:tblPr>
      <w:tblGrid>
        <w:gridCol w:w="2488"/>
        <w:gridCol w:w="4862"/>
        <w:gridCol w:w="2117"/>
      </w:tblGrid>
      <w:tr>
        <w:tblPrEx>
          <w:tblCellMar>
            <w:top w:w="0" w:type="dxa"/>
            <w:left w:w="108" w:type="dxa"/>
            <w:bottom w:w="0" w:type="dxa"/>
            <w:right w:w="108" w:type="dxa"/>
          </w:tblCellMar>
        </w:tblPrEx>
        <w:trPr>
          <w:trHeight w:val="374" w:hRule="atLeast"/>
          <w:jc w:val="right"/>
        </w:trPr>
        <w:tc>
          <w:tcPr>
            <w:tcW w:w="2488" w:type="dxa"/>
            <w:tcBorders>
              <w:top w:val="single" w:color="000000" w:sz="4" w:space="0"/>
              <w:left w:val="single" w:color="000000" w:sz="4" w:space="0"/>
              <w:bottom w:val="single" w:color="000000" w:sz="4" w:space="0"/>
            </w:tcBorders>
            <w:noWrap w:val="0"/>
            <w:vAlign w:val="top"/>
          </w:tcPr>
          <w:p>
            <w:pPr>
              <w:spacing w:line="520" w:lineRule="exact"/>
              <w:jc w:val="center"/>
              <w:outlineLvl w:val="0"/>
              <w:rPr>
                <w:color w:val="auto"/>
                <w:highlight w:val="none"/>
              </w:rPr>
            </w:pPr>
            <w:r>
              <w:rPr>
                <w:rFonts w:ascii="宋体" w:hAnsi="宋体" w:cs="宋体"/>
                <w:color w:val="auto"/>
                <w:szCs w:val="21"/>
                <w:highlight w:val="none"/>
              </w:rPr>
              <w:t>课程目标</w:t>
            </w:r>
          </w:p>
        </w:tc>
        <w:tc>
          <w:tcPr>
            <w:tcW w:w="4862" w:type="dxa"/>
            <w:tcBorders>
              <w:top w:val="single" w:color="000000" w:sz="4" w:space="0"/>
              <w:left w:val="single" w:color="000000" w:sz="4" w:space="0"/>
              <w:bottom w:val="single" w:color="000000" w:sz="4" w:space="0"/>
            </w:tcBorders>
            <w:noWrap w:val="0"/>
            <w:vAlign w:val="top"/>
          </w:tcPr>
          <w:p>
            <w:pPr>
              <w:spacing w:line="520" w:lineRule="exact"/>
              <w:jc w:val="center"/>
              <w:outlineLvl w:val="0"/>
              <w:rPr>
                <w:color w:val="auto"/>
                <w:highlight w:val="none"/>
              </w:rPr>
            </w:pPr>
            <w:r>
              <w:rPr>
                <w:rFonts w:ascii="宋体" w:hAnsi="宋体" w:cs="宋体"/>
                <w:color w:val="auto"/>
                <w:szCs w:val="21"/>
                <w:highlight w:val="none"/>
              </w:rPr>
              <w:t>主要内容</w:t>
            </w:r>
            <w:r>
              <w:rPr>
                <w:rFonts w:hint="eastAsia" w:ascii="宋体" w:hAnsi="宋体"/>
                <w:color w:val="auto"/>
                <w:szCs w:val="21"/>
                <w:highlight w:val="none"/>
              </w:rPr>
              <w:t>/思政元素</w:t>
            </w:r>
          </w:p>
        </w:tc>
        <w:tc>
          <w:tcPr>
            <w:tcW w:w="2117" w:type="dxa"/>
            <w:tcBorders>
              <w:top w:val="single" w:color="000000" w:sz="4" w:space="0"/>
              <w:left w:val="single" w:color="000000" w:sz="4" w:space="0"/>
              <w:bottom w:val="single" w:color="000000" w:sz="4" w:space="0"/>
              <w:right w:val="single" w:color="000000" w:sz="4" w:space="0"/>
            </w:tcBorders>
            <w:noWrap w:val="0"/>
            <w:vAlign w:val="top"/>
          </w:tcPr>
          <w:p>
            <w:pPr>
              <w:spacing w:line="520" w:lineRule="exact"/>
              <w:jc w:val="center"/>
              <w:outlineLvl w:val="0"/>
              <w:rPr>
                <w:color w:val="auto"/>
                <w:highlight w:val="none"/>
              </w:rPr>
            </w:pPr>
            <w:r>
              <w:rPr>
                <w:rFonts w:ascii="宋体" w:hAnsi="宋体" w:cs="宋体"/>
                <w:color w:val="auto"/>
                <w:szCs w:val="21"/>
                <w:highlight w:val="none"/>
              </w:rPr>
              <w:t>教学要求</w:t>
            </w:r>
          </w:p>
        </w:tc>
      </w:tr>
      <w:tr>
        <w:tblPrEx>
          <w:tblCellMar>
            <w:top w:w="0" w:type="dxa"/>
            <w:left w:w="108" w:type="dxa"/>
            <w:bottom w:w="0" w:type="dxa"/>
            <w:right w:w="108" w:type="dxa"/>
          </w:tblCellMar>
        </w:tblPrEx>
        <w:trPr>
          <w:trHeight w:val="1968" w:hRule="atLeast"/>
          <w:jc w:val="right"/>
        </w:trPr>
        <w:tc>
          <w:tcPr>
            <w:tcW w:w="2488" w:type="dxa"/>
            <w:tcBorders>
              <w:top w:val="single" w:color="000000" w:sz="4" w:space="0"/>
              <w:left w:val="single" w:color="000000" w:sz="4" w:space="0"/>
              <w:bottom w:val="single" w:color="000000" w:sz="4" w:space="0"/>
            </w:tcBorders>
            <w:noWrap w:val="0"/>
            <w:vAlign w:val="center"/>
          </w:tcPr>
          <w:p>
            <w:pPr>
              <w:spacing w:line="240" w:lineRule="exact"/>
              <w:outlineLvl w:val="0"/>
              <w:rPr>
                <w:color w:val="auto"/>
                <w:highlight w:val="none"/>
              </w:rPr>
            </w:pPr>
            <w:r>
              <w:rPr>
                <w:rFonts w:ascii="宋体" w:hAnsi="宋体" w:cs="宋体"/>
                <w:b/>
                <w:bCs/>
                <w:color w:val="auto"/>
                <w:sz w:val="18"/>
                <w:szCs w:val="18"/>
                <w:highlight w:val="none"/>
              </w:rPr>
              <w:t xml:space="preserve">素质： </w:t>
            </w:r>
          </w:p>
          <w:p>
            <w:pPr>
              <w:spacing w:line="240" w:lineRule="exact"/>
              <w:outlineLvl w:val="0"/>
              <w:rPr>
                <w:color w:val="auto"/>
                <w:highlight w:val="none"/>
              </w:rPr>
            </w:pPr>
            <w:r>
              <w:rPr>
                <w:rFonts w:ascii="宋体" w:hAnsi="宋体" w:cs="宋体"/>
                <w:color w:val="auto"/>
                <w:sz w:val="18"/>
                <w:szCs w:val="18"/>
                <w:highlight w:val="none"/>
              </w:rPr>
              <w:t>（1）培养诚信品质，敬业精神和责任意识</w:t>
            </w:r>
          </w:p>
          <w:p>
            <w:pPr>
              <w:spacing w:line="240" w:lineRule="exact"/>
              <w:outlineLvl w:val="0"/>
              <w:rPr>
                <w:color w:val="auto"/>
                <w:highlight w:val="none"/>
              </w:rPr>
            </w:pPr>
            <w:r>
              <w:rPr>
                <w:rFonts w:ascii="宋体" w:hAnsi="宋体" w:cs="宋体"/>
                <w:color w:val="auto"/>
                <w:sz w:val="18"/>
                <w:szCs w:val="18"/>
                <w:highlight w:val="none"/>
              </w:rPr>
              <w:t>（2）提高计划、协调能力, 表达能力</w:t>
            </w:r>
          </w:p>
          <w:p>
            <w:pPr>
              <w:spacing w:line="240" w:lineRule="exact"/>
              <w:outlineLvl w:val="0"/>
              <w:rPr>
                <w:color w:val="auto"/>
                <w:highlight w:val="none"/>
              </w:rPr>
            </w:pPr>
            <w:r>
              <w:rPr>
                <w:rFonts w:ascii="宋体" w:hAnsi="宋体" w:cs="宋体"/>
                <w:color w:val="auto"/>
                <w:sz w:val="18"/>
                <w:szCs w:val="18"/>
                <w:highlight w:val="none"/>
              </w:rPr>
              <w:t>（3）培养良好职业操守</w:t>
            </w:r>
          </w:p>
          <w:p>
            <w:pPr>
              <w:spacing w:line="240" w:lineRule="exact"/>
              <w:outlineLvl w:val="0"/>
              <w:rPr>
                <w:color w:val="auto"/>
                <w:highlight w:val="none"/>
              </w:rPr>
            </w:pPr>
            <w:r>
              <w:rPr>
                <w:rFonts w:ascii="宋体" w:hAnsi="宋体" w:cs="宋体"/>
                <w:color w:val="auto"/>
                <w:sz w:val="18"/>
                <w:szCs w:val="18"/>
                <w:highlight w:val="none"/>
              </w:rPr>
              <w:t>（4）学会使用常用的管理工具，分析解决问题</w:t>
            </w:r>
          </w:p>
          <w:p>
            <w:pPr>
              <w:spacing w:line="240" w:lineRule="exact"/>
              <w:outlineLvl w:val="0"/>
              <w:rPr>
                <w:color w:val="auto"/>
                <w:highlight w:val="none"/>
              </w:rPr>
            </w:pPr>
            <w:r>
              <w:rPr>
                <w:rFonts w:ascii="宋体" w:hAnsi="宋体" w:cs="宋体"/>
                <w:b/>
                <w:bCs/>
                <w:color w:val="auto"/>
                <w:sz w:val="18"/>
                <w:szCs w:val="18"/>
                <w:highlight w:val="none"/>
              </w:rPr>
              <w:t>知识：</w:t>
            </w:r>
            <w:r>
              <w:rPr>
                <w:rFonts w:ascii="宋体" w:hAnsi="宋体" w:cs="宋体"/>
                <w:color w:val="auto"/>
                <w:sz w:val="18"/>
                <w:szCs w:val="18"/>
                <w:highlight w:val="none"/>
              </w:rPr>
              <w:t xml:space="preserve"> </w:t>
            </w:r>
          </w:p>
          <w:p>
            <w:pPr>
              <w:spacing w:line="240" w:lineRule="exact"/>
              <w:outlineLvl w:val="0"/>
              <w:rPr>
                <w:color w:val="auto"/>
                <w:highlight w:val="none"/>
              </w:rPr>
            </w:pPr>
            <w:r>
              <w:rPr>
                <w:rFonts w:ascii="宋体" w:hAnsi="宋体" w:cs="宋体"/>
                <w:color w:val="auto"/>
                <w:sz w:val="18"/>
                <w:szCs w:val="18"/>
                <w:highlight w:val="none"/>
              </w:rPr>
              <w:t>（1）通过本课程的学习，掌握物流成本的内涵和相关理论，明确物流成本的构成和分类，掌握物流成本管理的内容和方法。</w:t>
            </w:r>
          </w:p>
          <w:p>
            <w:pPr>
              <w:spacing w:line="240" w:lineRule="exact"/>
              <w:outlineLvl w:val="0"/>
              <w:rPr>
                <w:color w:val="auto"/>
                <w:highlight w:val="none"/>
              </w:rPr>
            </w:pPr>
            <w:r>
              <w:rPr>
                <w:rFonts w:ascii="宋体" w:hAnsi="宋体" w:cs="宋体"/>
                <w:color w:val="auto"/>
                <w:sz w:val="18"/>
                <w:szCs w:val="18"/>
                <w:highlight w:val="none"/>
              </w:rPr>
              <w:t>（2）明确物流成本核算的概念、目的、对象、现状和方法步骤。</w:t>
            </w:r>
          </w:p>
          <w:p>
            <w:pPr>
              <w:spacing w:line="240" w:lineRule="exact"/>
              <w:outlineLvl w:val="0"/>
              <w:rPr>
                <w:color w:val="auto"/>
                <w:highlight w:val="none"/>
              </w:rPr>
            </w:pPr>
            <w:r>
              <w:rPr>
                <w:rFonts w:ascii="宋体" w:hAnsi="宋体" w:cs="宋体"/>
                <w:color w:val="auto"/>
                <w:sz w:val="18"/>
                <w:szCs w:val="18"/>
                <w:highlight w:val="none"/>
              </w:rPr>
              <w:t>（3）掌握物流成本分析的含义、内容和方法，了解物流成本的影响因素，明确物流成本差异分析，了解物流效率分析因素。</w:t>
            </w:r>
          </w:p>
          <w:p>
            <w:pPr>
              <w:spacing w:line="240" w:lineRule="exact"/>
              <w:outlineLvl w:val="0"/>
              <w:rPr>
                <w:color w:val="auto"/>
                <w:highlight w:val="none"/>
              </w:rPr>
            </w:pPr>
            <w:r>
              <w:rPr>
                <w:rFonts w:ascii="宋体" w:hAnsi="宋体" w:cs="宋体"/>
                <w:color w:val="auto"/>
                <w:sz w:val="18"/>
                <w:szCs w:val="18"/>
                <w:highlight w:val="none"/>
              </w:rPr>
              <w:t>（4）明确物流成本预测的概念、基本方法；明确物流成本决策的概念、基本方法。</w:t>
            </w:r>
          </w:p>
          <w:p>
            <w:pPr>
              <w:spacing w:line="240" w:lineRule="exact"/>
              <w:outlineLvl w:val="0"/>
              <w:rPr>
                <w:color w:val="auto"/>
                <w:highlight w:val="none"/>
              </w:rPr>
            </w:pPr>
            <w:r>
              <w:rPr>
                <w:rFonts w:ascii="宋体" w:hAnsi="宋体" w:cs="宋体"/>
                <w:color w:val="auto"/>
                <w:sz w:val="18"/>
                <w:szCs w:val="18"/>
                <w:highlight w:val="none"/>
              </w:rPr>
              <w:t>（5）掌握运输成本的含义，运输成本预测的具体内容和决策方法。</w:t>
            </w:r>
          </w:p>
          <w:p>
            <w:pPr>
              <w:spacing w:line="240" w:lineRule="exact"/>
              <w:outlineLvl w:val="0"/>
              <w:rPr>
                <w:color w:val="auto"/>
                <w:highlight w:val="none"/>
              </w:rPr>
            </w:pPr>
            <w:r>
              <w:rPr>
                <w:rFonts w:ascii="宋体" w:hAnsi="宋体" w:cs="宋体"/>
                <w:color w:val="auto"/>
                <w:sz w:val="18"/>
                <w:szCs w:val="18"/>
                <w:highlight w:val="none"/>
              </w:rPr>
              <w:t>（6）掌握配送成本的概念，掌握配送成本核算的基本方法和优化。</w:t>
            </w:r>
          </w:p>
          <w:p>
            <w:pPr>
              <w:outlineLvl w:val="0"/>
              <w:rPr>
                <w:color w:val="auto"/>
                <w:highlight w:val="none"/>
              </w:rPr>
            </w:pPr>
            <w:r>
              <w:rPr>
                <w:rFonts w:ascii="宋体" w:hAnsi="宋体" w:cs="宋体"/>
                <w:color w:val="auto"/>
                <w:sz w:val="18"/>
                <w:szCs w:val="18"/>
                <w:highlight w:val="none"/>
              </w:rPr>
              <w:t>（7）掌握物流成本绩效评价的含义及步骤，了解物流责任中心的含义、特征、分类，明确物流责任预算、责任报告和业绩考核，了解物流企业KPI。</w:t>
            </w:r>
          </w:p>
          <w:p>
            <w:pPr>
              <w:outlineLvl w:val="0"/>
              <w:rPr>
                <w:color w:val="auto"/>
                <w:highlight w:val="none"/>
              </w:rPr>
            </w:pPr>
            <w:r>
              <w:rPr>
                <w:rFonts w:ascii="宋体" w:hAnsi="宋体" w:cs="宋体"/>
                <w:b/>
                <w:bCs/>
                <w:color w:val="auto"/>
                <w:sz w:val="18"/>
                <w:szCs w:val="18"/>
                <w:highlight w:val="none"/>
              </w:rPr>
              <w:t>能力：</w:t>
            </w:r>
            <w:r>
              <w:rPr>
                <w:rFonts w:ascii="宋体" w:hAnsi="宋体" w:cs="宋体"/>
                <w:color w:val="auto"/>
                <w:sz w:val="24"/>
                <w:highlight w:val="none"/>
              </w:rPr>
              <w:t xml:space="preserve"> </w:t>
            </w:r>
          </w:p>
          <w:p>
            <w:pPr>
              <w:widowControl/>
              <w:jc w:val="left"/>
              <w:outlineLvl w:val="0"/>
              <w:rPr>
                <w:color w:val="auto"/>
                <w:highlight w:val="none"/>
              </w:rPr>
            </w:pPr>
            <w:r>
              <w:rPr>
                <w:rFonts w:ascii="宋体" w:hAnsi="宋体" w:cs="宋体"/>
                <w:color w:val="auto"/>
                <w:kern w:val="0"/>
                <w:sz w:val="18"/>
                <w:szCs w:val="18"/>
                <w:highlight w:val="none"/>
              </w:rPr>
              <w:t>（1）通过本课程的学习，使学生具有较强的服务意识、责任感和吃苦耐劳的品质；</w:t>
            </w:r>
          </w:p>
          <w:p>
            <w:pPr>
              <w:widowControl/>
              <w:jc w:val="left"/>
              <w:outlineLvl w:val="0"/>
              <w:rPr>
                <w:color w:val="auto"/>
                <w:highlight w:val="none"/>
              </w:rPr>
            </w:pPr>
            <w:r>
              <w:rPr>
                <w:rFonts w:ascii="宋体" w:hAnsi="宋体" w:cs="宋体"/>
                <w:color w:val="auto"/>
                <w:kern w:val="0"/>
                <w:sz w:val="18"/>
                <w:szCs w:val="18"/>
                <w:highlight w:val="none"/>
              </w:rPr>
              <w:t>（2）通过分组活动，培养团队协作能力；</w:t>
            </w:r>
          </w:p>
          <w:p>
            <w:pPr>
              <w:widowControl/>
              <w:jc w:val="left"/>
              <w:outlineLvl w:val="0"/>
              <w:rPr>
                <w:color w:val="auto"/>
                <w:highlight w:val="none"/>
              </w:rPr>
            </w:pPr>
            <w:r>
              <w:rPr>
                <w:rFonts w:ascii="宋体" w:hAnsi="宋体" w:cs="宋体"/>
                <w:color w:val="auto"/>
                <w:kern w:val="0"/>
                <w:sz w:val="18"/>
                <w:szCs w:val="18"/>
                <w:highlight w:val="none"/>
              </w:rPr>
              <w:t>（3）培养学生的实际操作能力，进行相关单据的生成与填写。</w:t>
            </w:r>
          </w:p>
        </w:tc>
        <w:tc>
          <w:tcPr>
            <w:tcW w:w="4862" w:type="dxa"/>
            <w:tcBorders>
              <w:top w:val="single" w:color="000000" w:sz="4" w:space="0"/>
              <w:left w:val="single" w:color="000000" w:sz="4" w:space="0"/>
              <w:bottom w:val="single" w:color="000000" w:sz="4" w:space="0"/>
            </w:tcBorders>
            <w:noWrap w:val="0"/>
            <w:vAlign w:val="center"/>
          </w:tcPr>
          <w:p>
            <w:pPr>
              <w:outlineLvl w:val="0"/>
              <w:rPr>
                <w:rFonts w:ascii="宋体" w:hAnsi="宋体" w:cs="宋体"/>
                <w:b/>
                <w:color w:val="auto"/>
                <w:sz w:val="18"/>
                <w:szCs w:val="18"/>
                <w:highlight w:val="none"/>
              </w:rPr>
            </w:pPr>
            <w:r>
              <w:rPr>
                <w:rFonts w:hint="eastAsia" w:ascii="宋体" w:hAnsi="宋体" w:cs="宋体"/>
                <w:b/>
                <w:color w:val="auto"/>
                <w:sz w:val="18"/>
                <w:szCs w:val="18"/>
                <w:highlight w:val="none"/>
              </w:rPr>
              <w:t>1、</w:t>
            </w:r>
            <w:r>
              <w:rPr>
                <w:rFonts w:ascii="宋体" w:hAnsi="宋体" w:cs="宋体"/>
                <w:b/>
                <w:color w:val="auto"/>
                <w:sz w:val="18"/>
                <w:szCs w:val="18"/>
                <w:highlight w:val="none"/>
              </w:rPr>
              <w:t>主要内容</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项目一 认知物流成本管理</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项目二 物流成本核算</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项目三 物流成本分析</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项目四 物流成本预测与决策</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项目五 物流成本预算与控制</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项目六 运输成本管理</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项目七 仓储成本管理</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项目八 配送成本管理</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项目九 装卸搬运成本管理</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项目十 物流成本绩效评价</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项目十一 供应链物流成本管理</w:t>
            </w:r>
          </w:p>
          <w:p>
            <w:pPr>
              <w:outlineLvl w:val="0"/>
              <w:rPr>
                <w:rFonts w:ascii="宋体" w:hAnsi="宋体" w:cs="宋体"/>
                <w:b/>
                <w:color w:val="auto"/>
                <w:sz w:val="18"/>
                <w:szCs w:val="18"/>
                <w:highlight w:val="none"/>
              </w:rPr>
            </w:pPr>
            <w:r>
              <w:rPr>
                <w:rFonts w:hint="eastAsia" w:ascii="宋体" w:hAnsi="宋体" w:cs="宋体"/>
                <w:b/>
                <w:color w:val="auto"/>
                <w:sz w:val="18"/>
                <w:szCs w:val="18"/>
                <w:highlight w:val="none"/>
              </w:rPr>
              <w:t>2、</w:t>
            </w:r>
            <w:r>
              <w:rPr>
                <w:rFonts w:ascii="宋体" w:hAnsi="宋体" w:cs="宋体"/>
                <w:b/>
                <w:color w:val="auto"/>
                <w:sz w:val="18"/>
                <w:szCs w:val="18"/>
                <w:highlight w:val="none"/>
              </w:rPr>
              <w:t>思政</w:t>
            </w:r>
            <w:r>
              <w:rPr>
                <w:rFonts w:hint="eastAsia" w:ascii="宋体" w:hAnsi="宋体" w:cs="宋体"/>
                <w:b/>
                <w:color w:val="auto"/>
                <w:sz w:val="18"/>
                <w:szCs w:val="18"/>
                <w:highlight w:val="none"/>
              </w:rPr>
              <w:t>元素</w:t>
            </w:r>
          </w:p>
          <w:p>
            <w:pPr>
              <w:widowControl/>
              <w:rPr>
                <w:rFonts w:hint="eastAsia" w:ascii="宋体" w:hAnsi="宋体" w:eastAsia="宋体" w:cs="Times New Roman"/>
                <w:bCs/>
                <w:color w:val="auto"/>
                <w:sz w:val="18"/>
                <w:szCs w:val="18"/>
                <w:highlight w:val="none"/>
              </w:rPr>
            </w:pPr>
            <w:r>
              <w:rPr>
                <w:rFonts w:hint="eastAsia" w:ascii="宋体" w:hAnsi="宋体" w:eastAsia="宋体" w:cs="Times New Roman"/>
                <w:bCs/>
                <w:color w:val="auto"/>
                <w:sz w:val="18"/>
                <w:szCs w:val="18"/>
                <w:highlight w:val="none"/>
              </w:rPr>
              <w:t>项目一 通过了解物流成本管理的目标，形成资源节约，成本节约等理念。</w:t>
            </w:r>
          </w:p>
          <w:p>
            <w:pPr>
              <w:widowControl/>
              <w:rPr>
                <w:rFonts w:hint="eastAsia" w:ascii="宋体" w:hAnsi="宋体" w:eastAsia="宋体" w:cs="Times New Roman"/>
                <w:bCs/>
                <w:color w:val="auto"/>
                <w:sz w:val="18"/>
                <w:szCs w:val="18"/>
                <w:highlight w:val="none"/>
              </w:rPr>
            </w:pPr>
            <w:r>
              <w:rPr>
                <w:rFonts w:hint="eastAsia" w:ascii="宋体" w:hAnsi="宋体" w:eastAsia="宋体" w:cs="Times New Roman"/>
                <w:bCs/>
                <w:color w:val="auto"/>
                <w:sz w:val="18"/>
                <w:szCs w:val="18"/>
                <w:highlight w:val="none"/>
              </w:rPr>
              <w:t>项目二 通过物流成本核算学习，了解物流成本核算的现状，提升对我国企业管理现状的理解，树立同学们的民族自信心</w:t>
            </w:r>
          </w:p>
          <w:p>
            <w:pPr>
              <w:widowControl/>
              <w:rPr>
                <w:rFonts w:hint="eastAsia" w:ascii="宋体" w:hAnsi="宋体" w:eastAsia="宋体" w:cs="Times New Roman"/>
                <w:bCs/>
                <w:color w:val="auto"/>
                <w:sz w:val="18"/>
                <w:szCs w:val="18"/>
                <w:highlight w:val="none"/>
              </w:rPr>
            </w:pPr>
            <w:r>
              <w:rPr>
                <w:rFonts w:hint="eastAsia" w:ascii="宋体" w:hAnsi="宋体" w:eastAsia="宋体" w:cs="Times New Roman"/>
                <w:bCs/>
                <w:color w:val="auto"/>
                <w:sz w:val="18"/>
                <w:szCs w:val="18"/>
                <w:highlight w:val="none"/>
              </w:rPr>
              <w:t>项目三 通过对物流成本分析方法的学习，了解我国物流成本GDP占比持续下降，感受我国物流基础建设不断完善，成本控制方法不断创新，提升同学们的民族自豪感。</w:t>
            </w:r>
          </w:p>
          <w:p>
            <w:pPr>
              <w:widowControl/>
              <w:rPr>
                <w:rFonts w:hint="eastAsia" w:ascii="宋体" w:hAnsi="宋体" w:eastAsia="宋体" w:cs="Times New Roman"/>
                <w:bCs/>
                <w:color w:val="auto"/>
                <w:sz w:val="18"/>
                <w:szCs w:val="18"/>
                <w:highlight w:val="none"/>
              </w:rPr>
            </w:pPr>
            <w:r>
              <w:rPr>
                <w:rFonts w:hint="eastAsia" w:ascii="宋体" w:hAnsi="宋体" w:eastAsia="宋体" w:cs="Times New Roman"/>
                <w:bCs/>
                <w:color w:val="auto"/>
                <w:sz w:val="18"/>
                <w:szCs w:val="18"/>
                <w:highlight w:val="none"/>
              </w:rPr>
              <w:t>项目四 通过学习物流成本预测与决策案例，感受我国企业不断学习，通过全球化供应链降低企业成本，made from China替代made in China，取得的成果都跟中华民族的拼搏精神密不可分。</w:t>
            </w:r>
          </w:p>
          <w:p>
            <w:pPr>
              <w:widowControl/>
              <w:rPr>
                <w:rFonts w:hint="eastAsia" w:ascii="宋体" w:hAnsi="宋体" w:eastAsia="宋体" w:cs="Times New Roman"/>
                <w:bCs/>
                <w:color w:val="auto"/>
                <w:sz w:val="18"/>
                <w:szCs w:val="18"/>
                <w:highlight w:val="none"/>
              </w:rPr>
            </w:pPr>
            <w:r>
              <w:rPr>
                <w:rFonts w:hint="eastAsia" w:ascii="宋体" w:hAnsi="宋体" w:eastAsia="宋体" w:cs="Times New Roman"/>
                <w:bCs/>
                <w:color w:val="auto"/>
                <w:sz w:val="18"/>
                <w:szCs w:val="18"/>
                <w:highlight w:val="none"/>
              </w:rPr>
              <w:t>项目五 通过物流成本控制案例的学习，让同学们体会到企业的成本控制水平将决定企业的成败。绿色物流将是未来必然的趋势。</w:t>
            </w:r>
          </w:p>
          <w:p>
            <w:pPr>
              <w:widowControl/>
              <w:rPr>
                <w:rFonts w:hint="eastAsia" w:ascii="宋体" w:hAnsi="宋体" w:eastAsia="宋体" w:cs="Times New Roman"/>
                <w:bCs/>
                <w:color w:val="auto"/>
                <w:sz w:val="18"/>
                <w:szCs w:val="18"/>
                <w:highlight w:val="none"/>
              </w:rPr>
            </w:pPr>
            <w:r>
              <w:rPr>
                <w:rFonts w:hint="eastAsia" w:ascii="宋体" w:hAnsi="宋体" w:eastAsia="宋体" w:cs="Times New Roman"/>
                <w:bCs/>
                <w:color w:val="auto"/>
                <w:sz w:val="18"/>
                <w:szCs w:val="18"/>
                <w:highlight w:val="none"/>
              </w:rPr>
              <w:t>项目六 运输环节的节能减排案例让同学们认识到可持续发展是国之根本，做人做事要着眼未来，未雨绸缪。</w:t>
            </w:r>
          </w:p>
          <w:p>
            <w:pPr>
              <w:widowControl/>
              <w:rPr>
                <w:rFonts w:hint="eastAsia" w:ascii="宋体" w:hAnsi="宋体" w:eastAsia="宋体" w:cs="Times New Roman"/>
                <w:bCs/>
                <w:color w:val="auto"/>
                <w:sz w:val="18"/>
                <w:szCs w:val="18"/>
                <w:highlight w:val="none"/>
              </w:rPr>
            </w:pPr>
            <w:r>
              <w:rPr>
                <w:rFonts w:hint="eastAsia" w:ascii="宋体" w:hAnsi="宋体" w:eastAsia="宋体" w:cs="Times New Roman"/>
                <w:bCs/>
                <w:color w:val="auto"/>
                <w:sz w:val="18"/>
                <w:szCs w:val="18"/>
                <w:highlight w:val="none"/>
              </w:rPr>
              <w:t>项目七 仓储是物流工作中不创造价值但是相对繁琐辛苦的环节，通过学习激发同学们的创新思维，思考仓储创新和减少浪费的新方法。</w:t>
            </w:r>
          </w:p>
          <w:p>
            <w:pPr>
              <w:widowControl/>
              <w:rPr>
                <w:rFonts w:hint="eastAsia" w:ascii="宋体" w:hAnsi="宋体" w:eastAsia="宋体" w:cs="Times New Roman"/>
                <w:bCs/>
                <w:color w:val="auto"/>
                <w:sz w:val="18"/>
                <w:szCs w:val="18"/>
                <w:highlight w:val="none"/>
              </w:rPr>
            </w:pPr>
            <w:r>
              <w:rPr>
                <w:rFonts w:hint="eastAsia" w:ascii="宋体" w:hAnsi="宋体" w:eastAsia="宋体" w:cs="Times New Roman"/>
                <w:bCs/>
                <w:color w:val="auto"/>
                <w:sz w:val="18"/>
                <w:szCs w:val="18"/>
                <w:highlight w:val="none"/>
              </w:rPr>
              <w:t>项目八 配送作为近年供应链活动中的增值环节，通过模式创新从而实现降本目标，鼓励同学们在实践工作中吃得了苦，经得起磨炼，在实践中提升业务水平。</w:t>
            </w:r>
          </w:p>
          <w:p>
            <w:pPr>
              <w:widowControl/>
              <w:rPr>
                <w:rFonts w:hint="eastAsia" w:ascii="宋体" w:hAnsi="宋体" w:eastAsia="宋体" w:cs="Times New Roman"/>
                <w:bCs/>
                <w:color w:val="auto"/>
                <w:sz w:val="18"/>
                <w:szCs w:val="18"/>
                <w:highlight w:val="none"/>
              </w:rPr>
            </w:pPr>
            <w:r>
              <w:rPr>
                <w:rFonts w:hint="eastAsia" w:ascii="宋体" w:hAnsi="宋体" w:eastAsia="宋体" w:cs="Times New Roman"/>
                <w:bCs/>
                <w:color w:val="auto"/>
                <w:sz w:val="18"/>
                <w:szCs w:val="18"/>
                <w:highlight w:val="none"/>
              </w:rPr>
              <w:t>项目九 装卸搬运的人工智能化程度日益增长，同学们在学习该知识点时开始思考这样的趋势带给该行业和企业以及就业岗位什么样的启发。激发同学们的求知欲。</w:t>
            </w:r>
          </w:p>
          <w:p>
            <w:pPr>
              <w:widowControl/>
              <w:rPr>
                <w:rFonts w:hint="eastAsia" w:ascii="宋体" w:hAnsi="宋体" w:eastAsia="宋体" w:cs="Times New Roman"/>
                <w:bCs/>
                <w:color w:val="auto"/>
                <w:sz w:val="18"/>
                <w:szCs w:val="18"/>
                <w:highlight w:val="none"/>
              </w:rPr>
            </w:pPr>
            <w:r>
              <w:rPr>
                <w:rFonts w:hint="eastAsia" w:ascii="宋体" w:hAnsi="宋体" w:eastAsia="宋体" w:cs="Times New Roman"/>
                <w:bCs/>
                <w:color w:val="auto"/>
                <w:sz w:val="18"/>
                <w:szCs w:val="18"/>
                <w:highlight w:val="none"/>
              </w:rPr>
              <w:t>项目十  物流成本绩效的学习让同学们理解企业绩效考核的设定是不同的，针对不懂时期的不企业,绩效考核标准也是与时俱进，在企业工作中需要力争上游，认真工作，才能获得理想的生活。</w:t>
            </w:r>
          </w:p>
          <w:p>
            <w:pPr>
              <w:widowControl/>
              <w:rPr>
                <w:rFonts w:ascii="宋体" w:hAnsi="宋体" w:cs="宋体"/>
                <w:color w:val="auto"/>
                <w:sz w:val="18"/>
                <w:szCs w:val="18"/>
                <w:highlight w:val="none"/>
              </w:rPr>
            </w:pPr>
            <w:r>
              <w:rPr>
                <w:rFonts w:hint="eastAsia" w:ascii="宋体" w:hAnsi="宋体" w:eastAsia="宋体" w:cs="Times New Roman"/>
                <w:bCs/>
                <w:color w:val="auto"/>
                <w:sz w:val="18"/>
                <w:szCs w:val="18"/>
                <w:highlight w:val="none"/>
              </w:rPr>
              <w:t>项目十一 我国知名企业比如华为，独角兽企业宁德时代、我省明星企业福耀玻璃等企业的供应链案例让同学们了解我国企业在全球竞争中的地位，以及我国企业在研发创新中的投入，星光不负赶路人，有付出就会有收货，这是对所有同学们的期待。</w:t>
            </w:r>
          </w:p>
        </w:tc>
        <w:tc>
          <w:tcPr>
            <w:tcW w:w="211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outlineLvl w:val="0"/>
              <w:rPr>
                <w:color w:val="auto"/>
                <w:highlight w:val="none"/>
              </w:rPr>
            </w:pPr>
            <w:r>
              <w:rPr>
                <w:rFonts w:ascii="宋体" w:hAnsi="宋体" w:cs="宋体"/>
                <w:color w:val="auto"/>
                <w:sz w:val="18"/>
                <w:szCs w:val="18"/>
                <w:highlight w:val="none"/>
              </w:rPr>
              <w:t>教师应依据课程的总体目标并结合教学内容，创造性地设计贴近学生实际的教学活动，吸引和组织他们积极参与。在教学中，以学生为中心，加强对学生职业能力的培养，充分调动学生学习的主动性与积极性。学生通过思考、调查、讨论、交流和合作等方式，学习和应用本课程知识，完成学习任务。</w:t>
            </w:r>
          </w:p>
          <w:p>
            <w:pPr>
              <w:widowControl/>
              <w:rPr>
                <w:rFonts w:hint="eastAsia" w:ascii="宋体" w:hAnsi="宋体" w:eastAsia="宋体" w:cs="Times New Roman"/>
                <w:bCs/>
                <w:color w:val="auto"/>
                <w:sz w:val="18"/>
                <w:szCs w:val="18"/>
                <w:highlight w:val="none"/>
              </w:rPr>
            </w:pPr>
            <w:r>
              <w:rPr>
                <w:rFonts w:ascii="宋体" w:hAnsi="宋体" w:cs="宋体"/>
                <w:color w:val="auto"/>
                <w:sz w:val="18"/>
                <w:szCs w:val="18"/>
                <w:highlight w:val="none"/>
              </w:rPr>
              <w:t>在教学中，充分利用现代教育技术，注重教学课件、视频等网络课程资源开发与利用，提高课程教学</w:t>
            </w:r>
            <w:r>
              <w:rPr>
                <w:rFonts w:hint="eastAsia" w:ascii="宋体" w:hAnsi="宋体" w:eastAsia="宋体" w:cs="Times New Roman"/>
                <w:bCs/>
                <w:color w:val="auto"/>
                <w:sz w:val="18"/>
                <w:szCs w:val="18"/>
                <w:highlight w:val="none"/>
              </w:rPr>
              <w:t>的趣味性、实效性，用电子课件制作内容丰富的教案，配以案例、习题等内容，以取得较好的教学效果。</w:t>
            </w:r>
          </w:p>
          <w:p>
            <w:pPr>
              <w:widowControl/>
              <w:rPr>
                <w:rFonts w:hint="eastAsia" w:ascii="宋体" w:hAnsi="宋体" w:eastAsia="宋体" w:cs="Times New Roman"/>
                <w:bCs/>
                <w:color w:val="auto"/>
                <w:sz w:val="18"/>
                <w:szCs w:val="18"/>
                <w:highlight w:val="none"/>
              </w:rPr>
            </w:pPr>
            <w:r>
              <w:rPr>
                <w:rFonts w:hint="eastAsia" w:ascii="宋体" w:hAnsi="宋体" w:eastAsia="宋体" w:cs="Times New Roman"/>
                <w:bCs/>
                <w:color w:val="auto"/>
                <w:sz w:val="18"/>
                <w:szCs w:val="18"/>
                <w:highlight w:val="none"/>
              </w:rPr>
              <w:t>此外，建议教师充分利用智慧教室等资源优势，构建本课程的网络资源平台，通过网络提供丰富的教学资源。学生可以利用课下时间自主学习，开阔视野。</w:t>
            </w:r>
          </w:p>
          <w:p>
            <w:pPr>
              <w:widowControl/>
              <w:rPr>
                <w:rFonts w:ascii="宋体" w:hAnsi="宋体" w:cs="宋体"/>
                <w:color w:val="auto"/>
                <w:sz w:val="18"/>
                <w:szCs w:val="18"/>
                <w:highlight w:val="none"/>
              </w:rPr>
            </w:pPr>
            <w:r>
              <w:rPr>
                <w:rFonts w:hint="eastAsia" w:ascii="宋体" w:hAnsi="宋体" w:eastAsia="宋体" w:cs="Times New Roman"/>
                <w:bCs/>
                <w:color w:val="auto"/>
                <w:sz w:val="18"/>
                <w:szCs w:val="18"/>
                <w:highlight w:val="none"/>
              </w:rPr>
              <w:t>教师结合实际工作岗位任务与课程理论知识，设计教学项目内容。学生通过小组讨等形式参与到课堂教学当中。鼓励学生主动学习理论知识，培养学生的形象思维，加强感性认识，提高参与意识，增强学生的自信心和自我表现能力。</w:t>
            </w:r>
          </w:p>
        </w:tc>
      </w:tr>
    </w:tbl>
    <w:p>
      <w:pPr>
        <w:spacing w:line="520" w:lineRule="exact"/>
        <w:ind w:firstLine="480" w:firstLineChars="200"/>
        <w:outlineLvl w:val="0"/>
        <w:rPr>
          <w:rFonts w:hint="eastAsia" w:ascii="宋体" w:hAnsi="宋体" w:cs="宋体"/>
          <w:color w:val="auto"/>
          <w:sz w:val="24"/>
          <w:highlight w:val="none"/>
        </w:rPr>
      </w:pPr>
      <w:r>
        <w:rPr>
          <w:rFonts w:hint="eastAsia" w:ascii="宋体" w:hAnsi="宋体" w:cs="宋体"/>
          <w:color w:val="auto"/>
          <w:sz w:val="24"/>
          <w:highlight w:val="none"/>
          <w:lang w:val="en-US" w:eastAsia="zh-CN"/>
        </w:rPr>
        <w:t>8</w:t>
      </w:r>
      <w:r>
        <w:rPr>
          <w:rFonts w:hint="eastAsia" w:ascii="宋体" w:hAnsi="宋体" w:cs="宋体"/>
          <w:color w:val="auto"/>
          <w:sz w:val="24"/>
          <w:highlight w:val="none"/>
        </w:rPr>
        <w:t>.仓储与配送（京东校企合作课程）学分：3  总学时：48 实践学时：16</w:t>
      </w:r>
    </w:p>
    <w:tbl>
      <w:tblPr>
        <w:tblStyle w:val="8"/>
        <w:tblW w:w="0" w:type="auto"/>
        <w:tblInd w:w="4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42"/>
        <w:gridCol w:w="2814"/>
        <w:gridCol w:w="2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42" w:type="dxa"/>
            <w:noWrap w:val="0"/>
            <w:vAlign w:val="top"/>
          </w:tcPr>
          <w:p>
            <w:pPr>
              <w:rPr>
                <w:color w:val="auto"/>
                <w:highlight w:val="none"/>
              </w:rPr>
            </w:pPr>
            <w:r>
              <w:rPr>
                <w:rFonts w:hint="eastAsia"/>
                <w:color w:val="auto"/>
                <w:highlight w:val="none"/>
              </w:rPr>
              <w:t>课程目标</w:t>
            </w:r>
          </w:p>
        </w:tc>
        <w:tc>
          <w:tcPr>
            <w:tcW w:w="2814" w:type="dxa"/>
            <w:noWrap w:val="0"/>
            <w:vAlign w:val="top"/>
          </w:tcPr>
          <w:p>
            <w:pPr>
              <w:rPr>
                <w:color w:val="auto"/>
                <w:highlight w:val="none"/>
              </w:rPr>
            </w:pPr>
            <w:r>
              <w:rPr>
                <w:rFonts w:hint="eastAsia"/>
                <w:color w:val="auto"/>
                <w:highlight w:val="none"/>
              </w:rPr>
              <w:t>主要内容/思政元素</w:t>
            </w:r>
          </w:p>
        </w:tc>
        <w:tc>
          <w:tcPr>
            <w:tcW w:w="2098" w:type="dxa"/>
            <w:noWrap w:val="0"/>
            <w:vAlign w:val="top"/>
          </w:tcPr>
          <w:p>
            <w:pPr>
              <w:rPr>
                <w:color w:val="auto"/>
                <w:highlight w:val="none"/>
              </w:rPr>
            </w:pPr>
            <w:r>
              <w:rPr>
                <w:rFonts w:hint="eastAsia"/>
                <w:color w:val="auto"/>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59" w:hRule="atLeast"/>
        </w:trPr>
        <w:tc>
          <w:tcPr>
            <w:tcW w:w="4542" w:type="dxa"/>
            <w:noWrap w:val="0"/>
            <w:vAlign w:val="top"/>
          </w:tcPr>
          <w:p>
            <w:pPr>
              <w:rPr>
                <w:rFonts w:hint="eastAsia" w:eastAsia="宋体"/>
                <w:b/>
                <w:bCs/>
                <w:color w:val="auto"/>
                <w:highlight w:val="none"/>
                <w:lang w:eastAsia="zh-CN"/>
              </w:rPr>
            </w:pPr>
            <w:r>
              <w:rPr>
                <w:rFonts w:hint="eastAsia"/>
                <w:b/>
                <w:bCs/>
                <w:color w:val="auto"/>
                <w:highlight w:val="none"/>
              </w:rPr>
              <w:t>素质：</w:t>
            </w:r>
          </w:p>
          <w:p>
            <w:pPr>
              <w:rPr>
                <w:rFonts w:hint="eastAsia" w:ascii="宋体" w:hAnsi="宋体" w:eastAsia="宋体" w:cs="Times New Roman"/>
                <w:bCs/>
                <w:color w:val="auto"/>
                <w:sz w:val="18"/>
                <w:szCs w:val="18"/>
                <w:highlight w:val="none"/>
              </w:rPr>
            </w:pPr>
            <w:r>
              <w:rPr>
                <w:rFonts w:hint="eastAsia" w:ascii="宋体" w:hAnsi="宋体" w:eastAsia="宋体" w:cs="Times New Roman"/>
                <w:bCs/>
                <w:color w:val="auto"/>
                <w:sz w:val="18"/>
                <w:szCs w:val="18"/>
                <w:highlight w:val="none"/>
              </w:rPr>
              <w:t>通过本课程的学习，逐步提高学生走向社会需要的适应能力、实际操练能力，仓库保管作业的保管、仓储物的分类、库存控制的方法、仓库安全和质量管理、配送线路的相关设计的能力，切实结合实际，以社会需求作为教学出发点，更好的实现学生的就业需求。</w:t>
            </w:r>
          </w:p>
          <w:p>
            <w:pPr>
              <w:widowControl/>
              <w:rPr>
                <w:rFonts w:hint="eastAsia" w:eastAsia="宋体"/>
                <w:color w:val="auto"/>
                <w:highlight w:val="none"/>
                <w:lang w:eastAsia="zh-CN"/>
              </w:rPr>
            </w:pPr>
            <w:r>
              <w:rPr>
                <w:rFonts w:hint="eastAsia"/>
                <w:b/>
                <w:bCs/>
                <w:color w:val="auto"/>
                <w:highlight w:val="none"/>
              </w:rPr>
              <w:t>知识：</w:t>
            </w:r>
            <w:r>
              <w:rPr>
                <w:rFonts w:hint="eastAsia"/>
                <w:color w:val="auto"/>
                <w:highlight w:val="none"/>
              </w:rPr>
              <w:t xml:space="preserve"> </w:t>
            </w:r>
          </w:p>
          <w:p>
            <w:pPr>
              <w:widowControl/>
              <w:rPr>
                <w:rFonts w:hint="eastAsia" w:ascii="宋体" w:hAnsi="宋体" w:eastAsia="宋体" w:cs="宋体"/>
                <w:color w:val="auto"/>
                <w:sz w:val="18"/>
                <w:szCs w:val="18"/>
                <w:highlight w:val="none"/>
                <w:lang w:eastAsia="zh-CN"/>
              </w:rPr>
            </w:pPr>
            <w:r>
              <w:rPr>
                <w:rFonts w:hint="eastAsia"/>
                <w:color w:val="auto"/>
                <w:highlight w:val="none"/>
              </w:rPr>
              <w:t>（</w:t>
            </w:r>
            <w:r>
              <w:rPr>
                <w:rFonts w:hint="eastAsia" w:ascii="宋体" w:hAnsi="宋体" w:eastAsia="宋体" w:cs="宋体"/>
                <w:color w:val="auto"/>
                <w:sz w:val="18"/>
                <w:szCs w:val="18"/>
                <w:highlight w:val="none"/>
              </w:rPr>
              <w:t>1）通过本课程的学习，了解仓库的基本概念，掌握仓储的作用，仓储在物流中的低位，理解仓储的功能；</w:t>
            </w:r>
          </w:p>
          <w:p>
            <w:pPr>
              <w:widowControl/>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（2）了解仓库及其结构，掌握仓库的布局，了解仓库的基本设施，用途和适用原则；具有仓储经营的理念，掌握基本经营方法，了解仓储可开发的经营项目；</w:t>
            </w:r>
          </w:p>
          <w:p>
            <w:pPr>
              <w:widowControl/>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（3）了解仓储商务的内容，明确仓储上午工作的重要性，掌握仓储的合同业务和当事人的责任划分，掌握仓单的签发、功能及仓单业务；</w:t>
            </w:r>
          </w:p>
          <w:p>
            <w:pPr>
              <w:widowControl/>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（4）掌握仓库保管的入库、理货、堆存、保管、出库、装卸搬运等整个作业过程，熟悉仓库保管的操作方法、作业要求、管理方式和要求，以及所需办理的手续；</w:t>
            </w:r>
          </w:p>
          <w:p>
            <w:pPr>
              <w:widowControl/>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（5）了解仓储所能开展流通加工的项目，掌握库存的含义和分类，了解仓库的功能及库存合理化的内容，掌握库存控制的方法，熟悉现代物流管理技术；</w:t>
            </w:r>
          </w:p>
          <w:p>
            <w:pPr>
              <w:widowControl/>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（6）了解商品养护的方法，了解仓储配送的安全问题，掌握仓储配送中商品的养护方法与影响因素分析；</w:t>
            </w:r>
          </w:p>
          <w:p>
            <w:pPr>
              <w:widowControl/>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（7）掌握配送的基本概念及配送业务在物流管理中的重要作用和低位，了解配送的要素和配送作业组织模式，能够对配送业务有一个基本的认识；</w:t>
            </w:r>
          </w:p>
          <w:p>
            <w:pPr>
              <w:widowControl/>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（8）了解配送作业环节，熟悉配送作业过程中的基本操作流程，重点掌握配送中的订单处理、拣选作业、补货作业、配货作业、送货作业等</w:t>
            </w:r>
          </w:p>
          <w:p>
            <w:pPr>
              <w:widowControl/>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（9）了解配送组织工作的内容、方法与模式，重点掌握配送线路设计的方法，配送服务于配送成本的关系，配送线路的确定于配送车辆的安排等问题；</w:t>
            </w:r>
          </w:p>
          <w:p>
            <w:pPr>
              <w:widowControl/>
              <w:rPr>
                <w:rFonts w:hint="eastAsia" w:eastAsia="宋体"/>
                <w:b/>
                <w:bCs/>
                <w:color w:val="auto"/>
                <w:highlight w:val="none"/>
                <w:lang w:eastAsia="zh-CN"/>
              </w:rPr>
            </w:pPr>
            <w:r>
              <w:rPr>
                <w:rFonts w:hint="eastAsia"/>
                <w:b/>
                <w:bCs/>
                <w:color w:val="auto"/>
                <w:highlight w:val="none"/>
              </w:rPr>
              <w:t>能力：</w:t>
            </w:r>
          </w:p>
          <w:p>
            <w:pPr>
              <w:widowControl/>
              <w:rPr>
                <w:rFonts w:hint="eastAsia" w:ascii="宋体" w:hAnsi="宋体" w:eastAsia="宋体" w:cs="Times New Roman"/>
                <w:bCs/>
                <w:color w:val="auto"/>
                <w:sz w:val="18"/>
                <w:szCs w:val="18"/>
                <w:highlight w:val="none"/>
                <w:lang w:eastAsia="zh-CN"/>
              </w:rPr>
            </w:pPr>
            <w:r>
              <w:rPr>
                <w:rFonts w:hint="eastAsia" w:ascii="宋体" w:hAnsi="宋体" w:eastAsia="宋体" w:cs="Times New Roman"/>
                <w:bCs/>
                <w:color w:val="auto"/>
                <w:sz w:val="18"/>
                <w:szCs w:val="18"/>
                <w:highlight w:val="none"/>
              </w:rPr>
              <w:t>（1） 通过本课程的学习，使学生具有较强的服务意识、责任感和吃苦耐劳品质；</w:t>
            </w:r>
          </w:p>
          <w:p>
            <w:pPr>
              <w:widowControl/>
              <w:rPr>
                <w:rFonts w:hint="eastAsia" w:ascii="宋体" w:hAnsi="宋体" w:eastAsia="宋体" w:cs="Times New Roman"/>
                <w:bCs/>
                <w:color w:val="auto"/>
                <w:sz w:val="18"/>
                <w:szCs w:val="18"/>
                <w:highlight w:val="none"/>
                <w:lang w:eastAsia="zh-CN"/>
              </w:rPr>
            </w:pPr>
            <w:r>
              <w:rPr>
                <w:rFonts w:hint="eastAsia" w:ascii="宋体" w:hAnsi="宋体" w:eastAsia="宋体" w:cs="Times New Roman"/>
                <w:bCs/>
                <w:color w:val="auto"/>
                <w:sz w:val="18"/>
                <w:szCs w:val="18"/>
                <w:highlight w:val="none"/>
              </w:rPr>
              <w:t>（2）通过分组活动，培养团队协作能力；</w:t>
            </w:r>
          </w:p>
          <w:p>
            <w:pPr>
              <w:widowControl/>
              <w:rPr>
                <w:rFonts w:hint="eastAsia" w:ascii="宋体" w:hAnsi="宋体" w:eastAsia="宋体" w:cs="Times New Roman"/>
                <w:bCs/>
                <w:color w:val="auto"/>
                <w:sz w:val="18"/>
                <w:szCs w:val="18"/>
                <w:highlight w:val="none"/>
                <w:lang w:eastAsia="zh-CN"/>
              </w:rPr>
            </w:pPr>
            <w:r>
              <w:rPr>
                <w:rFonts w:hint="eastAsia" w:ascii="宋体" w:hAnsi="宋体" w:eastAsia="宋体" w:cs="Times New Roman"/>
                <w:bCs/>
                <w:color w:val="auto"/>
                <w:sz w:val="18"/>
                <w:szCs w:val="18"/>
                <w:highlight w:val="none"/>
              </w:rPr>
              <w:t>（3）培养学生的实际操作能力，进行相关单据的生成与填写；</w:t>
            </w:r>
          </w:p>
          <w:p>
            <w:pPr>
              <w:pStyle w:val="2"/>
              <w:rPr>
                <w:rFonts w:hint="eastAsia"/>
                <w:lang w:eastAsia="zh-CN"/>
              </w:rPr>
            </w:pPr>
          </w:p>
        </w:tc>
        <w:tc>
          <w:tcPr>
            <w:tcW w:w="2814" w:type="dxa"/>
            <w:noWrap w:val="0"/>
            <w:vAlign w:val="top"/>
          </w:tcPr>
          <w:p>
            <w:pPr>
              <w:rPr>
                <w:rFonts w:hint="eastAsia" w:eastAsia="宋体"/>
                <w:b/>
                <w:bCs/>
                <w:color w:val="auto"/>
                <w:highlight w:val="none"/>
                <w:lang w:eastAsia="zh-CN"/>
              </w:rPr>
            </w:pPr>
            <w:r>
              <w:rPr>
                <w:rFonts w:hint="eastAsia"/>
                <w:b/>
                <w:bCs/>
                <w:color w:val="auto"/>
                <w:highlight w:val="none"/>
              </w:rPr>
              <w:t>1、主要内容：</w:t>
            </w:r>
          </w:p>
          <w:p>
            <w:pPr>
              <w:rPr>
                <w:rFonts w:hint="eastAsia" w:ascii="宋体" w:hAnsi="宋体" w:eastAsia="宋体" w:cs="Times New Roman"/>
                <w:bCs/>
                <w:color w:val="auto"/>
                <w:sz w:val="18"/>
                <w:szCs w:val="18"/>
                <w:highlight w:val="none"/>
                <w:lang w:eastAsia="zh-CN"/>
              </w:rPr>
            </w:pPr>
            <w:r>
              <w:rPr>
                <w:rFonts w:hint="eastAsia" w:ascii="宋体" w:hAnsi="宋体" w:eastAsia="宋体" w:cs="Times New Roman"/>
                <w:bCs/>
                <w:color w:val="auto"/>
                <w:sz w:val="18"/>
                <w:szCs w:val="18"/>
                <w:highlight w:val="none"/>
              </w:rPr>
              <w:t>项目一 仓储管理概述</w:t>
            </w:r>
          </w:p>
          <w:p>
            <w:pPr>
              <w:rPr>
                <w:rFonts w:hint="eastAsia" w:ascii="宋体" w:hAnsi="宋体" w:eastAsia="宋体" w:cs="Times New Roman"/>
                <w:bCs/>
                <w:color w:val="auto"/>
                <w:sz w:val="18"/>
                <w:szCs w:val="18"/>
                <w:highlight w:val="none"/>
                <w:lang w:eastAsia="zh-CN"/>
              </w:rPr>
            </w:pPr>
            <w:r>
              <w:rPr>
                <w:rFonts w:hint="eastAsia" w:ascii="宋体" w:hAnsi="宋体" w:eastAsia="宋体" w:cs="Times New Roman"/>
                <w:bCs/>
                <w:color w:val="auto"/>
                <w:sz w:val="18"/>
                <w:szCs w:val="18"/>
                <w:highlight w:val="none"/>
              </w:rPr>
              <w:t>项目二 仓储系统概述与构成</w:t>
            </w:r>
          </w:p>
          <w:p>
            <w:pPr>
              <w:rPr>
                <w:rFonts w:hint="eastAsia" w:ascii="宋体" w:hAnsi="宋体" w:eastAsia="宋体" w:cs="Times New Roman"/>
                <w:bCs/>
                <w:color w:val="auto"/>
                <w:sz w:val="18"/>
                <w:szCs w:val="18"/>
                <w:highlight w:val="none"/>
                <w:lang w:eastAsia="zh-CN"/>
              </w:rPr>
            </w:pPr>
            <w:r>
              <w:rPr>
                <w:rFonts w:hint="eastAsia" w:ascii="宋体" w:hAnsi="宋体" w:eastAsia="宋体" w:cs="Times New Roman"/>
                <w:bCs/>
                <w:color w:val="auto"/>
                <w:sz w:val="18"/>
                <w:szCs w:val="18"/>
                <w:highlight w:val="none"/>
              </w:rPr>
              <w:t>项目三 仓库选址与规划</w:t>
            </w:r>
          </w:p>
          <w:p>
            <w:pPr>
              <w:rPr>
                <w:rFonts w:hint="eastAsia" w:ascii="宋体" w:hAnsi="宋体" w:eastAsia="宋体" w:cs="Times New Roman"/>
                <w:bCs/>
                <w:color w:val="auto"/>
                <w:sz w:val="18"/>
                <w:szCs w:val="18"/>
                <w:highlight w:val="none"/>
                <w:lang w:eastAsia="zh-CN"/>
              </w:rPr>
            </w:pPr>
            <w:r>
              <w:rPr>
                <w:rFonts w:hint="eastAsia" w:ascii="宋体" w:hAnsi="宋体" w:eastAsia="宋体" w:cs="Times New Roman"/>
                <w:bCs/>
                <w:color w:val="auto"/>
                <w:sz w:val="18"/>
                <w:szCs w:val="18"/>
                <w:highlight w:val="none"/>
              </w:rPr>
              <w:t>项目四 商品入库与保管</w:t>
            </w:r>
          </w:p>
          <w:p>
            <w:pPr>
              <w:rPr>
                <w:rFonts w:hint="eastAsia" w:ascii="宋体" w:hAnsi="宋体" w:eastAsia="宋体" w:cs="Times New Roman"/>
                <w:bCs/>
                <w:color w:val="auto"/>
                <w:sz w:val="18"/>
                <w:szCs w:val="18"/>
                <w:highlight w:val="none"/>
                <w:lang w:eastAsia="zh-CN"/>
              </w:rPr>
            </w:pPr>
            <w:r>
              <w:rPr>
                <w:rFonts w:hint="eastAsia" w:ascii="宋体" w:hAnsi="宋体" w:eastAsia="宋体" w:cs="Times New Roman"/>
                <w:bCs/>
                <w:color w:val="auto"/>
                <w:sz w:val="18"/>
                <w:szCs w:val="18"/>
                <w:highlight w:val="none"/>
              </w:rPr>
              <w:t>项目五 库存管理与控制</w:t>
            </w:r>
          </w:p>
          <w:p>
            <w:pPr>
              <w:rPr>
                <w:rFonts w:hint="eastAsia" w:ascii="宋体" w:hAnsi="宋体" w:eastAsia="宋体" w:cs="Times New Roman"/>
                <w:bCs/>
                <w:color w:val="auto"/>
                <w:sz w:val="18"/>
                <w:szCs w:val="18"/>
                <w:highlight w:val="none"/>
                <w:lang w:eastAsia="zh-CN"/>
              </w:rPr>
            </w:pPr>
            <w:r>
              <w:rPr>
                <w:rFonts w:hint="eastAsia" w:ascii="宋体" w:hAnsi="宋体" w:eastAsia="宋体" w:cs="Times New Roman"/>
                <w:bCs/>
                <w:color w:val="auto"/>
                <w:sz w:val="18"/>
                <w:szCs w:val="18"/>
                <w:highlight w:val="none"/>
              </w:rPr>
              <w:t>项目六 配送概述</w:t>
            </w:r>
          </w:p>
          <w:p>
            <w:pPr>
              <w:rPr>
                <w:rFonts w:hint="eastAsia" w:ascii="宋体" w:hAnsi="宋体" w:eastAsia="宋体" w:cs="Times New Roman"/>
                <w:bCs/>
                <w:color w:val="auto"/>
                <w:sz w:val="18"/>
                <w:szCs w:val="18"/>
                <w:highlight w:val="none"/>
                <w:lang w:eastAsia="zh-CN"/>
              </w:rPr>
            </w:pPr>
            <w:r>
              <w:rPr>
                <w:rFonts w:hint="eastAsia" w:ascii="宋体" w:hAnsi="宋体" w:eastAsia="宋体" w:cs="Times New Roman"/>
                <w:bCs/>
                <w:color w:val="auto"/>
                <w:sz w:val="18"/>
                <w:szCs w:val="18"/>
                <w:highlight w:val="none"/>
              </w:rPr>
              <w:t>项目七 商品出库管理</w:t>
            </w:r>
          </w:p>
          <w:p>
            <w:pPr>
              <w:rPr>
                <w:rFonts w:hint="eastAsia" w:ascii="宋体" w:hAnsi="宋体" w:eastAsia="宋体" w:cs="Times New Roman"/>
                <w:bCs/>
                <w:color w:val="auto"/>
                <w:sz w:val="18"/>
                <w:szCs w:val="18"/>
                <w:highlight w:val="none"/>
                <w:lang w:eastAsia="zh-CN"/>
              </w:rPr>
            </w:pPr>
            <w:r>
              <w:rPr>
                <w:rFonts w:hint="eastAsia" w:ascii="宋体" w:hAnsi="宋体" w:eastAsia="宋体" w:cs="Times New Roman"/>
                <w:bCs/>
                <w:color w:val="auto"/>
                <w:sz w:val="18"/>
                <w:szCs w:val="18"/>
                <w:highlight w:val="none"/>
              </w:rPr>
              <w:t>项目八 优化配送运输</w:t>
            </w:r>
          </w:p>
          <w:p>
            <w:pPr>
              <w:rPr>
                <w:rFonts w:hint="eastAsia" w:eastAsia="宋体"/>
                <w:b/>
                <w:bCs/>
                <w:color w:val="auto"/>
                <w:highlight w:val="none"/>
                <w:lang w:eastAsia="zh-CN"/>
              </w:rPr>
            </w:pPr>
            <w:r>
              <w:rPr>
                <w:rFonts w:hint="eastAsia"/>
                <w:b/>
                <w:bCs/>
                <w:color w:val="auto"/>
                <w:highlight w:val="none"/>
              </w:rPr>
              <w:t>2、思政元素</w:t>
            </w:r>
          </w:p>
          <w:p>
            <w:pPr>
              <w:rPr>
                <w:rFonts w:hint="eastAsia" w:ascii="宋体" w:hAnsi="宋体" w:eastAsia="宋体" w:cs="Times New Roman"/>
                <w:bCs/>
                <w:color w:val="auto"/>
                <w:sz w:val="18"/>
                <w:szCs w:val="18"/>
                <w:highlight w:val="none"/>
                <w:lang w:eastAsia="zh-CN"/>
              </w:rPr>
            </w:pPr>
            <w:r>
              <w:rPr>
                <w:rFonts w:hint="eastAsia" w:ascii="宋体" w:hAnsi="宋体" w:eastAsia="宋体" w:cs="Times New Roman"/>
                <w:bCs/>
                <w:color w:val="auto"/>
                <w:sz w:val="18"/>
                <w:szCs w:val="18"/>
                <w:highlight w:val="none"/>
              </w:rPr>
              <w:t>项目一 通过融入中国仓储配送发展史，增强学生的民族认同感与自信。</w:t>
            </w:r>
          </w:p>
          <w:p>
            <w:pPr>
              <w:rPr>
                <w:rFonts w:hint="eastAsia" w:ascii="宋体" w:hAnsi="宋体" w:eastAsia="宋体" w:cs="Times New Roman"/>
                <w:bCs/>
                <w:color w:val="auto"/>
                <w:sz w:val="18"/>
                <w:szCs w:val="18"/>
                <w:highlight w:val="none"/>
                <w:lang w:eastAsia="zh-CN"/>
              </w:rPr>
            </w:pPr>
            <w:r>
              <w:rPr>
                <w:rFonts w:hint="eastAsia" w:ascii="宋体" w:hAnsi="宋体" w:eastAsia="宋体" w:cs="Times New Roman"/>
                <w:bCs/>
                <w:color w:val="auto"/>
                <w:sz w:val="18"/>
                <w:szCs w:val="18"/>
                <w:highlight w:val="none"/>
              </w:rPr>
              <w:t>项目二 通过介绍“平籴法”，“常平仓”等仓储方法引导学生对中华民族伟大智慧的认同。</w:t>
            </w:r>
          </w:p>
          <w:p>
            <w:pPr>
              <w:rPr>
                <w:rFonts w:hint="eastAsia" w:ascii="宋体" w:hAnsi="宋体" w:eastAsia="宋体" w:cs="Times New Roman"/>
                <w:bCs/>
                <w:color w:val="auto"/>
                <w:sz w:val="18"/>
                <w:szCs w:val="18"/>
                <w:highlight w:val="none"/>
                <w:lang w:eastAsia="zh-CN"/>
              </w:rPr>
            </w:pPr>
            <w:r>
              <w:rPr>
                <w:rFonts w:hint="eastAsia" w:ascii="宋体" w:hAnsi="宋体" w:eastAsia="宋体" w:cs="Times New Roman"/>
                <w:bCs/>
                <w:color w:val="auto"/>
                <w:sz w:val="18"/>
                <w:szCs w:val="18"/>
                <w:highlight w:val="none"/>
              </w:rPr>
              <w:t>项目三 结合仓库选址的法律法规政策强化学生法律意识。</w:t>
            </w:r>
          </w:p>
          <w:p>
            <w:pPr>
              <w:rPr>
                <w:rFonts w:hint="eastAsia" w:ascii="宋体" w:hAnsi="宋体" w:eastAsia="宋体" w:cs="Times New Roman"/>
                <w:bCs/>
                <w:color w:val="auto"/>
                <w:sz w:val="18"/>
                <w:szCs w:val="18"/>
                <w:highlight w:val="none"/>
                <w:lang w:eastAsia="zh-CN"/>
              </w:rPr>
            </w:pPr>
            <w:r>
              <w:rPr>
                <w:rFonts w:hint="eastAsia" w:ascii="宋体" w:hAnsi="宋体" w:eastAsia="宋体" w:cs="Times New Roman"/>
                <w:bCs/>
                <w:color w:val="auto"/>
                <w:sz w:val="18"/>
                <w:szCs w:val="18"/>
                <w:highlight w:val="none"/>
              </w:rPr>
              <w:t>项目四 结合危险品仓库入库与保管的案例强化安全意识，特别强调违禁品分类与辨别。</w:t>
            </w:r>
          </w:p>
          <w:p>
            <w:pPr>
              <w:rPr>
                <w:rFonts w:hint="eastAsia" w:ascii="宋体" w:hAnsi="宋体" w:eastAsia="宋体" w:cs="Times New Roman"/>
                <w:bCs/>
                <w:color w:val="auto"/>
                <w:sz w:val="18"/>
                <w:szCs w:val="18"/>
                <w:highlight w:val="none"/>
                <w:lang w:eastAsia="zh-CN"/>
              </w:rPr>
            </w:pPr>
            <w:r>
              <w:rPr>
                <w:rFonts w:hint="eastAsia" w:ascii="宋体" w:hAnsi="宋体" w:eastAsia="宋体" w:cs="Times New Roman"/>
                <w:bCs/>
                <w:color w:val="auto"/>
                <w:sz w:val="18"/>
                <w:szCs w:val="18"/>
                <w:highlight w:val="none"/>
              </w:rPr>
              <w:t>项目五 通过融入中国古代库存管理方法的介绍引导学生对中华民族伟大智慧的认同。</w:t>
            </w:r>
          </w:p>
          <w:p>
            <w:pPr>
              <w:rPr>
                <w:rFonts w:hint="eastAsia" w:ascii="宋体" w:hAnsi="宋体" w:eastAsia="宋体" w:cs="Times New Roman"/>
                <w:bCs/>
                <w:color w:val="auto"/>
                <w:sz w:val="18"/>
                <w:szCs w:val="18"/>
                <w:highlight w:val="none"/>
                <w:lang w:eastAsia="zh-CN"/>
              </w:rPr>
            </w:pPr>
            <w:r>
              <w:rPr>
                <w:rFonts w:hint="eastAsia" w:ascii="宋体" w:hAnsi="宋体" w:eastAsia="宋体" w:cs="Times New Roman"/>
                <w:bCs/>
                <w:color w:val="auto"/>
                <w:sz w:val="18"/>
                <w:szCs w:val="18"/>
                <w:highlight w:val="none"/>
              </w:rPr>
              <w:t>项目六 通过融入中国传统敬业精神引导学生对配送工作进行重新认知，保持及进取的工作态度。</w:t>
            </w:r>
          </w:p>
          <w:p>
            <w:pPr>
              <w:rPr>
                <w:rFonts w:hint="eastAsia" w:ascii="宋体" w:hAnsi="宋体" w:eastAsia="宋体" w:cs="Times New Roman"/>
                <w:bCs/>
                <w:color w:val="auto"/>
                <w:sz w:val="18"/>
                <w:szCs w:val="18"/>
                <w:highlight w:val="none"/>
                <w:lang w:eastAsia="zh-CN"/>
              </w:rPr>
            </w:pPr>
            <w:r>
              <w:rPr>
                <w:rFonts w:hint="eastAsia" w:ascii="宋体" w:hAnsi="宋体" w:eastAsia="宋体" w:cs="Times New Roman"/>
                <w:bCs/>
                <w:color w:val="auto"/>
                <w:sz w:val="18"/>
                <w:szCs w:val="18"/>
                <w:highlight w:val="none"/>
              </w:rPr>
              <w:t>项目七 结合危险品出库管理的案例强化安全意识，特别强调如何在出库环节识别违禁品。</w:t>
            </w:r>
          </w:p>
          <w:p>
            <w:pPr>
              <w:rPr>
                <w:color w:val="auto"/>
                <w:highlight w:val="none"/>
              </w:rPr>
            </w:pPr>
            <w:r>
              <w:rPr>
                <w:rFonts w:hint="eastAsia" w:ascii="宋体" w:hAnsi="宋体" w:eastAsia="宋体" w:cs="Times New Roman"/>
                <w:bCs/>
                <w:color w:val="auto"/>
                <w:sz w:val="18"/>
                <w:szCs w:val="18"/>
                <w:highlight w:val="none"/>
              </w:rPr>
              <w:t>项目八 以京东智能配送为案例引导学生对新时期民族企业的振兴产生认同感。</w:t>
            </w:r>
          </w:p>
        </w:tc>
        <w:tc>
          <w:tcPr>
            <w:tcW w:w="2098" w:type="dxa"/>
            <w:noWrap w:val="0"/>
            <w:vAlign w:val="top"/>
          </w:tcPr>
          <w:p>
            <w:pPr>
              <w:rPr>
                <w:rFonts w:hint="eastAsia" w:eastAsia="宋体"/>
                <w:color w:val="auto"/>
                <w:highlight w:val="none"/>
                <w:lang w:eastAsia="zh-CN"/>
              </w:rPr>
            </w:pPr>
            <w:r>
              <w:rPr>
                <w:rFonts w:hint="eastAsia"/>
                <w:color w:val="auto"/>
                <w:highlight w:val="none"/>
              </w:rPr>
              <w:t>1.对教师</w:t>
            </w:r>
          </w:p>
          <w:p>
            <w:pPr>
              <w:rPr>
                <w:rFonts w:hint="eastAsia" w:ascii="宋体" w:hAnsi="宋体" w:eastAsia="宋体" w:cs="Times New Roman"/>
                <w:bCs/>
                <w:color w:val="auto"/>
                <w:sz w:val="18"/>
                <w:szCs w:val="18"/>
                <w:highlight w:val="none"/>
                <w:lang w:eastAsia="zh-CN"/>
              </w:rPr>
            </w:pPr>
            <w:r>
              <w:rPr>
                <w:rFonts w:hint="eastAsia" w:ascii="宋体" w:hAnsi="宋体" w:eastAsia="宋体" w:cs="Times New Roman"/>
                <w:bCs/>
                <w:color w:val="auto"/>
                <w:sz w:val="18"/>
                <w:szCs w:val="18"/>
                <w:highlight w:val="none"/>
              </w:rPr>
              <w:t>在教学中，应重视现代信息技术的应用，注重教学课件、视频等网络课程资源开发与利用，提高课程教学的趣味性、实效性。</w:t>
            </w:r>
          </w:p>
          <w:p>
            <w:pPr>
              <w:rPr>
                <w:rFonts w:hint="eastAsia" w:eastAsia="宋体"/>
                <w:color w:val="auto"/>
                <w:highlight w:val="none"/>
                <w:lang w:eastAsia="zh-CN"/>
              </w:rPr>
            </w:pPr>
            <w:r>
              <w:rPr>
                <w:rFonts w:hint="eastAsia"/>
                <w:color w:val="auto"/>
                <w:highlight w:val="none"/>
              </w:rPr>
              <w:t>2. 组织形式</w:t>
            </w:r>
          </w:p>
          <w:p>
            <w:pPr>
              <w:rPr>
                <w:rFonts w:hint="eastAsia" w:ascii="宋体" w:hAnsi="宋体" w:eastAsia="宋体" w:cs="Times New Roman"/>
                <w:bCs/>
                <w:color w:val="auto"/>
                <w:sz w:val="18"/>
                <w:szCs w:val="18"/>
                <w:highlight w:val="none"/>
                <w:lang w:eastAsia="zh-CN"/>
              </w:rPr>
            </w:pPr>
            <w:r>
              <w:rPr>
                <w:rFonts w:hint="eastAsia" w:ascii="宋体" w:hAnsi="宋体" w:eastAsia="宋体" w:cs="Times New Roman"/>
                <w:bCs/>
                <w:color w:val="auto"/>
                <w:sz w:val="18"/>
                <w:szCs w:val="18"/>
                <w:highlight w:val="none"/>
              </w:rPr>
              <w:t>在教学中，应以学生为中心，加强对学生职业能力的培养，充分调动学生学习的主动性与积极性。</w:t>
            </w:r>
          </w:p>
          <w:p>
            <w:pPr>
              <w:rPr>
                <w:rFonts w:hint="eastAsia" w:ascii="宋体" w:hAnsi="宋体" w:eastAsia="宋体" w:cs="Times New Roman"/>
                <w:bCs/>
                <w:color w:val="auto"/>
                <w:sz w:val="18"/>
                <w:szCs w:val="18"/>
                <w:highlight w:val="none"/>
                <w:lang w:eastAsia="zh-CN"/>
              </w:rPr>
            </w:pPr>
            <w:r>
              <w:rPr>
                <w:rFonts w:hint="eastAsia" w:ascii="宋体" w:hAnsi="宋体" w:eastAsia="宋体" w:cs="Times New Roman"/>
                <w:bCs/>
                <w:color w:val="auto"/>
                <w:sz w:val="18"/>
                <w:szCs w:val="18"/>
                <w:highlight w:val="none"/>
              </w:rPr>
              <w:t>3. 教学方法手段</w:t>
            </w:r>
          </w:p>
          <w:p>
            <w:pPr>
              <w:rPr>
                <w:color w:val="auto"/>
                <w:highlight w:val="none"/>
              </w:rPr>
            </w:pPr>
            <w:r>
              <w:rPr>
                <w:rFonts w:hint="eastAsia" w:ascii="宋体" w:hAnsi="宋体" w:eastAsia="宋体" w:cs="Times New Roman"/>
                <w:bCs/>
                <w:color w:val="auto"/>
                <w:sz w:val="18"/>
                <w:szCs w:val="18"/>
                <w:highlight w:val="none"/>
              </w:rPr>
              <w:t>在教学中，要让学生理论联系实践，引导学生提升职业素养。</w:t>
            </w:r>
          </w:p>
        </w:tc>
      </w:tr>
    </w:tbl>
    <w:p>
      <w:pPr>
        <w:spacing w:line="520" w:lineRule="exact"/>
        <w:ind w:firstLine="480"/>
        <w:outlineLvl w:val="0"/>
        <w:rPr>
          <w:rFonts w:hint="eastAsia" w:ascii="宋体" w:hAnsi="宋体" w:cs="宋体"/>
          <w:color w:val="auto"/>
          <w:sz w:val="24"/>
          <w:highlight w:val="none"/>
        </w:rPr>
      </w:pPr>
      <w:r>
        <w:rPr>
          <w:rFonts w:hint="eastAsia" w:ascii="宋体" w:hAnsi="宋体" w:cs="宋体"/>
          <w:color w:val="auto"/>
          <w:sz w:val="24"/>
          <w:highlight w:val="none"/>
        </w:rPr>
        <w:t xml:space="preserve">9.供应链管理（京东校企合作课程）学分：3  总学时：48 </w:t>
      </w:r>
      <w:r>
        <w:rPr>
          <w:rFonts w:ascii="宋体" w:hAnsi="宋体" w:cs="宋体"/>
          <w:color w:val="auto"/>
          <w:sz w:val="24"/>
          <w:highlight w:val="none"/>
        </w:rPr>
        <w:t xml:space="preserve"> </w:t>
      </w:r>
      <w:r>
        <w:rPr>
          <w:rFonts w:hint="eastAsia" w:ascii="宋体" w:hAnsi="宋体" w:cs="宋体"/>
          <w:color w:val="auto"/>
          <w:sz w:val="24"/>
          <w:highlight w:val="none"/>
        </w:rPr>
        <w:t>实践学时：2</w:t>
      </w:r>
      <w:r>
        <w:rPr>
          <w:rFonts w:ascii="宋体" w:hAnsi="宋体" w:cs="宋体"/>
          <w:color w:val="auto"/>
          <w:sz w:val="24"/>
          <w:highlight w:val="none"/>
        </w:rPr>
        <w:t>4</w:t>
      </w:r>
    </w:p>
    <w:tbl>
      <w:tblPr>
        <w:tblStyle w:val="8"/>
        <w:tblW w:w="0" w:type="auto"/>
        <w:tblInd w:w="3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00"/>
        <w:gridCol w:w="4300"/>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100" w:type="dxa"/>
            <w:noWrap w:val="0"/>
            <w:vAlign w:val="top"/>
          </w:tcPr>
          <w:p>
            <w:pPr>
              <w:rPr>
                <w:b/>
                <w:bCs/>
                <w:color w:val="auto"/>
                <w:highlight w:val="none"/>
              </w:rPr>
            </w:pPr>
            <w:r>
              <w:rPr>
                <w:rFonts w:hint="eastAsia"/>
                <w:b/>
                <w:bCs/>
                <w:color w:val="auto"/>
                <w:highlight w:val="none"/>
              </w:rPr>
              <w:t>课程目标</w:t>
            </w:r>
          </w:p>
        </w:tc>
        <w:tc>
          <w:tcPr>
            <w:tcW w:w="4300" w:type="dxa"/>
            <w:noWrap w:val="0"/>
            <w:vAlign w:val="top"/>
          </w:tcPr>
          <w:p>
            <w:pPr>
              <w:rPr>
                <w:b/>
                <w:bCs/>
                <w:color w:val="auto"/>
                <w:highlight w:val="none"/>
              </w:rPr>
            </w:pPr>
            <w:r>
              <w:rPr>
                <w:rFonts w:hint="eastAsia"/>
                <w:b/>
                <w:bCs/>
                <w:color w:val="auto"/>
                <w:highlight w:val="none"/>
              </w:rPr>
              <w:t>主要内容/思政元素</w:t>
            </w:r>
          </w:p>
        </w:tc>
        <w:tc>
          <w:tcPr>
            <w:tcW w:w="2067" w:type="dxa"/>
            <w:noWrap w:val="0"/>
            <w:vAlign w:val="top"/>
          </w:tcPr>
          <w:p>
            <w:pPr>
              <w:rPr>
                <w:b/>
                <w:bCs/>
                <w:color w:val="auto"/>
                <w:highlight w:val="none"/>
              </w:rPr>
            </w:pPr>
            <w:r>
              <w:rPr>
                <w:rFonts w:hint="eastAsia"/>
                <w:b/>
                <w:bCs/>
                <w:color w:val="auto"/>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0" w:hRule="atLeast"/>
        </w:trPr>
        <w:tc>
          <w:tcPr>
            <w:tcW w:w="3100" w:type="dxa"/>
            <w:noWrap w:val="0"/>
            <w:vAlign w:val="top"/>
          </w:tcPr>
          <w:p>
            <w:pPr>
              <w:rPr>
                <w:rFonts w:hint="eastAsia" w:eastAsia="宋体"/>
                <w:b/>
                <w:bCs/>
                <w:color w:val="auto"/>
                <w:highlight w:val="none"/>
                <w:lang w:eastAsia="zh-CN"/>
              </w:rPr>
            </w:pPr>
            <w:r>
              <w:rPr>
                <w:rFonts w:hint="eastAsia"/>
                <w:b/>
                <w:bCs/>
                <w:color w:val="auto"/>
                <w:highlight w:val="none"/>
              </w:rPr>
              <w:t xml:space="preserve">素质： </w:t>
            </w:r>
          </w:p>
          <w:p>
            <w:pPr>
              <w:rPr>
                <w:rFonts w:hint="eastAsia" w:ascii="宋体" w:hAnsi="宋体" w:eastAsia="宋体" w:cs="Times New Roman"/>
                <w:bCs/>
                <w:color w:val="auto"/>
                <w:sz w:val="18"/>
                <w:szCs w:val="18"/>
                <w:highlight w:val="none"/>
                <w:lang w:eastAsia="zh-CN"/>
              </w:rPr>
            </w:pPr>
            <w:r>
              <w:rPr>
                <w:rFonts w:hint="eastAsia" w:ascii="宋体" w:hAnsi="宋体" w:eastAsia="宋体" w:cs="Times New Roman"/>
                <w:bCs/>
                <w:color w:val="auto"/>
                <w:sz w:val="18"/>
                <w:szCs w:val="18"/>
                <w:highlight w:val="none"/>
              </w:rPr>
              <w:t>（1）有综合分析问题的能力，有分析问题的思路， 知道要解决哪些问题；</w:t>
            </w:r>
          </w:p>
          <w:p>
            <w:pPr>
              <w:rPr>
                <w:rFonts w:hint="eastAsia" w:ascii="宋体" w:hAnsi="宋体" w:eastAsia="宋体" w:cs="Times New Roman"/>
                <w:bCs/>
                <w:color w:val="auto"/>
                <w:sz w:val="18"/>
                <w:szCs w:val="18"/>
                <w:highlight w:val="none"/>
                <w:lang w:eastAsia="zh-CN"/>
              </w:rPr>
            </w:pPr>
            <w:r>
              <w:rPr>
                <w:rFonts w:hint="eastAsia" w:ascii="宋体" w:hAnsi="宋体" w:eastAsia="宋体" w:cs="Times New Roman"/>
                <w:bCs/>
                <w:color w:val="auto"/>
                <w:sz w:val="18"/>
                <w:szCs w:val="18"/>
                <w:highlight w:val="none"/>
              </w:rPr>
              <w:t>（2）有解决问题的能力，知道应用什么理论和方法， 需要什么数据， 怎样解读计算结果，并根据分析结果， 提出针对性的对策和措施。</w:t>
            </w:r>
          </w:p>
          <w:p>
            <w:pPr>
              <w:rPr>
                <w:rFonts w:hint="eastAsia" w:eastAsia="宋体"/>
                <w:color w:val="auto"/>
                <w:highlight w:val="none"/>
                <w:lang w:eastAsia="zh-CN"/>
              </w:rPr>
            </w:pPr>
            <w:r>
              <w:rPr>
                <w:rFonts w:hint="eastAsia"/>
                <w:b/>
                <w:bCs/>
                <w:color w:val="auto"/>
                <w:highlight w:val="none"/>
              </w:rPr>
              <w:t>知识：</w:t>
            </w:r>
            <w:r>
              <w:rPr>
                <w:rFonts w:hint="eastAsia"/>
                <w:color w:val="auto"/>
                <w:highlight w:val="none"/>
              </w:rPr>
              <w:t xml:space="preserve"> </w:t>
            </w:r>
          </w:p>
          <w:p>
            <w:pPr>
              <w:rPr>
                <w:rFonts w:hint="eastAsia" w:ascii="宋体" w:hAnsi="宋体" w:eastAsia="宋体" w:cs="Times New Roman"/>
                <w:bCs/>
                <w:color w:val="auto"/>
                <w:sz w:val="18"/>
                <w:szCs w:val="18"/>
                <w:highlight w:val="none"/>
                <w:lang w:eastAsia="zh-CN"/>
              </w:rPr>
            </w:pPr>
            <w:r>
              <w:rPr>
                <w:rFonts w:hint="eastAsia" w:ascii="宋体" w:hAnsi="宋体" w:eastAsia="宋体" w:cs="Times New Roman"/>
                <w:bCs/>
                <w:color w:val="auto"/>
                <w:sz w:val="18"/>
                <w:szCs w:val="18"/>
                <w:highlight w:val="none"/>
              </w:rPr>
              <w:t>（1）能描述物流活动的全貌；</w:t>
            </w:r>
          </w:p>
          <w:p>
            <w:pPr>
              <w:rPr>
                <w:rFonts w:hint="eastAsia" w:ascii="宋体" w:hAnsi="宋体" w:eastAsia="宋体" w:cs="Times New Roman"/>
                <w:bCs/>
                <w:color w:val="auto"/>
                <w:sz w:val="18"/>
                <w:szCs w:val="18"/>
                <w:highlight w:val="none"/>
                <w:lang w:eastAsia="zh-CN"/>
              </w:rPr>
            </w:pPr>
            <w:r>
              <w:rPr>
                <w:rFonts w:hint="eastAsia" w:ascii="宋体" w:hAnsi="宋体" w:eastAsia="宋体" w:cs="Times New Roman"/>
                <w:bCs/>
                <w:color w:val="auto"/>
                <w:sz w:val="18"/>
                <w:szCs w:val="18"/>
                <w:highlight w:val="none"/>
              </w:rPr>
              <w:t>（2）能以物流为基点,联系到企业全部经济行为,如生产、经营、管理、财务等不同方面的业务活动；</w:t>
            </w:r>
          </w:p>
          <w:p>
            <w:pPr>
              <w:rPr>
                <w:rFonts w:hint="eastAsia" w:ascii="宋体" w:hAnsi="宋体" w:eastAsia="宋体" w:cs="Times New Roman"/>
                <w:bCs/>
                <w:color w:val="auto"/>
                <w:sz w:val="18"/>
                <w:szCs w:val="18"/>
                <w:highlight w:val="none"/>
                <w:lang w:eastAsia="zh-CN"/>
              </w:rPr>
            </w:pPr>
            <w:r>
              <w:rPr>
                <w:rFonts w:hint="eastAsia" w:ascii="宋体" w:hAnsi="宋体" w:eastAsia="宋体" w:cs="Times New Roman"/>
                <w:bCs/>
                <w:color w:val="auto"/>
                <w:sz w:val="18"/>
                <w:szCs w:val="18"/>
                <w:highlight w:val="none"/>
              </w:rPr>
              <w:t>（3）掌握供应链管理的方法，应用于企业供应链流程改善及执行。</w:t>
            </w:r>
          </w:p>
          <w:p>
            <w:pPr>
              <w:rPr>
                <w:rFonts w:hint="eastAsia" w:eastAsia="宋体"/>
                <w:color w:val="auto"/>
                <w:highlight w:val="none"/>
                <w:lang w:eastAsia="zh-CN"/>
              </w:rPr>
            </w:pPr>
            <w:r>
              <w:rPr>
                <w:rFonts w:hint="eastAsia"/>
                <w:b/>
                <w:bCs/>
                <w:color w:val="auto"/>
                <w:highlight w:val="none"/>
              </w:rPr>
              <w:t>能力</w:t>
            </w:r>
            <w:r>
              <w:rPr>
                <w:rFonts w:hint="eastAsia"/>
                <w:color w:val="auto"/>
                <w:highlight w:val="none"/>
              </w:rPr>
              <w:t>：</w:t>
            </w:r>
          </w:p>
          <w:p>
            <w:pP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（1）通过本课程的学习，使学生具有较强的服务意识、责任感和吃苦耐劳的品质；</w:t>
            </w:r>
          </w:p>
          <w:p>
            <w:pP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（2）通过分组活动，培养团队协作能力；</w:t>
            </w:r>
          </w:p>
          <w:p>
            <w:pP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（3）培养学生的实际操作能力，进行相关单据的生成与填写</w:t>
            </w:r>
          </w:p>
          <w:p>
            <w:pP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（4）能熟练进行物流企业所需要的各种实践操作；</w:t>
            </w:r>
          </w:p>
          <w:p>
            <w:pPr>
              <w:rPr>
                <w:color w:val="auto"/>
                <w:highlight w:val="none"/>
              </w:rPr>
            </w:pPr>
            <w:r>
              <w:rPr>
                <w:rFonts w:hint="eastAsia" w:ascii="宋体" w:hAnsi="宋体" w:eastAsia="宋体" w:cs="宋体"/>
                <w:color w:val="auto"/>
                <w:sz w:val="18"/>
                <w:szCs w:val="18"/>
                <w:highlight w:val="none"/>
              </w:rPr>
              <w:t>（5）能够通过沙盘实战，多维度赋能供应链，不断优化资源，优化流程，优化各个节点效率。从不同角度剖析和诊断企业多种形式的物流活动，从中体味到现代供应链的真谛；</w:t>
            </w:r>
          </w:p>
        </w:tc>
        <w:tc>
          <w:tcPr>
            <w:tcW w:w="4300" w:type="dxa"/>
            <w:noWrap w:val="0"/>
            <w:vAlign w:val="top"/>
          </w:tcPr>
          <w:p>
            <w:pPr>
              <w:rPr>
                <w:rFonts w:hint="eastAsia" w:eastAsia="宋体"/>
                <w:b/>
                <w:bCs/>
                <w:color w:val="auto"/>
                <w:highlight w:val="none"/>
                <w:lang w:eastAsia="zh-CN"/>
              </w:rPr>
            </w:pPr>
            <w:r>
              <w:rPr>
                <w:rFonts w:hint="eastAsia"/>
                <w:b/>
                <w:bCs/>
                <w:color w:val="auto"/>
                <w:highlight w:val="none"/>
              </w:rPr>
              <w:t>1、主要内容：</w:t>
            </w:r>
          </w:p>
          <w:p>
            <w:pPr>
              <w:rPr>
                <w:rFonts w:hint="eastAsia" w:ascii="宋体" w:hAnsi="宋体" w:eastAsia="宋体" w:cs="Times New Roman"/>
                <w:bCs/>
                <w:color w:val="auto"/>
                <w:sz w:val="18"/>
                <w:szCs w:val="18"/>
                <w:highlight w:val="none"/>
                <w:lang w:eastAsia="zh-CN"/>
              </w:rPr>
            </w:pPr>
            <w:r>
              <w:rPr>
                <w:rFonts w:hint="eastAsia" w:ascii="宋体" w:hAnsi="宋体" w:eastAsia="宋体" w:cs="Times New Roman"/>
                <w:bCs/>
                <w:color w:val="auto"/>
                <w:sz w:val="18"/>
                <w:szCs w:val="18"/>
                <w:highlight w:val="none"/>
              </w:rPr>
              <w:t>项目一 供应链管理概论</w:t>
            </w:r>
          </w:p>
          <w:p>
            <w:pPr>
              <w:rPr>
                <w:rFonts w:hint="eastAsia" w:ascii="宋体" w:hAnsi="宋体" w:eastAsia="宋体" w:cs="Times New Roman"/>
                <w:bCs/>
                <w:color w:val="auto"/>
                <w:sz w:val="18"/>
                <w:szCs w:val="18"/>
                <w:highlight w:val="none"/>
                <w:lang w:eastAsia="zh-CN"/>
              </w:rPr>
            </w:pPr>
            <w:r>
              <w:rPr>
                <w:rFonts w:hint="eastAsia" w:ascii="宋体" w:hAnsi="宋体" w:eastAsia="宋体" w:cs="Times New Roman"/>
                <w:bCs/>
                <w:color w:val="auto"/>
                <w:sz w:val="18"/>
                <w:szCs w:val="18"/>
                <w:highlight w:val="none"/>
              </w:rPr>
              <w:t>项目二 供应链合作关系协调</w:t>
            </w:r>
          </w:p>
          <w:p>
            <w:pPr>
              <w:rPr>
                <w:rFonts w:hint="eastAsia" w:ascii="宋体" w:hAnsi="宋体" w:eastAsia="宋体" w:cs="Times New Roman"/>
                <w:bCs/>
                <w:color w:val="auto"/>
                <w:sz w:val="18"/>
                <w:szCs w:val="18"/>
                <w:highlight w:val="none"/>
                <w:lang w:eastAsia="zh-CN"/>
              </w:rPr>
            </w:pPr>
            <w:r>
              <w:rPr>
                <w:rFonts w:hint="eastAsia" w:ascii="宋体" w:hAnsi="宋体" w:eastAsia="宋体" w:cs="Times New Roman"/>
                <w:bCs/>
                <w:color w:val="auto"/>
                <w:sz w:val="18"/>
                <w:szCs w:val="18"/>
                <w:highlight w:val="none"/>
              </w:rPr>
              <w:t>项目三 供应链管理策略</w:t>
            </w:r>
          </w:p>
          <w:p>
            <w:pPr>
              <w:rPr>
                <w:rFonts w:hint="eastAsia" w:ascii="宋体" w:hAnsi="宋体" w:eastAsia="宋体" w:cs="Times New Roman"/>
                <w:bCs/>
                <w:color w:val="auto"/>
                <w:sz w:val="18"/>
                <w:szCs w:val="18"/>
                <w:highlight w:val="none"/>
                <w:lang w:eastAsia="zh-CN"/>
              </w:rPr>
            </w:pPr>
            <w:r>
              <w:rPr>
                <w:rFonts w:hint="eastAsia" w:ascii="宋体" w:hAnsi="宋体" w:eastAsia="宋体" w:cs="Times New Roman"/>
                <w:bCs/>
                <w:color w:val="auto"/>
                <w:sz w:val="18"/>
                <w:szCs w:val="18"/>
                <w:highlight w:val="none"/>
              </w:rPr>
              <w:t>项目四 采购管理和供应商关系管理</w:t>
            </w:r>
          </w:p>
          <w:p>
            <w:pPr>
              <w:rPr>
                <w:rFonts w:hint="eastAsia" w:ascii="宋体" w:hAnsi="宋体" w:eastAsia="宋体" w:cs="Times New Roman"/>
                <w:bCs/>
                <w:color w:val="auto"/>
                <w:sz w:val="18"/>
                <w:szCs w:val="18"/>
                <w:highlight w:val="none"/>
                <w:lang w:eastAsia="zh-CN"/>
              </w:rPr>
            </w:pPr>
            <w:r>
              <w:rPr>
                <w:rFonts w:hint="eastAsia" w:ascii="宋体" w:hAnsi="宋体" w:eastAsia="宋体" w:cs="Times New Roman"/>
                <w:bCs/>
                <w:color w:val="auto"/>
                <w:sz w:val="18"/>
                <w:szCs w:val="18"/>
                <w:highlight w:val="none"/>
              </w:rPr>
              <w:t>项目五 供应链生产管理</w:t>
            </w:r>
          </w:p>
          <w:p>
            <w:pPr>
              <w:rPr>
                <w:rFonts w:hint="eastAsia" w:ascii="宋体" w:hAnsi="宋体" w:eastAsia="宋体" w:cs="Times New Roman"/>
                <w:bCs/>
                <w:color w:val="auto"/>
                <w:sz w:val="18"/>
                <w:szCs w:val="18"/>
                <w:highlight w:val="none"/>
                <w:lang w:eastAsia="zh-CN"/>
              </w:rPr>
            </w:pPr>
            <w:r>
              <w:rPr>
                <w:rFonts w:hint="eastAsia" w:ascii="宋体" w:hAnsi="宋体" w:eastAsia="宋体" w:cs="Times New Roman"/>
                <w:bCs/>
                <w:color w:val="auto"/>
                <w:sz w:val="18"/>
                <w:szCs w:val="18"/>
                <w:highlight w:val="none"/>
              </w:rPr>
              <w:t>项目六 库存控制与物流管理</w:t>
            </w:r>
          </w:p>
          <w:p>
            <w:pPr>
              <w:rPr>
                <w:rFonts w:hint="eastAsia" w:ascii="宋体" w:hAnsi="宋体" w:eastAsia="宋体" w:cs="Times New Roman"/>
                <w:bCs/>
                <w:color w:val="auto"/>
                <w:sz w:val="18"/>
                <w:szCs w:val="18"/>
                <w:highlight w:val="none"/>
                <w:lang w:eastAsia="zh-CN"/>
              </w:rPr>
            </w:pPr>
            <w:r>
              <w:rPr>
                <w:rFonts w:hint="eastAsia" w:ascii="宋体" w:hAnsi="宋体" w:eastAsia="宋体" w:cs="Times New Roman"/>
                <w:bCs/>
                <w:color w:val="auto"/>
                <w:sz w:val="18"/>
                <w:szCs w:val="18"/>
                <w:highlight w:val="none"/>
              </w:rPr>
              <w:t>项目七 供应链绩效评价与风险管理</w:t>
            </w:r>
          </w:p>
          <w:p>
            <w:pPr>
              <w:rPr>
                <w:rFonts w:hint="eastAsia" w:eastAsia="宋体"/>
                <w:b/>
                <w:bCs/>
                <w:color w:val="auto"/>
                <w:highlight w:val="none"/>
                <w:lang w:eastAsia="zh-CN"/>
              </w:rPr>
            </w:pPr>
            <w:r>
              <w:rPr>
                <w:rFonts w:hint="eastAsia"/>
                <w:b/>
                <w:bCs/>
                <w:color w:val="auto"/>
                <w:highlight w:val="none"/>
              </w:rPr>
              <w:t>2、思政元素</w:t>
            </w:r>
          </w:p>
          <w:p>
            <w:pPr>
              <w:rPr>
                <w:rFonts w:hint="eastAsia" w:ascii="宋体" w:hAnsi="宋体" w:eastAsia="宋体" w:cs="Times New Roman"/>
                <w:bCs/>
                <w:color w:val="auto"/>
                <w:sz w:val="18"/>
                <w:szCs w:val="18"/>
                <w:highlight w:val="none"/>
                <w:lang w:eastAsia="zh-CN"/>
              </w:rPr>
            </w:pPr>
            <w:r>
              <w:rPr>
                <w:rFonts w:hint="eastAsia" w:ascii="宋体" w:hAnsi="宋体" w:eastAsia="宋体" w:cs="Times New Roman"/>
                <w:bCs/>
                <w:color w:val="auto"/>
                <w:sz w:val="18"/>
                <w:szCs w:val="18"/>
                <w:highlight w:val="none"/>
              </w:rPr>
              <w:t>项目一 通过融入中国供应链管理发展史，增强学生的民族认同感与自信。</w:t>
            </w:r>
          </w:p>
          <w:p>
            <w:pPr>
              <w:rPr>
                <w:rFonts w:hint="eastAsia" w:ascii="宋体" w:hAnsi="宋体" w:eastAsia="宋体" w:cs="Times New Roman"/>
                <w:bCs/>
                <w:color w:val="auto"/>
                <w:sz w:val="18"/>
                <w:szCs w:val="18"/>
                <w:highlight w:val="none"/>
                <w:lang w:eastAsia="zh-CN"/>
              </w:rPr>
            </w:pPr>
            <w:r>
              <w:rPr>
                <w:rFonts w:hint="eastAsia" w:ascii="宋体" w:hAnsi="宋体" w:eastAsia="宋体" w:cs="Times New Roman"/>
                <w:bCs/>
                <w:color w:val="auto"/>
                <w:sz w:val="18"/>
                <w:szCs w:val="18"/>
                <w:highlight w:val="none"/>
              </w:rPr>
              <w:t>项目二 通过介绍中国供应链合作关系案例，引导学生对中华民族伟大智慧的认同。</w:t>
            </w:r>
          </w:p>
          <w:p>
            <w:pPr>
              <w:rPr>
                <w:rFonts w:hint="eastAsia" w:ascii="宋体" w:hAnsi="宋体" w:eastAsia="宋体" w:cs="Times New Roman"/>
                <w:bCs/>
                <w:color w:val="auto"/>
                <w:sz w:val="18"/>
                <w:szCs w:val="18"/>
                <w:highlight w:val="none"/>
                <w:lang w:eastAsia="zh-CN"/>
              </w:rPr>
            </w:pPr>
            <w:r>
              <w:rPr>
                <w:rFonts w:hint="eastAsia" w:ascii="宋体" w:hAnsi="宋体" w:eastAsia="宋体" w:cs="Times New Roman"/>
                <w:bCs/>
                <w:color w:val="auto"/>
                <w:sz w:val="18"/>
                <w:szCs w:val="18"/>
                <w:highlight w:val="none"/>
              </w:rPr>
              <w:t>项目三 通过介绍京东的跨国供应链管理案例，引导学生感知国家地位的提升。</w:t>
            </w:r>
          </w:p>
          <w:p>
            <w:pPr>
              <w:rPr>
                <w:rFonts w:hint="eastAsia" w:ascii="宋体" w:hAnsi="宋体" w:eastAsia="宋体" w:cs="Times New Roman"/>
                <w:bCs/>
                <w:color w:val="auto"/>
                <w:sz w:val="18"/>
                <w:szCs w:val="18"/>
                <w:highlight w:val="none"/>
                <w:lang w:eastAsia="zh-CN"/>
              </w:rPr>
            </w:pPr>
            <w:r>
              <w:rPr>
                <w:rFonts w:hint="eastAsia" w:ascii="宋体" w:hAnsi="宋体" w:eastAsia="宋体" w:cs="Times New Roman"/>
                <w:bCs/>
                <w:color w:val="auto"/>
                <w:sz w:val="18"/>
                <w:szCs w:val="18"/>
                <w:highlight w:val="none"/>
              </w:rPr>
              <w:t>项目四 通过介绍京东的采购管理和供应商关系管理中应用的信息化技术，强调科技兴国。</w:t>
            </w:r>
          </w:p>
          <w:p>
            <w:pPr>
              <w:rPr>
                <w:rFonts w:hint="eastAsia" w:ascii="宋体" w:hAnsi="宋体" w:eastAsia="宋体" w:cs="Times New Roman"/>
                <w:bCs/>
                <w:color w:val="auto"/>
                <w:sz w:val="18"/>
                <w:szCs w:val="18"/>
                <w:highlight w:val="none"/>
                <w:lang w:eastAsia="zh-CN"/>
              </w:rPr>
            </w:pPr>
            <w:r>
              <w:rPr>
                <w:rFonts w:hint="eastAsia" w:ascii="宋体" w:hAnsi="宋体" w:eastAsia="宋体" w:cs="Times New Roman"/>
                <w:bCs/>
                <w:color w:val="auto"/>
                <w:sz w:val="18"/>
                <w:szCs w:val="18"/>
                <w:highlight w:val="none"/>
              </w:rPr>
              <w:t>项目五 供应链生产管理授课过程中结合中华民族爱岗敬业的传统美德，强调德育。</w:t>
            </w:r>
          </w:p>
          <w:p>
            <w:pPr>
              <w:rPr>
                <w:rFonts w:hint="eastAsia" w:ascii="宋体" w:hAnsi="宋体" w:eastAsia="宋体" w:cs="Times New Roman"/>
                <w:bCs/>
                <w:color w:val="auto"/>
                <w:sz w:val="18"/>
                <w:szCs w:val="18"/>
                <w:highlight w:val="none"/>
                <w:lang w:eastAsia="zh-CN"/>
              </w:rPr>
            </w:pPr>
            <w:r>
              <w:rPr>
                <w:rFonts w:hint="eastAsia" w:ascii="宋体" w:hAnsi="宋体" w:eastAsia="宋体" w:cs="Times New Roman"/>
                <w:bCs/>
                <w:color w:val="auto"/>
                <w:sz w:val="18"/>
                <w:szCs w:val="18"/>
                <w:highlight w:val="none"/>
              </w:rPr>
              <w:t>项目六 通过介绍京东在库存控制与物流管理的案例以及采用的信息化手段，引导学生对新时期民族企业的振兴产生认同感。</w:t>
            </w:r>
          </w:p>
          <w:p>
            <w:pPr>
              <w:rPr>
                <w:color w:val="auto"/>
                <w:highlight w:val="none"/>
              </w:rPr>
            </w:pPr>
            <w:r>
              <w:rPr>
                <w:rFonts w:hint="eastAsia" w:ascii="宋体" w:hAnsi="宋体" w:eastAsia="宋体" w:cs="Times New Roman"/>
                <w:bCs/>
                <w:color w:val="auto"/>
                <w:sz w:val="18"/>
                <w:szCs w:val="18"/>
                <w:highlight w:val="none"/>
              </w:rPr>
              <w:t>项目七 通过在供应链绩效评价与风险管理中应用的信息化技术，强调科技兴国。</w:t>
            </w:r>
          </w:p>
        </w:tc>
        <w:tc>
          <w:tcPr>
            <w:tcW w:w="2067" w:type="dxa"/>
            <w:noWrap w:val="0"/>
            <w:vAlign w:val="top"/>
          </w:tcPr>
          <w:p>
            <w:pPr>
              <w:rPr>
                <w:rFonts w:hint="eastAsia" w:eastAsia="宋体"/>
                <w:b/>
                <w:bCs/>
                <w:color w:val="auto"/>
                <w:highlight w:val="none"/>
                <w:lang w:eastAsia="zh-CN"/>
              </w:rPr>
            </w:pPr>
            <w:r>
              <w:rPr>
                <w:rFonts w:hint="eastAsia"/>
                <w:b/>
                <w:bCs/>
                <w:color w:val="auto"/>
                <w:highlight w:val="none"/>
              </w:rPr>
              <w:t>1.对教师</w:t>
            </w:r>
          </w:p>
          <w:p>
            <w:pPr>
              <w:rPr>
                <w:rFonts w:hint="eastAsia" w:ascii="宋体" w:hAnsi="宋体" w:eastAsia="宋体" w:cs="Times New Roman"/>
                <w:bCs/>
                <w:color w:val="auto"/>
                <w:sz w:val="18"/>
                <w:szCs w:val="18"/>
                <w:highlight w:val="none"/>
                <w:lang w:eastAsia="zh-CN"/>
              </w:rPr>
            </w:pPr>
            <w:r>
              <w:rPr>
                <w:rFonts w:hint="eastAsia" w:ascii="宋体" w:hAnsi="宋体" w:eastAsia="宋体" w:cs="Times New Roman"/>
                <w:bCs/>
                <w:color w:val="auto"/>
                <w:sz w:val="18"/>
                <w:szCs w:val="18"/>
                <w:highlight w:val="none"/>
              </w:rPr>
              <w:t>在教学中，应重视现代信息技术的应用，注重教学课件、视频等网络课程资源开发与利用，提高课程教学的趣味性、实效性。</w:t>
            </w:r>
          </w:p>
          <w:p>
            <w:pPr>
              <w:rPr>
                <w:rFonts w:hint="eastAsia" w:eastAsia="宋体"/>
                <w:b/>
                <w:bCs/>
                <w:color w:val="auto"/>
                <w:highlight w:val="none"/>
                <w:lang w:eastAsia="zh-CN"/>
              </w:rPr>
            </w:pPr>
            <w:r>
              <w:rPr>
                <w:rFonts w:hint="eastAsia"/>
                <w:b/>
                <w:bCs/>
                <w:color w:val="auto"/>
                <w:highlight w:val="none"/>
              </w:rPr>
              <w:t>2. 组织形式</w:t>
            </w:r>
          </w:p>
          <w:p>
            <w:pPr>
              <w:rPr>
                <w:rFonts w:hint="eastAsia" w:ascii="宋体" w:hAnsi="宋体" w:eastAsia="宋体" w:cs="Times New Roman"/>
                <w:bCs/>
                <w:color w:val="auto"/>
                <w:sz w:val="18"/>
                <w:szCs w:val="18"/>
                <w:highlight w:val="none"/>
                <w:lang w:eastAsia="zh-CN"/>
              </w:rPr>
            </w:pPr>
            <w:r>
              <w:rPr>
                <w:rFonts w:hint="eastAsia" w:ascii="宋体" w:hAnsi="宋体" w:eastAsia="宋体" w:cs="Times New Roman"/>
                <w:bCs/>
                <w:color w:val="auto"/>
                <w:sz w:val="18"/>
                <w:szCs w:val="18"/>
                <w:highlight w:val="none"/>
              </w:rPr>
              <w:t>在教学中，应以学生为中心，加强对学生职业能力的培养，充分调动学生学习的主动性与积极性。</w:t>
            </w:r>
          </w:p>
          <w:p>
            <w:pPr>
              <w:rPr>
                <w:rFonts w:hint="eastAsia" w:eastAsia="宋体"/>
                <w:b/>
                <w:bCs/>
                <w:color w:val="auto"/>
                <w:highlight w:val="none"/>
                <w:lang w:eastAsia="zh-CN"/>
              </w:rPr>
            </w:pPr>
            <w:r>
              <w:rPr>
                <w:rFonts w:hint="eastAsia"/>
                <w:b/>
                <w:bCs/>
                <w:color w:val="auto"/>
                <w:highlight w:val="none"/>
              </w:rPr>
              <w:t>3. 教学方法手段</w:t>
            </w:r>
          </w:p>
          <w:p>
            <w:pPr>
              <w:rPr>
                <w:color w:val="auto"/>
                <w:highlight w:val="none"/>
              </w:rPr>
            </w:pPr>
            <w:r>
              <w:rPr>
                <w:rFonts w:hint="eastAsia" w:ascii="宋体" w:hAnsi="宋体" w:eastAsia="宋体" w:cs="Times New Roman"/>
                <w:bCs/>
                <w:color w:val="auto"/>
                <w:sz w:val="18"/>
                <w:szCs w:val="18"/>
                <w:highlight w:val="none"/>
              </w:rPr>
              <w:t>在教学中，要让学生理论联系实践，引导学生提升职业素养。</w:t>
            </w:r>
          </w:p>
        </w:tc>
      </w:tr>
    </w:tbl>
    <w:p>
      <w:pPr>
        <w:spacing w:line="52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10.采购管理     学分：2  总学时：32    实践学时：16</w:t>
      </w:r>
    </w:p>
    <w:tbl>
      <w:tblPr>
        <w:tblStyle w:val="8"/>
        <w:tblW w:w="9527" w:type="dxa"/>
        <w:tblInd w:w="362" w:type="dxa"/>
        <w:tblLayout w:type="fixed"/>
        <w:tblCellMar>
          <w:top w:w="0" w:type="dxa"/>
          <w:left w:w="108" w:type="dxa"/>
          <w:bottom w:w="0" w:type="dxa"/>
          <w:right w:w="108" w:type="dxa"/>
        </w:tblCellMar>
      </w:tblPr>
      <w:tblGrid>
        <w:gridCol w:w="3432"/>
        <w:gridCol w:w="3668"/>
        <w:gridCol w:w="2427"/>
      </w:tblGrid>
      <w:tr>
        <w:tblPrEx>
          <w:tblCellMar>
            <w:top w:w="0" w:type="dxa"/>
            <w:left w:w="108" w:type="dxa"/>
            <w:bottom w:w="0" w:type="dxa"/>
            <w:right w:w="108" w:type="dxa"/>
          </w:tblCellMar>
        </w:tblPrEx>
        <w:trPr>
          <w:trHeight w:val="374" w:hRule="atLeast"/>
        </w:trPr>
        <w:tc>
          <w:tcPr>
            <w:tcW w:w="3432" w:type="dxa"/>
            <w:tcBorders>
              <w:top w:val="single" w:color="000000" w:sz="4" w:space="0"/>
              <w:left w:val="single" w:color="000000" w:sz="4" w:space="0"/>
              <w:bottom w:val="single" w:color="000000" w:sz="4" w:space="0"/>
            </w:tcBorders>
            <w:noWrap w:val="0"/>
            <w:vAlign w:val="top"/>
          </w:tcPr>
          <w:p>
            <w:pPr>
              <w:spacing w:line="520" w:lineRule="exact"/>
              <w:jc w:val="center"/>
              <w:rPr>
                <w:color w:val="auto"/>
                <w:highlight w:val="none"/>
              </w:rPr>
            </w:pPr>
            <w:r>
              <w:rPr>
                <w:rFonts w:hint="eastAsia" w:ascii="宋体" w:hAnsi="宋体"/>
                <w:color w:val="auto"/>
                <w:szCs w:val="21"/>
                <w:highlight w:val="none"/>
              </w:rPr>
              <w:t>课程目标</w:t>
            </w:r>
          </w:p>
        </w:tc>
        <w:tc>
          <w:tcPr>
            <w:tcW w:w="3668" w:type="dxa"/>
            <w:tcBorders>
              <w:top w:val="single" w:color="000000" w:sz="4" w:space="0"/>
              <w:left w:val="single" w:color="000000" w:sz="4" w:space="0"/>
              <w:bottom w:val="single" w:color="000000" w:sz="4" w:space="0"/>
            </w:tcBorders>
            <w:noWrap w:val="0"/>
            <w:vAlign w:val="top"/>
          </w:tcPr>
          <w:p>
            <w:pPr>
              <w:spacing w:line="520" w:lineRule="exact"/>
              <w:jc w:val="center"/>
              <w:outlineLvl w:val="0"/>
              <w:rPr>
                <w:color w:val="auto"/>
                <w:highlight w:val="none"/>
              </w:rPr>
            </w:pPr>
            <w:r>
              <w:rPr>
                <w:rFonts w:hint="eastAsia" w:ascii="宋体" w:hAnsi="宋体"/>
                <w:color w:val="auto"/>
                <w:szCs w:val="21"/>
                <w:highlight w:val="none"/>
              </w:rPr>
              <w:t>主要内容/思政元素</w:t>
            </w:r>
          </w:p>
        </w:tc>
        <w:tc>
          <w:tcPr>
            <w:tcW w:w="2427" w:type="dxa"/>
            <w:tcBorders>
              <w:top w:val="single" w:color="000000" w:sz="4" w:space="0"/>
              <w:left w:val="single" w:color="000000" w:sz="4" w:space="0"/>
              <w:bottom w:val="single" w:color="000000" w:sz="4" w:space="0"/>
              <w:right w:val="single" w:color="000000" w:sz="4" w:space="0"/>
            </w:tcBorders>
            <w:noWrap w:val="0"/>
            <w:vAlign w:val="top"/>
          </w:tcPr>
          <w:p>
            <w:pPr>
              <w:spacing w:line="520" w:lineRule="exact"/>
              <w:jc w:val="center"/>
              <w:rPr>
                <w:color w:val="auto"/>
                <w:highlight w:val="none"/>
              </w:rPr>
            </w:pPr>
            <w:r>
              <w:rPr>
                <w:rFonts w:hint="eastAsia" w:ascii="宋体" w:hAnsi="宋体"/>
                <w:color w:val="auto"/>
                <w:szCs w:val="21"/>
                <w:highlight w:val="none"/>
              </w:rPr>
              <w:t>教学要求</w:t>
            </w:r>
          </w:p>
        </w:tc>
      </w:tr>
      <w:tr>
        <w:tblPrEx>
          <w:tblCellMar>
            <w:top w:w="0" w:type="dxa"/>
            <w:left w:w="108" w:type="dxa"/>
            <w:bottom w:w="0" w:type="dxa"/>
            <w:right w:w="108" w:type="dxa"/>
          </w:tblCellMar>
        </w:tblPrEx>
        <w:trPr>
          <w:trHeight w:val="1968" w:hRule="atLeast"/>
        </w:trPr>
        <w:tc>
          <w:tcPr>
            <w:tcW w:w="3432" w:type="dxa"/>
            <w:tcBorders>
              <w:top w:val="single" w:color="000000" w:sz="4" w:space="0"/>
              <w:left w:val="single" w:color="000000" w:sz="4" w:space="0"/>
              <w:bottom w:val="single" w:color="000000" w:sz="4" w:space="0"/>
            </w:tcBorders>
            <w:noWrap w:val="0"/>
            <w:vAlign w:val="center"/>
          </w:tcPr>
          <w:p>
            <w:pPr>
              <w:outlineLvl w:val="0"/>
              <w:rPr>
                <w:color w:val="auto"/>
                <w:highlight w:val="none"/>
              </w:rPr>
            </w:pPr>
            <w:r>
              <w:rPr>
                <w:rFonts w:ascii="宋体" w:hAnsi="宋体" w:cs="宋体"/>
                <w:b/>
                <w:bCs/>
                <w:color w:val="auto"/>
                <w:sz w:val="18"/>
                <w:szCs w:val="18"/>
                <w:highlight w:val="none"/>
              </w:rPr>
              <w:t xml:space="preserve">素质： </w:t>
            </w:r>
          </w:p>
          <w:p>
            <w:pPr>
              <w:snapToGrid w:val="0"/>
              <w:outlineLvl w:val="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（1）培养诚信品质，敬业精神和责任意识；</w:t>
            </w:r>
          </w:p>
          <w:p>
            <w:pPr>
              <w:snapToGrid w:val="0"/>
              <w:outlineLvl w:val="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（2）提高计划、协调能力, 表达能力；</w:t>
            </w:r>
          </w:p>
          <w:p>
            <w:pPr>
              <w:snapToGrid w:val="0"/>
              <w:outlineLvl w:val="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（3）培养良好职业操守；</w:t>
            </w:r>
          </w:p>
          <w:p>
            <w:pPr>
              <w:snapToGrid w:val="0"/>
              <w:outlineLvl w:val="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（4）学会使用常用的管理工具，分析解决问题</w:t>
            </w:r>
            <w:r>
              <w:rPr>
                <w:rFonts w:ascii="宋体" w:hAnsi="宋体" w:eastAsia="宋体" w:cs="宋体"/>
                <w:color w:val="auto"/>
                <w:sz w:val="18"/>
                <w:szCs w:val="18"/>
                <w:highlight w:val="none"/>
              </w:rPr>
              <w:t>。</w:t>
            </w:r>
          </w:p>
          <w:p>
            <w:pPr>
              <w:outlineLvl w:val="0"/>
              <w:rPr>
                <w:color w:val="auto"/>
                <w:highlight w:val="none"/>
              </w:rPr>
            </w:pPr>
            <w:r>
              <w:rPr>
                <w:rFonts w:ascii="宋体" w:hAnsi="宋体" w:cs="宋体"/>
                <w:b/>
                <w:bCs/>
                <w:color w:val="auto"/>
                <w:sz w:val="18"/>
                <w:szCs w:val="18"/>
                <w:highlight w:val="none"/>
              </w:rPr>
              <w:t>知识：</w:t>
            </w:r>
            <w:r>
              <w:rPr>
                <w:rFonts w:ascii="宋体" w:hAnsi="宋体" w:cs="宋体"/>
                <w:color w:val="auto"/>
                <w:sz w:val="18"/>
                <w:szCs w:val="18"/>
                <w:highlight w:val="none"/>
              </w:rPr>
              <w:t xml:space="preserve"> </w:t>
            </w:r>
          </w:p>
          <w:p>
            <w:pPr>
              <w:snapToGrid w:val="0"/>
              <w:outlineLvl w:val="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（1）能复述现代采购管理理念；</w:t>
            </w:r>
          </w:p>
          <w:p>
            <w:pPr>
              <w:snapToGrid w:val="0"/>
              <w:outlineLvl w:val="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（2）能复述采购工作的基本内容和工作职责；</w:t>
            </w:r>
          </w:p>
          <w:p>
            <w:pPr>
              <w:snapToGrid w:val="0"/>
              <w:outlineLvl w:val="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（3）能实施几种常见的采购方式；</w:t>
            </w:r>
          </w:p>
          <w:p>
            <w:pPr>
              <w:snapToGrid w:val="0"/>
              <w:outlineLvl w:val="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（4）能通过一定的方式选择和评估供应商；</w:t>
            </w:r>
          </w:p>
          <w:p>
            <w:pPr>
              <w:snapToGrid w:val="0"/>
              <w:outlineLvl w:val="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（5）能进行采购谈判；</w:t>
            </w:r>
          </w:p>
          <w:p>
            <w:pPr>
              <w:snapToGrid w:val="0"/>
              <w:outlineLvl w:val="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（6）能编制采购计划和预算；</w:t>
            </w:r>
          </w:p>
          <w:p>
            <w:pPr>
              <w:snapToGrid w:val="0"/>
              <w:outlineLvl w:val="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（7）能编制采购合同文件并对实施相关必要的管理</w:t>
            </w:r>
            <w:r>
              <w:rPr>
                <w:rFonts w:ascii="宋体" w:hAnsi="宋体" w:eastAsia="宋体" w:cs="宋体"/>
                <w:color w:val="auto"/>
                <w:sz w:val="18"/>
                <w:szCs w:val="18"/>
                <w:highlight w:val="none"/>
              </w:rPr>
              <w:t>。</w:t>
            </w:r>
          </w:p>
          <w:p>
            <w:pPr>
              <w:outlineLvl w:val="0"/>
              <w:rPr>
                <w:color w:val="auto"/>
                <w:highlight w:val="none"/>
              </w:rPr>
            </w:pPr>
            <w:r>
              <w:rPr>
                <w:rFonts w:ascii="宋体" w:hAnsi="宋体" w:cs="宋体"/>
                <w:b/>
                <w:bCs/>
                <w:color w:val="auto"/>
                <w:sz w:val="18"/>
                <w:szCs w:val="18"/>
                <w:highlight w:val="none"/>
              </w:rPr>
              <w:t>能力：</w:t>
            </w:r>
            <w:r>
              <w:rPr>
                <w:rFonts w:ascii="宋体" w:hAnsi="宋体" w:cs="宋体"/>
                <w:color w:val="auto"/>
                <w:sz w:val="24"/>
                <w:highlight w:val="none"/>
              </w:rPr>
              <w:t xml:space="preserve"> </w:t>
            </w:r>
          </w:p>
          <w:p>
            <w:pPr>
              <w:snapToGrid w:val="0"/>
              <w:outlineLvl w:val="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（1）具备明确企业需求、分析供应市场的分析和判断能力；</w:t>
            </w:r>
          </w:p>
          <w:p>
            <w:pPr>
              <w:snapToGrid w:val="0"/>
              <w:outlineLvl w:val="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（2）具备制定采购战略、选择供应商及其报价的前瞻性和整合能力；</w:t>
            </w:r>
          </w:p>
          <w:p>
            <w:pPr>
              <w:snapToGrid w:val="0"/>
              <w:outlineLvl w:val="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（3）具备进行商务谈判的较强议价能力；</w:t>
            </w:r>
          </w:p>
          <w:p>
            <w:pPr>
              <w:snapToGrid w:val="0"/>
              <w:outlineLvl w:val="0"/>
              <w:rPr>
                <w:color w:val="auto"/>
                <w:highlight w:val="none"/>
              </w:rPr>
            </w:pPr>
            <w:r>
              <w:rPr>
                <w:rFonts w:hint="eastAsia" w:ascii="宋体" w:hAnsi="宋体" w:eastAsia="宋体" w:cs="宋体"/>
                <w:color w:val="auto"/>
                <w:sz w:val="18"/>
                <w:szCs w:val="18"/>
                <w:highlight w:val="none"/>
              </w:rPr>
              <w:t>（4）具备合同及供应商关系管理、仓库管理及进行采购过程绩效评价的决策和执行能力</w:t>
            </w:r>
            <w:r>
              <w:rPr>
                <w:rFonts w:ascii="宋体" w:hAnsi="宋体" w:eastAsia="宋体" w:cs="宋体"/>
                <w:color w:val="auto"/>
                <w:sz w:val="18"/>
                <w:szCs w:val="18"/>
                <w:highlight w:val="none"/>
              </w:rPr>
              <w:t>。</w:t>
            </w:r>
          </w:p>
        </w:tc>
        <w:tc>
          <w:tcPr>
            <w:tcW w:w="3668" w:type="dxa"/>
            <w:tcBorders>
              <w:top w:val="single" w:color="000000" w:sz="4" w:space="0"/>
              <w:left w:val="single" w:color="000000" w:sz="4" w:space="0"/>
              <w:bottom w:val="single" w:color="000000" w:sz="4" w:space="0"/>
            </w:tcBorders>
            <w:noWrap w:val="0"/>
            <w:vAlign w:val="center"/>
          </w:tcPr>
          <w:p>
            <w:pPr>
              <w:outlineLvl w:val="0"/>
              <w:rPr>
                <w:rFonts w:hint="eastAsia" w:ascii="宋体" w:hAnsi="宋体" w:cs="宋体"/>
                <w:b/>
                <w:color w:val="auto"/>
                <w:sz w:val="18"/>
                <w:szCs w:val="18"/>
                <w:highlight w:val="none"/>
              </w:rPr>
            </w:pPr>
            <w:r>
              <w:rPr>
                <w:rFonts w:hint="eastAsia" w:ascii="宋体" w:hAnsi="宋体" w:cs="宋体"/>
                <w:b/>
                <w:color w:val="auto"/>
                <w:sz w:val="18"/>
                <w:szCs w:val="18"/>
                <w:highlight w:val="none"/>
              </w:rPr>
              <w:t>1、主要内容</w:t>
            </w:r>
          </w:p>
          <w:p>
            <w:pPr>
              <w:snapToGrid w:val="0"/>
              <w:outlineLvl w:val="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项目一 采购管理认知</w:t>
            </w:r>
          </w:p>
          <w:p>
            <w:pPr>
              <w:snapToGrid w:val="0"/>
              <w:outlineLvl w:val="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项目二 采购环境与需求分析</w:t>
            </w:r>
          </w:p>
          <w:p>
            <w:pPr>
              <w:snapToGrid w:val="0"/>
              <w:outlineLvl w:val="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项目三 采购作业模式与实施</w:t>
            </w:r>
          </w:p>
          <w:p>
            <w:pPr>
              <w:snapToGrid w:val="0"/>
              <w:outlineLvl w:val="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项目四 采购价格与成本管理</w:t>
            </w:r>
          </w:p>
          <w:p>
            <w:pPr>
              <w:snapToGrid w:val="0"/>
              <w:outlineLvl w:val="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项目五 采购计划与预算编制</w:t>
            </w:r>
          </w:p>
          <w:p>
            <w:pPr>
              <w:snapToGrid w:val="0"/>
              <w:outlineLvl w:val="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项目六 供应商的开发与管理</w:t>
            </w:r>
          </w:p>
          <w:p>
            <w:pPr>
              <w:snapToGrid w:val="0"/>
              <w:outlineLvl w:val="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项目七 采购谈判规划与实施</w:t>
            </w:r>
          </w:p>
          <w:p>
            <w:pPr>
              <w:snapToGrid w:val="0"/>
              <w:outlineLvl w:val="0"/>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项目八 采购合同的编制</w:t>
            </w:r>
          </w:p>
          <w:p>
            <w:pPr>
              <w:outlineLvl w:val="0"/>
              <w:rPr>
                <w:rFonts w:ascii="宋体" w:hAnsi="宋体" w:cs="宋体"/>
                <w:b/>
                <w:color w:val="auto"/>
                <w:sz w:val="18"/>
                <w:szCs w:val="18"/>
                <w:highlight w:val="none"/>
              </w:rPr>
            </w:pPr>
            <w:r>
              <w:rPr>
                <w:rFonts w:hint="eastAsia" w:ascii="宋体" w:hAnsi="宋体" w:cs="宋体"/>
                <w:b/>
                <w:color w:val="auto"/>
                <w:sz w:val="18"/>
                <w:szCs w:val="18"/>
                <w:highlight w:val="none"/>
              </w:rPr>
              <w:t>2、思政元素</w:t>
            </w:r>
          </w:p>
          <w:p>
            <w:pPr>
              <w:snapToGrid w:val="0"/>
              <w:outlineLvl w:val="0"/>
              <w:rPr>
                <w:rFonts w:hint="eastAsia" w:ascii="宋体" w:hAnsi="宋体" w:eastAsia="宋体" w:cs="宋体"/>
                <w:color w:val="auto"/>
                <w:sz w:val="18"/>
                <w:szCs w:val="18"/>
                <w:highlight w:val="none"/>
              </w:rPr>
            </w:pPr>
            <w:r>
              <w:rPr>
                <w:rFonts w:hint="eastAsia" w:ascii="宋体" w:hAnsi="宋体" w:cs="宋体"/>
                <w:color w:val="auto"/>
                <w:kern w:val="0"/>
                <w:sz w:val="18"/>
                <w:szCs w:val="18"/>
                <w:highlight w:val="none"/>
                <w:lang w:bidi="ar"/>
              </w:rPr>
              <w:t>项目一 结合采购人战疫故事，树立学生正确的职业观，增加其对“采购”职业的认同感，增强抗</w:t>
            </w:r>
            <w:r>
              <w:rPr>
                <w:rFonts w:hint="eastAsia" w:ascii="宋体" w:hAnsi="宋体" w:eastAsia="宋体" w:cs="宋体"/>
                <w:color w:val="auto"/>
                <w:sz w:val="18"/>
                <w:szCs w:val="18"/>
                <w:highlight w:val="none"/>
              </w:rPr>
              <w:t>击疫情必胜的信心。</w:t>
            </w:r>
          </w:p>
          <w:p>
            <w:pPr>
              <w:snapToGrid w:val="0"/>
              <w:outlineLvl w:val="0"/>
              <w:rPr>
                <w:rFonts w:ascii="宋体" w:hAnsi="宋体" w:eastAsia="宋体" w:cs="宋体"/>
                <w:color w:val="auto"/>
                <w:sz w:val="18"/>
                <w:szCs w:val="18"/>
                <w:highlight w:val="none"/>
              </w:rPr>
            </w:pPr>
            <w:r>
              <w:rPr>
                <w:rFonts w:ascii="宋体" w:hAnsi="宋体" w:eastAsia="宋体" w:cs="宋体"/>
                <w:color w:val="auto"/>
                <w:sz w:val="18"/>
                <w:szCs w:val="18"/>
                <w:highlight w:val="none"/>
              </w:rPr>
              <w:t xml:space="preserve">项目二 </w:t>
            </w:r>
            <w:r>
              <w:rPr>
                <w:rFonts w:hint="eastAsia" w:ascii="宋体" w:hAnsi="宋体" w:eastAsia="宋体" w:cs="宋体"/>
                <w:color w:val="auto"/>
                <w:sz w:val="18"/>
                <w:szCs w:val="18"/>
                <w:highlight w:val="none"/>
              </w:rPr>
              <w:t>情景模拟活动</w:t>
            </w:r>
            <w:r>
              <w:rPr>
                <w:rFonts w:ascii="宋体" w:hAnsi="宋体" w:eastAsia="宋体" w:cs="宋体"/>
                <w:color w:val="auto"/>
                <w:sz w:val="18"/>
                <w:szCs w:val="18"/>
                <w:highlight w:val="none"/>
              </w:rPr>
              <w:t>超市疫情</w:t>
            </w:r>
            <w:r>
              <w:rPr>
                <w:rFonts w:hint="eastAsia" w:ascii="宋体" w:hAnsi="宋体" w:eastAsia="宋体" w:cs="宋体"/>
                <w:color w:val="auto"/>
                <w:sz w:val="18"/>
                <w:szCs w:val="18"/>
                <w:highlight w:val="none"/>
              </w:rPr>
              <w:t>需求制定，</w:t>
            </w:r>
            <w:r>
              <w:rPr>
                <w:rFonts w:ascii="宋体" w:hAnsi="宋体" w:eastAsia="宋体" w:cs="宋体"/>
                <w:color w:val="auto"/>
                <w:sz w:val="18"/>
                <w:szCs w:val="18"/>
                <w:highlight w:val="none"/>
              </w:rPr>
              <w:t>锻炼学生资料搜集、归纳、分析能力，让其感受企业工作氛围，了解企业文化，树立学生的职业信心。</w:t>
            </w:r>
          </w:p>
          <w:p>
            <w:pPr>
              <w:snapToGrid w:val="0"/>
              <w:outlineLvl w:val="0"/>
              <w:rPr>
                <w:rFonts w:ascii="宋体" w:hAnsi="宋体" w:eastAsia="宋体" w:cs="宋体"/>
                <w:color w:val="auto"/>
                <w:sz w:val="18"/>
                <w:szCs w:val="18"/>
                <w:highlight w:val="none"/>
              </w:rPr>
            </w:pPr>
            <w:r>
              <w:rPr>
                <w:rFonts w:ascii="宋体" w:hAnsi="宋体" w:eastAsia="宋体" w:cs="宋体"/>
                <w:color w:val="auto"/>
                <w:sz w:val="18"/>
                <w:szCs w:val="18"/>
                <w:highlight w:val="none"/>
              </w:rPr>
              <w:t>项目三 招投标</w:t>
            </w:r>
            <w:r>
              <w:rPr>
                <w:rFonts w:hint="eastAsia" w:ascii="宋体" w:hAnsi="宋体" w:eastAsia="宋体" w:cs="宋体"/>
                <w:color w:val="auto"/>
                <w:sz w:val="18"/>
                <w:szCs w:val="18"/>
                <w:highlight w:val="none"/>
              </w:rPr>
              <w:t>情景模拟，</w:t>
            </w:r>
            <w:r>
              <w:rPr>
                <w:rFonts w:ascii="宋体" w:hAnsi="宋体" w:eastAsia="宋体" w:cs="宋体"/>
                <w:color w:val="auto"/>
                <w:sz w:val="18"/>
                <w:szCs w:val="18"/>
                <w:highlight w:val="none"/>
              </w:rPr>
              <w:t>培养知法、懂法、守法的职业观，树立诚信做人、公正做事的职业标准。</w:t>
            </w:r>
          </w:p>
          <w:p>
            <w:pPr>
              <w:snapToGrid w:val="0"/>
              <w:outlineLvl w:val="0"/>
              <w:rPr>
                <w:rFonts w:ascii="宋体" w:hAnsi="宋体" w:eastAsia="宋体" w:cs="宋体"/>
                <w:color w:val="auto"/>
                <w:sz w:val="18"/>
                <w:szCs w:val="18"/>
                <w:highlight w:val="none"/>
              </w:rPr>
            </w:pPr>
            <w:r>
              <w:rPr>
                <w:rFonts w:ascii="宋体" w:hAnsi="宋体" w:eastAsia="宋体" w:cs="宋体"/>
                <w:color w:val="auto"/>
                <w:sz w:val="18"/>
                <w:szCs w:val="18"/>
                <w:highlight w:val="none"/>
              </w:rPr>
              <w:t xml:space="preserve">项目四 </w:t>
            </w:r>
            <w:r>
              <w:rPr>
                <w:rFonts w:hint="eastAsia" w:ascii="宋体" w:hAnsi="宋体" w:eastAsia="宋体" w:cs="宋体"/>
                <w:color w:val="auto"/>
                <w:sz w:val="18"/>
                <w:szCs w:val="18"/>
                <w:highlight w:val="none"/>
              </w:rPr>
              <w:t>情景模拟</w:t>
            </w:r>
            <w:r>
              <w:rPr>
                <w:rFonts w:ascii="宋体" w:hAnsi="宋体" w:eastAsia="宋体" w:cs="宋体"/>
                <w:color w:val="auto"/>
                <w:sz w:val="18"/>
                <w:szCs w:val="18"/>
                <w:highlight w:val="none"/>
              </w:rPr>
              <w:t>疫情成本</w:t>
            </w:r>
            <w:r>
              <w:rPr>
                <w:rFonts w:hint="eastAsia" w:ascii="宋体" w:hAnsi="宋体" w:eastAsia="宋体" w:cs="宋体"/>
                <w:color w:val="auto"/>
                <w:sz w:val="18"/>
                <w:szCs w:val="18"/>
                <w:highlight w:val="none"/>
              </w:rPr>
              <w:t>计算，</w:t>
            </w:r>
            <w:r>
              <w:rPr>
                <w:rFonts w:ascii="宋体" w:hAnsi="宋体" w:eastAsia="宋体" w:cs="宋体"/>
                <w:color w:val="auto"/>
                <w:sz w:val="18"/>
                <w:szCs w:val="18"/>
                <w:highlight w:val="none"/>
              </w:rPr>
              <w:t>培养学生的责任意识和成本意识，加入节俭意识，鼓励他们学习工匠精神，做到精益求精。</w:t>
            </w:r>
          </w:p>
          <w:p>
            <w:pPr>
              <w:snapToGrid w:val="0"/>
              <w:outlineLvl w:val="0"/>
              <w:rPr>
                <w:rFonts w:ascii="宋体" w:hAnsi="宋体" w:eastAsia="宋体" w:cs="宋体"/>
                <w:color w:val="auto"/>
                <w:sz w:val="18"/>
                <w:szCs w:val="18"/>
                <w:highlight w:val="none"/>
              </w:rPr>
            </w:pPr>
            <w:r>
              <w:rPr>
                <w:rFonts w:ascii="宋体" w:hAnsi="宋体" w:eastAsia="宋体" w:cs="宋体"/>
                <w:color w:val="auto"/>
                <w:sz w:val="18"/>
                <w:szCs w:val="18"/>
                <w:highlight w:val="none"/>
              </w:rPr>
              <w:t>项目五 情景模拟活动</w:t>
            </w:r>
            <w:r>
              <w:rPr>
                <w:rFonts w:hint="eastAsia" w:ascii="宋体" w:hAnsi="宋体" w:eastAsia="宋体" w:cs="宋体"/>
                <w:color w:val="auto"/>
                <w:sz w:val="18"/>
                <w:szCs w:val="18"/>
                <w:highlight w:val="none"/>
              </w:rPr>
              <w:t>小区疫情供应计划与预算制定，</w:t>
            </w:r>
            <w:r>
              <w:rPr>
                <w:rFonts w:ascii="宋体" w:hAnsi="宋体" w:eastAsia="宋体" w:cs="宋体"/>
                <w:color w:val="auto"/>
                <w:sz w:val="18"/>
                <w:szCs w:val="18"/>
                <w:highlight w:val="none"/>
              </w:rPr>
              <w:t>明确团队合作、敬业等职业素养是职业人应具备的职业精神。</w:t>
            </w:r>
          </w:p>
          <w:p>
            <w:pPr>
              <w:snapToGrid w:val="0"/>
              <w:outlineLvl w:val="0"/>
              <w:rPr>
                <w:rFonts w:ascii="宋体" w:hAnsi="宋体" w:eastAsia="宋体" w:cs="宋体"/>
                <w:color w:val="auto"/>
                <w:sz w:val="18"/>
                <w:szCs w:val="18"/>
                <w:highlight w:val="none"/>
              </w:rPr>
            </w:pPr>
            <w:r>
              <w:rPr>
                <w:rFonts w:ascii="宋体" w:hAnsi="宋体" w:eastAsia="宋体" w:cs="宋体"/>
                <w:color w:val="auto"/>
                <w:sz w:val="18"/>
                <w:szCs w:val="18"/>
                <w:highlight w:val="none"/>
              </w:rPr>
              <w:t>项目六 啤酒游戏</w:t>
            </w:r>
            <w:r>
              <w:rPr>
                <w:rFonts w:hint="eastAsia" w:ascii="宋体" w:hAnsi="宋体" w:eastAsia="宋体" w:cs="宋体"/>
                <w:color w:val="auto"/>
                <w:sz w:val="18"/>
                <w:szCs w:val="18"/>
                <w:highlight w:val="none"/>
              </w:rPr>
              <w:t>，</w:t>
            </w:r>
            <w:r>
              <w:rPr>
                <w:rFonts w:ascii="宋体" w:hAnsi="宋体" w:eastAsia="宋体" w:cs="宋体"/>
                <w:color w:val="auto"/>
                <w:sz w:val="18"/>
                <w:szCs w:val="18"/>
                <w:highlight w:val="none"/>
              </w:rPr>
              <w:t>培养学生团队协作能力,强化责任意识、合作共赢理念。</w:t>
            </w:r>
          </w:p>
          <w:p>
            <w:pPr>
              <w:snapToGrid w:val="0"/>
              <w:outlineLvl w:val="0"/>
              <w:rPr>
                <w:rFonts w:ascii="宋体" w:hAnsi="宋体" w:eastAsia="宋体" w:cs="宋体"/>
                <w:color w:val="auto"/>
                <w:sz w:val="18"/>
                <w:szCs w:val="18"/>
                <w:highlight w:val="none"/>
              </w:rPr>
            </w:pPr>
            <w:r>
              <w:rPr>
                <w:rFonts w:ascii="宋体" w:hAnsi="宋体" w:eastAsia="宋体" w:cs="宋体"/>
                <w:color w:val="auto"/>
                <w:sz w:val="18"/>
                <w:szCs w:val="18"/>
                <w:highlight w:val="none"/>
              </w:rPr>
              <w:t>项目七 情景模拟:采购谈判</w:t>
            </w:r>
            <w:r>
              <w:rPr>
                <w:rFonts w:hint="eastAsia" w:ascii="宋体" w:hAnsi="宋体" w:eastAsia="宋体" w:cs="宋体"/>
                <w:color w:val="auto"/>
                <w:sz w:val="18"/>
                <w:szCs w:val="18"/>
                <w:highlight w:val="none"/>
              </w:rPr>
              <w:t>，</w:t>
            </w:r>
            <w:r>
              <w:rPr>
                <w:rFonts w:ascii="宋体" w:hAnsi="宋体" w:eastAsia="宋体" w:cs="宋体"/>
                <w:color w:val="auto"/>
                <w:sz w:val="18"/>
                <w:szCs w:val="18"/>
                <w:highlight w:val="none"/>
              </w:rPr>
              <w:t>明确团队合作、敬业等职业素养是职业人应具备的职业精神。</w:t>
            </w:r>
          </w:p>
          <w:p>
            <w:pPr>
              <w:snapToGrid w:val="0"/>
              <w:outlineLvl w:val="0"/>
              <w:rPr>
                <w:rFonts w:hint="eastAsia" w:ascii="宋体" w:hAnsi="宋体" w:cs="宋体"/>
                <w:color w:val="auto"/>
                <w:sz w:val="18"/>
                <w:szCs w:val="18"/>
                <w:highlight w:val="none"/>
              </w:rPr>
            </w:pPr>
            <w:r>
              <w:rPr>
                <w:rFonts w:ascii="宋体" w:hAnsi="宋体" w:eastAsia="宋体" w:cs="宋体"/>
                <w:color w:val="auto"/>
                <w:sz w:val="18"/>
                <w:szCs w:val="18"/>
                <w:highlight w:val="none"/>
              </w:rPr>
              <w:t>项目八 分析采购回扣犯罪的案例，告诫同学们诚信是一个人必须有的道德底线。</w:t>
            </w:r>
          </w:p>
        </w:tc>
        <w:tc>
          <w:tcPr>
            <w:tcW w:w="2427" w:type="dxa"/>
            <w:tcBorders>
              <w:top w:val="single" w:color="000000" w:sz="4" w:space="0"/>
              <w:left w:val="single" w:color="000000" w:sz="4" w:space="0"/>
              <w:bottom w:val="single" w:color="000000" w:sz="4" w:space="0"/>
              <w:right w:val="single" w:color="000000" w:sz="4" w:space="0"/>
            </w:tcBorders>
            <w:noWrap w:val="0"/>
            <w:vAlign w:val="center"/>
          </w:tcPr>
          <w:p>
            <w:pPr>
              <w:snapToGrid w:val="0"/>
              <w:outlineLvl w:val="0"/>
              <w:rPr>
                <w:rFonts w:ascii="宋体" w:hAnsi="宋体" w:cs="宋体"/>
                <w:color w:val="auto"/>
                <w:sz w:val="18"/>
                <w:szCs w:val="18"/>
                <w:highlight w:val="none"/>
              </w:rPr>
            </w:pPr>
            <w:r>
              <w:rPr>
                <w:rFonts w:hint="eastAsia" w:ascii="宋体" w:hAnsi="宋体" w:cs="宋体"/>
                <w:color w:val="auto"/>
                <w:sz w:val="18"/>
                <w:szCs w:val="18"/>
                <w:highlight w:val="none"/>
              </w:rPr>
              <w:t>1.对教师</w:t>
            </w:r>
          </w:p>
          <w:p>
            <w:pPr>
              <w:snapToGrid w:val="0"/>
              <w:outlineLvl w:val="0"/>
              <w:rPr>
                <w:rFonts w:ascii="宋体" w:hAnsi="宋体" w:cs="宋体"/>
                <w:color w:val="auto"/>
                <w:sz w:val="18"/>
                <w:szCs w:val="18"/>
                <w:highlight w:val="none"/>
              </w:rPr>
            </w:pPr>
            <w:r>
              <w:rPr>
                <w:rFonts w:hint="eastAsia" w:ascii="宋体" w:hAnsi="宋体" w:cs="宋体"/>
                <w:color w:val="auto"/>
                <w:sz w:val="18"/>
                <w:szCs w:val="18"/>
                <w:highlight w:val="none"/>
              </w:rPr>
              <w:t>教师应依据课程的总体目标并结合教学内容，创造性地设计贴近学生实际的教学活动，吸引和组织他们积极参与。在教学中，以学生为中心，加强对学生职业能力的培养，充分调动学生学习的主动性与积极性。学生通过思考、调查、讨论、交流和合作等方式，学习和应用本课程知识，完成学习任务。</w:t>
            </w:r>
          </w:p>
          <w:p>
            <w:pPr>
              <w:snapToGrid w:val="0"/>
              <w:outlineLvl w:val="0"/>
              <w:rPr>
                <w:rFonts w:ascii="宋体" w:hAnsi="宋体" w:cs="宋体"/>
                <w:color w:val="auto"/>
                <w:sz w:val="18"/>
                <w:szCs w:val="18"/>
                <w:highlight w:val="none"/>
              </w:rPr>
            </w:pPr>
            <w:r>
              <w:rPr>
                <w:rFonts w:hint="eastAsia" w:ascii="宋体" w:hAnsi="宋体" w:cs="宋体"/>
                <w:color w:val="auto"/>
                <w:sz w:val="18"/>
                <w:szCs w:val="18"/>
                <w:highlight w:val="none"/>
              </w:rPr>
              <w:t>在教学中，充分利用现代教育技术，注重教学课件、视频等网络课程资源开发与利用，提高课程教学的趣味性、实效性，用电子课件制作大量内容丰富的教案，配以案例、习题等内容，以取得较好的教学效果。 </w:t>
            </w:r>
          </w:p>
          <w:p>
            <w:pPr>
              <w:snapToGrid w:val="0"/>
              <w:outlineLvl w:val="0"/>
              <w:rPr>
                <w:rFonts w:ascii="宋体" w:hAnsi="宋体" w:cs="宋体"/>
                <w:color w:val="auto"/>
                <w:sz w:val="18"/>
                <w:szCs w:val="18"/>
                <w:highlight w:val="none"/>
              </w:rPr>
            </w:pPr>
            <w:r>
              <w:rPr>
                <w:rFonts w:hint="eastAsia" w:ascii="宋体" w:hAnsi="宋体" w:cs="宋体"/>
                <w:color w:val="auto"/>
                <w:sz w:val="18"/>
                <w:szCs w:val="18"/>
                <w:highlight w:val="none"/>
              </w:rPr>
              <w:t>2. 组织形式</w:t>
            </w:r>
          </w:p>
          <w:p>
            <w:pPr>
              <w:snapToGrid w:val="0"/>
              <w:outlineLvl w:val="0"/>
              <w:rPr>
                <w:rFonts w:ascii="宋体" w:hAnsi="宋体" w:cs="宋体"/>
                <w:color w:val="auto"/>
                <w:sz w:val="18"/>
                <w:szCs w:val="18"/>
                <w:highlight w:val="none"/>
              </w:rPr>
            </w:pPr>
            <w:r>
              <w:rPr>
                <w:rFonts w:hint="eastAsia" w:ascii="宋体" w:hAnsi="宋体" w:cs="宋体"/>
                <w:color w:val="auto"/>
                <w:sz w:val="18"/>
                <w:szCs w:val="18"/>
                <w:highlight w:val="none"/>
              </w:rPr>
              <w:t xml:space="preserve">教师结合实际工作岗位任务与课程理论知识，设计教学项目内容。学生通过小组讨论、角色扮演模拟等形式参与到课堂教学当中。通过演示情境的设置，鼓励学生主动学习采购理论知识，培养学生的形象思维，加强感性认识，提高参与意识，增强学生的自信心和自我表现能力。 </w:t>
            </w:r>
          </w:p>
          <w:p>
            <w:pPr>
              <w:snapToGrid w:val="0"/>
              <w:outlineLvl w:val="0"/>
              <w:rPr>
                <w:rFonts w:ascii="宋体" w:hAnsi="宋体" w:cs="宋体"/>
                <w:color w:val="auto"/>
                <w:sz w:val="18"/>
                <w:szCs w:val="18"/>
                <w:highlight w:val="none"/>
              </w:rPr>
            </w:pPr>
            <w:r>
              <w:rPr>
                <w:rFonts w:hint="eastAsia" w:ascii="宋体" w:hAnsi="宋体" w:cs="宋体"/>
                <w:color w:val="auto"/>
                <w:sz w:val="18"/>
                <w:szCs w:val="18"/>
                <w:highlight w:val="none"/>
              </w:rPr>
              <w:t>3. 教学方法手段</w:t>
            </w:r>
          </w:p>
          <w:p>
            <w:pPr>
              <w:snapToGrid w:val="0"/>
              <w:outlineLvl w:val="0"/>
              <w:rPr>
                <w:rFonts w:ascii="宋体" w:hAnsi="宋体" w:cs="宋体"/>
                <w:color w:val="auto"/>
                <w:sz w:val="18"/>
                <w:szCs w:val="18"/>
                <w:highlight w:val="none"/>
              </w:rPr>
            </w:pPr>
            <w:r>
              <w:rPr>
                <w:rFonts w:hint="eastAsia" w:ascii="宋体" w:hAnsi="宋体" w:cs="宋体"/>
                <w:color w:val="auto"/>
                <w:sz w:val="18"/>
                <w:szCs w:val="18"/>
                <w:highlight w:val="none"/>
              </w:rPr>
              <w:t>本课程主要采用案例分析法、情景模拟法、课外实践法等多种教学方法。</w:t>
            </w:r>
          </w:p>
        </w:tc>
      </w:tr>
    </w:tbl>
    <w:p>
      <w:pPr>
        <w:spacing w:line="520" w:lineRule="exact"/>
        <w:ind w:firstLine="720" w:firstLineChars="300"/>
        <w:outlineLvl w:val="0"/>
        <w:rPr>
          <w:rFonts w:ascii="宋体" w:hAnsi="宋体" w:cs="宋体"/>
          <w:color w:val="auto"/>
          <w:sz w:val="24"/>
          <w:highlight w:val="none"/>
        </w:rPr>
      </w:pPr>
      <w:r>
        <w:rPr>
          <w:rFonts w:hint="eastAsia" w:ascii="宋体" w:hAnsi="宋体" w:cs="宋体"/>
          <w:color w:val="auto"/>
          <w:sz w:val="24"/>
          <w:highlight w:val="none"/>
        </w:rPr>
        <w:t>11.报关实务     学分：3  总学时：48    实践学时：24</w:t>
      </w:r>
    </w:p>
    <w:tbl>
      <w:tblPr>
        <w:tblStyle w:val="8"/>
        <w:tblW w:w="9746" w:type="dxa"/>
        <w:jc w:val="right"/>
        <w:tblLayout w:type="fixed"/>
        <w:tblCellMar>
          <w:top w:w="0" w:type="dxa"/>
          <w:left w:w="108" w:type="dxa"/>
          <w:bottom w:w="0" w:type="dxa"/>
          <w:right w:w="108" w:type="dxa"/>
        </w:tblCellMar>
      </w:tblPr>
      <w:tblGrid>
        <w:gridCol w:w="3686"/>
        <w:gridCol w:w="3268"/>
        <w:gridCol w:w="2792"/>
      </w:tblGrid>
      <w:tr>
        <w:tblPrEx>
          <w:tblCellMar>
            <w:top w:w="0" w:type="dxa"/>
            <w:left w:w="108" w:type="dxa"/>
            <w:bottom w:w="0" w:type="dxa"/>
            <w:right w:w="108" w:type="dxa"/>
          </w:tblCellMar>
        </w:tblPrEx>
        <w:trPr>
          <w:trHeight w:val="374" w:hRule="atLeast"/>
          <w:jc w:val="right"/>
        </w:trPr>
        <w:tc>
          <w:tcPr>
            <w:tcW w:w="3686" w:type="dxa"/>
            <w:tcBorders>
              <w:top w:val="single" w:color="000000" w:sz="4" w:space="0"/>
              <w:left w:val="single" w:color="000000" w:sz="4" w:space="0"/>
              <w:bottom w:val="single" w:color="000000" w:sz="4" w:space="0"/>
            </w:tcBorders>
            <w:noWrap w:val="0"/>
            <w:vAlign w:val="top"/>
          </w:tcPr>
          <w:p>
            <w:pPr>
              <w:spacing w:line="520" w:lineRule="exact"/>
              <w:jc w:val="center"/>
              <w:rPr>
                <w:color w:val="auto"/>
                <w:highlight w:val="none"/>
              </w:rPr>
            </w:pPr>
            <w:r>
              <w:rPr>
                <w:rFonts w:hint="eastAsia" w:ascii="宋体" w:hAnsi="宋体"/>
                <w:color w:val="auto"/>
                <w:szCs w:val="21"/>
                <w:highlight w:val="none"/>
              </w:rPr>
              <w:t>课程目标</w:t>
            </w:r>
          </w:p>
        </w:tc>
        <w:tc>
          <w:tcPr>
            <w:tcW w:w="3268" w:type="dxa"/>
            <w:tcBorders>
              <w:top w:val="single" w:color="000000" w:sz="4" w:space="0"/>
              <w:left w:val="single" w:color="000000" w:sz="4" w:space="0"/>
              <w:bottom w:val="single" w:color="000000" w:sz="4" w:space="0"/>
            </w:tcBorders>
            <w:noWrap w:val="0"/>
            <w:vAlign w:val="top"/>
          </w:tcPr>
          <w:p>
            <w:pPr>
              <w:spacing w:line="520" w:lineRule="exact"/>
              <w:jc w:val="center"/>
              <w:outlineLvl w:val="0"/>
              <w:rPr>
                <w:color w:val="auto"/>
                <w:highlight w:val="none"/>
              </w:rPr>
            </w:pPr>
            <w:r>
              <w:rPr>
                <w:rFonts w:hint="eastAsia" w:ascii="宋体" w:hAnsi="宋体"/>
                <w:color w:val="auto"/>
                <w:szCs w:val="21"/>
                <w:highlight w:val="none"/>
              </w:rPr>
              <w:t>主要内容/思政元素</w:t>
            </w:r>
          </w:p>
        </w:tc>
        <w:tc>
          <w:tcPr>
            <w:tcW w:w="2792" w:type="dxa"/>
            <w:tcBorders>
              <w:top w:val="single" w:color="000000" w:sz="4" w:space="0"/>
              <w:left w:val="single" w:color="000000" w:sz="4" w:space="0"/>
              <w:bottom w:val="single" w:color="000000" w:sz="4" w:space="0"/>
              <w:right w:val="single" w:color="000000" w:sz="4" w:space="0"/>
            </w:tcBorders>
            <w:noWrap w:val="0"/>
            <w:vAlign w:val="top"/>
          </w:tcPr>
          <w:p>
            <w:pPr>
              <w:spacing w:line="520" w:lineRule="exact"/>
              <w:jc w:val="center"/>
              <w:rPr>
                <w:color w:val="auto"/>
                <w:highlight w:val="none"/>
              </w:rPr>
            </w:pPr>
            <w:r>
              <w:rPr>
                <w:rFonts w:hint="eastAsia" w:ascii="宋体" w:hAnsi="宋体"/>
                <w:color w:val="auto"/>
                <w:szCs w:val="21"/>
                <w:highlight w:val="none"/>
              </w:rPr>
              <w:t>教学要求</w:t>
            </w:r>
          </w:p>
        </w:tc>
      </w:tr>
      <w:tr>
        <w:tblPrEx>
          <w:tblCellMar>
            <w:top w:w="0" w:type="dxa"/>
            <w:left w:w="108" w:type="dxa"/>
            <w:bottom w:w="0" w:type="dxa"/>
            <w:right w:w="108" w:type="dxa"/>
          </w:tblCellMar>
        </w:tblPrEx>
        <w:trPr>
          <w:trHeight w:val="878" w:hRule="atLeast"/>
          <w:jc w:val="right"/>
        </w:trPr>
        <w:tc>
          <w:tcPr>
            <w:tcW w:w="3686" w:type="dxa"/>
            <w:tcBorders>
              <w:top w:val="single" w:color="000000" w:sz="4" w:space="0"/>
              <w:left w:val="single" w:color="000000" w:sz="4" w:space="0"/>
              <w:bottom w:val="single" w:color="000000" w:sz="4" w:space="0"/>
            </w:tcBorders>
            <w:noWrap w:val="0"/>
            <w:vAlign w:val="center"/>
          </w:tcPr>
          <w:p>
            <w:pPr>
              <w:outlineLvl w:val="0"/>
              <w:rPr>
                <w:color w:val="auto"/>
                <w:highlight w:val="none"/>
              </w:rPr>
            </w:pPr>
            <w:r>
              <w:rPr>
                <w:rFonts w:ascii="宋体" w:hAnsi="宋体" w:cs="宋体"/>
                <w:b/>
                <w:bCs/>
                <w:color w:val="auto"/>
                <w:sz w:val="18"/>
                <w:szCs w:val="18"/>
                <w:highlight w:val="none"/>
              </w:rPr>
              <w:t xml:space="preserve">素质： </w:t>
            </w:r>
          </w:p>
          <w:p>
            <w:pPr>
              <w:snapToGrid w:val="0"/>
              <w:outlineLvl w:val="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（1）具有较强的口头与书面表达能力、沟通协调能力；</w:t>
            </w:r>
          </w:p>
          <w:p>
            <w:pPr>
              <w:snapToGrid w:val="0"/>
              <w:outlineLvl w:val="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（2）具有团队精神和协作精神；</w:t>
            </w:r>
          </w:p>
          <w:p>
            <w:pPr>
              <w:snapToGrid w:val="0"/>
              <w:outlineLvl w:val="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（3）具有良好的心理素质和克服困难的能力；</w:t>
            </w:r>
          </w:p>
          <w:p>
            <w:pPr>
              <w:snapToGrid w:val="0"/>
              <w:outlineLvl w:val="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（4）能与海关、银行、商检和客户等单位建立良好、持久的关系；</w:t>
            </w:r>
          </w:p>
          <w:p>
            <w:pPr>
              <w:snapToGrid w:val="0"/>
              <w:outlineLvl w:val="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（5）具有工作责任感</w:t>
            </w:r>
            <w:r>
              <w:rPr>
                <w:rFonts w:ascii="宋体" w:hAnsi="宋体" w:eastAsia="宋体" w:cs="宋体"/>
                <w:color w:val="auto"/>
                <w:sz w:val="18"/>
                <w:szCs w:val="18"/>
                <w:highlight w:val="none"/>
              </w:rPr>
              <w:t>。</w:t>
            </w:r>
          </w:p>
          <w:p>
            <w:pPr>
              <w:outlineLvl w:val="0"/>
              <w:rPr>
                <w:color w:val="auto"/>
                <w:highlight w:val="none"/>
              </w:rPr>
            </w:pPr>
            <w:r>
              <w:rPr>
                <w:rFonts w:ascii="宋体" w:hAnsi="宋体" w:cs="宋体"/>
                <w:b/>
                <w:bCs/>
                <w:color w:val="auto"/>
                <w:sz w:val="18"/>
                <w:szCs w:val="18"/>
                <w:highlight w:val="none"/>
              </w:rPr>
              <w:t>知识：</w:t>
            </w:r>
            <w:r>
              <w:rPr>
                <w:rFonts w:ascii="宋体" w:hAnsi="宋体" w:cs="宋体"/>
                <w:color w:val="auto"/>
                <w:sz w:val="18"/>
                <w:szCs w:val="18"/>
                <w:highlight w:val="none"/>
              </w:rPr>
              <w:t xml:space="preserve"> </w:t>
            </w:r>
          </w:p>
          <w:p>
            <w:pPr>
              <w:snapToGrid w:val="0"/>
              <w:outlineLvl w:val="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（1）能简单复述海关对进出口货物报关管理的规章制度和工作流程</w:t>
            </w:r>
          </w:p>
          <w:p>
            <w:pPr>
              <w:snapToGrid w:val="0"/>
              <w:outlineLvl w:val="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（2）能熟练地进行进出口货物的申报流程操作</w:t>
            </w:r>
          </w:p>
          <w:p>
            <w:pPr>
              <w:snapToGrid w:val="0"/>
              <w:outlineLvl w:val="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（3）能够掌握报关单填制的基本规范要求，并进行报关单填制</w:t>
            </w:r>
          </w:p>
          <w:p>
            <w:pPr>
              <w:snapToGrid w:val="0"/>
              <w:outlineLvl w:val="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（4）能够熟练地应用进出口商品的六大归类规则，对商品进行正确归类</w:t>
            </w:r>
          </w:p>
          <w:p>
            <w:pPr>
              <w:snapToGrid w:val="0"/>
              <w:outlineLvl w:val="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（5）能够复述滞报金、滞纳金以及报关环节税费的征收规定，并进行精确核算</w:t>
            </w:r>
            <w:r>
              <w:rPr>
                <w:rFonts w:ascii="宋体" w:hAnsi="宋体" w:eastAsia="宋体" w:cs="宋体"/>
                <w:color w:val="auto"/>
                <w:sz w:val="18"/>
                <w:szCs w:val="18"/>
                <w:highlight w:val="none"/>
              </w:rPr>
              <w:t>。</w:t>
            </w:r>
          </w:p>
          <w:p>
            <w:pPr>
              <w:outlineLvl w:val="0"/>
              <w:rPr>
                <w:color w:val="auto"/>
                <w:highlight w:val="none"/>
              </w:rPr>
            </w:pPr>
            <w:r>
              <w:rPr>
                <w:rFonts w:ascii="宋体" w:hAnsi="宋体" w:cs="宋体"/>
                <w:b/>
                <w:bCs/>
                <w:color w:val="auto"/>
                <w:sz w:val="18"/>
                <w:szCs w:val="18"/>
                <w:highlight w:val="none"/>
              </w:rPr>
              <w:t>能力：</w:t>
            </w:r>
            <w:r>
              <w:rPr>
                <w:rFonts w:ascii="宋体" w:hAnsi="宋体" w:cs="宋体"/>
                <w:color w:val="auto"/>
                <w:sz w:val="24"/>
                <w:highlight w:val="none"/>
              </w:rPr>
              <w:t xml:space="preserve"> </w:t>
            </w:r>
          </w:p>
          <w:p>
            <w:pPr>
              <w:snapToGrid w:val="0"/>
              <w:outlineLvl w:val="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（1）具备报关业务流程操作能力，能够根据客户要求，完成进出口货物通关流程；</w:t>
            </w:r>
          </w:p>
          <w:p>
            <w:pPr>
              <w:snapToGrid w:val="0"/>
              <w:outlineLvl w:val="0"/>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（2）具备单证处理能力，能够从贸易单证中快速获取所需信息，完成报关资料的申报工作；</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（3）具备灵活应变与解决问题的能力，能够配合海关现场查验，解答海关问题，完成货物的顺利通关；</w:t>
            </w:r>
          </w:p>
          <w:p>
            <w:pPr>
              <w:outlineLvl w:val="0"/>
              <w:rPr>
                <w:color w:val="auto"/>
                <w:highlight w:val="none"/>
              </w:rPr>
            </w:pPr>
            <w:r>
              <w:rPr>
                <w:rFonts w:hint="eastAsia" w:ascii="宋体" w:hAnsi="宋体" w:cs="宋体"/>
                <w:color w:val="auto"/>
                <w:sz w:val="18"/>
                <w:szCs w:val="18"/>
                <w:highlight w:val="none"/>
              </w:rPr>
              <w:t>（4）具备业务学习能力，能自主学习海关管理、进出口货物通关的新知识、新技术</w:t>
            </w:r>
            <w:r>
              <w:rPr>
                <w:rFonts w:ascii="宋体" w:hAnsi="宋体" w:cs="宋体"/>
                <w:color w:val="auto"/>
                <w:sz w:val="18"/>
                <w:szCs w:val="18"/>
                <w:highlight w:val="none"/>
              </w:rPr>
              <w:t>。</w:t>
            </w:r>
          </w:p>
        </w:tc>
        <w:tc>
          <w:tcPr>
            <w:tcW w:w="3268" w:type="dxa"/>
            <w:tcBorders>
              <w:top w:val="single" w:color="000000" w:sz="4" w:space="0"/>
              <w:left w:val="single" w:color="000000" w:sz="4" w:space="0"/>
              <w:bottom w:val="single" w:color="000000" w:sz="4" w:space="0"/>
            </w:tcBorders>
            <w:noWrap w:val="0"/>
            <w:vAlign w:val="center"/>
          </w:tcPr>
          <w:p>
            <w:pPr>
              <w:outlineLvl w:val="0"/>
              <w:rPr>
                <w:rFonts w:hint="eastAsia" w:ascii="宋体" w:hAnsi="宋体" w:cs="宋体"/>
                <w:color w:val="auto"/>
                <w:sz w:val="18"/>
                <w:szCs w:val="18"/>
                <w:highlight w:val="none"/>
              </w:rPr>
            </w:pPr>
            <w:r>
              <w:rPr>
                <w:rFonts w:hint="eastAsia" w:ascii="宋体" w:hAnsi="宋体" w:cs="宋体"/>
                <w:color w:val="auto"/>
                <w:sz w:val="18"/>
                <w:szCs w:val="18"/>
                <w:highlight w:val="none"/>
              </w:rPr>
              <w:t>主要内容</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项目一 报关基础知识</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项目二 海关监管货物报关程序</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项目三 进出口商品税则归类</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项目四 进出口税费</w:t>
            </w:r>
          </w:p>
          <w:p>
            <w:pPr>
              <w:outlineLvl w:val="0"/>
              <w:rPr>
                <w:rFonts w:hint="eastAsia" w:ascii="宋体" w:hAnsi="宋体" w:cs="宋体"/>
                <w:color w:val="auto"/>
                <w:sz w:val="18"/>
                <w:szCs w:val="18"/>
                <w:highlight w:val="none"/>
              </w:rPr>
            </w:pPr>
            <w:r>
              <w:rPr>
                <w:rFonts w:hint="eastAsia" w:ascii="宋体" w:hAnsi="宋体" w:cs="宋体"/>
                <w:color w:val="auto"/>
                <w:sz w:val="18"/>
                <w:szCs w:val="18"/>
                <w:highlight w:val="none"/>
              </w:rPr>
              <w:t>项目五 进出口货物报关单填制</w:t>
            </w:r>
          </w:p>
          <w:p>
            <w:pPr>
              <w:outlineLvl w:val="0"/>
              <w:rPr>
                <w:rFonts w:hint="eastAsia" w:ascii="宋体" w:hAnsi="宋体" w:cs="宋体"/>
                <w:color w:val="auto"/>
                <w:sz w:val="18"/>
                <w:szCs w:val="18"/>
                <w:highlight w:val="none"/>
              </w:rPr>
            </w:pPr>
            <w:r>
              <w:rPr>
                <w:rFonts w:hint="eastAsia" w:ascii="宋体" w:hAnsi="宋体" w:cs="宋体"/>
                <w:color w:val="auto"/>
                <w:sz w:val="18"/>
                <w:szCs w:val="18"/>
                <w:highlight w:val="none"/>
              </w:rPr>
              <w:t>思政元素</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项目一 个人携带进出境的行李物品需遵循“自用、合理数量”原则，提醒学生树立个人“诚信”意识</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项目二 以海关监管货物报关流程作为融入点，培养学生开拓创新、遵纪守法、团结协作等德育意识。</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项目三 以归类案例提醒学生按照格式规范要求做事认真细致的职业精神。</w:t>
            </w:r>
          </w:p>
          <w:p>
            <w:pPr>
              <w:outlineLvl w:val="0"/>
              <w:rPr>
                <w:rFonts w:ascii="宋体" w:hAnsi="宋体" w:cs="宋体"/>
                <w:color w:val="auto"/>
                <w:sz w:val="18"/>
                <w:szCs w:val="18"/>
                <w:highlight w:val="none"/>
              </w:rPr>
            </w:pPr>
            <w:r>
              <w:rPr>
                <w:rFonts w:hint="eastAsia" w:ascii="宋体" w:hAnsi="宋体" w:cs="宋体"/>
                <w:color w:val="auto"/>
                <w:sz w:val="18"/>
                <w:szCs w:val="18"/>
                <w:highlight w:val="none"/>
              </w:rPr>
              <w:t>项目四 观看海关查缉走私纪录片，培养学生遵纪守法的职业道德规范</w:t>
            </w:r>
          </w:p>
          <w:p>
            <w:pPr>
              <w:outlineLvl w:val="0"/>
              <w:rPr>
                <w:rFonts w:hint="eastAsia" w:ascii="宋体" w:hAnsi="宋体" w:cs="宋体"/>
                <w:color w:val="auto"/>
                <w:sz w:val="18"/>
                <w:szCs w:val="18"/>
                <w:highlight w:val="none"/>
              </w:rPr>
            </w:pPr>
            <w:r>
              <w:rPr>
                <w:rFonts w:hint="eastAsia" w:ascii="宋体" w:hAnsi="宋体" w:cs="宋体"/>
                <w:color w:val="auto"/>
                <w:sz w:val="18"/>
                <w:szCs w:val="18"/>
                <w:highlight w:val="none"/>
              </w:rPr>
              <w:t>项目五 模拟完成单据制作和报关系统操作，让学生体会到企业要求的精益求精的工匠精神和质量意识。</w:t>
            </w:r>
          </w:p>
        </w:tc>
        <w:tc>
          <w:tcPr>
            <w:tcW w:w="2792" w:type="dxa"/>
            <w:tcBorders>
              <w:top w:val="single" w:color="000000" w:sz="4" w:space="0"/>
              <w:left w:val="single" w:color="000000" w:sz="4" w:space="0"/>
              <w:bottom w:val="single" w:color="000000" w:sz="4" w:space="0"/>
              <w:right w:val="single" w:color="000000" w:sz="4" w:space="0"/>
            </w:tcBorders>
            <w:noWrap w:val="0"/>
            <w:vAlign w:val="center"/>
          </w:tcPr>
          <w:p>
            <w:pPr>
              <w:snapToGrid w:val="0"/>
              <w:outlineLvl w:val="0"/>
              <w:rPr>
                <w:rFonts w:ascii="宋体" w:hAnsi="宋体" w:cs="宋体"/>
                <w:color w:val="auto"/>
                <w:sz w:val="18"/>
                <w:szCs w:val="18"/>
                <w:highlight w:val="none"/>
              </w:rPr>
            </w:pPr>
            <w:r>
              <w:rPr>
                <w:rFonts w:hint="eastAsia" w:ascii="宋体" w:hAnsi="宋体" w:cs="宋体"/>
                <w:color w:val="auto"/>
                <w:sz w:val="18"/>
                <w:szCs w:val="18"/>
                <w:highlight w:val="none"/>
              </w:rPr>
              <w:t>1.对教师</w:t>
            </w:r>
          </w:p>
          <w:p>
            <w:pPr>
              <w:snapToGrid w:val="0"/>
              <w:outlineLvl w:val="0"/>
              <w:rPr>
                <w:rFonts w:ascii="宋体" w:hAnsi="宋体" w:cs="宋体"/>
                <w:color w:val="auto"/>
                <w:sz w:val="18"/>
                <w:szCs w:val="18"/>
                <w:highlight w:val="none"/>
              </w:rPr>
            </w:pPr>
            <w:r>
              <w:rPr>
                <w:rFonts w:hint="eastAsia" w:ascii="宋体" w:hAnsi="宋体" w:cs="宋体"/>
                <w:color w:val="auto"/>
                <w:sz w:val="18"/>
                <w:szCs w:val="18"/>
                <w:highlight w:val="none"/>
              </w:rPr>
              <w:t>课程实施要围绕就业、根据工作岗位展开，面向实际，根据报关员岗位职责，突出操作技能的训练和培养，尽量做到理论教学与实践教学比例1:1，结合实际工作任务，强化学生的动手操作能力。</w:t>
            </w:r>
          </w:p>
          <w:p>
            <w:pPr>
              <w:snapToGrid w:val="0"/>
              <w:outlineLvl w:val="0"/>
              <w:rPr>
                <w:rFonts w:ascii="宋体" w:hAnsi="宋体" w:cs="宋体"/>
                <w:color w:val="auto"/>
                <w:sz w:val="18"/>
                <w:szCs w:val="18"/>
                <w:highlight w:val="none"/>
              </w:rPr>
            </w:pPr>
            <w:r>
              <w:rPr>
                <w:rFonts w:hint="eastAsia" w:ascii="宋体" w:hAnsi="宋体" w:cs="宋体"/>
                <w:color w:val="auto"/>
                <w:sz w:val="18"/>
                <w:szCs w:val="18"/>
                <w:highlight w:val="none"/>
              </w:rPr>
              <w:t>2. 组织形式</w:t>
            </w:r>
          </w:p>
          <w:p>
            <w:pPr>
              <w:snapToGrid w:val="0"/>
              <w:outlineLvl w:val="0"/>
              <w:rPr>
                <w:rFonts w:ascii="宋体" w:hAnsi="宋体" w:cs="宋体"/>
                <w:color w:val="auto"/>
                <w:sz w:val="18"/>
                <w:szCs w:val="18"/>
                <w:highlight w:val="none"/>
              </w:rPr>
            </w:pPr>
            <w:r>
              <w:rPr>
                <w:rFonts w:hint="eastAsia" w:ascii="宋体" w:hAnsi="宋体" w:cs="宋体"/>
                <w:color w:val="auto"/>
                <w:sz w:val="18"/>
                <w:szCs w:val="18"/>
                <w:highlight w:val="none"/>
              </w:rPr>
              <w:t>《报关实务》课的特点是围绕着通关业务的报关程序的各个环节展开的，因此，按照项目教学的思路安排教学活动，就会存在单个项目的能力标准比较孤立，而各个项目之间的能力标准衔接不紧密，导致学生学习过程中存在盲目性。针对这一比较突出的问题，要求在教学的过程中，不能把每个项目的能力标准完全孤立对待，而是要尽可能地前后衔接，在不同的阶段引入不同程度的综合技能训练项目（或综合案例分析讨论等项目），其目的是通过综合系统的能力训练，提高学生分析问题、解决问题的综合能力。</w:t>
            </w:r>
          </w:p>
          <w:p>
            <w:pPr>
              <w:snapToGrid w:val="0"/>
              <w:outlineLvl w:val="0"/>
              <w:rPr>
                <w:rFonts w:ascii="宋体" w:hAnsi="宋体" w:cs="宋体"/>
                <w:color w:val="auto"/>
                <w:sz w:val="18"/>
                <w:szCs w:val="18"/>
                <w:highlight w:val="none"/>
              </w:rPr>
            </w:pPr>
            <w:r>
              <w:rPr>
                <w:rFonts w:hint="eastAsia" w:ascii="宋体" w:hAnsi="宋体" w:cs="宋体"/>
                <w:color w:val="auto"/>
                <w:sz w:val="18"/>
                <w:szCs w:val="18"/>
                <w:highlight w:val="none"/>
              </w:rPr>
              <w:t>3. 教学方法手段</w:t>
            </w:r>
          </w:p>
          <w:p>
            <w:pPr>
              <w:snapToGrid w:val="0"/>
              <w:outlineLvl w:val="0"/>
              <w:rPr>
                <w:rFonts w:ascii="宋体" w:hAnsi="宋体" w:cs="宋体"/>
                <w:color w:val="auto"/>
                <w:sz w:val="18"/>
                <w:szCs w:val="18"/>
                <w:highlight w:val="none"/>
              </w:rPr>
            </w:pPr>
            <w:r>
              <w:rPr>
                <w:rFonts w:hint="eastAsia" w:ascii="宋体" w:hAnsi="宋体" w:cs="宋体"/>
                <w:color w:val="auto"/>
                <w:sz w:val="18"/>
                <w:szCs w:val="18"/>
                <w:highlight w:val="none"/>
              </w:rPr>
              <w:t>课程设计了学习性工作任务，对应具体学习性工作任务，灵活运用情境教学法、任务驱动法、讲授法、案例分析法、讨论法、头脑风暴法、角色扮演法等教学方法，引导学生积极思考、乐于实践，提高</w:t>
            </w:r>
          </w:p>
        </w:tc>
      </w:tr>
    </w:tbl>
    <w:p>
      <w:pPr>
        <w:spacing w:line="520" w:lineRule="exact"/>
        <w:outlineLvl w:val="0"/>
        <w:rPr>
          <w:rFonts w:hint="eastAsia" w:ascii="宋体" w:hAnsi="宋体" w:cs="宋体"/>
          <w:color w:val="auto"/>
          <w:sz w:val="24"/>
          <w:highlight w:val="none"/>
        </w:rPr>
      </w:pPr>
      <w:r>
        <w:rPr>
          <w:rFonts w:hint="eastAsia" w:ascii="宋体" w:hAnsi="宋体" w:cs="宋体"/>
          <w:color w:val="auto"/>
          <w:sz w:val="24"/>
          <w:highlight w:val="none"/>
        </w:rPr>
        <w:t>12.国际货运代理     学分：3  总学时：48    实践学时：24</w:t>
      </w:r>
    </w:p>
    <w:p>
      <w:pPr>
        <w:spacing w:line="520" w:lineRule="exact"/>
        <w:outlineLvl w:val="0"/>
        <w:rPr>
          <w:rFonts w:hint="eastAsia" w:ascii="宋体" w:hAnsi="宋体" w:cs="宋体"/>
          <w:color w:val="auto"/>
          <w:sz w:val="24"/>
          <w:highlight w:val="none"/>
        </w:rPr>
      </w:pPr>
    </w:p>
    <w:p>
      <w:pPr>
        <w:spacing w:line="520" w:lineRule="exact"/>
        <w:outlineLvl w:val="0"/>
        <w:rPr>
          <w:rFonts w:hint="eastAsia" w:ascii="宋体" w:hAnsi="宋体" w:cs="宋体"/>
          <w:color w:val="auto"/>
          <w:sz w:val="24"/>
          <w:highlight w:val="none"/>
        </w:rPr>
      </w:pPr>
    </w:p>
    <w:tbl>
      <w:tblPr>
        <w:tblStyle w:val="8"/>
        <w:tblpPr w:leftFromText="180" w:rightFromText="180" w:vertAnchor="page" w:horzAnchor="margin" w:tblpY="2166"/>
        <w:tblOverlap w:val="never"/>
        <w:tblW w:w="9712" w:type="dxa"/>
        <w:tblInd w:w="0" w:type="dxa"/>
        <w:tblLayout w:type="fixed"/>
        <w:tblCellMar>
          <w:top w:w="0" w:type="dxa"/>
          <w:left w:w="108" w:type="dxa"/>
          <w:bottom w:w="0" w:type="dxa"/>
          <w:right w:w="108" w:type="dxa"/>
        </w:tblCellMar>
      </w:tblPr>
      <w:tblGrid>
        <w:gridCol w:w="3584"/>
        <w:gridCol w:w="3978"/>
        <w:gridCol w:w="2150"/>
      </w:tblGrid>
      <w:tr>
        <w:tblPrEx>
          <w:tblCellMar>
            <w:top w:w="0" w:type="dxa"/>
            <w:left w:w="108" w:type="dxa"/>
            <w:bottom w:w="0" w:type="dxa"/>
            <w:right w:w="108" w:type="dxa"/>
          </w:tblCellMar>
        </w:tblPrEx>
        <w:trPr>
          <w:trHeight w:val="1968" w:hRule="atLeast"/>
        </w:trPr>
        <w:tc>
          <w:tcPr>
            <w:tcW w:w="3584" w:type="dxa"/>
            <w:tcBorders>
              <w:top w:val="single" w:color="000000" w:sz="4" w:space="0"/>
              <w:left w:val="single" w:color="000000" w:sz="4" w:space="0"/>
              <w:bottom w:val="single" w:color="000000" w:sz="4" w:space="0"/>
            </w:tcBorders>
            <w:noWrap w:val="0"/>
            <w:vAlign w:val="center"/>
          </w:tcPr>
          <w:p>
            <w:pPr>
              <w:spacing w:line="240" w:lineRule="exact"/>
              <w:outlineLvl w:val="0"/>
              <w:rPr>
                <w:color w:val="auto"/>
                <w:highlight w:val="none"/>
              </w:rPr>
            </w:pPr>
            <w:r>
              <w:rPr>
                <w:rFonts w:ascii="宋体" w:hAnsi="宋体" w:cs="宋体"/>
                <w:b/>
                <w:bCs/>
                <w:color w:val="auto"/>
                <w:sz w:val="18"/>
                <w:szCs w:val="18"/>
                <w:highlight w:val="none"/>
              </w:rPr>
              <w:t xml:space="preserve">素质： </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具备敬业耐劳、诚实守信、讲究效率、尊重规则的职 业素养，无论是提柜，做箱都要跟进，确保各个环节都有严 格的管理和进度掌控，尽量亲历亲为了解现场的一切情况便 于出现问题后第一时间进行处理。</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（3）具有较强的团队精神和人际沟通能力。</w:t>
            </w:r>
          </w:p>
          <w:p>
            <w:pPr>
              <w:spacing w:line="240" w:lineRule="exact"/>
              <w:outlineLvl w:val="0"/>
              <w:rPr>
                <w:color w:val="auto"/>
                <w:highlight w:val="none"/>
              </w:rPr>
            </w:pPr>
            <w:r>
              <w:rPr>
                <w:rFonts w:ascii="宋体" w:hAnsi="宋体" w:cs="宋体"/>
                <w:b/>
                <w:bCs/>
                <w:color w:val="auto"/>
                <w:sz w:val="18"/>
                <w:szCs w:val="18"/>
                <w:highlight w:val="none"/>
              </w:rPr>
              <w:t>知识：</w:t>
            </w:r>
            <w:r>
              <w:rPr>
                <w:rFonts w:ascii="宋体" w:hAnsi="宋体" w:cs="宋体"/>
                <w:color w:val="auto"/>
                <w:sz w:val="18"/>
                <w:szCs w:val="18"/>
                <w:highlight w:val="none"/>
              </w:rPr>
              <w:t xml:space="preserve"> </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（1）了解国际货运代理人的职责范围和服务对象；</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（2）明确国际货运代理公司内部岗位的职责分工；</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（3）了解海运、陆运、空运及多式联运等各种运输方式的基本特点及实务运作；</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（4）熟悉海陆空运等重要单证的制作要领；</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（5）熟知世界贸易主要航线、港口所处的位置、转运以及内陆集散地；</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（6）熟悉有关国际货运及货运代理的国际公约、惯例和法律法规。</w:t>
            </w:r>
          </w:p>
          <w:p>
            <w:pPr>
              <w:spacing w:line="240" w:lineRule="exact"/>
              <w:outlineLvl w:val="0"/>
              <w:rPr>
                <w:rFonts w:ascii="宋体" w:hAnsi="宋体" w:cs="宋体"/>
                <w:color w:val="auto"/>
                <w:sz w:val="24"/>
                <w:highlight w:val="none"/>
              </w:rPr>
            </w:pPr>
            <w:r>
              <w:rPr>
                <w:rFonts w:ascii="宋体" w:hAnsi="宋体" w:cs="宋体"/>
                <w:b/>
                <w:bCs/>
                <w:color w:val="auto"/>
                <w:sz w:val="18"/>
                <w:szCs w:val="18"/>
                <w:highlight w:val="none"/>
              </w:rPr>
              <w:t>能力：</w:t>
            </w:r>
            <w:r>
              <w:rPr>
                <w:rFonts w:ascii="宋体" w:hAnsi="宋体" w:cs="宋体"/>
                <w:color w:val="auto"/>
                <w:sz w:val="24"/>
                <w:highlight w:val="none"/>
              </w:rPr>
              <w:t xml:space="preserve"> </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（1）准确掌握国际货运代理业务的经营范 围；</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（2）掌握国际货物运输过程的实务流程；</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（3）掌握国际货运代理中各类信息、单据在公司内外流转的各种程序；</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（4）能熟练登陆主要专业网站、自主查询各类服务的现行价格、供求关系等信息；</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（5）能根据发货人、收货人的委托，制定客户订单；</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（6）能正确接受货主、承运人等客户的咨询；能准确制作海陆空运等重要单证。</w:t>
            </w:r>
          </w:p>
        </w:tc>
        <w:tc>
          <w:tcPr>
            <w:tcW w:w="3978" w:type="dxa"/>
            <w:tcBorders>
              <w:top w:val="single" w:color="000000" w:sz="4" w:space="0"/>
              <w:left w:val="single" w:color="000000" w:sz="4" w:space="0"/>
              <w:bottom w:val="single" w:color="000000" w:sz="4" w:space="0"/>
            </w:tcBorders>
            <w:noWrap w:val="0"/>
            <w:vAlign w:val="center"/>
          </w:tcPr>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1.主要内容：</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绪论 国际货运代理概论</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项目一 国际海上货运代理业务</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项目二 国际航空运输货代业务</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项目三 国际陆路运输货代业务</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项目四 国际多式联运货代业务</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项目五 客户关系与货运事故处理</w:t>
            </w:r>
          </w:p>
          <w:p>
            <w:pPr>
              <w:numPr>
                <w:ilvl w:val="0"/>
                <w:numId w:val="3"/>
              </w:num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思政元素：</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绪论 国际货运代理概论</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通过了解世界货代的发展历程，清晰的看到中国货运代理行业的不足和前景，投身到中国货运代理行业，励志为此行业赶超先进国家贡献自己的力量，为实现中国在各行业的伟大复兴而奋斗，同时关注复杂的国际环境，增强自己的法制观念。</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项目一 国际海上货运代理业务</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通过新冠疫情中国际货代的行动，引导学生牢固树立“四个自信”，激发爱国热情，培养家国情怀，引导学生对民族、文化和制度的归属感、认同感、尊严感和荣誉感，</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项目二 国际航空运输货代业务</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根据空运特点，结合社会主义核心价值观中敬业的相关内容，“坚持不懈”“精益求精”的精神，是我们应该具有的工匠精神。</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项目三 国际陆路运输货代业务</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通过“一带一路”的案例，使学生深刻体会到我国的“大国风范”。</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项目四 国际多式联运货代业务</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马克思主义关于人的全面发展、社会主义核心价值观：文明、爱国、敬业</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项目五 客户关系与货运事故处理</w:t>
            </w:r>
          </w:p>
          <w:p>
            <w:pPr>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紧扣核心价值观—友善、文明，引导学生养成脚踏实地、以人为本的良好品质和严谨负责的职业道德观。</w:t>
            </w:r>
          </w:p>
        </w:tc>
        <w:tc>
          <w:tcPr>
            <w:tcW w:w="215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40" w:lineRule="exact"/>
              <w:outlineLvl w:val="0"/>
              <w:rPr>
                <w:color w:val="auto"/>
                <w:highlight w:val="none"/>
              </w:rPr>
            </w:pPr>
            <w:r>
              <w:rPr>
                <w:rFonts w:ascii="宋体" w:hAnsi="宋体" w:cs="宋体"/>
                <w:color w:val="auto"/>
                <w:sz w:val="18"/>
                <w:szCs w:val="18"/>
                <w:highlight w:val="none"/>
              </w:rPr>
              <w:t>1.对教师的建议</w:t>
            </w:r>
          </w:p>
          <w:p>
            <w:pPr>
              <w:snapToGrid w:val="0"/>
              <w:spacing w:line="240" w:lineRule="exact"/>
              <w:outlineLvl w:val="0"/>
              <w:rPr>
                <w:rFonts w:ascii="宋体" w:hAnsi="宋体" w:cs="宋体"/>
                <w:color w:val="auto"/>
                <w:sz w:val="18"/>
                <w:szCs w:val="18"/>
                <w:highlight w:val="none"/>
              </w:rPr>
            </w:pPr>
            <w:r>
              <w:rPr>
                <w:rFonts w:ascii="宋体" w:hAnsi="宋体" w:cs="宋体"/>
                <w:color w:val="auto"/>
                <w:sz w:val="18"/>
                <w:szCs w:val="18"/>
                <w:highlight w:val="none"/>
              </w:rPr>
              <w:t>在教学中，应以学生为中心，加强对学生职业能力的培养，充分调动学生学习的主动性与积极性。</w:t>
            </w:r>
          </w:p>
          <w:p>
            <w:pPr>
              <w:snapToGrid w:val="0"/>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2.</w:t>
            </w:r>
            <w:r>
              <w:rPr>
                <w:rFonts w:ascii="宋体" w:hAnsi="宋体" w:cs="宋体"/>
                <w:color w:val="auto"/>
                <w:sz w:val="18"/>
                <w:szCs w:val="18"/>
                <w:highlight w:val="none"/>
              </w:rPr>
              <w:t>组织形式</w:t>
            </w:r>
          </w:p>
          <w:p>
            <w:pPr>
              <w:snapToGrid w:val="0"/>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以工作任务为导向，形成知识学习和职业技 能训练的技能新模式。通过本课程学习，使学生熟悉一般货代企业普通货物海运的作业全过程，详细了解每一个环节的任务实施流程，使学生熟练掌握国际海运货物的流转过程，并能准确完成每一环的操作。</w:t>
            </w:r>
          </w:p>
          <w:p>
            <w:pPr>
              <w:snapToGrid w:val="0"/>
              <w:spacing w:line="240" w:lineRule="exact"/>
              <w:outlineLvl w:val="0"/>
              <w:rPr>
                <w:color w:val="auto"/>
                <w:highlight w:val="none"/>
              </w:rPr>
            </w:pPr>
            <w:r>
              <w:rPr>
                <w:rFonts w:ascii="宋体" w:hAnsi="宋体" w:cs="宋体"/>
                <w:color w:val="auto"/>
                <w:sz w:val="18"/>
                <w:szCs w:val="18"/>
                <w:highlight w:val="none"/>
              </w:rPr>
              <w:t>3.教学方法手段</w:t>
            </w:r>
          </w:p>
          <w:p>
            <w:pPr>
              <w:snapToGrid w:val="0"/>
              <w:spacing w:line="240" w:lineRule="exact"/>
              <w:outlineLvl w:val="0"/>
              <w:rPr>
                <w:color w:val="auto"/>
                <w:highlight w:val="none"/>
              </w:rPr>
            </w:pPr>
            <w:r>
              <w:rPr>
                <w:rFonts w:ascii="宋体" w:hAnsi="宋体" w:cs="宋体"/>
                <w:color w:val="auto"/>
                <w:sz w:val="18"/>
                <w:szCs w:val="18"/>
                <w:highlight w:val="none"/>
              </w:rPr>
              <w:t>通过理论讲授法进行理论架构的讲述,帮助学生理清思路脉络,利于学生理解理论和流程。借助案例教学法，将单纯的理论讲授相对枯燥乏味,通过案例分折，导出本课知识点。借助于多媒体的技术，密切联系实践、突出直观教学、提高学生兴趣。培养学生专业兴趣，借助动手与实践，提高学生信息收集的能力，</w:t>
            </w:r>
            <w:r>
              <w:rPr>
                <w:rFonts w:hint="eastAsia" w:ascii="宋体" w:hAnsi="宋体" w:cs="宋体"/>
                <w:color w:val="auto"/>
                <w:sz w:val="18"/>
                <w:szCs w:val="18"/>
                <w:highlight w:val="none"/>
              </w:rPr>
              <w:t>为其将来从事国际货运代理及进出口业务工作打下坚实的基础，成为理论与实践相结合的高素质技能型专业人才。</w:t>
            </w:r>
          </w:p>
          <w:p>
            <w:pPr>
              <w:snapToGrid w:val="0"/>
              <w:spacing w:line="240" w:lineRule="exact"/>
              <w:outlineLvl w:val="0"/>
              <w:rPr>
                <w:rFonts w:ascii="宋体" w:hAnsi="宋体" w:cs="宋体"/>
                <w:color w:val="auto"/>
                <w:sz w:val="18"/>
                <w:szCs w:val="18"/>
                <w:highlight w:val="none"/>
              </w:rPr>
            </w:pPr>
          </w:p>
        </w:tc>
      </w:tr>
    </w:tbl>
    <w:p>
      <w:pPr>
        <w:spacing w:before="156" w:beforeLines="50" w:after="156" w:afterLines="50" w:line="520" w:lineRule="exact"/>
        <w:rPr>
          <w:rFonts w:ascii="宋体" w:hAnsi="宋体"/>
          <w:b/>
          <w:color w:val="auto"/>
          <w:sz w:val="24"/>
          <w:szCs w:val="21"/>
          <w:highlight w:val="none"/>
        </w:rPr>
      </w:pPr>
      <w:r>
        <w:rPr>
          <w:rFonts w:ascii="宋体" w:hAnsi="宋体"/>
          <w:b/>
          <w:color w:val="auto"/>
          <w:sz w:val="24"/>
          <w:szCs w:val="21"/>
          <w:highlight w:val="none"/>
        </w:rPr>
        <w:br w:type="page"/>
      </w:r>
      <w:r>
        <w:rPr>
          <w:rFonts w:hint="eastAsia" w:ascii="宋体" w:hAnsi="宋体"/>
          <w:b/>
          <w:color w:val="auto"/>
          <w:sz w:val="24"/>
          <w:szCs w:val="21"/>
          <w:highlight w:val="none"/>
        </w:rPr>
        <w:t>七、教学计划进程和学历与时间分配</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1</w:t>
      </w:r>
      <w:r>
        <w:rPr>
          <w:rFonts w:hint="eastAsia" w:ascii="宋体" w:hAnsi="宋体"/>
          <w:color w:val="auto"/>
          <w:sz w:val="24"/>
          <w:szCs w:val="21"/>
          <w:highlight w:val="none"/>
        </w:rPr>
        <w:t>、教学计划学历与时间分配表（单位：周）</w:t>
      </w:r>
    </w:p>
    <w:p>
      <w:pPr>
        <w:spacing w:line="520" w:lineRule="exact"/>
        <w:ind w:firstLine="480" w:firstLineChars="200"/>
        <w:jc w:val="center"/>
        <w:rPr>
          <w:rFonts w:ascii="宋体" w:hAnsi="宋体"/>
          <w:color w:val="auto"/>
          <w:sz w:val="24"/>
          <w:szCs w:val="21"/>
          <w:highlight w:val="none"/>
        </w:rPr>
      </w:pPr>
      <w:r>
        <w:rPr>
          <w:rFonts w:hint="eastAsia" w:ascii="宋体" w:hAnsi="宋体"/>
          <w:color w:val="auto"/>
          <w:sz w:val="24"/>
          <w:szCs w:val="21"/>
          <w:highlight w:val="none"/>
          <w:lang w:val="en-US" w:eastAsia="zh-CN"/>
        </w:rPr>
        <w:t>2022</w:t>
      </w:r>
      <w:r>
        <w:rPr>
          <w:rFonts w:hint="eastAsia" w:ascii="宋体" w:hAnsi="宋体"/>
          <w:color w:val="auto"/>
          <w:sz w:val="24"/>
          <w:szCs w:val="21"/>
          <w:highlight w:val="none"/>
        </w:rPr>
        <w:t>级</w:t>
      </w:r>
      <w:r>
        <w:rPr>
          <w:rFonts w:hint="eastAsia" w:ascii="宋体" w:hAnsi="宋体"/>
          <w:color w:val="auto"/>
          <w:sz w:val="24"/>
          <w:szCs w:val="21"/>
          <w:highlight w:val="none"/>
          <w:lang w:val="en-US" w:eastAsia="zh-CN"/>
        </w:rPr>
        <w:t>现代物流管理</w:t>
      </w:r>
      <w:r>
        <w:rPr>
          <w:rFonts w:hint="eastAsia" w:ascii="宋体" w:hAnsi="宋体"/>
          <w:color w:val="auto"/>
          <w:sz w:val="24"/>
          <w:szCs w:val="21"/>
          <w:highlight w:val="none"/>
        </w:rPr>
        <w:t>专业教学计划学历与时间分配表</w:t>
      </w:r>
    </w:p>
    <w:tbl>
      <w:tblPr>
        <w:tblStyle w:val="8"/>
        <w:tblW w:w="8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1"/>
        <w:gridCol w:w="721"/>
        <w:gridCol w:w="721"/>
        <w:gridCol w:w="722"/>
        <w:gridCol w:w="722"/>
        <w:gridCol w:w="722"/>
        <w:gridCol w:w="722"/>
        <w:gridCol w:w="722"/>
        <w:gridCol w:w="722"/>
        <w:gridCol w:w="722"/>
        <w:gridCol w:w="72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学年</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学期</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学期</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周数</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课堂</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教学</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考试</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入学</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教育</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军事</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训练</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社会</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实践</w:t>
            </w:r>
          </w:p>
        </w:tc>
        <w:tc>
          <w:tcPr>
            <w:tcW w:w="722"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实训</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实习</w:t>
            </w:r>
          </w:p>
        </w:tc>
        <w:tc>
          <w:tcPr>
            <w:tcW w:w="722"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跟岗</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顶岗</w:t>
            </w:r>
          </w:p>
        </w:tc>
        <w:tc>
          <w:tcPr>
            <w:tcW w:w="72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集中</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教育</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机动</w:t>
            </w:r>
          </w:p>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jc w:val="center"/>
              <w:rPr>
                <w:rFonts w:ascii="宋体" w:hAnsi="宋体"/>
                <w:color w:val="auto"/>
                <w:kern w:val="0"/>
                <w:sz w:val="18"/>
                <w:szCs w:val="18"/>
                <w:highlight w:val="none"/>
              </w:rPr>
            </w:pPr>
            <w:r>
              <w:rPr>
                <w:rFonts w:ascii="宋体" w:hAnsi="宋体"/>
                <w:color w:val="auto"/>
                <w:kern w:val="0"/>
                <w:sz w:val="18"/>
                <w:szCs w:val="18"/>
                <w:highlight w:val="none"/>
              </w:rPr>
              <w:t>一</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16</w:t>
            </w:r>
          </w:p>
        </w:tc>
        <w:tc>
          <w:tcPr>
            <w:tcW w:w="722" w:type="dxa"/>
            <w:noWrap w:val="0"/>
            <w:vAlign w:val="center"/>
          </w:tcPr>
          <w:p>
            <w:pPr>
              <w:widowControl/>
              <w:jc w:val="center"/>
              <w:rPr>
                <w:rFonts w:hint="default" w:ascii="宋体" w:hAnsi="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1</w:t>
            </w:r>
          </w:p>
        </w:tc>
        <w:tc>
          <w:tcPr>
            <w:tcW w:w="722" w:type="dxa"/>
            <w:noWrap w:val="0"/>
            <w:vAlign w:val="center"/>
          </w:tcPr>
          <w:p>
            <w:pPr>
              <w:widowControl/>
              <w:jc w:val="center"/>
              <w:rPr>
                <w:rFonts w:hint="eastAsia"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1</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lang w:val="en-US" w:eastAsia="zh-CN"/>
              </w:rPr>
              <w:t>1</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widowControl/>
              <w:ind w:firstLine="360" w:firstLineChars="200"/>
              <w:jc w:val="center"/>
              <w:rPr>
                <w:rFonts w:ascii="宋体" w:hAnsi="宋体"/>
                <w:color w:val="auto"/>
                <w:kern w:val="0"/>
                <w:sz w:val="18"/>
                <w:szCs w:val="18"/>
                <w:highlight w:val="none"/>
              </w:rPr>
            </w:pP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lang w:val="en-US" w:eastAsia="zh-CN"/>
              </w:rPr>
              <w:t>16</w:t>
            </w:r>
          </w:p>
        </w:tc>
        <w:tc>
          <w:tcPr>
            <w:tcW w:w="722" w:type="dxa"/>
            <w:noWrap w:val="0"/>
            <w:vAlign w:val="center"/>
          </w:tcPr>
          <w:p>
            <w:pPr>
              <w:widowControl/>
              <w:jc w:val="center"/>
              <w:rPr>
                <w:rFonts w:hint="eastAsia"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1</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lang w:val="en-US" w:eastAsia="zh-CN"/>
              </w:rPr>
              <w:t>1</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jc w:val="center"/>
              <w:rPr>
                <w:rFonts w:ascii="宋体" w:hAnsi="宋体"/>
                <w:color w:val="auto"/>
                <w:kern w:val="0"/>
                <w:sz w:val="18"/>
                <w:szCs w:val="18"/>
                <w:highlight w:val="none"/>
              </w:rPr>
            </w:pPr>
            <w:r>
              <w:rPr>
                <w:rFonts w:ascii="宋体" w:hAnsi="宋体"/>
                <w:color w:val="auto"/>
                <w:kern w:val="0"/>
                <w:sz w:val="18"/>
                <w:szCs w:val="18"/>
                <w:highlight w:val="none"/>
              </w:rPr>
              <w:t>二</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3</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lang w:val="en-US" w:eastAsia="zh-CN"/>
              </w:rPr>
              <w:t>16</w:t>
            </w:r>
          </w:p>
        </w:tc>
        <w:tc>
          <w:tcPr>
            <w:tcW w:w="722" w:type="dxa"/>
            <w:noWrap w:val="0"/>
            <w:vAlign w:val="center"/>
          </w:tcPr>
          <w:p>
            <w:pPr>
              <w:widowControl/>
              <w:jc w:val="center"/>
              <w:rPr>
                <w:rFonts w:hint="eastAsia"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1</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lang w:val="en-US" w:eastAsia="zh-CN"/>
              </w:rPr>
              <w:t>1</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widowControl/>
              <w:ind w:firstLine="360" w:firstLineChars="200"/>
              <w:jc w:val="center"/>
              <w:rPr>
                <w:rFonts w:ascii="宋体" w:hAnsi="宋体"/>
                <w:color w:val="auto"/>
                <w:kern w:val="0"/>
                <w:sz w:val="18"/>
                <w:szCs w:val="18"/>
                <w:highlight w:val="none"/>
              </w:rPr>
            </w:pP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4</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lang w:val="en-US" w:eastAsia="zh-CN"/>
              </w:rPr>
              <w:t>16</w:t>
            </w:r>
          </w:p>
        </w:tc>
        <w:tc>
          <w:tcPr>
            <w:tcW w:w="722" w:type="dxa"/>
            <w:noWrap w:val="0"/>
            <w:vAlign w:val="center"/>
          </w:tcPr>
          <w:p>
            <w:pPr>
              <w:widowControl/>
              <w:jc w:val="center"/>
              <w:rPr>
                <w:rFonts w:hint="eastAsia"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1</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lang w:val="en-US" w:eastAsia="zh-CN"/>
              </w:rPr>
              <w:t>1</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jc w:val="center"/>
              <w:rPr>
                <w:rFonts w:ascii="宋体" w:hAnsi="宋体"/>
                <w:color w:val="auto"/>
                <w:kern w:val="0"/>
                <w:sz w:val="18"/>
                <w:szCs w:val="18"/>
                <w:highlight w:val="none"/>
              </w:rPr>
            </w:pPr>
            <w:r>
              <w:rPr>
                <w:rFonts w:ascii="宋体" w:hAnsi="宋体"/>
                <w:color w:val="auto"/>
                <w:kern w:val="0"/>
                <w:sz w:val="18"/>
                <w:szCs w:val="18"/>
                <w:highlight w:val="none"/>
              </w:rPr>
              <w:t>三</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5</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lang w:val="en-US" w:eastAsia="zh-CN"/>
              </w:rPr>
              <w:t>16</w:t>
            </w:r>
          </w:p>
        </w:tc>
        <w:tc>
          <w:tcPr>
            <w:tcW w:w="722" w:type="dxa"/>
            <w:noWrap w:val="0"/>
            <w:vAlign w:val="center"/>
          </w:tcPr>
          <w:p>
            <w:pPr>
              <w:widowControl/>
              <w:jc w:val="center"/>
              <w:rPr>
                <w:rFonts w:hint="eastAsia"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1</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widowControl/>
              <w:ind w:firstLine="360" w:firstLineChars="200"/>
              <w:jc w:val="center"/>
              <w:rPr>
                <w:rFonts w:ascii="宋体" w:hAnsi="宋体"/>
                <w:color w:val="auto"/>
                <w:kern w:val="0"/>
                <w:sz w:val="18"/>
                <w:szCs w:val="18"/>
                <w:highlight w:val="none"/>
              </w:rPr>
            </w:pP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6</w:t>
            </w:r>
          </w:p>
        </w:tc>
        <w:tc>
          <w:tcPr>
            <w:tcW w:w="721"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lang w:val="en-US" w:eastAsia="zh-CN"/>
              </w:rPr>
              <w:t>16</w:t>
            </w:r>
          </w:p>
        </w:tc>
        <w:tc>
          <w:tcPr>
            <w:tcW w:w="722" w:type="dxa"/>
            <w:noWrap w:val="0"/>
            <w:vAlign w:val="center"/>
          </w:tcPr>
          <w:p>
            <w:pPr>
              <w:widowControl/>
              <w:jc w:val="center"/>
              <w:rPr>
                <w:rFonts w:hint="eastAsia"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1</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hint="eastAsia"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四</w:t>
            </w:r>
          </w:p>
        </w:tc>
        <w:tc>
          <w:tcPr>
            <w:tcW w:w="721"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7</w:t>
            </w:r>
          </w:p>
        </w:tc>
        <w:tc>
          <w:tcPr>
            <w:tcW w:w="721"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lang w:val="en-US" w:eastAsia="zh-CN"/>
              </w:rPr>
              <w:t>16</w:t>
            </w:r>
          </w:p>
        </w:tc>
        <w:tc>
          <w:tcPr>
            <w:tcW w:w="722" w:type="dxa"/>
            <w:noWrap w:val="0"/>
            <w:vAlign w:val="center"/>
          </w:tcPr>
          <w:p>
            <w:pPr>
              <w:widowControl/>
              <w:jc w:val="center"/>
              <w:rPr>
                <w:rFonts w:hint="eastAsia"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1</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hint="eastAsia"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4</w:t>
            </w:r>
          </w:p>
        </w:tc>
        <w:tc>
          <w:tcPr>
            <w:tcW w:w="722" w:type="dxa"/>
            <w:noWrap w:val="0"/>
            <w:vAlign w:val="center"/>
          </w:tcPr>
          <w:p>
            <w:pPr>
              <w:widowControl/>
              <w:jc w:val="center"/>
              <w:rPr>
                <w:rFonts w:hint="eastAsia" w:ascii="宋体" w:hAnsi="宋体"/>
                <w:color w:val="auto"/>
                <w:kern w:val="0"/>
                <w:sz w:val="18"/>
                <w:szCs w:val="18"/>
                <w:highlight w:val="none"/>
              </w:rPr>
            </w:pPr>
          </w:p>
        </w:tc>
        <w:tc>
          <w:tcPr>
            <w:tcW w:w="722" w:type="dxa"/>
            <w:noWrap w:val="0"/>
            <w:vAlign w:val="center"/>
          </w:tcPr>
          <w:p>
            <w:pPr>
              <w:widowControl/>
              <w:jc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1</w:t>
            </w:r>
          </w:p>
        </w:tc>
        <w:tc>
          <w:tcPr>
            <w:tcW w:w="722" w:type="dxa"/>
            <w:noWrap w:val="0"/>
            <w:vAlign w:val="center"/>
          </w:tcPr>
          <w:p>
            <w:pPr>
              <w:widowControl/>
              <w:jc w:val="center"/>
              <w:rPr>
                <w:rFonts w:ascii="宋体" w:hAnsi="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widowControl/>
              <w:ind w:firstLine="360" w:firstLineChars="200"/>
              <w:jc w:val="center"/>
              <w:rPr>
                <w:rFonts w:ascii="宋体" w:hAnsi="宋体"/>
                <w:color w:val="auto"/>
                <w:kern w:val="0"/>
                <w:sz w:val="18"/>
                <w:szCs w:val="18"/>
                <w:highlight w:val="none"/>
              </w:rPr>
            </w:pPr>
          </w:p>
        </w:tc>
        <w:tc>
          <w:tcPr>
            <w:tcW w:w="721"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8</w:t>
            </w:r>
          </w:p>
        </w:tc>
        <w:tc>
          <w:tcPr>
            <w:tcW w:w="721"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lang w:val="en-US" w:eastAsia="zh-CN"/>
              </w:rPr>
              <w:t>16</w:t>
            </w:r>
          </w:p>
        </w:tc>
        <w:tc>
          <w:tcPr>
            <w:tcW w:w="722" w:type="dxa"/>
            <w:noWrap w:val="0"/>
            <w:vAlign w:val="center"/>
          </w:tcPr>
          <w:p>
            <w:pPr>
              <w:widowControl/>
              <w:jc w:val="center"/>
              <w:rPr>
                <w:rFonts w:hint="eastAsia"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1</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2</w:t>
            </w:r>
          </w:p>
        </w:tc>
        <w:tc>
          <w:tcPr>
            <w:tcW w:w="722" w:type="dxa"/>
            <w:noWrap w:val="0"/>
            <w:vAlign w:val="center"/>
          </w:tcPr>
          <w:p>
            <w:pPr>
              <w:widowControl/>
              <w:jc w:val="center"/>
              <w:rPr>
                <w:rFonts w:hint="eastAsia" w:ascii="宋体" w:hAnsi="宋体"/>
                <w:color w:val="auto"/>
                <w:kern w:val="0"/>
                <w:sz w:val="18"/>
                <w:szCs w:val="18"/>
                <w:highlight w:val="none"/>
              </w:rPr>
            </w:pPr>
          </w:p>
        </w:tc>
        <w:tc>
          <w:tcPr>
            <w:tcW w:w="722" w:type="dxa"/>
            <w:noWrap w:val="0"/>
            <w:vAlign w:val="center"/>
          </w:tcPr>
          <w:p>
            <w:pPr>
              <w:widowControl/>
              <w:jc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1</w:t>
            </w:r>
          </w:p>
        </w:tc>
        <w:tc>
          <w:tcPr>
            <w:tcW w:w="722" w:type="dxa"/>
            <w:noWrap w:val="0"/>
            <w:vAlign w:val="center"/>
          </w:tcPr>
          <w:p>
            <w:pPr>
              <w:widowControl/>
              <w:jc w:val="center"/>
              <w:rPr>
                <w:rFonts w:ascii="宋体" w:hAnsi="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五</w:t>
            </w:r>
          </w:p>
        </w:tc>
        <w:tc>
          <w:tcPr>
            <w:tcW w:w="721"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9</w:t>
            </w:r>
          </w:p>
        </w:tc>
        <w:tc>
          <w:tcPr>
            <w:tcW w:w="721"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lang w:val="en-US" w:eastAsia="zh-CN"/>
              </w:rPr>
              <w:t>16</w:t>
            </w:r>
          </w:p>
        </w:tc>
        <w:tc>
          <w:tcPr>
            <w:tcW w:w="722" w:type="dxa"/>
            <w:noWrap w:val="0"/>
            <w:vAlign w:val="center"/>
          </w:tcPr>
          <w:p>
            <w:pPr>
              <w:widowControl/>
              <w:jc w:val="center"/>
              <w:rPr>
                <w:rFonts w:hint="eastAsia"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1</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hint="eastAsia" w:ascii="宋体" w:hAnsi="宋体" w:eastAsia="宋体"/>
                <w:color w:val="auto"/>
                <w:kern w:val="0"/>
                <w:sz w:val="18"/>
                <w:szCs w:val="18"/>
                <w:highlight w:val="none"/>
                <w:lang w:eastAsia="zh-CN"/>
              </w:rPr>
            </w:pPr>
            <w:r>
              <w:rPr>
                <w:rFonts w:hint="eastAsia" w:ascii="宋体" w:hAnsi="宋体"/>
                <w:color w:val="auto"/>
                <w:kern w:val="0"/>
                <w:sz w:val="18"/>
                <w:szCs w:val="18"/>
                <w:highlight w:val="none"/>
                <w:lang w:val="en-US" w:eastAsia="zh-CN"/>
              </w:rPr>
              <w:t>5</w:t>
            </w:r>
          </w:p>
        </w:tc>
        <w:tc>
          <w:tcPr>
            <w:tcW w:w="722" w:type="dxa"/>
            <w:noWrap w:val="0"/>
            <w:vAlign w:val="center"/>
          </w:tcPr>
          <w:p>
            <w:pPr>
              <w:widowControl/>
              <w:jc w:val="center"/>
              <w:rPr>
                <w:rFonts w:hint="eastAsia"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hint="eastAsia" w:ascii="宋体" w:hAnsi="宋体" w:eastAsia="宋体"/>
                <w:color w:val="auto"/>
                <w:kern w:val="0"/>
                <w:sz w:val="18"/>
                <w:szCs w:val="18"/>
                <w:highlight w:val="none"/>
                <w:lang w:eastAsia="zh-CN"/>
              </w:rPr>
            </w:pPr>
            <w:r>
              <w:rPr>
                <w:rFonts w:hint="eastAsia" w:ascii="宋体" w:hAnsi="宋体"/>
                <w:color w:val="auto"/>
                <w:kern w:val="0"/>
                <w:sz w:val="18"/>
                <w:szCs w:val="18"/>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widowControl/>
              <w:ind w:firstLine="360" w:firstLineChars="200"/>
              <w:jc w:val="center"/>
              <w:rPr>
                <w:rFonts w:ascii="宋体" w:hAnsi="宋体"/>
                <w:color w:val="auto"/>
                <w:kern w:val="0"/>
                <w:sz w:val="18"/>
                <w:szCs w:val="18"/>
                <w:highlight w:val="none"/>
              </w:rPr>
            </w:pPr>
          </w:p>
        </w:tc>
        <w:tc>
          <w:tcPr>
            <w:tcW w:w="721"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10</w:t>
            </w:r>
          </w:p>
        </w:tc>
        <w:tc>
          <w:tcPr>
            <w:tcW w:w="721"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hint="eastAsia" w:ascii="宋体" w:hAnsi="宋体" w:eastAsia="宋体"/>
                <w:color w:val="auto"/>
                <w:kern w:val="0"/>
                <w:sz w:val="18"/>
                <w:szCs w:val="18"/>
                <w:highlight w:val="none"/>
                <w:lang w:val="en-US" w:eastAsia="zh-CN"/>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18</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1442" w:type="dxa"/>
            <w:gridSpan w:val="2"/>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合计</w:t>
            </w:r>
          </w:p>
        </w:tc>
        <w:tc>
          <w:tcPr>
            <w:tcW w:w="721" w:type="dxa"/>
            <w:noWrap w:val="0"/>
            <w:vAlign w:val="center"/>
          </w:tcPr>
          <w:p>
            <w:pPr>
              <w:widowControl/>
              <w:jc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200</w:t>
            </w:r>
          </w:p>
        </w:tc>
        <w:tc>
          <w:tcPr>
            <w:tcW w:w="722" w:type="dxa"/>
            <w:noWrap w:val="0"/>
            <w:vAlign w:val="center"/>
          </w:tcPr>
          <w:p>
            <w:pPr>
              <w:widowControl/>
              <w:jc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144</w:t>
            </w:r>
          </w:p>
        </w:tc>
        <w:tc>
          <w:tcPr>
            <w:tcW w:w="722" w:type="dxa"/>
            <w:noWrap w:val="0"/>
            <w:vAlign w:val="center"/>
          </w:tcPr>
          <w:p>
            <w:pPr>
              <w:widowControl/>
              <w:jc w:val="center"/>
              <w:rPr>
                <w:rFonts w:hint="eastAsia"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9</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hint="eastAsia"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hint="eastAsia" w:ascii="宋体" w:hAnsi="宋体"/>
                <w:color w:val="auto"/>
                <w:kern w:val="0"/>
                <w:sz w:val="18"/>
                <w:szCs w:val="18"/>
                <w:highlight w:val="none"/>
              </w:rPr>
            </w:pPr>
          </w:p>
        </w:tc>
      </w:tr>
    </w:tbl>
    <w:p>
      <w:pPr>
        <w:spacing w:line="520" w:lineRule="exact"/>
        <w:ind w:firstLine="600" w:firstLineChars="250"/>
        <w:rPr>
          <w:rFonts w:ascii="宋体" w:hAnsi="宋体"/>
          <w:color w:val="auto"/>
          <w:sz w:val="24"/>
          <w:szCs w:val="21"/>
          <w:highlight w:val="none"/>
        </w:rPr>
      </w:pPr>
    </w:p>
    <w:p>
      <w:pPr>
        <w:spacing w:line="520" w:lineRule="exact"/>
        <w:ind w:firstLine="600" w:firstLineChars="250"/>
        <w:rPr>
          <w:rFonts w:ascii="宋体" w:hAnsi="宋体"/>
          <w:color w:val="auto"/>
          <w:sz w:val="24"/>
          <w:szCs w:val="21"/>
          <w:highlight w:val="none"/>
        </w:rPr>
      </w:pPr>
      <w:r>
        <w:rPr>
          <w:rFonts w:ascii="宋体" w:hAnsi="宋体"/>
          <w:color w:val="auto"/>
          <w:sz w:val="24"/>
          <w:szCs w:val="21"/>
          <w:highlight w:val="none"/>
        </w:rPr>
        <w:t>2、</w:t>
      </w:r>
      <w:r>
        <w:rPr>
          <w:rFonts w:hint="eastAsia" w:ascii="宋体" w:hAnsi="宋体"/>
          <w:color w:val="auto"/>
          <w:sz w:val="24"/>
          <w:szCs w:val="21"/>
          <w:highlight w:val="none"/>
        </w:rPr>
        <w:t>课程教学计划进程表</w:t>
      </w:r>
    </w:p>
    <w:p>
      <w:pPr>
        <w:spacing w:line="520" w:lineRule="exact"/>
        <w:ind w:firstLine="480" w:firstLineChars="200"/>
        <w:jc w:val="center"/>
        <w:rPr>
          <w:rFonts w:ascii="宋体" w:hAnsi="宋体"/>
          <w:color w:val="auto"/>
          <w:sz w:val="24"/>
          <w:szCs w:val="21"/>
          <w:highlight w:val="none"/>
        </w:rPr>
      </w:pPr>
      <w:r>
        <w:rPr>
          <w:rFonts w:hint="eastAsia" w:ascii="宋体" w:hAnsi="宋体"/>
          <w:color w:val="auto"/>
          <w:sz w:val="24"/>
          <w:szCs w:val="21"/>
          <w:highlight w:val="none"/>
          <w:lang w:val="en-US" w:eastAsia="zh-CN"/>
        </w:rPr>
        <w:t>2022</w:t>
      </w:r>
      <w:r>
        <w:rPr>
          <w:rFonts w:hint="eastAsia" w:ascii="宋体" w:hAnsi="宋体"/>
          <w:color w:val="auto"/>
          <w:sz w:val="24"/>
          <w:szCs w:val="21"/>
          <w:highlight w:val="none"/>
        </w:rPr>
        <w:t>级</w:t>
      </w:r>
      <w:r>
        <w:rPr>
          <w:rFonts w:hint="eastAsia" w:ascii="宋体" w:hAnsi="宋体"/>
          <w:color w:val="auto"/>
          <w:sz w:val="24"/>
          <w:szCs w:val="21"/>
          <w:highlight w:val="none"/>
          <w:lang w:val="en-US" w:eastAsia="zh-CN"/>
        </w:rPr>
        <w:t>现代物流管理</w:t>
      </w:r>
      <w:r>
        <w:rPr>
          <w:rFonts w:hint="eastAsia" w:ascii="宋体" w:hAnsi="宋体"/>
          <w:color w:val="auto"/>
          <w:sz w:val="24"/>
          <w:szCs w:val="21"/>
          <w:highlight w:val="none"/>
        </w:rPr>
        <w:t>专业课程教学计划进程表</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autofit"/>
        <w:tblCellMar>
          <w:top w:w="0" w:type="dxa"/>
          <w:left w:w="28" w:type="dxa"/>
          <w:bottom w:w="0" w:type="dxa"/>
          <w:right w:w="28" w:type="dxa"/>
        </w:tblCellMar>
      </w:tblPr>
      <w:tblGrid>
        <w:gridCol w:w="378"/>
        <w:gridCol w:w="236"/>
        <w:gridCol w:w="866"/>
        <w:gridCol w:w="1574"/>
        <w:gridCol w:w="326"/>
        <w:gridCol w:w="457"/>
        <w:gridCol w:w="416"/>
        <w:gridCol w:w="416"/>
        <w:gridCol w:w="388"/>
        <w:gridCol w:w="388"/>
        <w:gridCol w:w="437"/>
        <w:gridCol w:w="437"/>
        <w:gridCol w:w="437"/>
        <w:gridCol w:w="437"/>
        <w:gridCol w:w="437"/>
        <w:gridCol w:w="406"/>
        <w:gridCol w:w="406"/>
        <w:gridCol w:w="406"/>
        <w:gridCol w:w="407"/>
        <w:gridCol w:w="4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11" w:hRule="atLeast"/>
          <w:jc w:val="center"/>
        </w:trPr>
        <w:tc>
          <w:tcPr>
            <w:tcW w:w="378" w:type="dxa"/>
            <w:vMerge w:val="restar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属性</w:t>
            </w:r>
          </w:p>
        </w:tc>
        <w:tc>
          <w:tcPr>
            <w:tcW w:w="236" w:type="dxa"/>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序号</w:t>
            </w:r>
          </w:p>
        </w:tc>
        <w:tc>
          <w:tcPr>
            <w:tcW w:w="0" w:type="auto"/>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课程编码</w:t>
            </w:r>
          </w:p>
        </w:tc>
        <w:tc>
          <w:tcPr>
            <w:tcW w:w="1574" w:type="dxa"/>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w:t>
            </w:r>
            <w:r>
              <w:rPr>
                <w:rFonts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程</w:t>
            </w:r>
            <w:r>
              <w:rPr>
                <w:rFonts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名</w:t>
            </w:r>
            <w:r>
              <w:rPr>
                <w:rFonts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称</w:t>
            </w:r>
          </w:p>
        </w:tc>
        <w:tc>
          <w:tcPr>
            <w:tcW w:w="326" w:type="dxa"/>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分</w:t>
            </w:r>
          </w:p>
        </w:tc>
        <w:tc>
          <w:tcPr>
            <w:tcW w:w="457" w:type="dxa"/>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时</w:t>
            </w:r>
          </w:p>
        </w:tc>
        <w:tc>
          <w:tcPr>
            <w:tcW w:w="0" w:type="auto"/>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学时分配</w:t>
            </w:r>
          </w:p>
        </w:tc>
        <w:tc>
          <w:tcPr>
            <w:tcW w:w="0" w:type="auto"/>
            <w:gridSpan w:val="2"/>
            <w:tcBorders>
              <w:bottom w:val="single" w:color="auto" w:sz="4" w:space="0"/>
            </w:tcBorders>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考核方式</w:t>
            </w:r>
          </w:p>
        </w:tc>
        <w:tc>
          <w:tcPr>
            <w:tcW w:w="4249" w:type="dxa"/>
            <w:gridSpan w:val="10"/>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按学期分配的周学时数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401" w:hRule="atLeast"/>
          <w:jc w:val="center"/>
        </w:trPr>
        <w:tc>
          <w:tcPr>
            <w:tcW w:w="378"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236"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574"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326"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457"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416" w:type="dxa"/>
            <w:vMerge w:val="restart"/>
            <w:shd w:val="clear" w:color="auto" w:fill="FFFFFF"/>
            <w:noWrap w:val="0"/>
            <w:textDirection w:val="tbRlV"/>
            <w:vAlign w:val="center"/>
          </w:tcPr>
          <w:p>
            <w:pPr>
              <w:widowControl/>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理 论</w:t>
            </w:r>
          </w:p>
        </w:tc>
        <w:tc>
          <w:tcPr>
            <w:tcW w:w="416" w:type="dxa"/>
            <w:vMerge w:val="restart"/>
            <w:shd w:val="clear" w:color="auto" w:fill="FFFFFF"/>
            <w:noWrap w:val="0"/>
            <w:textDirection w:val="tbRlV"/>
            <w:vAlign w:val="center"/>
          </w:tcPr>
          <w:p>
            <w:pPr>
              <w:widowControl/>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 践</w:t>
            </w:r>
          </w:p>
        </w:tc>
        <w:tc>
          <w:tcPr>
            <w:tcW w:w="0" w:type="auto"/>
            <w:vMerge w:val="restart"/>
            <w:tcBorders>
              <w:top w:val="single" w:color="auto" w:sz="4" w:space="0"/>
            </w:tcBorders>
            <w:shd w:val="clear" w:color="auto" w:fill="FFFFFF"/>
            <w:noWrap w:val="0"/>
            <w:textDirection w:val="tbRlV"/>
            <w:vAlign w:val="center"/>
          </w:tcPr>
          <w:p>
            <w:pPr>
              <w:widowControl/>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 试</w:t>
            </w:r>
          </w:p>
        </w:tc>
        <w:tc>
          <w:tcPr>
            <w:tcW w:w="0" w:type="auto"/>
            <w:vMerge w:val="restart"/>
            <w:tcBorders>
              <w:top w:val="single" w:color="auto" w:sz="4" w:space="0"/>
            </w:tcBorders>
            <w:shd w:val="clear" w:color="auto" w:fill="FFFFFF"/>
            <w:noWrap w:val="0"/>
            <w:textDirection w:val="tbRlV"/>
            <w:vAlign w:val="center"/>
          </w:tcPr>
          <w:p>
            <w:pPr>
              <w:widowControl/>
              <w:ind w:left="113" w:right="113"/>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考 查</w:t>
            </w:r>
          </w:p>
        </w:tc>
        <w:tc>
          <w:tcPr>
            <w:tcW w:w="874" w:type="dxa"/>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第一学年</w:t>
            </w:r>
          </w:p>
        </w:tc>
        <w:tc>
          <w:tcPr>
            <w:tcW w:w="874" w:type="dxa"/>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第二学年</w:t>
            </w:r>
          </w:p>
        </w:tc>
        <w:tc>
          <w:tcPr>
            <w:tcW w:w="843" w:type="dxa"/>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第三学年</w:t>
            </w:r>
          </w:p>
        </w:tc>
        <w:tc>
          <w:tcPr>
            <w:tcW w:w="812" w:type="dxa"/>
            <w:gridSpan w:val="2"/>
            <w:shd w:val="clear" w:color="auto" w:fill="FFFFFF"/>
            <w:noWrap w:val="0"/>
            <w:vAlign w:val="top"/>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第四学年</w:t>
            </w:r>
          </w:p>
        </w:tc>
        <w:tc>
          <w:tcPr>
            <w:tcW w:w="846" w:type="dxa"/>
            <w:gridSpan w:val="2"/>
            <w:shd w:val="clear" w:color="auto" w:fill="FFFFFF"/>
            <w:noWrap w:val="0"/>
            <w:vAlign w:val="top"/>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第五学年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9"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574"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32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457"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416"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416"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437"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437"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437"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437"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437"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406"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406"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7</w:t>
            </w:r>
          </w:p>
        </w:tc>
        <w:tc>
          <w:tcPr>
            <w:tcW w:w="406"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407"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9</w:t>
            </w:r>
          </w:p>
        </w:tc>
        <w:tc>
          <w:tcPr>
            <w:tcW w:w="43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restart"/>
            <w:shd w:val="clear" w:color="auto" w:fill="FFFFFF"/>
            <w:noWrap w:val="0"/>
            <w:vAlign w:val="center"/>
          </w:tcPr>
          <w:p>
            <w:pPr>
              <w:widowControl/>
              <w:jc w:val="center"/>
              <w:rPr>
                <w:rFonts w:ascii="宋体" w:hAnsi="宋体"/>
                <w:color w:val="auto"/>
                <w:sz w:val="18"/>
                <w:szCs w:val="18"/>
                <w:highlight w:val="none"/>
              </w:rPr>
            </w:pPr>
            <w:bookmarkStart w:id="1" w:name="OLE_LINK4" w:colFirst="4" w:colLast="4"/>
          </w:p>
          <w:p>
            <w:pPr>
              <w:widowControl/>
              <w:jc w:val="center"/>
              <w:rPr>
                <w:rFonts w:ascii="宋体" w:hAnsi="宋体"/>
                <w:color w:val="auto"/>
                <w:sz w:val="18"/>
                <w:szCs w:val="18"/>
                <w:highlight w:val="none"/>
              </w:rPr>
            </w:pPr>
            <w:r>
              <w:rPr>
                <w:rFonts w:hint="eastAsia" w:ascii="宋体" w:hAnsi="宋体"/>
                <w:color w:val="auto"/>
                <w:sz w:val="18"/>
                <w:szCs w:val="18"/>
                <w:highlight w:val="none"/>
              </w:rPr>
              <w:t>通识</w:t>
            </w:r>
            <w:r>
              <w:rPr>
                <w:rFonts w:ascii="宋体" w:hAnsi="宋体"/>
                <w:color w:val="auto"/>
                <w:sz w:val="18"/>
                <w:szCs w:val="18"/>
                <w:highlight w:val="none"/>
              </w:rPr>
              <w:t>教育</w:t>
            </w:r>
          </w:p>
          <w:p>
            <w:pPr>
              <w:widowControl/>
              <w:jc w:val="center"/>
              <w:rPr>
                <w:rFonts w:ascii="宋体" w:hAnsi="宋体"/>
                <w:color w:val="auto"/>
                <w:sz w:val="18"/>
                <w:szCs w:val="18"/>
                <w:highlight w:val="none"/>
              </w:rPr>
            </w:pPr>
            <w:r>
              <w:rPr>
                <w:rFonts w:hint="eastAsia" w:ascii="宋体" w:hAnsi="宋体"/>
                <w:color w:val="auto"/>
                <w:sz w:val="18"/>
                <w:szCs w:val="18"/>
                <w:highlight w:val="none"/>
              </w:rPr>
              <w:t>课</w:t>
            </w:r>
          </w:p>
          <w:p>
            <w:pPr>
              <w:widowControl/>
              <w:jc w:val="center"/>
              <w:rPr>
                <w:rFonts w:ascii="宋体" w:hAnsi="宋体" w:cs="宋体"/>
                <w:color w:val="auto"/>
                <w:kern w:val="0"/>
                <w:sz w:val="18"/>
                <w:szCs w:val="18"/>
                <w:highlight w:val="none"/>
              </w:rPr>
            </w:pPr>
            <w:r>
              <w:rPr>
                <w:rFonts w:hint="eastAsia" w:ascii="宋体" w:hAnsi="宋体"/>
                <w:color w:val="auto"/>
                <w:sz w:val="18"/>
                <w:szCs w:val="18"/>
                <w:highlight w:val="none"/>
              </w:rPr>
              <w:t>程</w:t>
            </w:r>
          </w:p>
          <w:p>
            <w:pPr>
              <w:widowControl/>
              <w:jc w:val="center"/>
              <w:rPr>
                <w:rFonts w:ascii="宋体" w:hAnsi="宋体" w:cs="宋体"/>
                <w:color w:val="auto"/>
                <w:kern w:val="0"/>
                <w:sz w:val="18"/>
                <w:szCs w:val="18"/>
                <w:highlight w:val="none"/>
              </w:rPr>
            </w:pPr>
          </w:p>
        </w:tc>
        <w:tc>
          <w:tcPr>
            <w:tcW w:w="23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66" w:type="dxa"/>
            <w:shd w:val="clear" w:color="auto" w:fill="FFFFFF"/>
            <w:noWrap w:val="0"/>
            <w:vAlign w:val="center"/>
          </w:tcPr>
          <w:p>
            <w:pPr>
              <w:jc w:val="center"/>
              <w:rPr>
                <w:rFonts w:ascii="宋体" w:hAnsi="宋体" w:cs="宋体"/>
                <w:color w:val="auto"/>
                <w:kern w:val="0"/>
                <w:sz w:val="18"/>
                <w:szCs w:val="18"/>
                <w:highlight w:val="none"/>
              </w:rPr>
            </w:pPr>
          </w:p>
        </w:tc>
        <w:tc>
          <w:tcPr>
            <w:tcW w:w="1574" w:type="dxa"/>
            <w:shd w:val="clear" w:color="auto" w:fill="FFFFFF"/>
            <w:noWrap w:val="0"/>
            <w:vAlign w:val="center"/>
          </w:tcPr>
          <w:p>
            <w:pPr>
              <w:keepNext w:val="0"/>
              <w:keepLines w:val="0"/>
              <w:widowControl/>
              <w:suppressLineNumbers w:val="0"/>
              <w:jc w:val="left"/>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职业道德与法律</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36</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54</w:t>
            </w:r>
          </w:p>
        </w:tc>
        <w:tc>
          <w:tcPr>
            <w:tcW w:w="416" w:type="dxa"/>
            <w:shd w:val="clear" w:color="auto" w:fill="FFFFFF"/>
            <w:noWrap w:val="0"/>
            <w:vAlign w:val="center"/>
          </w:tcPr>
          <w:p>
            <w:pPr>
              <w:jc w:val="center"/>
              <w:rPr>
                <w:rFonts w:ascii="宋体" w:hAnsi="宋体" w:cs="宋体"/>
                <w:color w:val="auto"/>
                <w:kern w:val="0"/>
                <w:sz w:val="18"/>
                <w:szCs w:val="18"/>
                <w:highlight w:val="none"/>
              </w:rPr>
            </w:pPr>
          </w:p>
        </w:tc>
        <w:tc>
          <w:tcPr>
            <w:tcW w:w="388" w:type="dxa"/>
            <w:shd w:val="clear" w:color="auto" w:fill="FFFFFF"/>
            <w:noWrap w:val="0"/>
            <w:vAlign w:val="center"/>
          </w:tcPr>
          <w:p>
            <w:pPr>
              <w:jc w:val="center"/>
              <w:rPr>
                <w:rFonts w:ascii="宋体" w:hAnsi="宋体" w:cs="宋体"/>
                <w:color w:val="auto"/>
                <w:kern w:val="0"/>
                <w:sz w:val="18"/>
                <w:szCs w:val="18"/>
                <w:highlight w:val="none"/>
              </w:rPr>
            </w:pPr>
          </w:p>
        </w:tc>
        <w:tc>
          <w:tcPr>
            <w:tcW w:w="388" w:type="dxa"/>
            <w:shd w:val="clear" w:color="auto" w:fill="FFFFFF"/>
            <w:noWrap w:val="0"/>
            <w:vAlign w:val="center"/>
          </w:tcPr>
          <w:p>
            <w:pPr>
              <w:jc w:val="center"/>
              <w:rPr>
                <w:rFonts w:ascii="宋体" w:hAnsi="宋体" w:cs="Tahoma"/>
                <w:color w:val="auto"/>
                <w:sz w:val="18"/>
                <w:szCs w:val="18"/>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437" w:type="dxa"/>
            <w:shd w:val="clear" w:color="auto" w:fill="FFFFFF"/>
            <w:noWrap w:val="0"/>
            <w:vAlign w:val="center"/>
          </w:tcPr>
          <w:p>
            <w:pPr>
              <w:jc w:val="center"/>
              <w:rPr>
                <w:rFonts w:ascii="宋体" w:hAnsi="宋体" w:cs="宋体"/>
                <w:color w:val="auto"/>
                <w:kern w:val="0"/>
                <w:sz w:val="18"/>
                <w:szCs w:val="18"/>
                <w:highlight w:val="none"/>
              </w:rPr>
            </w:pPr>
          </w:p>
        </w:tc>
        <w:tc>
          <w:tcPr>
            <w:tcW w:w="437" w:type="dxa"/>
            <w:shd w:val="clear" w:color="auto" w:fill="FFFFFF"/>
            <w:noWrap w:val="0"/>
            <w:vAlign w:val="center"/>
          </w:tcPr>
          <w:p>
            <w:pPr>
              <w:rPr>
                <w:rFonts w:ascii="宋体" w:hAnsi="宋体" w:cs="宋体"/>
                <w:color w:val="auto"/>
                <w:kern w:val="0"/>
                <w:sz w:val="18"/>
                <w:szCs w:val="18"/>
                <w:highlight w:val="none"/>
              </w:rPr>
            </w:pPr>
          </w:p>
        </w:tc>
        <w:tc>
          <w:tcPr>
            <w:tcW w:w="437" w:type="dxa"/>
            <w:shd w:val="clear" w:color="auto" w:fill="FFFFFF"/>
            <w:noWrap w:val="0"/>
            <w:vAlign w:val="center"/>
          </w:tcPr>
          <w:p>
            <w:pPr>
              <w:rPr>
                <w:rFonts w:ascii="宋体" w:hAnsi="宋体" w:cs="宋体"/>
                <w:color w:val="auto"/>
                <w:kern w:val="0"/>
                <w:sz w:val="18"/>
                <w:szCs w:val="18"/>
                <w:highlight w:val="none"/>
              </w:rPr>
            </w:pPr>
          </w:p>
        </w:tc>
        <w:tc>
          <w:tcPr>
            <w:tcW w:w="437" w:type="dxa"/>
            <w:shd w:val="clear" w:color="auto" w:fill="FFFFFF"/>
            <w:noWrap w:val="0"/>
            <w:vAlign w:val="center"/>
          </w:tcPr>
          <w:p>
            <w:pPr>
              <w:rPr>
                <w:rFonts w:ascii="宋体" w:hAnsi="宋体" w:cs="宋体"/>
                <w:color w:val="auto"/>
                <w:kern w:val="0"/>
                <w:sz w:val="18"/>
                <w:szCs w:val="18"/>
                <w:highlight w:val="none"/>
              </w:rPr>
            </w:pPr>
          </w:p>
        </w:tc>
        <w:tc>
          <w:tcPr>
            <w:tcW w:w="406" w:type="dxa"/>
            <w:shd w:val="clear" w:color="auto" w:fill="FFFFFF"/>
            <w:noWrap w:val="0"/>
            <w:vAlign w:val="center"/>
          </w:tcPr>
          <w:p>
            <w:pPr>
              <w:jc w:val="center"/>
              <w:rPr>
                <w:rFonts w:ascii="宋体" w:hAnsi="宋体" w:cs="宋体"/>
                <w:color w:val="auto"/>
                <w:kern w:val="0"/>
                <w:sz w:val="18"/>
                <w:szCs w:val="18"/>
                <w:highlight w:val="none"/>
              </w:rPr>
            </w:pP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c>
          <w:tcPr>
            <w:tcW w:w="40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c>
          <w:tcPr>
            <w:tcW w:w="439"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866" w:type="dxa"/>
            <w:shd w:val="clear" w:color="auto" w:fill="FFFFFF"/>
            <w:noWrap w:val="0"/>
            <w:vAlign w:val="center"/>
          </w:tcPr>
          <w:p>
            <w:pPr>
              <w:jc w:val="center"/>
              <w:rPr>
                <w:rFonts w:ascii="宋体" w:hAnsi="宋体" w:cs="宋体"/>
                <w:color w:val="auto"/>
                <w:kern w:val="0"/>
                <w:sz w:val="18"/>
                <w:szCs w:val="18"/>
                <w:highlight w:val="none"/>
              </w:rPr>
            </w:pPr>
          </w:p>
        </w:tc>
        <w:tc>
          <w:tcPr>
            <w:tcW w:w="1574" w:type="dxa"/>
            <w:shd w:val="clear" w:color="auto" w:fill="FFFFFF"/>
            <w:noWrap w:val="0"/>
            <w:vAlign w:val="center"/>
          </w:tcPr>
          <w:p>
            <w:pPr>
              <w:keepNext w:val="0"/>
              <w:keepLines w:val="0"/>
              <w:widowControl/>
              <w:suppressLineNumbers w:val="0"/>
              <w:jc w:val="left"/>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哲学与人生</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36</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36</w:t>
            </w:r>
          </w:p>
        </w:tc>
        <w:tc>
          <w:tcPr>
            <w:tcW w:w="416" w:type="dxa"/>
            <w:shd w:val="clear" w:color="auto" w:fill="FFFFFF"/>
            <w:noWrap w:val="0"/>
            <w:vAlign w:val="center"/>
          </w:tcPr>
          <w:p>
            <w:pPr>
              <w:jc w:val="center"/>
              <w:rPr>
                <w:rFonts w:ascii="宋体" w:hAnsi="宋体" w:cs="宋体"/>
                <w:color w:val="auto"/>
                <w:kern w:val="0"/>
                <w:sz w:val="18"/>
                <w:szCs w:val="18"/>
                <w:highlight w:val="none"/>
              </w:rPr>
            </w:pPr>
          </w:p>
        </w:tc>
        <w:tc>
          <w:tcPr>
            <w:tcW w:w="388" w:type="dxa"/>
            <w:shd w:val="clear" w:color="auto" w:fill="FFFFFF"/>
            <w:noWrap w:val="0"/>
            <w:vAlign w:val="center"/>
          </w:tcPr>
          <w:p>
            <w:pPr>
              <w:jc w:val="center"/>
              <w:rPr>
                <w:rFonts w:ascii="宋体" w:hAnsi="宋体" w:cs="宋体"/>
                <w:color w:val="auto"/>
                <w:kern w:val="0"/>
                <w:sz w:val="18"/>
                <w:szCs w:val="18"/>
                <w:highlight w:val="none"/>
              </w:rPr>
            </w:pPr>
          </w:p>
        </w:tc>
        <w:tc>
          <w:tcPr>
            <w:tcW w:w="388" w:type="dxa"/>
            <w:shd w:val="clear" w:color="auto" w:fill="FFFFFF"/>
            <w:noWrap w:val="0"/>
            <w:vAlign w:val="center"/>
          </w:tcPr>
          <w:p>
            <w:pPr>
              <w:jc w:val="center"/>
              <w:rPr>
                <w:rFonts w:ascii="宋体" w:hAnsi="宋体" w:cs="Tahoma"/>
                <w:color w:val="auto"/>
                <w:sz w:val="18"/>
                <w:szCs w:val="18"/>
                <w:highlight w:val="none"/>
              </w:rPr>
            </w:pPr>
          </w:p>
        </w:tc>
        <w:tc>
          <w:tcPr>
            <w:tcW w:w="437" w:type="dxa"/>
            <w:shd w:val="clear" w:color="auto" w:fill="FFFFFF"/>
            <w:noWrap w:val="0"/>
            <w:vAlign w:val="center"/>
          </w:tcPr>
          <w:p>
            <w:pPr>
              <w:jc w:val="center"/>
              <w:rPr>
                <w:rFonts w:ascii="宋体" w:hAnsi="宋体" w:cs="宋体"/>
                <w:color w:val="auto"/>
                <w:kern w:val="0"/>
                <w:sz w:val="18"/>
                <w:szCs w:val="18"/>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437" w:type="dxa"/>
            <w:shd w:val="clear" w:color="auto" w:fill="FFFFFF"/>
            <w:noWrap w:val="0"/>
            <w:vAlign w:val="center"/>
          </w:tcPr>
          <w:p>
            <w:pPr>
              <w:rPr>
                <w:rFonts w:ascii="宋体" w:hAnsi="宋体" w:cs="宋体"/>
                <w:color w:val="auto"/>
                <w:kern w:val="0"/>
                <w:sz w:val="18"/>
                <w:szCs w:val="18"/>
                <w:highlight w:val="none"/>
              </w:rPr>
            </w:pPr>
          </w:p>
        </w:tc>
        <w:tc>
          <w:tcPr>
            <w:tcW w:w="437" w:type="dxa"/>
            <w:shd w:val="clear" w:color="auto" w:fill="FFFFFF"/>
            <w:noWrap w:val="0"/>
            <w:vAlign w:val="center"/>
          </w:tcPr>
          <w:p>
            <w:pPr>
              <w:rPr>
                <w:rFonts w:ascii="宋体" w:hAnsi="宋体" w:cs="宋体"/>
                <w:color w:val="auto"/>
                <w:kern w:val="0"/>
                <w:sz w:val="18"/>
                <w:szCs w:val="18"/>
                <w:highlight w:val="none"/>
              </w:rPr>
            </w:pPr>
          </w:p>
        </w:tc>
        <w:tc>
          <w:tcPr>
            <w:tcW w:w="437" w:type="dxa"/>
            <w:shd w:val="clear" w:color="auto" w:fill="FFFFFF"/>
            <w:noWrap w:val="0"/>
            <w:vAlign w:val="center"/>
          </w:tcPr>
          <w:p>
            <w:pPr>
              <w:rPr>
                <w:rFonts w:ascii="宋体" w:hAnsi="宋体" w:cs="宋体"/>
                <w:color w:val="auto"/>
                <w:kern w:val="0"/>
                <w:sz w:val="18"/>
                <w:szCs w:val="18"/>
                <w:highlight w:val="none"/>
              </w:rPr>
            </w:pPr>
          </w:p>
        </w:tc>
        <w:tc>
          <w:tcPr>
            <w:tcW w:w="406" w:type="dxa"/>
            <w:shd w:val="clear" w:color="auto" w:fill="FFFFFF"/>
            <w:noWrap w:val="0"/>
            <w:vAlign w:val="center"/>
          </w:tcPr>
          <w:p>
            <w:pPr>
              <w:jc w:val="center"/>
              <w:rPr>
                <w:rFonts w:ascii="宋体" w:hAnsi="宋体" w:cs="宋体"/>
                <w:color w:val="auto"/>
                <w:kern w:val="0"/>
                <w:sz w:val="18"/>
                <w:szCs w:val="18"/>
                <w:highlight w:val="none"/>
              </w:rPr>
            </w:pP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c>
          <w:tcPr>
            <w:tcW w:w="40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c>
          <w:tcPr>
            <w:tcW w:w="439"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866" w:type="dxa"/>
            <w:shd w:val="clear" w:color="auto" w:fill="FFFFFF"/>
            <w:noWrap w:val="0"/>
            <w:vAlign w:val="center"/>
          </w:tcPr>
          <w:p>
            <w:pPr>
              <w:rPr>
                <w:rFonts w:ascii="宋体" w:hAnsi="宋体" w:cs="宋体"/>
                <w:color w:val="auto"/>
                <w:kern w:val="0"/>
                <w:sz w:val="18"/>
                <w:szCs w:val="18"/>
                <w:highlight w:val="none"/>
              </w:rPr>
            </w:pPr>
          </w:p>
        </w:tc>
        <w:tc>
          <w:tcPr>
            <w:tcW w:w="1574" w:type="dxa"/>
            <w:shd w:val="clear" w:color="auto" w:fill="FFFFFF"/>
            <w:noWrap w:val="0"/>
            <w:vAlign w:val="center"/>
          </w:tcPr>
          <w:p>
            <w:pPr>
              <w:keepNext w:val="0"/>
              <w:keepLines w:val="0"/>
              <w:widowControl/>
              <w:suppressLineNumbers w:val="0"/>
              <w:jc w:val="left"/>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经济政治与社会</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36</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36</w:t>
            </w:r>
          </w:p>
        </w:tc>
        <w:tc>
          <w:tcPr>
            <w:tcW w:w="416" w:type="dxa"/>
            <w:shd w:val="clear" w:color="auto" w:fill="FFFFFF"/>
            <w:noWrap w:val="0"/>
            <w:vAlign w:val="center"/>
          </w:tcPr>
          <w:p>
            <w:pPr>
              <w:jc w:val="center"/>
              <w:rPr>
                <w:rFonts w:ascii="宋体" w:hAnsi="宋体" w:cs="宋体"/>
                <w:color w:val="auto"/>
                <w:kern w:val="0"/>
                <w:sz w:val="18"/>
                <w:szCs w:val="18"/>
                <w:highlight w:val="none"/>
              </w:rPr>
            </w:pPr>
          </w:p>
        </w:tc>
        <w:tc>
          <w:tcPr>
            <w:tcW w:w="388" w:type="dxa"/>
            <w:shd w:val="clear" w:color="auto" w:fill="FFFFFF"/>
            <w:noWrap w:val="0"/>
            <w:vAlign w:val="center"/>
          </w:tcPr>
          <w:p>
            <w:pPr>
              <w:rPr>
                <w:rFonts w:ascii="宋体" w:hAnsi="宋体" w:cs="宋体"/>
                <w:color w:val="auto"/>
                <w:kern w:val="0"/>
                <w:sz w:val="18"/>
                <w:szCs w:val="18"/>
                <w:highlight w:val="none"/>
              </w:rPr>
            </w:pPr>
          </w:p>
        </w:tc>
        <w:tc>
          <w:tcPr>
            <w:tcW w:w="388" w:type="dxa"/>
            <w:shd w:val="clear" w:color="auto" w:fill="FFFFFF"/>
            <w:noWrap w:val="0"/>
            <w:vAlign w:val="center"/>
          </w:tcPr>
          <w:p>
            <w:pPr>
              <w:rPr>
                <w:rFonts w:ascii="宋体" w:hAnsi="宋体" w:cs="Tahoma"/>
                <w:color w:val="auto"/>
                <w:sz w:val="18"/>
                <w:szCs w:val="18"/>
                <w:highlight w:val="none"/>
              </w:rPr>
            </w:pPr>
          </w:p>
        </w:tc>
        <w:tc>
          <w:tcPr>
            <w:tcW w:w="437" w:type="dxa"/>
            <w:shd w:val="clear" w:color="auto" w:fill="FFFFFF"/>
            <w:noWrap w:val="0"/>
            <w:vAlign w:val="center"/>
          </w:tcPr>
          <w:p>
            <w:pPr>
              <w:jc w:val="center"/>
              <w:rPr>
                <w:rFonts w:ascii="宋体" w:hAnsi="宋体" w:cs="宋体"/>
                <w:color w:val="auto"/>
                <w:kern w:val="0"/>
                <w:sz w:val="18"/>
                <w:szCs w:val="18"/>
                <w:highlight w:val="none"/>
              </w:rPr>
            </w:pPr>
          </w:p>
        </w:tc>
        <w:tc>
          <w:tcPr>
            <w:tcW w:w="437" w:type="dxa"/>
            <w:shd w:val="clear" w:color="auto" w:fill="FFFFFF"/>
            <w:noWrap w:val="0"/>
            <w:vAlign w:val="center"/>
          </w:tcPr>
          <w:p>
            <w:pPr>
              <w:jc w:val="center"/>
              <w:rPr>
                <w:rFonts w:ascii="宋体" w:hAnsi="宋体" w:cs="宋体"/>
                <w:color w:val="auto"/>
                <w:kern w:val="0"/>
                <w:sz w:val="18"/>
                <w:szCs w:val="18"/>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437" w:type="dxa"/>
            <w:shd w:val="clear" w:color="auto" w:fill="FFFFFF"/>
            <w:noWrap w:val="0"/>
            <w:vAlign w:val="center"/>
          </w:tcPr>
          <w:p>
            <w:pPr>
              <w:rPr>
                <w:rFonts w:ascii="宋体" w:hAnsi="宋体" w:cs="宋体"/>
                <w:color w:val="auto"/>
                <w:kern w:val="0"/>
                <w:sz w:val="18"/>
                <w:szCs w:val="18"/>
                <w:highlight w:val="none"/>
              </w:rPr>
            </w:pPr>
          </w:p>
        </w:tc>
        <w:tc>
          <w:tcPr>
            <w:tcW w:w="437" w:type="dxa"/>
            <w:shd w:val="clear" w:color="auto" w:fill="FFFFFF"/>
            <w:noWrap w:val="0"/>
            <w:vAlign w:val="center"/>
          </w:tcPr>
          <w:p>
            <w:pPr>
              <w:rPr>
                <w:rFonts w:ascii="宋体" w:hAnsi="宋体" w:cs="宋体"/>
                <w:color w:val="auto"/>
                <w:kern w:val="0"/>
                <w:sz w:val="18"/>
                <w:szCs w:val="18"/>
                <w:highlight w:val="none"/>
              </w:rPr>
            </w:pPr>
          </w:p>
        </w:tc>
        <w:tc>
          <w:tcPr>
            <w:tcW w:w="406" w:type="dxa"/>
            <w:shd w:val="clear" w:color="auto" w:fill="FFFFFF"/>
            <w:noWrap w:val="0"/>
            <w:vAlign w:val="center"/>
          </w:tcPr>
          <w:p>
            <w:pPr>
              <w:jc w:val="center"/>
              <w:rPr>
                <w:rFonts w:ascii="宋体" w:hAnsi="宋体" w:cs="宋体"/>
                <w:color w:val="auto"/>
                <w:kern w:val="0"/>
                <w:sz w:val="18"/>
                <w:szCs w:val="18"/>
                <w:highlight w:val="none"/>
              </w:rPr>
            </w:pP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c>
          <w:tcPr>
            <w:tcW w:w="40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c>
          <w:tcPr>
            <w:tcW w:w="439"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866" w:type="dxa"/>
            <w:shd w:val="clear" w:color="auto" w:fill="FFFFFF"/>
            <w:noWrap w:val="0"/>
            <w:vAlign w:val="center"/>
          </w:tcPr>
          <w:p>
            <w:pPr>
              <w:rPr>
                <w:rFonts w:ascii="宋体" w:hAnsi="宋体" w:cs="宋体"/>
                <w:color w:val="auto"/>
                <w:kern w:val="0"/>
                <w:sz w:val="18"/>
                <w:szCs w:val="18"/>
                <w:highlight w:val="none"/>
              </w:rPr>
            </w:pPr>
          </w:p>
        </w:tc>
        <w:tc>
          <w:tcPr>
            <w:tcW w:w="1574" w:type="dxa"/>
            <w:shd w:val="clear" w:color="auto" w:fill="FFFFFF"/>
            <w:noWrap w:val="0"/>
            <w:vAlign w:val="center"/>
          </w:tcPr>
          <w:p>
            <w:pPr>
              <w:keepNext w:val="0"/>
              <w:keepLines w:val="0"/>
              <w:widowControl/>
              <w:suppressLineNumbers w:val="0"/>
              <w:jc w:val="left"/>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职业生涯规划</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36</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36</w:t>
            </w:r>
          </w:p>
        </w:tc>
        <w:tc>
          <w:tcPr>
            <w:tcW w:w="416" w:type="dxa"/>
            <w:shd w:val="clear" w:color="auto" w:fill="FFFFFF"/>
            <w:noWrap w:val="0"/>
            <w:vAlign w:val="center"/>
          </w:tcPr>
          <w:p>
            <w:pPr>
              <w:jc w:val="center"/>
              <w:rPr>
                <w:rFonts w:ascii="宋体" w:hAnsi="宋体" w:cs="宋体"/>
                <w:color w:val="auto"/>
                <w:kern w:val="0"/>
                <w:sz w:val="18"/>
                <w:szCs w:val="18"/>
                <w:highlight w:val="none"/>
              </w:rPr>
            </w:pPr>
          </w:p>
        </w:tc>
        <w:tc>
          <w:tcPr>
            <w:tcW w:w="388" w:type="dxa"/>
            <w:shd w:val="clear" w:color="auto" w:fill="FFFFFF"/>
            <w:noWrap w:val="0"/>
            <w:vAlign w:val="center"/>
          </w:tcPr>
          <w:p>
            <w:pPr>
              <w:rPr>
                <w:rFonts w:ascii="宋体" w:hAnsi="宋体" w:cs="宋体"/>
                <w:color w:val="auto"/>
                <w:kern w:val="0"/>
                <w:sz w:val="18"/>
                <w:szCs w:val="18"/>
                <w:highlight w:val="none"/>
              </w:rPr>
            </w:pPr>
          </w:p>
        </w:tc>
        <w:tc>
          <w:tcPr>
            <w:tcW w:w="388" w:type="dxa"/>
            <w:shd w:val="clear" w:color="auto" w:fill="FFFFFF"/>
            <w:noWrap w:val="0"/>
            <w:vAlign w:val="center"/>
          </w:tcPr>
          <w:p>
            <w:pPr>
              <w:rPr>
                <w:rFonts w:ascii="宋体" w:hAnsi="宋体" w:cs="Tahoma"/>
                <w:color w:val="auto"/>
                <w:sz w:val="18"/>
                <w:szCs w:val="18"/>
                <w:highlight w:val="none"/>
              </w:rPr>
            </w:pPr>
          </w:p>
        </w:tc>
        <w:tc>
          <w:tcPr>
            <w:tcW w:w="437" w:type="dxa"/>
            <w:shd w:val="clear" w:color="auto" w:fill="FFFFFF"/>
            <w:noWrap w:val="0"/>
            <w:vAlign w:val="center"/>
          </w:tcPr>
          <w:p>
            <w:pPr>
              <w:rPr>
                <w:rFonts w:ascii="宋体" w:hAnsi="宋体" w:cs="宋体"/>
                <w:color w:val="auto"/>
                <w:kern w:val="0"/>
                <w:sz w:val="18"/>
                <w:szCs w:val="18"/>
                <w:highlight w:val="none"/>
              </w:rPr>
            </w:pPr>
          </w:p>
        </w:tc>
        <w:tc>
          <w:tcPr>
            <w:tcW w:w="437" w:type="dxa"/>
            <w:shd w:val="clear" w:color="auto" w:fill="FFFFFF"/>
            <w:noWrap w:val="0"/>
            <w:vAlign w:val="center"/>
          </w:tcPr>
          <w:p>
            <w:pPr>
              <w:jc w:val="center"/>
              <w:rPr>
                <w:rFonts w:ascii="宋体" w:hAnsi="宋体" w:cs="宋体"/>
                <w:color w:val="auto"/>
                <w:kern w:val="0"/>
                <w:sz w:val="18"/>
                <w:szCs w:val="18"/>
                <w:highlight w:val="none"/>
              </w:rPr>
            </w:pPr>
          </w:p>
        </w:tc>
        <w:tc>
          <w:tcPr>
            <w:tcW w:w="437" w:type="dxa"/>
            <w:shd w:val="clear" w:color="auto" w:fill="FFFFFF"/>
            <w:noWrap w:val="0"/>
            <w:vAlign w:val="center"/>
          </w:tcPr>
          <w:p>
            <w:pPr>
              <w:jc w:val="center"/>
              <w:rPr>
                <w:rFonts w:ascii="宋体" w:hAnsi="宋体" w:cs="宋体"/>
                <w:color w:val="auto"/>
                <w:kern w:val="0"/>
                <w:sz w:val="18"/>
                <w:szCs w:val="18"/>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437" w:type="dxa"/>
            <w:shd w:val="clear" w:color="auto" w:fill="FFFFFF"/>
            <w:noWrap w:val="0"/>
            <w:vAlign w:val="center"/>
          </w:tcPr>
          <w:p>
            <w:pPr>
              <w:jc w:val="center"/>
              <w:rPr>
                <w:rFonts w:ascii="宋体" w:hAnsi="宋体" w:cs="宋体"/>
                <w:color w:val="auto"/>
                <w:kern w:val="0"/>
                <w:sz w:val="18"/>
                <w:szCs w:val="18"/>
                <w:highlight w:val="none"/>
              </w:rPr>
            </w:pPr>
          </w:p>
        </w:tc>
        <w:tc>
          <w:tcPr>
            <w:tcW w:w="406" w:type="dxa"/>
            <w:shd w:val="clear" w:color="auto" w:fill="FFFFFF"/>
            <w:noWrap w:val="0"/>
            <w:vAlign w:val="center"/>
          </w:tcPr>
          <w:p>
            <w:pPr>
              <w:jc w:val="center"/>
              <w:rPr>
                <w:rFonts w:ascii="宋体" w:hAnsi="宋体" w:cs="宋体"/>
                <w:color w:val="auto"/>
                <w:kern w:val="0"/>
                <w:sz w:val="18"/>
                <w:szCs w:val="18"/>
                <w:highlight w:val="none"/>
              </w:rPr>
            </w:pP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c>
          <w:tcPr>
            <w:tcW w:w="40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c>
          <w:tcPr>
            <w:tcW w:w="439"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866" w:type="dxa"/>
            <w:shd w:val="clear" w:color="auto" w:fill="FFFFFF"/>
            <w:noWrap w:val="0"/>
            <w:vAlign w:val="center"/>
          </w:tcPr>
          <w:p>
            <w:pPr>
              <w:rPr>
                <w:rFonts w:ascii="宋体" w:hAnsi="宋体" w:cs="宋体"/>
                <w:color w:val="auto"/>
                <w:kern w:val="0"/>
                <w:sz w:val="18"/>
                <w:szCs w:val="18"/>
                <w:highlight w:val="none"/>
              </w:rPr>
            </w:pPr>
          </w:p>
        </w:tc>
        <w:tc>
          <w:tcPr>
            <w:tcW w:w="1574" w:type="dxa"/>
            <w:shd w:val="clear" w:color="auto" w:fill="FFFFFF"/>
            <w:noWrap w:val="0"/>
            <w:vAlign w:val="center"/>
          </w:tcPr>
          <w:p>
            <w:pPr>
              <w:keepNext w:val="0"/>
              <w:keepLines w:val="0"/>
              <w:widowControl/>
              <w:suppressLineNumbers w:val="0"/>
              <w:jc w:val="left"/>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中职安全教育</w:t>
            </w:r>
          </w:p>
        </w:tc>
        <w:tc>
          <w:tcPr>
            <w:tcW w:w="326"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5</w:t>
            </w:r>
          </w:p>
        </w:tc>
        <w:tc>
          <w:tcPr>
            <w:tcW w:w="457"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90</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78</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388" w:type="dxa"/>
            <w:shd w:val="clear" w:color="auto" w:fill="FFFFFF"/>
            <w:noWrap w:val="0"/>
            <w:vAlign w:val="center"/>
          </w:tcPr>
          <w:p>
            <w:pPr>
              <w:rPr>
                <w:rFonts w:ascii="宋体" w:hAnsi="宋体" w:cs="宋体"/>
                <w:color w:val="auto"/>
                <w:kern w:val="0"/>
                <w:sz w:val="18"/>
                <w:szCs w:val="18"/>
                <w:highlight w:val="none"/>
              </w:rPr>
            </w:pPr>
          </w:p>
        </w:tc>
        <w:tc>
          <w:tcPr>
            <w:tcW w:w="388" w:type="dxa"/>
            <w:shd w:val="clear" w:color="auto" w:fill="FFFFFF"/>
            <w:noWrap w:val="0"/>
            <w:vAlign w:val="center"/>
          </w:tcPr>
          <w:p>
            <w:pPr>
              <w:rPr>
                <w:rFonts w:ascii="宋体" w:hAnsi="宋体" w:cs="Tahoma"/>
                <w:color w:val="auto"/>
                <w:sz w:val="18"/>
                <w:szCs w:val="18"/>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406" w:type="dxa"/>
            <w:shd w:val="clear" w:color="auto" w:fill="FFFFFF"/>
            <w:noWrap w:val="0"/>
            <w:vAlign w:val="center"/>
          </w:tcPr>
          <w:p>
            <w:pPr>
              <w:jc w:val="center"/>
              <w:rPr>
                <w:rFonts w:ascii="宋体" w:hAnsi="宋体" w:cs="宋体"/>
                <w:color w:val="auto"/>
                <w:kern w:val="0"/>
                <w:sz w:val="18"/>
                <w:szCs w:val="18"/>
                <w:highlight w:val="none"/>
              </w:rPr>
            </w:pP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c>
          <w:tcPr>
            <w:tcW w:w="40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c>
          <w:tcPr>
            <w:tcW w:w="439"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866" w:type="dxa"/>
            <w:shd w:val="clear" w:color="auto" w:fill="FFFFFF"/>
            <w:noWrap w:val="0"/>
            <w:vAlign w:val="center"/>
          </w:tcPr>
          <w:p>
            <w:pPr>
              <w:rPr>
                <w:rFonts w:ascii="宋体" w:hAnsi="宋体" w:cs="宋体"/>
                <w:color w:val="auto"/>
                <w:kern w:val="0"/>
                <w:sz w:val="18"/>
                <w:szCs w:val="18"/>
                <w:highlight w:val="none"/>
              </w:rPr>
            </w:pPr>
          </w:p>
        </w:tc>
        <w:tc>
          <w:tcPr>
            <w:tcW w:w="1574" w:type="dxa"/>
            <w:shd w:val="clear" w:color="auto" w:fill="FFFFFF"/>
            <w:noWrap w:val="0"/>
            <w:vAlign w:val="center"/>
          </w:tcPr>
          <w:p>
            <w:pPr>
              <w:keepNext w:val="0"/>
              <w:keepLines w:val="0"/>
              <w:widowControl/>
              <w:suppressLineNumbers w:val="0"/>
              <w:jc w:val="left"/>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心理健康</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18</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18</w:t>
            </w:r>
          </w:p>
        </w:tc>
        <w:tc>
          <w:tcPr>
            <w:tcW w:w="416" w:type="dxa"/>
            <w:shd w:val="clear" w:color="auto" w:fill="FFFFFF"/>
            <w:noWrap w:val="0"/>
            <w:vAlign w:val="center"/>
          </w:tcPr>
          <w:p>
            <w:pPr>
              <w:jc w:val="center"/>
              <w:rPr>
                <w:rFonts w:ascii="宋体" w:hAnsi="宋体" w:cs="宋体"/>
                <w:color w:val="auto"/>
                <w:kern w:val="0"/>
                <w:sz w:val="18"/>
                <w:szCs w:val="18"/>
                <w:highlight w:val="none"/>
              </w:rPr>
            </w:pPr>
          </w:p>
        </w:tc>
        <w:tc>
          <w:tcPr>
            <w:tcW w:w="388" w:type="dxa"/>
            <w:shd w:val="clear" w:color="auto" w:fill="FFFFFF"/>
            <w:noWrap w:val="0"/>
            <w:vAlign w:val="center"/>
          </w:tcPr>
          <w:p>
            <w:pPr>
              <w:rPr>
                <w:rFonts w:ascii="宋体" w:hAnsi="宋体" w:cs="宋体"/>
                <w:color w:val="auto"/>
                <w:kern w:val="0"/>
                <w:sz w:val="18"/>
                <w:szCs w:val="18"/>
                <w:highlight w:val="none"/>
              </w:rPr>
            </w:pPr>
          </w:p>
        </w:tc>
        <w:tc>
          <w:tcPr>
            <w:tcW w:w="388" w:type="dxa"/>
            <w:shd w:val="clear" w:color="auto" w:fill="FFFFFF"/>
            <w:noWrap w:val="0"/>
            <w:vAlign w:val="center"/>
          </w:tcPr>
          <w:p>
            <w:pPr>
              <w:rPr>
                <w:rFonts w:ascii="宋体" w:hAnsi="宋体" w:cs="Tahoma"/>
                <w:color w:val="auto"/>
                <w:sz w:val="18"/>
                <w:szCs w:val="18"/>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437" w:type="dxa"/>
            <w:shd w:val="clear" w:color="auto" w:fill="FFFFFF"/>
            <w:noWrap w:val="0"/>
            <w:vAlign w:val="center"/>
          </w:tcPr>
          <w:p>
            <w:pPr>
              <w:jc w:val="center"/>
              <w:rPr>
                <w:rFonts w:ascii="宋体" w:hAnsi="宋体" w:cs="宋体"/>
                <w:color w:val="auto"/>
                <w:kern w:val="0"/>
                <w:sz w:val="18"/>
                <w:szCs w:val="18"/>
                <w:highlight w:val="none"/>
              </w:rPr>
            </w:pPr>
          </w:p>
        </w:tc>
        <w:tc>
          <w:tcPr>
            <w:tcW w:w="437" w:type="dxa"/>
            <w:shd w:val="clear" w:color="auto" w:fill="FFFFFF"/>
            <w:noWrap w:val="0"/>
            <w:vAlign w:val="center"/>
          </w:tcPr>
          <w:p>
            <w:pPr>
              <w:jc w:val="center"/>
              <w:rPr>
                <w:rFonts w:ascii="宋体" w:hAnsi="宋体" w:cs="宋体"/>
                <w:color w:val="auto"/>
                <w:kern w:val="0"/>
                <w:sz w:val="18"/>
                <w:szCs w:val="18"/>
                <w:highlight w:val="none"/>
              </w:rPr>
            </w:pPr>
          </w:p>
        </w:tc>
        <w:tc>
          <w:tcPr>
            <w:tcW w:w="437" w:type="dxa"/>
            <w:shd w:val="clear" w:color="auto" w:fill="FFFFFF"/>
            <w:noWrap w:val="0"/>
            <w:vAlign w:val="center"/>
          </w:tcPr>
          <w:p>
            <w:pPr>
              <w:jc w:val="center"/>
              <w:rPr>
                <w:rFonts w:ascii="宋体" w:hAnsi="宋体" w:cs="宋体"/>
                <w:color w:val="auto"/>
                <w:kern w:val="0"/>
                <w:sz w:val="18"/>
                <w:szCs w:val="18"/>
                <w:highlight w:val="none"/>
              </w:rPr>
            </w:pPr>
          </w:p>
        </w:tc>
        <w:tc>
          <w:tcPr>
            <w:tcW w:w="437" w:type="dxa"/>
            <w:shd w:val="clear" w:color="auto" w:fill="FFFFFF"/>
            <w:noWrap w:val="0"/>
            <w:vAlign w:val="center"/>
          </w:tcPr>
          <w:p>
            <w:pPr>
              <w:jc w:val="center"/>
              <w:rPr>
                <w:rFonts w:ascii="宋体" w:hAnsi="宋体" w:cs="宋体"/>
                <w:color w:val="auto"/>
                <w:kern w:val="0"/>
                <w:sz w:val="18"/>
                <w:szCs w:val="18"/>
                <w:highlight w:val="none"/>
              </w:rPr>
            </w:pPr>
          </w:p>
        </w:tc>
        <w:tc>
          <w:tcPr>
            <w:tcW w:w="406" w:type="dxa"/>
            <w:shd w:val="clear" w:color="auto" w:fill="FFFFFF"/>
            <w:noWrap w:val="0"/>
            <w:vAlign w:val="center"/>
          </w:tcPr>
          <w:p>
            <w:pPr>
              <w:jc w:val="center"/>
              <w:rPr>
                <w:rFonts w:ascii="宋体" w:hAnsi="宋体" w:cs="宋体"/>
                <w:color w:val="auto"/>
                <w:kern w:val="0"/>
                <w:sz w:val="18"/>
                <w:szCs w:val="18"/>
                <w:highlight w:val="none"/>
              </w:rPr>
            </w:pP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c>
          <w:tcPr>
            <w:tcW w:w="40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c>
          <w:tcPr>
            <w:tcW w:w="439"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866" w:type="dxa"/>
            <w:shd w:val="clear" w:color="auto" w:fill="FFFFFF"/>
            <w:noWrap w:val="0"/>
            <w:vAlign w:val="center"/>
          </w:tcPr>
          <w:p>
            <w:pPr>
              <w:rPr>
                <w:rFonts w:ascii="宋体" w:hAnsi="宋体" w:cs="宋体"/>
                <w:color w:val="auto"/>
                <w:kern w:val="0"/>
                <w:sz w:val="18"/>
                <w:szCs w:val="18"/>
                <w:highlight w:val="none"/>
              </w:rPr>
            </w:pPr>
          </w:p>
        </w:tc>
        <w:tc>
          <w:tcPr>
            <w:tcW w:w="1574" w:type="dxa"/>
            <w:shd w:val="clear" w:color="auto" w:fill="FFFFFF"/>
            <w:noWrap w:val="0"/>
            <w:vAlign w:val="center"/>
          </w:tcPr>
          <w:p>
            <w:pPr>
              <w:keepNext w:val="0"/>
              <w:keepLines w:val="0"/>
              <w:widowControl/>
              <w:suppressLineNumbers w:val="0"/>
              <w:jc w:val="left"/>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语文</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162</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162</w:t>
            </w:r>
          </w:p>
        </w:tc>
        <w:tc>
          <w:tcPr>
            <w:tcW w:w="416" w:type="dxa"/>
            <w:shd w:val="clear" w:color="auto" w:fill="FFFFFF"/>
            <w:noWrap w:val="0"/>
            <w:vAlign w:val="center"/>
          </w:tcPr>
          <w:p>
            <w:pPr>
              <w:jc w:val="center"/>
              <w:rPr>
                <w:rFonts w:ascii="宋体" w:hAnsi="宋体" w:cs="宋体"/>
                <w:color w:val="auto"/>
                <w:kern w:val="0"/>
                <w:sz w:val="18"/>
                <w:szCs w:val="18"/>
                <w:highlight w:val="none"/>
              </w:rPr>
            </w:pPr>
          </w:p>
        </w:tc>
        <w:tc>
          <w:tcPr>
            <w:tcW w:w="388" w:type="dxa"/>
            <w:shd w:val="clear" w:color="auto" w:fill="FFFFFF"/>
            <w:noWrap w:val="0"/>
            <w:vAlign w:val="center"/>
          </w:tcPr>
          <w:p>
            <w:pPr>
              <w:rPr>
                <w:rFonts w:ascii="宋体" w:hAnsi="宋体" w:cs="宋体"/>
                <w:color w:val="auto"/>
                <w:kern w:val="0"/>
                <w:sz w:val="18"/>
                <w:szCs w:val="18"/>
                <w:highlight w:val="none"/>
              </w:rPr>
            </w:pPr>
          </w:p>
        </w:tc>
        <w:tc>
          <w:tcPr>
            <w:tcW w:w="388" w:type="dxa"/>
            <w:shd w:val="clear" w:color="auto" w:fill="FFFFFF"/>
            <w:noWrap w:val="0"/>
            <w:vAlign w:val="center"/>
          </w:tcPr>
          <w:p>
            <w:pPr>
              <w:rPr>
                <w:rFonts w:ascii="宋体" w:hAnsi="宋体" w:cs="Tahoma"/>
                <w:color w:val="auto"/>
                <w:sz w:val="18"/>
                <w:szCs w:val="18"/>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437" w:type="dxa"/>
            <w:shd w:val="clear" w:color="auto" w:fill="FFFFFF"/>
            <w:noWrap w:val="0"/>
            <w:vAlign w:val="center"/>
          </w:tcPr>
          <w:p>
            <w:pPr>
              <w:jc w:val="center"/>
              <w:rPr>
                <w:rFonts w:ascii="宋体" w:hAnsi="宋体" w:cs="宋体"/>
                <w:color w:val="auto"/>
                <w:kern w:val="0"/>
                <w:sz w:val="18"/>
                <w:szCs w:val="18"/>
                <w:highlight w:val="none"/>
              </w:rPr>
            </w:pPr>
          </w:p>
        </w:tc>
        <w:tc>
          <w:tcPr>
            <w:tcW w:w="406" w:type="dxa"/>
            <w:shd w:val="clear" w:color="auto" w:fill="FFFFFF"/>
            <w:noWrap w:val="0"/>
            <w:vAlign w:val="center"/>
          </w:tcPr>
          <w:p>
            <w:pPr>
              <w:jc w:val="center"/>
              <w:rPr>
                <w:rFonts w:ascii="宋体" w:hAnsi="宋体" w:cs="宋体"/>
                <w:color w:val="auto"/>
                <w:kern w:val="0"/>
                <w:sz w:val="18"/>
                <w:szCs w:val="18"/>
                <w:highlight w:val="none"/>
              </w:rPr>
            </w:pP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c>
          <w:tcPr>
            <w:tcW w:w="40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c>
          <w:tcPr>
            <w:tcW w:w="439"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866" w:type="dxa"/>
            <w:shd w:val="clear" w:color="auto" w:fill="FFFFFF"/>
            <w:noWrap w:val="0"/>
            <w:vAlign w:val="center"/>
          </w:tcPr>
          <w:p>
            <w:pPr>
              <w:jc w:val="center"/>
              <w:rPr>
                <w:rFonts w:ascii="宋体" w:hAnsi="宋体" w:cs="宋体"/>
                <w:color w:val="auto"/>
                <w:kern w:val="0"/>
                <w:sz w:val="18"/>
                <w:szCs w:val="18"/>
                <w:highlight w:val="none"/>
              </w:rPr>
            </w:pPr>
          </w:p>
        </w:tc>
        <w:tc>
          <w:tcPr>
            <w:tcW w:w="1574" w:type="dxa"/>
            <w:shd w:val="clear" w:color="auto" w:fill="FFFFFF"/>
            <w:noWrap w:val="0"/>
            <w:vAlign w:val="center"/>
          </w:tcPr>
          <w:p>
            <w:pPr>
              <w:keepNext w:val="0"/>
              <w:keepLines w:val="0"/>
              <w:widowControl/>
              <w:suppressLineNumbers w:val="0"/>
              <w:jc w:val="left"/>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数学</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144</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162</w:t>
            </w:r>
          </w:p>
        </w:tc>
        <w:tc>
          <w:tcPr>
            <w:tcW w:w="416" w:type="dxa"/>
            <w:shd w:val="clear" w:color="auto" w:fill="FFFFFF"/>
            <w:noWrap w:val="0"/>
            <w:vAlign w:val="center"/>
          </w:tcPr>
          <w:p>
            <w:pPr>
              <w:jc w:val="center"/>
              <w:rPr>
                <w:rFonts w:ascii="宋体" w:hAnsi="宋体" w:cs="宋体"/>
                <w:color w:val="auto"/>
                <w:kern w:val="0"/>
                <w:sz w:val="18"/>
                <w:szCs w:val="18"/>
                <w:highlight w:val="none"/>
              </w:rPr>
            </w:pPr>
          </w:p>
        </w:tc>
        <w:tc>
          <w:tcPr>
            <w:tcW w:w="388" w:type="dxa"/>
            <w:shd w:val="clear" w:color="auto" w:fill="FFFFFF"/>
            <w:noWrap w:val="0"/>
            <w:vAlign w:val="center"/>
          </w:tcPr>
          <w:p>
            <w:pPr>
              <w:jc w:val="center"/>
              <w:rPr>
                <w:rFonts w:ascii="宋体" w:hAnsi="宋体" w:cs="宋体"/>
                <w:color w:val="auto"/>
                <w:kern w:val="0"/>
                <w:sz w:val="18"/>
                <w:szCs w:val="18"/>
                <w:highlight w:val="none"/>
              </w:rPr>
            </w:pPr>
          </w:p>
        </w:tc>
        <w:tc>
          <w:tcPr>
            <w:tcW w:w="388" w:type="dxa"/>
            <w:shd w:val="clear" w:color="auto" w:fill="FFFFFF"/>
            <w:noWrap w:val="0"/>
            <w:vAlign w:val="center"/>
          </w:tcPr>
          <w:p>
            <w:pPr>
              <w:jc w:val="center"/>
              <w:rPr>
                <w:rFonts w:ascii="宋体" w:hAnsi="宋体" w:cs="Tahoma"/>
                <w:color w:val="auto"/>
                <w:sz w:val="18"/>
                <w:szCs w:val="18"/>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437" w:type="dxa"/>
            <w:shd w:val="clear" w:color="auto" w:fill="FFFFFF"/>
            <w:noWrap w:val="0"/>
            <w:vAlign w:val="center"/>
          </w:tcPr>
          <w:p>
            <w:pPr>
              <w:jc w:val="center"/>
              <w:rPr>
                <w:rFonts w:ascii="宋体" w:hAnsi="宋体" w:cs="宋体"/>
                <w:color w:val="auto"/>
                <w:kern w:val="0"/>
                <w:sz w:val="18"/>
                <w:szCs w:val="18"/>
                <w:highlight w:val="none"/>
              </w:rPr>
            </w:pPr>
          </w:p>
        </w:tc>
        <w:tc>
          <w:tcPr>
            <w:tcW w:w="406" w:type="dxa"/>
            <w:shd w:val="clear" w:color="auto" w:fill="FFFFFF"/>
            <w:noWrap w:val="0"/>
            <w:vAlign w:val="center"/>
          </w:tcPr>
          <w:p>
            <w:pPr>
              <w:jc w:val="center"/>
              <w:rPr>
                <w:rFonts w:ascii="宋体" w:hAnsi="宋体" w:cs="宋体"/>
                <w:color w:val="auto"/>
                <w:kern w:val="0"/>
                <w:sz w:val="18"/>
                <w:szCs w:val="18"/>
                <w:highlight w:val="none"/>
              </w:rPr>
            </w:pP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c>
          <w:tcPr>
            <w:tcW w:w="40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c>
          <w:tcPr>
            <w:tcW w:w="439"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866" w:type="dxa"/>
            <w:shd w:val="clear" w:color="auto" w:fill="FFFFFF"/>
            <w:noWrap w:val="0"/>
            <w:vAlign w:val="center"/>
          </w:tcPr>
          <w:p>
            <w:pPr>
              <w:jc w:val="center"/>
              <w:rPr>
                <w:rFonts w:ascii="宋体" w:hAnsi="宋体" w:cs="宋体"/>
                <w:color w:val="auto"/>
                <w:kern w:val="0"/>
                <w:sz w:val="18"/>
                <w:szCs w:val="18"/>
                <w:highlight w:val="none"/>
              </w:rPr>
            </w:pPr>
          </w:p>
        </w:tc>
        <w:tc>
          <w:tcPr>
            <w:tcW w:w="1574" w:type="dxa"/>
            <w:shd w:val="clear" w:color="auto" w:fill="FFFFFF"/>
            <w:noWrap w:val="0"/>
            <w:vAlign w:val="center"/>
          </w:tcPr>
          <w:p>
            <w:pPr>
              <w:keepNext w:val="0"/>
              <w:keepLines w:val="0"/>
              <w:widowControl/>
              <w:suppressLineNumbers w:val="0"/>
              <w:jc w:val="left"/>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英语</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144</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162</w:t>
            </w:r>
          </w:p>
        </w:tc>
        <w:tc>
          <w:tcPr>
            <w:tcW w:w="416" w:type="dxa"/>
            <w:shd w:val="clear" w:color="auto" w:fill="FFFFFF"/>
            <w:noWrap w:val="0"/>
            <w:vAlign w:val="center"/>
          </w:tcPr>
          <w:p>
            <w:pPr>
              <w:jc w:val="center"/>
              <w:rPr>
                <w:rFonts w:ascii="宋体" w:hAnsi="宋体" w:cs="宋体"/>
                <w:color w:val="auto"/>
                <w:kern w:val="0"/>
                <w:sz w:val="18"/>
                <w:szCs w:val="18"/>
                <w:highlight w:val="none"/>
              </w:rPr>
            </w:pPr>
          </w:p>
        </w:tc>
        <w:tc>
          <w:tcPr>
            <w:tcW w:w="388" w:type="dxa"/>
            <w:shd w:val="clear" w:color="auto" w:fill="FFFFFF"/>
            <w:noWrap w:val="0"/>
            <w:vAlign w:val="center"/>
          </w:tcPr>
          <w:p>
            <w:pPr>
              <w:jc w:val="center"/>
              <w:rPr>
                <w:rFonts w:ascii="宋体" w:hAnsi="宋体" w:cs="宋体"/>
                <w:color w:val="auto"/>
                <w:kern w:val="0"/>
                <w:sz w:val="18"/>
                <w:szCs w:val="18"/>
                <w:highlight w:val="none"/>
              </w:rPr>
            </w:pPr>
          </w:p>
        </w:tc>
        <w:tc>
          <w:tcPr>
            <w:tcW w:w="388" w:type="dxa"/>
            <w:shd w:val="clear" w:color="auto" w:fill="FFFFFF"/>
            <w:noWrap w:val="0"/>
            <w:vAlign w:val="center"/>
          </w:tcPr>
          <w:p>
            <w:pPr>
              <w:jc w:val="center"/>
              <w:rPr>
                <w:rFonts w:ascii="宋体" w:hAnsi="宋体" w:cs="Tahoma"/>
                <w:color w:val="auto"/>
                <w:sz w:val="18"/>
                <w:szCs w:val="18"/>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437" w:type="dxa"/>
            <w:shd w:val="clear" w:color="auto" w:fill="FFFFFF"/>
            <w:noWrap w:val="0"/>
            <w:vAlign w:val="center"/>
          </w:tcPr>
          <w:p>
            <w:pPr>
              <w:jc w:val="center"/>
              <w:rPr>
                <w:rFonts w:ascii="宋体" w:hAnsi="宋体" w:cs="宋体"/>
                <w:color w:val="auto"/>
                <w:kern w:val="0"/>
                <w:sz w:val="18"/>
                <w:szCs w:val="18"/>
                <w:highlight w:val="none"/>
              </w:rPr>
            </w:pPr>
          </w:p>
        </w:tc>
        <w:tc>
          <w:tcPr>
            <w:tcW w:w="406" w:type="dxa"/>
            <w:shd w:val="clear" w:color="auto" w:fill="FFFFFF"/>
            <w:noWrap w:val="0"/>
            <w:vAlign w:val="center"/>
          </w:tcPr>
          <w:p>
            <w:pPr>
              <w:jc w:val="center"/>
              <w:rPr>
                <w:rFonts w:ascii="宋体" w:hAnsi="宋体" w:cs="宋体"/>
                <w:color w:val="auto"/>
                <w:kern w:val="0"/>
                <w:sz w:val="18"/>
                <w:szCs w:val="18"/>
                <w:highlight w:val="none"/>
              </w:rPr>
            </w:pP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c>
          <w:tcPr>
            <w:tcW w:w="40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c>
          <w:tcPr>
            <w:tcW w:w="439"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866" w:type="dxa"/>
            <w:shd w:val="clear" w:color="auto" w:fill="FFFFFF"/>
            <w:noWrap w:val="0"/>
            <w:vAlign w:val="center"/>
          </w:tcPr>
          <w:p>
            <w:pPr>
              <w:jc w:val="center"/>
              <w:rPr>
                <w:rFonts w:ascii="宋体" w:hAnsi="宋体" w:cs="宋体"/>
                <w:color w:val="auto"/>
                <w:kern w:val="0"/>
                <w:sz w:val="18"/>
                <w:szCs w:val="18"/>
                <w:highlight w:val="none"/>
              </w:rPr>
            </w:pPr>
          </w:p>
        </w:tc>
        <w:tc>
          <w:tcPr>
            <w:tcW w:w="1574" w:type="dxa"/>
            <w:shd w:val="clear" w:color="auto" w:fill="FFFFFF"/>
            <w:noWrap w:val="0"/>
            <w:vAlign w:val="center"/>
          </w:tcPr>
          <w:p>
            <w:pPr>
              <w:keepNext w:val="0"/>
              <w:keepLines w:val="0"/>
              <w:widowControl/>
              <w:suppressLineNumbers w:val="0"/>
              <w:jc w:val="left"/>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信息技术</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108</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36</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72</w:t>
            </w:r>
          </w:p>
        </w:tc>
        <w:tc>
          <w:tcPr>
            <w:tcW w:w="388" w:type="dxa"/>
            <w:shd w:val="clear" w:color="auto" w:fill="FFFFFF"/>
            <w:noWrap w:val="0"/>
            <w:vAlign w:val="center"/>
          </w:tcPr>
          <w:p>
            <w:pPr>
              <w:jc w:val="center"/>
              <w:rPr>
                <w:rFonts w:ascii="宋体" w:hAnsi="宋体" w:cs="宋体"/>
                <w:color w:val="auto"/>
                <w:kern w:val="0"/>
                <w:sz w:val="18"/>
                <w:szCs w:val="18"/>
                <w:highlight w:val="none"/>
              </w:rPr>
            </w:pPr>
          </w:p>
        </w:tc>
        <w:tc>
          <w:tcPr>
            <w:tcW w:w="388" w:type="dxa"/>
            <w:shd w:val="clear" w:color="auto" w:fill="FFFFFF"/>
            <w:noWrap w:val="0"/>
            <w:vAlign w:val="center"/>
          </w:tcPr>
          <w:p>
            <w:pPr>
              <w:jc w:val="center"/>
              <w:rPr>
                <w:rFonts w:ascii="宋体" w:hAnsi="宋体" w:cs="Tahoma"/>
                <w:color w:val="auto"/>
                <w:sz w:val="18"/>
                <w:szCs w:val="18"/>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437" w:type="dxa"/>
            <w:shd w:val="clear" w:color="auto" w:fill="FFFFFF"/>
            <w:noWrap w:val="0"/>
            <w:vAlign w:val="center"/>
          </w:tcPr>
          <w:p>
            <w:pPr>
              <w:jc w:val="center"/>
              <w:rPr>
                <w:rFonts w:ascii="宋体" w:hAnsi="宋体" w:cs="宋体"/>
                <w:color w:val="auto"/>
                <w:kern w:val="0"/>
                <w:sz w:val="18"/>
                <w:szCs w:val="18"/>
                <w:highlight w:val="none"/>
              </w:rPr>
            </w:pPr>
          </w:p>
        </w:tc>
        <w:tc>
          <w:tcPr>
            <w:tcW w:w="437" w:type="dxa"/>
            <w:shd w:val="clear" w:color="auto" w:fill="FFFFFF"/>
            <w:noWrap w:val="0"/>
            <w:vAlign w:val="center"/>
          </w:tcPr>
          <w:p>
            <w:pPr>
              <w:jc w:val="center"/>
              <w:rPr>
                <w:rFonts w:ascii="宋体" w:hAnsi="宋体" w:cs="宋体"/>
                <w:color w:val="auto"/>
                <w:kern w:val="0"/>
                <w:sz w:val="18"/>
                <w:szCs w:val="18"/>
                <w:highlight w:val="none"/>
              </w:rPr>
            </w:pPr>
          </w:p>
        </w:tc>
        <w:tc>
          <w:tcPr>
            <w:tcW w:w="437" w:type="dxa"/>
            <w:shd w:val="clear" w:color="auto" w:fill="FFFFFF"/>
            <w:noWrap w:val="0"/>
            <w:vAlign w:val="center"/>
          </w:tcPr>
          <w:p>
            <w:pPr>
              <w:jc w:val="center"/>
              <w:rPr>
                <w:rFonts w:ascii="宋体" w:hAnsi="宋体" w:cs="宋体"/>
                <w:color w:val="auto"/>
                <w:kern w:val="0"/>
                <w:sz w:val="18"/>
                <w:szCs w:val="18"/>
                <w:highlight w:val="none"/>
              </w:rPr>
            </w:pPr>
          </w:p>
        </w:tc>
        <w:tc>
          <w:tcPr>
            <w:tcW w:w="406" w:type="dxa"/>
            <w:shd w:val="clear" w:color="auto" w:fill="FFFFFF"/>
            <w:noWrap w:val="0"/>
            <w:vAlign w:val="center"/>
          </w:tcPr>
          <w:p>
            <w:pPr>
              <w:jc w:val="center"/>
              <w:rPr>
                <w:rFonts w:ascii="宋体" w:hAnsi="宋体" w:cs="宋体"/>
                <w:color w:val="auto"/>
                <w:kern w:val="0"/>
                <w:sz w:val="18"/>
                <w:szCs w:val="18"/>
                <w:highlight w:val="none"/>
              </w:rPr>
            </w:pP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c>
          <w:tcPr>
            <w:tcW w:w="40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c>
          <w:tcPr>
            <w:tcW w:w="439"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866" w:type="dxa"/>
            <w:shd w:val="clear" w:color="auto" w:fill="FFFFFF"/>
            <w:noWrap w:val="0"/>
            <w:vAlign w:val="center"/>
          </w:tcPr>
          <w:p>
            <w:pPr>
              <w:jc w:val="center"/>
              <w:rPr>
                <w:rFonts w:ascii="宋体" w:hAnsi="宋体" w:cs="宋体"/>
                <w:color w:val="auto"/>
                <w:kern w:val="0"/>
                <w:sz w:val="18"/>
                <w:szCs w:val="18"/>
                <w:highlight w:val="none"/>
              </w:rPr>
            </w:pPr>
          </w:p>
        </w:tc>
        <w:tc>
          <w:tcPr>
            <w:tcW w:w="1574" w:type="dxa"/>
            <w:shd w:val="clear" w:color="auto" w:fill="FFFFFF"/>
            <w:noWrap w:val="0"/>
            <w:vAlign w:val="center"/>
          </w:tcPr>
          <w:p>
            <w:pPr>
              <w:keepNext w:val="0"/>
              <w:keepLines w:val="0"/>
              <w:widowControl/>
              <w:suppressLineNumbers w:val="0"/>
              <w:jc w:val="left"/>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历史</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36</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36</w:t>
            </w:r>
          </w:p>
        </w:tc>
        <w:tc>
          <w:tcPr>
            <w:tcW w:w="41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388"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388" w:type="dxa"/>
            <w:shd w:val="clear" w:color="auto" w:fill="FFFFFF"/>
            <w:noWrap w:val="0"/>
            <w:vAlign w:val="center"/>
          </w:tcPr>
          <w:p>
            <w:pPr>
              <w:jc w:val="center"/>
              <w:rPr>
                <w:rFonts w:ascii="宋体" w:hAnsi="宋体" w:cs="Tahoma"/>
                <w:b w:val="0"/>
                <w:bCs w:val="0"/>
                <w:color w:val="auto"/>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w:t>
            </w: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top"/>
          </w:tcPr>
          <w:p>
            <w:pPr>
              <w:widowControl/>
              <w:jc w:val="center"/>
              <w:rPr>
                <w:rFonts w:ascii="宋体" w:hAnsi="宋体" w:cs="宋体"/>
                <w:color w:val="auto"/>
                <w:kern w:val="0"/>
                <w:sz w:val="18"/>
                <w:szCs w:val="18"/>
                <w:highlight w:val="none"/>
              </w:rPr>
            </w:pPr>
          </w:p>
        </w:tc>
        <w:tc>
          <w:tcPr>
            <w:tcW w:w="406" w:type="dxa"/>
            <w:shd w:val="clear" w:color="auto" w:fill="FFFFFF"/>
            <w:noWrap w:val="0"/>
            <w:vAlign w:val="top"/>
          </w:tcPr>
          <w:p>
            <w:pPr>
              <w:widowControl/>
              <w:jc w:val="center"/>
              <w:rPr>
                <w:rFonts w:ascii="宋体" w:hAnsi="宋体" w:cs="宋体"/>
                <w:color w:val="auto"/>
                <w:kern w:val="0"/>
                <w:sz w:val="18"/>
                <w:szCs w:val="18"/>
                <w:highlight w:val="none"/>
              </w:rPr>
            </w:pPr>
          </w:p>
        </w:tc>
        <w:tc>
          <w:tcPr>
            <w:tcW w:w="407" w:type="dxa"/>
            <w:shd w:val="clear" w:color="auto" w:fill="FFFFFF"/>
            <w:noWrap w:val="0"/>
            <w:vAlign w:val="top"/>
          </w:tcPr>
          <w:p>
            <w:pPr>
              <w:widowControl/>
              <w:jc w:val="center"/>
              <w:rPr>
                <w:rFonts w:ascii="宋体" w:hAnsi="宋体" w:cs="宋体"/>
                <w:color w:val="auto"/>
                <w:kern w:val="0"/>
                <w:sz w:val="18"/>
                <w:szCs w:val="18"/>
                <w:highlight w:val="none"/>
              </w:rPr>
            </w:pPr>
          </w:p>
        </w:tc>
        <w:tc>
          <w:tcPr>
            <w:tcW w:w="439" w:type="dxa"/>
            <w:shd w:val="clear" w:color="auto" w:fill="FFFFFF"/>
            <w:noWrap w:val="0"/>
            <w:vAlign w:val="top"/>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866" w:type="dxa"/>
            <w:shd w:val="clear" w:color="auto" w:fill="FFFFFF"/>
            <w:noWrap w:val="0"/>
            <w:vAlign w:val="center"/>
          </w:tcPr>
          <w:p>
            <w:pPr>
              <w:jc w:val="center"/>
              <w:rPr>
                <w:rFonts w:ascii="宋体" w:hAnsi="宋体" w:cs="宋体"/>
                <w:color w:val="auto"/>
                <w:kern w:val="0"/>
                <w:sz w:val="18"/>
                <w:szCs w:val="18"/>
                <w:highlight w:val="none"/>
              </w:rPr>
            </w:pPr>
          </w:p>
        </w:tc>
        <w:tc>
          <w:tcPr>
            <w:tcW w:w="1574" w:type="dxa"/>
            <w:shd w:val="clear" w:color="auto" w:fill="FFFFFF"/>
            <w:noWrap w:val="0"/>
            <w:vAlign w:val="center"/>
          </w:tcPr>
          <w:p>
            <w:pPr>
              <w:keepNext w:val="0"/>
              <w:keepLines w:val="0"/>
              <w:widowControl/>
              <w:suppressLineNumbers w:val="0"/>
              <w:jc w:val="left"/>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体育与健康</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12</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216</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24</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192</w:t>
            </w:r>
          </w:p>
        </w:tc>
        <w:tc>
          <w:tcPr>
            <w:tcW w:w="388"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388" w:type="dxa"/>
            <w:shd w:val="clear" w:color="auto" w:fill="FFFFFF"/>
            <w:noWrap w:val="0"/>
            <w:vAlign w:val="center"/>
          </w:tcPr>
          <w:p>
            <w:pPr>
              <w:jc w:val="center"/>
              <w:rPr>
                <w:rFonts w:ascii="宋体" w:hAnsi="宋体" w:cs="Tahoma"/>
                <w:b w:val="0"/>
                <w:bCs w:val="0"/>
                <w:color w:val="auto"/>
                <w:sz w:val="18"/>
                <w:szCs w:val="18"/>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w:t>
            </w: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w:t>
            </w: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w:t>
            </w: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w:t>
            </w: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w:t>
            </w: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w:t>
            </w:r>
          </w:p>
        </w:tc>
        <w:tc>
          <w:tcPr>
            <w:tcW w:w="406" w:type="dxa"/>
            <w:shd w:val="clear" w:color="auto" w:fill="FFFFFF"/>
            <w:noWrap w:val="0"/>
            <w:vAlign w:val="top"/>
          </w:tcPr>
          <w:p>
            <w:pPr>
              <w:widowControl/>
              <w:jc w:val="center"/>
              <w:rPr>
                <w:rFonts w:ascii="宋体" w:hAnsi="宋体" w:cs="宋体"/>
                <w:color w:val="auto"/>
                <w:kern w:val="0"/>
                <w:sz w:val="18"/>
                <w:szCs w:val="18"/>
                <w:highlight w:val="none"/>
              </w:rPr>
            </w:pPr>
          </w:p>
        </w:tc>
        <w:tc>
          <w:tcPr>
            <w:tcW w:w="406" w:type="dxa"/>
            <w:shd w:val="clear" w:color="auto" w:fill="FFFFFF"/>
            <w:noWrap w:val="0"/>
            <w:vAlign w:val="top"/>
          </w:tcPr>
          <w:p>
            <w:pPr>
              <w:widowControl/>
              <w:jc w:val="center"/>
              <w:rPr>
                <w:rFonts w:ascii="宋体" w:hAnsi="宋体" w:cs="宋体"/>
                <w:color w:val="auto"/>
                <w:kern w:val="0"/>
                <w:sz w:val="18"/>
                <w:szCs w:val="18"/>
                <w:highlight w:val="none"/>
              </w:rPr>
            </w:pPr>
          </w:p>
        </w:tc>
        <w:tc>
          <w:tcPr>
            <w:tcW w:w="407" w:type="dxa"/>
            <w:shd w:val="clear" w:color="auto" w:fill="FFFFFF"/>
            <w:noWrap w:val="0"/>
            <w:vAlign w:val="top"/>
          </w:tcPr>
          <w:p>
            <w:pPr>
              <w:widowControl/>
              <w:jc w:val="center"/>
              <w:rPr>
                <w:rFonts w:ascii="宋体" w:hAnsi="宋体" w:cs="宋体"/>
                <w:color w:val="auto"/>
                <w:kern w:val="0"/>
                <w:sz w:val="18"/>
                <w:szCs w:val="18"/>
                <w:highlight w:val="none"/>
              </w:rPr>
            </w:pPr>
          </w:p>
        </w:tc>
        <w:tc>
          <w:tcPr>
            <w:tcW w:w="439" w:type="dxa"/>
            <w:shd w:val="clear" w:color="auto" w:fill="FFFFFF"/>
            <w:noWrap w:val="0"/>
            <w:vAlign w:val="top"/>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866" w:type="dxa"/>
            <w:shd w:val="clear" w:color="auto" w:fill="FFFFFF"/>
            <w:noWrap w:val="0"/>
            <w:vAlign w:val="center"/>
          </w:tcPr>
          <w:p>
            <w:pPr>
              <w:jc w:val="center"/>
              <w:rPr>
                <w:rFonts w:ascii="宋体" w:hAnsi="宋体" w:cs="宋体"/>
                <w:color w:val="auto"/>
                <w:kern w:val="0"/>
                <w:sz w:val="18"/>
                <w:szCs w:val="18"/>
                <w:highlight w:val="none"/>
              </w:rPr>
            </w:pPr>
          </w:p>
        </w:tc>
        <w:tc>
          <w:tcPr>
            <w:tcW w:w="1574" w:type="dxa"/>
            <w:shd w:val="clear" w:color="auto" w:fill="FFFFFF"/>
            <w:noWrap w:val="0"/>
            <w:vAlign w:val="center"/>
          </w:tcPr>
          <w:p>
            <w:pPr>
              <w:keepNext w:val="0"/>
              <w:keepLines w:val="0"/>
              <w:widowControl/>
              <w:suppressLineNumbers w:val="0"/>
              <w:jc w:val="left"/>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公共艺术（书法）</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olor w:val="auto"/>
                <w:sz w:val="18"/>
                <w:szCs w:val="21"/>
                <w:highlight w:val="none"/>
              </w:rPr>
            </w:pPr>
            <w:r>
              <w:rPr>
                <w:rFonts w:hint="eastAsia" w:ascii="宋体" w:hAnsi="宋体" w:eastAsia="宋体" w:cs="宋体"/>
                <w:i w:val="0"/>
                <w:iCs w:val="0"/>
                <w:color w:val="auto"/>
                <w:kern w:val="0"/>
                <w:sz w:val="18"/>
                <w:szCs w:val="18"/>
                <w:highlight w:val="none"/>
                <w:u w:val="none"/>
                <w:lang w:val="en-US" w:eastAsia="zh-CN" w:bidi="ar"/>
              </w:rPr>
              <w:t>18</w:t>
            </w:r>
          </w:p>
        </w:tc>
        <w:tc>
          <w:tcPr>
            <w:tcW w:w="416" w:type="dxa"/>
            <w:shd w:val="clear" w:color="auto" w:fill="FFFFFF"/>
            <w:noWrap w:val="0"/>
            <w:vAlign w:val="center"/>
          </w:tcPr>
          <w:p>
            <w:pPr>
              <w:jc w:val="center"/>
              <w:rPr>
                <w:rFonts w:ascii="宋体" w:hAnsi="宋体" w:cs="宋体"/>
                <w:color w:val="auto"/>
                <w:kern w:val="0"/>
                <w:sz w:val="18"/>
                <w:szCs w:val="18"/>
                <w:highlight w:val="none"/>
              </w:rPr>
            </w:pP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olor w:val="auto"/>
                <w:sz w:val="18"/>
                <w:szCs w:val="21"/>
                <w:highlight w:val="none"/>
              </w:rPr>
            </w:pPr>
            <w:r>
              <w:rPr>
                <w:rFonts w:hint="eastAsia" w:ascii="宋体" w:hAnsi="宋体" w:eastAsia="宋体" w:cs="宋体"/>
                <w:i w:val="0"/>
                <w:iCs w:val="0"/>
                <w:color w:val="auto"/>
                <w:kern w:val="0"/>
                <w:sz w:val="18"/>
                <w:szCs w:val="18"/>
                <w:highlight w:val="none"/>
                <w:u w:val="none"/>
                <w:lang w:val="en-US" w:eastAsia="zh-CN" w:bidi="ar"/>
              </w:rPr>
              <w:t>18</w:t>
            </w:r>
          </w:p>
        </w:tc>
        <w:tc>
          <w:tcPr>
            <w:tcW w:w="388" w:type="dxa"/>
            <w:shd w:val="clear" w:color="auto" w:fill="FFFFFF"/>
            <w:noWrap w:val="0"/>
            <w:vAlign w:val="center"/>
          </w:tcPr>
          <w:p>
            <w:pPr>
              <w:jc w:val="center"/>
              <w:rPr>
                <w:rFonts w:ascii="宋体" w:hAnsi="宋体" w:cs="宋体"/>
                <w:color w:val="auto"/>
                <w:kern w:val="0"/>
                <w:sz w:val="18"/>
                <w:szCs w:val="18"/>
                <w:highlight w:val="none"/>
              </w:rPr>
            </w:pPr>
          </w:p>
        </w:tc>
        <w:tc>
          <w:tcPr>
            <w:tcW w:w="388" w:type="dxa"/>
            <w:shd w:val="clear" w:color="auto" w:fill="FFFFFF"/>
            <w:noWrap w:val="0"/>
            <w:vAlign w:val="center"/>
          </w:tcPr>
          <w:p>
            <w:pPr>
              <w:jc w:val="center"/>
              <w:rPr>
                <w:rFonts w:ascii="宋体" w:hAnsi="宋体" w:cs="Tahoma"/>
                <w:color w:val="auto"/>
                <w:sz w:val="18"/>
                <w:szCs w:val="18"/>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437" w:type="dxa"/>
            <w:shd w:val="clear" w:color="auto" w:fill="FFFFFF"/>
            <w:noWrap w:val="0"/>
            <w:vAlign w:val="center"/>
          </w:tcPr>
          <w:p>
            <w:pPr>
              <w:jc w:val="center"/>
              <w:rPr>
                <w:rFonts w:ascii="宋体" w:hAnsi="宋体" w:cs="宋体"/>
                <w:color w:val="auto"/>
                <w:kern w:val="0"/>
                <w:sz w:val="18"/>
                <w:szCs w:val="18"/>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c>
          <w:tcPr>
            <w:tcW w:w="437" w:type="dxa"/>
            <w:shd w:val="clear" w:color="auto" w:fill="FFFFFF"/>
            <w:noWrap w:val="0"/>
            <w:vAlign w:val="center"/>
          </w:tcPr>
          <w:p>
            <w:pPr>
              <w:jc w:val="center"/>
              <w:rPr>
                <w:rFonts w:ascii="宋体" w:hAnsi="宋体" w:cs="宋体"/>
                <w:color w:val="auto"/>
                <w:kern w:val="0"/>
                <w:sz w:val="18"/>
                <w:szCs w:val="18"/>
                <w:highlight w:val="none"/>
              </w:rPr>
            </w:pP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c>
          <w:tcPr>
            <w:tcW w:w="406" w:type="dxa"/>
            <w:shd w:val="clear" w:color="auto" w:fill="FFFFFF"/>
            <w:noWrap w:val="0"/>
            <w:vAlign w:val="center"/>
          </w:tcPr>
          <w:p>
            <w:pPr>
              <w:jc w:val="center"/>
              <w:rPr>
                <w:rFonts w:ascii="宋体" w:hAnsi="宋体" w:cs="宋体"/>
                <w:color w:val="auto"/>
                <w:kern w:val="0"/>
                <w:sz w:val="18"/>
                <w:szCs w:val="18"/>
                <w:highlight w:val="none"/>
              </w:rPr>
            </w:pPr>
          </w:p>
        </w:tc>
        <w:tc>
          <w:tcPr>
            <w:tcW w:w="406" w:type="dxa"/>
            <w:shd w:val="clear" w:color="auto" w:fill="FFFFFF"/>
            <w:noWrap w:val="0"/>
            <w:vAlign w:val="center"/>
          </w:tcPr>
          <w:p>
            <w:pPr>
              <w:jc w:val="center"/>
              <w:rPr>
                <w:rFonts w:ascii="宋体" w:hAnsi="宋体" w:cs="宋体"/>
                <w:color w:val="auto"/>
                <w:kern w:val="0"/>
                <w:sz w:val="18"/>
                <w:szCs w:val="18"/>
                <w:highlight w:val="none"/>
              </w:rPr>
            </w:pPr>
          </w:p>
        </w:tc>
        <w:tc>
          <w:tcPr>
            <w:tcW w:w="407" w:type="dxa"/>
            <w:shd w:val="clear" w:color="auto" w:fill="FFFFFF"/>
            <w:noWrap w:val="0"/>
            <w:vAlign w:val="top"/>
          </w:tcPr>
          <w:p>
            <w:pPr>
              <w:widowControl/>
              <w:jc w:val="center"/>
              <w:rPr>
                <w:rFonts w:ascii="宋体" w:hAnsi="宋体" w:cs="宋体"/>
                <w:color w:val="auto"/>
                <w:kern w:val="0"/>
                <w:sz w:val="18"/>
                <w:szCs w:val="18"/>
                <w:highlight w:val="none"/>
              </w:rPr>
            </w:pPr>
          </w:p>
        </w:tc>
        <w:tc>
          <w:tcPr>
            <w:tcW w:w="439" w:type="dxa"/>
            <w:shd w:val="clear" w:color="auto" w:fill="FFFFFF"/>
            <w:noWrap w:val="0"/>
            <w:vAlign w:val="top"/>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866" w:type="dxa"/>
            <w:shd w:val="clear" w:color="auto" w:fill="FFFFFF"/>
            <w:noWrap w:val="0"/>
            <w:vAlign w:val="center"/>
          </w:tcPr>
          <w:p>
            <w:pPr>
              <w:jc w:val="center"/>
              <w:rPr>
                <w:rFonts w:ascii="宋体" w:hAnsi="宋体" w:cs="宋体"/>
                <w:color w:val="auto"/>
                <w:kern w:val="0"/>
                <w:sz w:val="18"/>
                <w:szCs w:val="18"/>
                <w:highlight w:val="none"/>
              </w:rPr>
            </w:pPr>
          </w:p>
        </w:tc>
        <w:tc>
          <w:tcPr>
            <w:tcW w:w="1574" w:type="dxa"/>
            <w:shd w:val="clear" w:color="auto" w:fill="FFFFFF"/>
            <w:noWrap w:val="0"/>
            <w:vAlign w:val="center"/>
          </w:tcPr>
          <w:p>
            <w:pPr>
              <w:keepNext w:val="0"/>
              <w:keepLines w:val="0"/>
              <w:widowControl/>
              <w:suppressLineNumbers w:val="0"/>
              <w:jc w:val="left"/>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艺术</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olor w:val="auto"/>
                <w:sz w:val="18"/>
                <w:szCs w:val="21"/>
                <w:highlight w:val="none"/>
              </w:rPr>
            </w:pPr>
            <w:r>
              <w:rPr>
                <w:rFonts w:hint="eastAsia" w:ascii="宋体" w:hAnsi="宋体" w:eastAsia="宋体" w:cs="宋体"/>
                <w:i w:val="0"/>
                <w:iCs w:val="0"/>
                <w:color w:val="auto"/>
                <w:kern w:val="0"/>
                <w:sz w:val="18"/>
                <w:szCs w:val="18"/>
                <w:highlight w:val="none"/>
                <w:u w:val="none"/>
                <w:lang w:val="en-US" w:eastAsia="zh-CN" w:bidi="ar"/>
              </w:rPr>
              <w:t>18</w:t>
            </w:r>
          </w:p>
        </w:tc>
        <w:tc>
          <w:tcPr>
            <w:tcW w:w="416" w:type="dxa"/>
            <w:shd w:val="clear" w:color="auto" w:fill="FFFFFF"/>
            <w:noWrap w:val="0"/>
            <w:vAlign w:val="center"/>
          </w:tcPr>
          <w:p>
            <w:pPr>
              <w:jc w:val="center"/>
              <w:rPr>
                <w:rFonts w:ascii="宋体" w:hAnsi="宋体" w:cs="宋体"/>
                <w:color w:val="auto"/>
                <w:kern w:val="0"/>
                <w:sz w:val="18"/>
                <w:szCs w:val="18"/>
                <w:highlight w:val="none"/>
              </w:rPr>
            </w:pP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olor w:val="auto"/>
                <w:sz w:val="18"/>
                <w:szCs w:val="21"/>
                <w:highlight w:val="none"/>
              </w:rPr>
            </w:pPr>
            <w:r>
              <w:rPr>
                <w:rFonts w:hint="eastAsia" w:ascii="宋体" w:hAnsi="宋体" w:eastAsia="宋体" w:cs="宋体"/>
                <w:i w:val="0"/>
                <w:iCs w:val="0"/>
                <w:color w:val="auto"/>
                <w:kern w:val="0"/>
                <w:sz w:val="18"/>
                <w:szCs w:val="18"/>
                <w:highlight w:val="none"/>
                <w:u w:val="none"/>
                <w:lang w:val="en-US" w:eastAsia="zh-CN" w:bidi="ar"/>
              </w:rPr>
              <w:t>18</w:t>
            </w:r>
          </w:p>
        </w:tc>
        <w:tc>
          <w:tcPr>
            <w:tcW w:w="388" w:type="dxa"/>
            <w:shd w:val="clear" w:color="auto" w:fill="FFFFFF"/>
            <w:noWrap w:val="0"/>
            <w:vAlign w:val="center"/>
          </w:tcPr>
          <w:p>
            <w:pPr>
              <w:jc w:val="center"/>
              <w:rPr>
                <w:rFonts w:ascii="宋体" w:hAnsi="宋体" w:cs="宋体"/>
                <w:color w:val="auto"/>
                <w:kern w:val="0"/>
                <w:sz w:val="18"/>
                <w:szCs w:val="18"/>
                <w:highlight w:val="none"/>
              </w:rPr>
            </w:pPr>
          </w:p>
        </w:tc>
        <w:tc>
          <w:tcPr>
            <w:tcW w:w="388" w:type="dxa"/>
            <w:shd w:val="clear" w:color="auto" w:fill="FFFFFF"/>
            <w:noWrap w:val="0"/>
            <w:vAlign w:val="center"/>
          </w:tcPr>
          <w:p>
            <w:pPr>
              <w:jc w:val="center"/>
              <w:rPr>
                <w:rFonts w:ascii="宋体" w:hAnsi="宋体" w:cs="Tahoma"/>
                <w:color w:val="auto"/>
                <w:sz w:val="18"/>
                <w:szCs w:val="18"/>
                <w:highlight w:val="none"/>
              </w:rPr>
            </w:pPr>
          </w:p>
        </w:tc>
        <w:tc>
          <w:tcPr>
            <w:tcW w:w="437" w:type="dxa"/>
            <w:shd w:val="clear" w:color="auto" w:fill="FFFFFF"/>
            <w:noWrap w:val="0"/>
            <w:vAlign w:val="center"/>
          </w:tcPr>
          <w:p>
            <w:pPr>
              <w:jc w:val="center"/>
              <w:rPr>
                <w:rFonts w:ascii="宋体" w:hAnsi="宋体" w:cs="宋体"/>
                <w:color w:val="auto"/>
                <w:kern w:val="0"/>
                <w:sz w:val="18"/>
                <w:szCs w:val="18"/>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c>
          <w:tcPr>
            <w:tcW w:w="437" w:type="dxa"/>
            <w:shd w:val="clear" w:color="auto" w:fill="FFFFFF"/>
            <w:noWrap w:val="0"/>
            <w:vAlign w:val="center"/>
          </w:tcPr>
          <w:p>
            <w:pPr>
              <w:jc w:val="center"/>
              <w:rPr>
                <w:rFonts w:ascii="宋体" w:hAnsi="宋体" w:cs="宋体"/>
                <w:color w:val="auto"/>
                <w:kern w:val="0"/>
                <w:sz w:val="18"/>
                <w:szCs w:val="18"/>
                <w:highlight w:val="none"/>
              </w:rPr>
            </w:pP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c>
          <w:tcPr>
            <w:tcW w:w="406" w:type="dxa"/>
            <w:shd w:val="clear" w:color="auto" w:fill="FFFFFF"/>
            <w:noWrap w:val="0"/>
            <w:vAlign w:val="center"/>
          </w:tcPr>
          <w:p>
            <w:pPr>
              <w:jc w:val="center"/>
              <w:rPr>
                <w:rFonts w:ascii="宋体" w:hAnsi="宋体" w:cs="宋体"/>
                <w:color w:val="auto"/>
                <w:kern w:val="0"/>
                <w:sz w:val="18"/>
                <w:szCs w:val="18"/>
                <w:highlight w:val="none"/>
              </w:rPr>
            </w:pPr>
          </w:p>
        </w:tc>
        <w:tc>
          <w:tcPr>
            <w:tcW w:w="406" w:type="dxa"/>
            <w:shd w:val="clear" w:color="auto" w:fill="FFFFFF"/>
            <w:noWrap w:val="0"/>
            <w:vAlign w:val="center"/>
          </w:tcPr>
          <w:p>
            <w:pPr>
              <w:jc w:val="center"/>
              <w:rPr>
                <w:rFonts w:ascii="宋体" w:hAnsi="宋体" w:cs="宋体"/>
                <w:color w:val="auto"/>
                <w:kern w:val="0"/>
                <w:sz w:val="18"/>
                <w:szCs w:val="18"/>
                <w:highlight w:val="none"/>
              </w:rPr>
            </w:pPr>
          </w:p>
        </w:tc>
        <w:tc>
          <w:tcPr>
            <w:tcW w:w="407" w:type="dxa"/>
            <w:shd w:val="clear" w:color="auto" w:fill="FFFFFF"/>
            <w:noWrap w:val="0"/>
            <w:vAlign w:val="top"/>
          </w:tcPr>
          <w:p>
            <w:pPr>
              <w:widowControl/>
              <w:jc w:val="center"/>
              <w:rPr>
                <w:rFonts w:ascii="宋体" w:hAnsi="宋体" w:cs="宋体"/>
                <w:color w:val="auto"/>
                <w:kern w:val="0"/>
                <w:sz w:val="18"/>
                <w:szCs w:val="18"/>
                <w:highlight w:val="none"/>
              </w:rPr>
            </w:pPr>
          </w:p>
        </w:tc>
        <w:tc>
          <w:tcPr>
            <w:tcW w:w="439" w:type="dxa"/>
            <w:shd w:val="clear" w:color="auto" w:fill="FFFFFF"/>
            <w:noWrap w:val="0"/>
            <w:vAlign w:val="top"/>
          </w:tcPr>
          <w:p>
            <w:pPr>
              <w:widowControl/>
              <w:jc w:val="center"/>
              <w:rPr>
                <w:rFonts w:ascii="宋体" w:hAnsi="宋体" w:cs="宋体"/>
                <w:color w:val="auto"/>
                <w:kern w:val="0"/>
                <w:sz w:val="18"/>
                <w:szCs w:val="18"/>
                <w:highlight w:val="none"/>
              </w:rPr>
            </w:pPr>
          </w:p>
        </w:tc>
      </w:tr>
      <w:bookmarkEnd w:id="1"/>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866" w:type="dxa"/>
            <w:shd w:val="clear" w:color="auto" w:fill="FFFFFF"/>
            <w:noWrap w:val="0"/>
            <w:vAlign w:val="center"/>
          </w:tcPr>
          <w:p>
            <w:pPr>
              <w:jc w:val="center"/>
              <w:rPr>
                <w:rFonts w:ascii="宋体" w:hAnsi="宋体" w:cs="宋体"/>
                <w:color w:val="auto"/>
                <w:kern w:val="0"/>
                <w:sz w:val="18"/>
                <w:szCs w:val="18"/>
                <w:highlight w:val="none"/>
              </w:rPr>
            </w:pPr>
          </w:p>
        </w:tc>
        <w:tc>
          <w:tcPr>
            <w:tcW w:w="1574" w:type="dxa"/>
            <w:shd w:val="clear" w:color="auto" w:fill="FFFFFF"/>
            <w:noWrap w:val="0"/>
            <w:vAlign w:val="center"/>
          </w:tcPr>
          <w:p>
            <w:pPr>
              <w:keepNext w:val="0"/>
              <w:keepLines w:val="0"/>
              <w:widowControl/>
              <w:suppressLineNumbers w:val="0"/>
              <w:jc w:val="left"/>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汉字录入</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36</w:t>
            </w:r>
          </w:p>
        </w:tc>
        <w:tc>
          <w:tcPr>
            <w:tcW w:w="416" w:type="dxa"/>
            <w:shd w:val="clear" w:color="auto" w:fill="FFFFFF"/>
            <w:noWrap w:val="0"/>
            <w:vAlign w:val="center"/>
          </w:tcPr>
          <w:p>
            <w:pPr>
              <w:jc w:val="center"/>
              <w:rPr>
                <w:rFonts w:ascii="宋体" w:hAnsi="宋体" w:cs="宋体"/>
                <w:color w:val="auto"/>
                <w:kern w:val="0"/>
                <w:sz w:val="18"/>
                <w:szCs w:val="18"/>
                <w:highlight w:val="none"/>
              </w:rPr>
            </w:pP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36</w:t>
            </w:r>
          </w:p>
        </w:tc>
        <w:tc>
          <w:tcPr>
            <w:tcW w:w="388" w:type="dxa"/>
            <w:shd w:val="clear" w:color="auto" w:fill="FFFFFF"/>
            <w:noWrap w:val="0"/>
            <w:vAlign w:val="center"/>
          </w:tcPr>
          <w:p>
            <w:pPr>
              <w:jc w:val="center"/>
              <w:rPr>
                <w:rFonts w:ascii="宋体" w:hAnsi="宋体" w:cs="Tahoma"/>
                <w:color w:val="auto"/>
                <w:sz w:val="18"/>
                <w:szCs w:val="18"/>
                <w:highlight w:val="none"/>
              </w:rPr>
            </w:pPr>
          </w:p>
        </w:tc>
        <w:tc>
          <w:tcPr>
            <w:tcW w:w="388" w:type="dxa"/>
            <w:shd w:val="clear" w:color="auto" w:fill="FFFFFF"/>
            <w:noWrap w:val="0"/>
            <w:vAlign w:val="center"/>
          </w:tcPr>
          <w:p>
            <w:pPr>
              <w:jc w:val="center"/>
              <w:rPr>
                <w:rFonts w:ascii="宋体" w:hAnsi="宋体" w:cs="Tahoma"/>
                <w:color w:val="auto"/>
                <w:sz w:val="18"/>
                <w:szCs w:val="18"/>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c>
          <w:tcPr>
            <w:tcW w:w="437" w:type="dxa"/>
            <w:shd w:val="clear" w:color="auto" w:fill="FFFFFF"/>
            <w:noWrap w:val="0"/>
            <w:vAlign w:val="center"/>
          </w:tcPr>
          <w:p>
            <w:pPr>
              <w:jc w:val="center"/>
              <w:rPr>
                <w:rFonts w:ascii="宋体" w:hAnsi="宋体" w:cs="宋体"/>
                <w:color w:val="auto"/>
                <w:kern w:val="0"/>
                <w:sz w:val="18"/>
                <w:szCs w:val="18"/>
                <w:highlight w:val="none"/>
              </w:rPr>
            </w:pP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c>
          <w:tcPr>
            <w:tcW w:w="406" w:type="dxa"/>
            <w:shd w:val="clear" w:color="auto" w:fill="FFFFFF"/>
            <w:noWrap w:val="0"/>
            <w:vAlign w:val="center"/>
          </w:tcPr>
          <w:p>
            <w:pPr>
              <w:jc w:val="center"/>
              <w:rPr>
                <w:rFonts w:ascii="宋体" w:hAnsi="宋体" w:cs="宋体"/>
                <w:color w:val="auto"/>
                <w:kern w:val="0"/>
                <w:sz w:val="18"/>
                <w:szCs w:val="18"/>
                <w:highlight w:val="none"/>
              </w:rPr>
            </w:pPr>
          </w:p>
        </w:tc>
        <w:tc>
          <w:tcPr>
            <w:tcW w:w="406" w:type="dxa"/>
            <w:shd w:val="clear" w:color="auto" w:fill="FFFFFF"/>
            <w:noWrap w:val="0"/>
            <w:vAlign w:val="center"/>
          </w:tcPr>
          <w:p>
            <w:pPr>
              <w:jc w:val="center"/>
              <w:rPr>
                <w:rFonts w:ascii="宋体" w:hAnsi="宋体" w:cs="宋体"/>
                <w:color w:val="auto"/>
                <w:kern w:val="0"/>
                <w:sz w:val="18"/>
                <w:szCs w:val="18"/>
                <w:highlight w:val="none"/>
              </w:rPr>
            </w:pPr>
          </w:p>
        </w:tc>
        <w:tc>
          <w:tcPr>
            <w:tcW w:w="407" w:type="dxa"/>
            <w:shd w:val="clear" w:color="auto" w:fill="FFFFFF"/>
            <w:noWrap w:val="0"/>
            <w:vAlign w:val="top"/>
          </w:tcPr>
          <w:p>
            <w:pPr>
              <w:jc w:val="center"/>
              <w:rPr>
                <w:rFonts w:ascii="宋体" w:hAnsi="宋体" w:cs="宋体"/>
                <w:color w:val="auto"/>
                <w:kern w:val="0"/>
                <w:sz w:val="18"/>
                <w:szCs w:val="18"/>
                <w:highlight w:val="none"/>
              </w:rPr>
            </w:pPr>
          </w:p>
        </w:tc>
        <w:tc>
          <w:tcPr>
            <w:tcW w:w="439" w:type="dxa"/>
            <w:shd w:val="clear" w:color="auto" w:fill="FFFFFF"/>
            <w:noWrap w:val="0"/>
            <w:vAlign w:val="top"/>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16</w:t>
            </w:r>
          </w:p>
        </w:tc>
        <w:tc>
          <w:tcPr>
            <w:tcW w:w="866"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160020001</w:t>
            </w:r>
          </w:p>
        </w:tc>
        <w:tc>
          <w:tcPr>
            <w:tcW w:w="1574" w:type="dxa"/>
            <w:shd w:val="clear" w:color="auto" w:fill="FFFFFF"/>
            <w:noWrap w:val="0"/>
            <w:vAlign w:val="center"/>
          </w:tcPr>
          <w:p>
            <w:pPr>
              <w:widowControl/>
              <w:rPr>
                <w:rFonts w:hint="eastAsia" w:ascii="宋体" w:hAnsi="宋体" w:eastAsia="宋体" w:cs="宋体"/>
                <w:kern w:val="0"/>
                <w:sz w:val="18"/>
                <w:szCs w:val="18"/>
                <w:lang w:val="en-US" w:eastAsia="zh-CN" w:bidi="ar-SA"/>
              </w:rPr>
            </w:pPr>
            <w:r>
              <w:rPr>
                <w:rFonts w:hint="eastAsia" w:ascii="宋体" w:hAnsi="宋体" w:cs="宋体"/>
                <w:kern w:val="0"/>
                <w:sz w:val="18"/>
                <w:szCs w:val="18"/>
                <w:lang w:eastAsia="zh-CN"/>
              </w:rPr>
              <w:t>思想道德与法治</w:t>
            </w:r>
          </w:p>
        </w:tc>
        <w:tc>
          <w:tcPr>
            <w:tcW w:w="326"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ascii="宋体" w:hAnsi="宋体" w:cs="宋体"/>
                <w:kern w:val="0"/>
                <w:sz w:val="18"/>
                <w:szCs w:val="18"/>
              </w:rPr>
              <w:t>2</w:t>
            </w:r>
          </w:p>
        </w:tc>
        <w:tc>
          <w:tcPr>
            <w:tcW w:w="457"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ascii="宋体" w:hAnsi="宋体" w:cs="宋体"/>
                <w:kern w:val="0"/>
                <w:sz w:val="18"/>
                <w:szCs w:val="18"/>
              </w:rPr>
              <w:t>32</w:t>
            </w:r>
          </w:p>
        </w:tc>
        <w:tc>
          <w:tcPr>
            <w:tcW w:w="416"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ascii="宋体" w:hAnsi="宋体" w:cs="宋体"/>
                <w:kern w:val="0"/>
                <w:sz w:val="18"/>
                <w:szCs w:val="18"/>
              </w:rPr>
              <w:t>16</w:t>
            </w:r>
          </w:p>
        </w:tc>
        <w:tc>
          <w:tcPr>
            <w:tcW w:w="416"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ascii="宋体" w:hAnsi="宋体" w:cs="宋体"/>
                <w:kern w:val="0"/>
                <w:sz w:val="18"/>
                <w:szCs w:val="18"/>
              </w:rPr>
              <w:t>16</w:t>
            </w:r>
          </w:p>
        </w:tc>
        <w:tc>
          <w:tcPr>
            <w:tcW w:w="388" w:type="dxa"/>
            <w:shd w:val="clear" w:color="auto" w:fill="FFFFFF"/>
            <w:noWrap w:val="0"/>
            <w:vAlign w:val="center"/>
          </w:tcPr>
          <w:p>
            <w:pPr>
              <w:jc w:val="center"/>
              <w:rPr>
                <w:rFonts w:ascii="宋体" w:hAnsi="宋体" w:eastAsia="宋体" w:cs="Tahoma"/>
                <w:kern w:val="2"/>
                <w:sz w:val="18"/>
                <w:szCs w:val="18"/>
                <w:lang w:val="en-US" w:eastAsia="zh-CN" w:bidi="ar-SA"/>
              </w:rPr>
            </w:pPr>
            <w:r>
              <w:rPr>
                <w:rFonts w:hint="eastAsia" w:ascii="宋体" w:hAnsi="宋体" w:cs="宋体"/>
                <w:kern w:val="0"/>
                <w:sz w:val="18"/>
                <w:szCs w:val="18"/>
              </w:rPr>
              <w:t>√</w:t>
            </w:r>
          </w:p>
        </w:tc>
        <w:tc>
          <w:tcPr>
            <w:tcW w:w="388" w:type="dxa"/>
            <w:shd w:val="clear" w:color="auto" w:fill="FFFFFF"/>
            <w:noWrap w:val="0"/>
            <w:vAlign w:val="center"/>
          </w:tcPr>
          <w:p>
            <w:pPr>
              <w:jc w:val="center"/>
              <w:rPr>
                <w:rFonts w:hint="eastAsia" w:ascii="宋体" w:hAnsi="宋体" w:eastAsia="宋体" w:cs="Tahoma"/>
                <w:kern w:val="2"/>
                <w:sz w:val="18"/>
                <w:szCs w:val="18"/>
                <w:lang w:val="en-US" w:eastAsia="zh-CN" w:bidi="ar-SA"/>
              </w:rPr>
            </w:pPr>
          </w:p>
        </w:tc>
        <w:tc>
          <w:tcPr>
            <w:tcW w:w="437"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ascii="宋体" w:hAnsi="宋体" w:cs="宋体"/>
                <w:kern w:val="0"/>
                <w:sz w:val="18"/>
                <w:szCs w:val="18"/>
              </w:rPr>
              <w:t>3</w:t>
            </w:r>
          </w:p>
        </w:tc>
        <w:tc>
          <w:tcPr>
            <w:tcW w:w="437"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p>
        </w:tc>
        <w:tc>
          <w:tcPr>
            <w:tcW w:w="437"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p>
        </w:tc>
        <w:tc>
          <w:tcPr>
            <w:tcW w:w="437"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p>
        </w:tc>
        <w:tc>
          <w:tcPr>
            <w:tcW w:w="437"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06" w:type="dxa"/>
            <w:shd w:val="clear" w:color="auto" w:fill="FFFFFF"/>
            <w:noWrap w:val="0"/>
            <w:vAlign w:val="center"/>
          </w:tcPr>
          <w:p>
            <w:pPr>
              <w:jc w:val="center"/>
              <w:rPr>
                <w:rFonts w:ascii="宋体" w:hAnsi="宋体" w:eastAsia="宋体" w:cs="宋体"/>
                <w:kern w:val="0"/>
                <w:sz w:val="18"/>
                <w:szCs w:val="18"/>
                <w:lang w:val="en-US" w:eastAsia="zh-CN" w:bidi="ar-SA"/>
              </w:rPr>
            </w:pPr>
          </w:p>
        </w:tc>
        <w:tc>
          <w:tcPr>
            <w:tcW w:w="406" w:type="dxa"/>
            <w:shd w:val="clear" w:color="auto" w:fill="FFFFFF"/>
            <w:noWrap w:val="0"/>
            <w:vAlign w:val="top"/>
          </w:tcPr>
          <w:p>
            <w:pPr>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2</w:t>
            </w:r>
          </w:p>
        </w:tc>
        <w:tc>
          <w:tcPr>
            <w:tcW w:w="406" w:type="dxa"/>
            <w:shd w:val="clear" w:color="auto" w:fill="FFFFFF"/>
            <w:noWrap w:val="0"/>
            <w:vAlign w:val="top"/>
          </w:tcPr>
          <w:p>
            <w:pPr>
              <w:jc w:val="center"/>
              <w:rPr>
                <w:rFonts w:hint="eastAsia" w:ascii="宋体" w:hAnsi="宋体" w:eastAsia="宋体" w:cs="宋体"/>
                <w:kern w:val="0"/>
                <w:sz w:val="18"/>
                <w:szCs w:val="18"/>
                <w:lang w:val="en-US" w:eastAsia="zh-CN" w:bidi="ar-SA"/>
              </w:rPr>
            </w:pPr>
          </w:p>
        </w:tc>
        <w:tc>
          <w:tcPr>
            <w:tcW w:w="407" w:type="dxa"/>
            <w:shd w:val="clear" w:color="auto" w:fill="FFFFFF"/>
            <w:noWrap w:val="0"/>
            <w:vAlign w:val="top"/>
          </w:tcPr>
          <w:p>
            <w:pPr>
              <w:jc w:val="center"/>
              <w:rPr>
                <w:rFonts w:hint="eastAsia" w:ascii="宋体" w:hAnsi="宋体" w:eastAsia="宋体" w:cs="宋体"/>
                <w:kern w:val="0"/>
                <w:sz w:val="18"/>
                <w:szCs w:val="18"/>
                <w:lang w:val="en-US" w:eastAsia="zh-CN" w:bidi="ar-SA"/>
              </w:rPr>
            </w:pPr>
          </w:p>
        </w:tc>
        <w:tc>
          <w:tcPr>
            <w:tcW w:w="439" w:type="dxa"/>
            <w:shd w:val="clear" w:color="auto" w:fill="FFFFFF"/>
            <w:noWrap w:val="0"/>
            <w:vAlign w:val="top"/>
          </w:tcPr>
          <w:p>
            <w:pPr>
              <w:jc w:val="center"/>
              <w:rPr>
                <w:rFonts w:hint="eastAsia" w:ascii="宋体" w:hAnsi="宋体" w:eastAsia="宋体" w:cs="宋体"/>
                <w:kern w:val="0"/>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17</w:t>
            </w:r>
          </w:p>
        </w:tc>
        <w:tc>
          <w:tcPr>
            <w:tcW w:w="866"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160020002</w:t>
            </w:r>
          </w:p>
        </w:tc>
        <w:tc>
          <w:tcPr>
            <w:tcW w:w="1574" w:type="dxa"/>
            <w:shd w:val="clear" w:color="auto" w:fill="FFFFFF"/>
            <w:noWrap w:val="0"/>
            <w:vAlign w:val="center"/>
          </w:tcPr>
          <w:p>
            <w:pPr>
              <w:widowControl/>
              <w:rPr>
                <w:rFonts w:hint="eastAsia" w:ascii="宋体" w:hAnsi="宋体" w:eastAsia="宋体" w:cs="宋体"/>
                <w:kern w:val="0"/>
                <w:sz w:val="18"/>
                <w:szCs w:val="18"/>
                <w:lang w:val="en-US" w:eastAsia="zh-CN" w:bidi="ar-SA"/>
              </w:rPr>
            </w:pPr>
            <w:r>
              <w:rPr>
                <w:rFonts w:hint="eastAsia" w:ascii="宋体" w:hAnsi="宋体" w:cs="宋体"/>
                <w:kern w:val="0"/>
                <w:sz w:val="18"/>
                <w:szCs w:val="18"/>
              </w:rPr>
              <w:t>毛泽东思想和中国特色社会主义理论体系概论</w:t>
            </w:r>
          </w:p>
        </w:tc>
        <w:tc>
          <w:tcPr>
            <w:tcW w:w="326"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ascii="宋体" w:hAnsi="宋体" w:cs="宋体"/>
                <w:kern w:val="0"/>
                <w:sz w:val="18"/>
                <w:szCs w:val="18"/>
              </w:rPr>
              <w:t>3</w:t>
            </w:r>
          </w:p>
        </w:tc>
        <w:tc>
          <w:tcPr>
            <w:tcW w:w="457"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ascii="宋体" w:hAnsi="宋体" w:cs="宋体"/>
                <w:kern w:val="0"/>
                <w:sz w:val="18"/>
                <w:szCs w:val="18"/>
              </w:rPr>
              <w:t>48</w:t>
            </w:r>
          </w:p>
        </w:tc>
        <w:tc>
          <w:tcPr>
            <w:tcW w:w="416"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ascii="宋体" w:hAnsi="宋体" w:cs="宋体"/>
                <w:kern w:val="0"/>
                <w:sz w:val="18"/>
                <w:szCs w:val="18"/>
              </w:rPr>
              <w:t>32</w:t>
            </w:r>
          </w:p>
        </w:tc>
        <w:tc>
          <w:tcPr>
            <w:tcW w:w="416"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ascii="宋体" w:hAnsi="宋体" w:cs="宋体"/>
                <w:kern w:val="0"/>
                <w:sz w:val="18"/>
                <w:szCs w:val="18"/>
              </w:rPr>
              <w:t>16</w:t>
            </w:r>
          </w:p>
        </w:tc>
        <w:tc>
          <w:tcPr>
            <w:tcW w:w="388"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w:t>
            </w:r>
          </w:p>
        </w:tc>
        <w:tc>
          <w:tcPr>
            <w:tcW w:w="388" w:type="dxa"/>
            <w:shd w:val="clear" w:color="auto" w:fill="FFFFFF"/>
            <w:noWrap w:val="0"/>
            <w:vAlign w:val="center"/>
          </w:tcPr>
          <w:p>
            <w:pPr>
              <w:jc w:val="center"/>
              <w:rPr>
                <w:rFonts w:hint="eastAsia" w:ascii="宋体" w:hAnsi="宋体" w:eastAsia="宋体" w:cs="Tahoma"/>
                <w:kern w:val="2"/>
                <w:sz w:val="18"/>
                <w:szCs w:val="18"/>
                <w:lang w:val="en-US" w:eastAsia="zh-CN" w:bidi="ar-SA"/>
              </w:rPr>
            </w:pPr>
          </w:p>
        </w:tc>
        <w:tc>
          <w:tcPr>
            <w:tcW w:w="437"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p>
        </w:tc>
        <w:tc>
          <w:tcPr>
            <w:tcW w:w="437"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ascii="宋体" w:hAnsi="宋体" w:cs="宋体"/>
                <w:kern w:val="0"/>
                <w:sz w:val="18"/>
                <w:szCs w:val="18"/>
              </w:rPr>
              <w:t>4</w:t>
            </w:r>
          </w:p>
        </w:tc>
        <w:tc>
          <w:tcPr>
            <w:tcW w:w="437"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p>
        </w:tc>
        <w:tc>
          <w:tcPr>
            <w:tcW w:w="437"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p>
        </w:tc>
        <w:tc>
          <w:tcPr>
            <w:tcW w:w="437"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06" w:type="dxa"/>
            <w:shd w:val="clear" w:color="auto" w:fill="FFFFFF"/>
            <w:noWrap w:val="0"/>
            <w:vAlign w:val="center"/>
          </w:tcPr>
          <w:p>
            <w:pPr>
              <w:jc w:val="center"/>
              <w:rPr>
                <w:rFonts w:ascii="宋体" w:hAnsi="宋体" w:eastAsia="宋体" w:cs="宋体"/>
                <w:kern w:val="0"/>
                <w:sz w:val="18"/>
                <w:szCs w:val="18"/>
                <w:lang w:val="en-US" w:eastAsia="zh-CN" w:bidi="ar-SA"/>
              </w:rPr>
            </w:pPr>
          </w:p>
        </w:tc>
        <w:tc>
          <w:tcPr>
            <w:tcW w:w="406" w:type="dxa"/>
            <w:shd w:val="clear" w:color="auto" w:fill="FFFFFF"/>
            <w:noWrap w:val="0"/>
            <w:vAlign w:val="top"/>
          </w:tcPr>
          <w:p>
            <w:pPr>
              <w:jc w:val="center"/>
              <w:rPr>
                <w:rFonts w:hint="eastAsia" w:ascii="宋体" w:hAnsi="宋体" w:eastAsia="宋体" w:cs="宋体"/>
                <w:kern w:val="0"/>
                <w:sz w:val="18"/>
                <w:szCs w:val="18"/>
                <w:lang w:val="en-US" w:eastAsia="zh-CN" w:bidi="ar-SA"/>
              </w:rPr>
            </w:pPr>
          </w:p>
        </w:tc>
        <w:tc>
          <w:tcPr>
            <w:tcW w:w="406" w:type="dxa"/>
            <w:shd w:val="clear" w:color="auto" w:fill="FFFFFF"/>
            <w:noWrap w:val="0"/>
            <w:vAlign w:val="top"/>
          </w:tcPr>
          <w:p>
            <w:pPr>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3</w:t>
            </w:r>
          </w:p>
        </w:tc>
        <w:tc>
          <w:tcPr>
            <w:tcW w:w="407" w:type="dxa"/>
            <w:shd w:val="clear" w:color="auto" w:fill="FFFFFF"/>
            <w:noWrap w:val="0"/>
            <w:vAlign w:val="top"/>
          </w:tcPr>
          <w:p>
            <w:pPr>
              <w:jc w:val="center"/>
              <w:rPr>
                <w:rFonts w:hint="eastAsia" w:ascii="宋体" w:hAnsi="宋体" w:eastAsia="宋体" w:cs="宋体"/>
                <w:kern w:val="0"/>
                <w:sz w:val="18"/>
                <w:szCs w:val="18"/>
                <w:lang w:val="en-US" w:eastAsia="zh-CN" w:bidi="ar-SA"/>
              </w:rPr>
            </w:pPr>
          </w:p>
        </w:tc>
        <w:tc>
          <w:tcPr>
            <w:tcW w:w="439" w:type="dxa"/>
            <w:shd w:val="clear" w:color="auto" w:fill="FFFFFF"/>
            <w:noWrap w:val="0"/>
            <w:vAlign w:val="top"/>
          </w:tcPr>
          <w:p>
            <w:pPr>
              <w:jc w:val="center"/>
              <w:rPr>
                <w:rFonts w:hint="eastAsia" w:ascii="宋体" w:hAnsi="宋体" w:eastAsia="宋体" w:cs="宋体"/>
                <w:kern w:val="0"/>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18</w:t>
            </w:r>
          </w:p>
        </w:tc>
        <w:tc>
          <w:tcPr>
            <w:tcW w:w="866"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160010003</w:t>
            </w:r>
          </w:p>
        </w:tc>
        <w:tc>
          <w:tcPr>
            <w:tcW w:w="1574" w:type="dxa"/>
            <w:shd w:val="clear" w:color="auto" w:fill="FFFFFF"/>
            <w:noWrap w:val="0"/>
            <w:vAlign w:val="center"/>
          </w:tcPr>
          <w:p>
            <w:pPr>
              <w:widowControl/>
              <w:rPr>
                <w:rFonts w:hint="eastAsia" w:ascii="宋体" w:hAnsi="宋体" w:eastAsia="宋体" w:cs="宋体"/>
                <w:kern w:val="0"/>
                <w:sz w:val="18"/>
                <w:szCs w:val="18"/>
                <w:lang w:val="en-US" w:eastAsia="zh-CN" w:bidi="ar-SA"/>
              </w:rPr>
            </w:pPr>
            <w:r>
              <w:rPr>
                <w:rFonts w:hint="eastAsia" w:ascii="宋体" w:hAnsi="宋体" w:cs="宋体"/>
                <w:kern w:val="0"/>
                <w:sz w:val="18"/>
                <w:szCs w:val="18"/>
              </w:rPr>
              <w:t>形势与政策</w:t>
            </w:r>
          </w:p>
        </w:tc>
        <w:tc>
          <w:tcPr>
            <w:tcW w:w="326"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w:t>
            </w:r>
          </w:p>
        </w:tc>
        <w:tc>
          <w:tcPr>
            <w:tcW w:w="457"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16</w:t>
            </w:r>
          </w:p>
        </w:tc>
        <w:tc>
          <w:tcPr>
            <w:tcW w:w="416"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16</w:t>
            </w:r>
          </w:p>
        </w:tc>
        <w:tc>
          <w:tcPr>
            <w:tcW w:w="416"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p>
        </w:tc>
        <w:tc>
          <w:tcPr>
            <w:tcW w:w="388"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388" w:type="dxa"/>
            <w:shd w:val="clear" w:color="auto" w:fill="FFFFFF"/>
            <w:noWrap w:val="0"/>
            <w:vAlign w:val="center"/>
          </w:tcPr>
          <w:p>
            <w:pPr>
              <w:jc w:val="center"/>
              <w:rPr>
                <w:rFonts w:hint="eastAsia" w:ascii="宋体" w:hAnsi="宋体" w:eastAsia="宋体" w:cs="Tahoma"/>
                <w:kern w:val="2"/>
                <w:sz w:val="18"/>
                <w:szCs w:val="18"/>
                <w:lang w:val="en-US" w:eastAsia="zh-CN" w:bidi="ar-SA"/>
              </w:rPr>
            </w:pPr>
            <w:r>
              <w:rPr>
                <w:rFonts w:hint="eastAsia" w:ascii="宋体" w:hAnsi="宋体" w:cs="宋体"/>
                <w:kern w:val="0"/>
                <w:sz w:val="18"/>
                <w:szCs w:val="18"/>
              </w:rPr>
              <w:t>√</w:t>
            </w:r>
          </w:p>
        </w:tc>
        <w:tc>
          <w:tcPr>
            <w:tcW w:w="437"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p>
        </w:tc>
        <w:tc>
          <w:tcPr>
            <w:tcW w:w="437"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p>
        </w:tc>
        <w:tc>
          <w:tcPr>
            <w:tcW w:w="437"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p>
        </w:tc>
        <w:tc>
          <w:tcPr>
            <w:tcW w:w="437"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p>
        </w:tc>
        <w:tc>
          <w:tcPr>
            <w:tcW w:w="437"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06" w:type="dxa"/>
            <w:shd w:val="clear" w:color="auto" w:fill="FFFFFF"/>
            <w:noWrap w:val="0"/>
            <w:vAlign w:val="center"/>
          </w:tcPr>
          <w:p>
            <w:pPr>
              <w:jc w:val="center"/>
              <w:rPr>
                <w:rFonts w:ascii="宋体" w:hAnsi="宋体" w:eastAsia="宋体" w:cs="宋体"/>
                <w:kern w:val="0"/>
                <w:sz w:val="18"/>
                <w:szCs w:val="18"/>
                <w:lang w:val="en-US" w:eastAsia="zh-CN" w:bidi="ar-SA"/>
              </w:rPr>
            </w:pPr>
          </w:p>
        </w:tc>
        <w:tc>
          <w:tcPr>
            <w:tcW w:w="406" w:type="dxa"/>
            <w:shd w:val="clear" w:color="auto" w:fill="FFFFFF"/>
            <w:noWrap w:val="0"/>
            <w:vAlign w:val="top"/>
          </w:tcPr>
          <w:p>
            <w:pPr>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w:t>
            </w:r>
          </w:p>
        </w:tc>
        <w:tc>
          <w:tcPr>
            <w:tcW w:w="406" w:type="dxa"/>
            <w:shd w:val="clear" w:color="auto" w:fill="FFFFFF"/>
            <w:noWrap w:val="0"/>
            <w:vAlign w:val="top"/>
          </w:tcPr>
          <w:p>
            <w:pPr>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w:t>
            </w:r>
          </w:p>
        </w:tc>
        <w:tc>
          <w:tcPr>
            <w:tcW w:w="407" w:type="dxa"/>
            <w:shd w:val="clear" w:color="auto" w:fill="FFFFFF"/>
            <w:noWrap w:val="0"/>
            <w:vAlign w:val="top"/>
          </w:tcPr>
          <w:p>
            <w:pPr>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w:t>
            </w:r>
          </w:p>
        </w:tc>
        <w:tc>
          <w:tcPr>
            <w:tcW w:w="439" w:type="dxa"/>
            <w:shd w:val="clear" w:color="auto" w:fill="FFFFFF"/>
            <w:noWrap w:val="0"/>
            <w:vAlign w:val="top"/>
          </w:tcPr>
          <w:p>
            <w:pPr>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19</w:t>
            </w:r>
          </w:p>
        </w:tc>
        <w:tc>
          <w:tcPr>
            <w:tcW w:w="866" w:type="dxa"/>
            <w:shd w:val="clear" w:color="auto" w:fill="FFFFFF"/>
            <w:noWrap w:val="0"/>
            <w:vAlign w:val="center"/>
          </w:tcPr>
          <w:p>
            <w:pPr>
              <w:widowControl/>
              <w:jc w:val="center"/>
              <w:rPr>
                <w:rFonts w:hint="eastAsia" w:ascii="宋体" w:hAnsi="宋体" w:eastAsia="宋体" w:cs="宋体"/>
                <w:color w:val="FF0000"/>
                <w:kern w:val="0"/>
                <w:sz w:val="18"/>
                <w:szCs w:val="18"/>
                <w:lang w:val="en-US" w:eastAsia="zh-CN" w:bidi="ar-SA"/>
              </w:rPr>
            </w:pPr>
            <w:r>
              <w:rPr>
                <w:rFonts w:hint="eastAsia" w:ascii="宋体" w:hAnsi="宋体" w:cs="宋体"/>
                <w:kern w:val="0"/>
                <w:sz w:val="18"/>
                <w:szCs w:val="18"/>
              </w:rPr>
              <w:t>160020012</w:t>
            </w:r>
          </w:p>
        </w:tc>
        <w:tc>
          <w:tcPr>
            <w:tcW w:w="1574" w:type="dxa"/>
            <w:shd w:val="clear" w:color="auto" w:fill="FFFFFF"/>
            <w:noWrap w:val="0"/>
            <w:vAlign w:val="center"/>
          </w:tcPr>
          <w:p>
            <w:pPr>
              <w:widowControl/>
              <w:rPr>
                <w:rFonts w:hint="eastAsia" w:ascii="宋体" w:hAnsi="宋体" w:eastAsia="宋体" w:cs="宋体"/>
                <w:color w:val="FF0000"/>
                <w:kern w:val="0"/>
                <w:sz w:val="18"/>
                <w:szCs w:val="18"/>
                <w:lang w:val="en-US" w:eastAsia="zh-CN" w:bidi="ar-SA"/>
              </w:rPr>
            </w:pPr>
            <w:r>
              <w:rPr>
                <w:rFonts w:hint="eastAsia" w:ascii="宋体" w:hAnsi="宋体" w:cs="宋体"/>
                <w:kern w:val="0"/>
                <w:sz w:val="18"/>
                <w:szCs w:val="18"/>
              </w:rPr>
              <w:t>大学英语（一）</w:t>
            </w:r>
          </w:p>
        </w:tc>
        <w:tc>
          <w:tcPr>
            <w:tcW w:w="326"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2</w:t>
            </w:r>
          </w:p>
        </w:tc>
        <w:tc>
          <w:tcPr>
            <w:tcW w:w="457"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32</w:t>
            </w:r>
          </w:p>
        </w:tc>
        <w:tc>
          <w:tcPr>
            <w:tcW w:w="416"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16</w:t>
            </w:r>
          </w:p>
        </w:tc>
        <w:tc>
          <w:tcPr>
            <w:tcW w:w="416"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16</w:t>
            </w:r>
          </w:p>
        </w:tc>
        <w:tc>
          <w:tcPr>
            <w:tcW w:w="388"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w:t>
            </w:r>
          </w:p>
        </w:tc>
        <w:tc>
          <w:tcPr>
            <w:tcW w:w="388" w:type="dxa"/>
            <w:shd w:val="clear" w:color="auto" w:fill="FFFFFF"/>
            <w:noWrap w:val="0"/>
            <w:vAlign w:val="center"/>
          </w:tcPr>
          <w:p>
            <w:pPr>
              <w:jc w:val="center"/>
              <w:rPr>
                <w:rFonts w:hint="eastAsia" w:ascii="宋体" w:hAnsi="宋体" w:eastAsia="宋体" w:cs="Tahoma"/>
                <w:kern w:val="2"/>
                <w:sz w:val="18"/>
                <w:szCs w:val="18"/>
                <w:lang w:val="en-US" w:eastAsia="zh-CN" w:bidi="ar-SA"/>
              </w:rPr>
            </w:pPr>
          </w:p>
        </w:tc>
        <w:tc>
          <w:tcPr>
            <w:tcW w:w="437"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2</w:t>
            </w:r>
          </w:p>
        </w:tc>
        <w:tc>
          <w:tcPr>
            <w:tcW w:w="437"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p>
        </w:tc>
        <w:tc>
          <w:tcPr>
            <w:tcW w:w="437"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p>
        </w:tc>
        <w:tc>
          <w:tcPr>
            <w:tcW w:w="437"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p>
        </w:tc>
        <w:tc>
          <w:tcPr>
            <w:tcW w:w="437"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06" w:type="dxa"/>
            <w:shd w:val="clear" w:color="auto" w:fill="FFFFFF"/>
            <w:noWrap w:val="0"/>
            <w:vAlign w:val="center"/>
          </w:tcPr>
          <w:p>
            <w:pPr>
              <w:jc w:val="center"/>
              <w:rPr>
                <w:rFonts w:ascii="宋体" w:hAnsi="宋体" w:eastAsia="宋体" w:cs="宋体"/>
                <w:kern w:val="0"/>
                <w:sz w:val="18"/>
                <w:szCs w:val="18"/>
                <w:lang w:val="en-US" w:eastAsia="zh-CN" w:bidi="ar-SA"/>
              </w:rPr>
            </w:pPr>
          </w:p>
        </w:tc>
        <w:tc>
          <w:tcPr>
            <w:tcW w:w="406" w:type="dxa"/>
            <w:shd w:val="clear" w:color="auto" w:fill="FFFFFF"/>
            <w:noWrap w:val="0"/>
            <w:vAlign w:val="top"/>
          </w:tcPr>
          <w:p>
            <w:pPr>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2</w:t>
            </w:r>
          </w:p>
        </w:tc>
        <w:tc>
          <w:tcPr>
            <w:tcW w:w="406" w:type="dxa"/>
            <w:shd w:val="clear" w:color="auto" w:fill="FFFFFF"/>
            <w:noWrap w:val="0"/>
            <w:vAlign w:val="top"/>
          </w:tcPr>
          <w:p>
            <w:pPr>
              <w:jc w:val="center"/>
              <w:rPr>
                <w:rFonts w:hint="eastAsia" w:ascii="宋体" w:hAnsi="宋体" w:eastAsia="宋体" w:cs="宋体"/>
                <w:kern w:val="0"/>
                <w:sz w:val="18"/>
                <w:szCs w:val="18"/>
                <w:lang w:val="en-US" w:eastAsia="zh-CN" w:bidi="ar-SA"/>
              </w:rPr>
            </w:pPr>
          </w:p>
        </w:tc>
        <w:tc>
          <w:tcPr>
            <w:tcW w:w="407" w:type="dxa"/>
            <w:shd w:val="clear" w:color="auto" w:fill="FFFFFF"/>
            <w:noWrap w:val="0"/>
            <w:vAlign w:val="top"/>
          </w:tcPr>
          <w:p>
            <w:pPr>
              <w:jc w:val="center"/>
              <w:rPr>
                <w:rFonts w:hint="eastAsia" w:ascii="宋体" w:hAnsi="宋体" w:eastAsia="宋体" w:cs="宋体"/>
                <w:kern w:val="0"/>
                <w:sz w:val="18"/>
                <w:szCs w:val="18"/>
                <w:lang w:val="en-US" w:eastAsia="zh-CN" w:bidi="ar-SA"/>
              </w:rPr>
            </w:pPr>
          </w:p>
        </w:tc>
        <w:tc>
          <w:tcPr>
            <w:tcW w:w="439" w:type="dxa"/>
            <w:shd w:val="clear" w:color="auto" w:fill="FFFFFF"/>
            <w:noWrap w:val="0"/>
            <w:vAlign w:val="top"/>
          </w:tcPr>
          <w:p>
            <w:pPr>
              <w:jc w:val="center"/>
              <w:rPr>
                <w:rFonts w:hint="eastAsia" w:ascii="宋体" w:hAnsi="宋体" w:eastAsia="宋体" w:cs="宋体"/>
                <w:kern w:val="0"/>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20</w:t>
            </w:r>
          </w:p>
        </w:tc>
        <w:tc>
          <w:tcPr>
            <w:tcW w:w="866"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160020013</w:t>
            </w:r>
          </w:p>
        </w:tc>
        <w:tc>
          <w:tcPr>
            <w:tcW w:w="1574" w:type="dxa"/>
            <w:shd w:val="clear" w:color="auto" w:fill="FFFFFF"/>
            <w:noWrap w:val="0"/>
            <w:vAlign w:val="center"/>
          </w:tcPr>
          <w:p>
            <w:pPr>
              <w:widowControl/>
              <w:rPr>
                <w:rFonts w:hint="eastAsia" w:ascii="宋体" w:hAnsi="宋体" w:eastAsia="宋体" w:cs="宋体"/>
                <w:kern w:val="0"/>
                <w:sz w:val="18"/>
                <w:szCs w:val="18"/>
                <w:lang w:val="en-US" w:eastAsia="zh-CN" w:bidi="ar-SA"/>
              </w:rPr>
            </w:pPr>
            <w:r>
              <w:rPr>
                <w:rFonts w:hint="eastAsia" w:ascii="宋体" w:hAnsi="宋体" w:cs="宋体"/>
                <w:kern w:val="0"/>
                <w:sz w:val="18"/>
                <w:szCs w:val="18"/>
              </w:rPr>
              <w:t>大学英语（二）</w:t>
            </w:r>
          </w:p>
        </w:tc>
        <w:tc>
          <w:tcPr>
            <w:tcW w:w="326"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2</w:t>
            </w:r>
          </w:p>
        </w:tc>
        <w:tc>
          <w:tcPr>
            <w:tcW w:w="457"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32</w:t>
            </w:r>
          </w:p>
        </w:tc>
        <w:tc>
          <w:tcPr>
            <w:tcW w:w="416"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16</w:t>
            </w:r>
          </w:p>
        </w:tc>
        <w:tc>
          <w:tcPr>
            <w:tcW w:w="416"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16</w:t>
            </w:r>
          </w:p>
        </w:tc>
        <w:tc>
          <w:tcPr>
            <w:tcW w:w="388"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w:t>
            </w:r>
          </w:p>
        </w:tc>
        <w:tc>
          <w:tcPr>
            <w:tcW w:w="388" w:type="dxa"/>
            <w:shd w:val="clear" w:color="auto" w:fill="FFFFFF"/>
            <w:noWrap w:val="0"/>
            <w:vAlign w:val="center"/>
          </w:tcPr>
          <w:p>
            <w:pPr>
              <w:jc w:val="center"/>
              <w:rPr>
                <w:rFonts w:hint="eastAsia" w:ascii="宋体" w:hAnsi="宋体" w:eastAsia="宋体" w:cs="Tahoma"/>
                <w:kern w:val="2"/>
                <w:sz w:val="18"/>
                <w:szCs w:val="18"/>
                <w:lang w:val="en-US" w:eastAsia="zh-CN" w:bidi="ar-SA"/>
              </w:rPr>
            </w:pPr>
          </w:p>
        </w:tc>
        <w:tc>
          <w:tcPr>
            <w:tcW w:w="437"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p>
        </w:tc>
        <w:tc>
          <w:tcPr>
            <w:tcW w:w="437"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4</w:t>
            </w:r>
          </w:p>
        </w:tc>
        <w:tc>
          <w:tcPr>
            <w:tcW w:w="437"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p>
        </w:tc>
        <w:tc>
          <w:tcPr>
            <w:tcW w:w="437"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p>
        </w:tc>
        <w:tc>
          <w:tcPr>
            <w:tcW w:w="437"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06" w:type="dxa"/>
            <w:shd w:val="clear" w:color="auto" w:fill="FFFFFF"/>
            <w:noWrap w:val="0"/>
            <w:vAlign w:val="center"/>
          </w:tcPr>
          <w:p>
            <w:pPr>
              <w:jc w:val="center"/>
              <w:rPr>
                <w:rFonts w:ascii="宋体" w:hAnsi="宋体" w:eastAsia="宋体" w:cs="宋体"/>
                <w:kern w:val="0"/>
                <w:sz w:val="18"/>
                <w:szCs w:val="18"/>
                <w:lang w:val="en-US" w:eastAsia="zh-CN" w:bidi="ar-SA"/>
              </w:rPr>
            </w:pPr>
          </w:p>
        </w:tc>
        <w:tc>
          <w:tcPr>
            <w:tcW w:w="406" w:type="dxa"/>
            <w:shd w:val="clear" w:color="auto" w:fill="FFFFFF"/>
            <w:noWrap w:val="0"/>
            <w:vAlign w:val="top"/>
          </w:tcPr>
          <w:p>
            <w:pPr>
              <w:jc w:val="center"/>
              <w:rPr>
                <w:rFonts w:hint="eastAsia" w:ascii="宋体" w:hAnsi="宋体" w:eastAsia="宋体" w:cs="宋体"/>
                <w:kern w:val="0"/>
                <w:sz w:val="18"/>
                <w:szCs w:val="18"/>
                <w:lang w:val="en-US" w:eastAsia="zh-CN" w:bidi="ar-SA"/>
              </w:rPr>
            </w:pPr>
          </w:p>
        </w:tc>
        <w:tc>
          <w:tcPr>
            <w:tcW w:w="406" w:type="dxa"/>
            <w:shd w:val="clear" w:color="auto" w:fill="FFFFFF"/>
            <w:noWrap w:val="0"/>
            <w:vAlign w:val="top"/>
          </w:tcPr>
          <w:p>
            <w:pPr>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2</w:t>
            </w:r>
          </w:p>
        </w:tc>
        <w:tc>
          <w:tcPr>
            <w:tcW w:w="407" w:type="dxa"/>
            <w:shd w:val="clear" w:color="auto" w:fill="FFFFFF"/>
            <w:noWrap w:val="0"/>
            <w:vAlign w:val="top"/>
          </w:tcPr>
          <w:p>
            <w:pPr>
              <w:jc w:val="center"/>
              <w:rPr>
                <w:rFonts w:hint="eastAsia" w:ascii="宋体" w:hAnsi="宋体" w:eastAsia="宋体" w:cs="宋体"/>
                <w:kern w:val="0"/>
                <w:sz w:val="18"/>
                <w:szCs w:val="18"/>
                <w:lang w:val="en-US" w:eastAsia="zh-CN" w:bidi="ar-SA"/>
              </w:rPr>
            </w:pPr>
          </w:p>
        </w:tc>
        <w:tc>
          <w:tcPr>
            <w:tcW w:w="439" w:type="dxa"/>
            <w:shd w:val="clear" w:color="auto" w:fill="FFFFFF"/>
            <w:noWrap w:val="0"/>
            <w:vAlign w:val="top"/>
          </w:tcPr>
          <w:p>
            <w:pPr>
              <w:jc w:val="center"/>
              <w:rPr>
                <w:rFonts w:hint="eastAsia" w:ascii="宋体" w:hAnsi="宋体" w:eastAsia="宋体" w:cs="宋体"/>
                <w:kern w:val="0"/>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21</w:t>
            </w:r>
          </w:p>
        </w:tc>
        <w:tc>
          <w:tcPr>
            <w:tcW w:w="866"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160020017</w:t>
            </w:r>
          </w:p>
        </w:tc>
        <w:tc>
          <w:tcPr>
            <w:tcW w:w="1574" w:type="dxa"/>
            <w:shd w:val="clear" w:color="auto" w:fill="FFFFFF"/>
            <w:noWrap w:val="0"/>
            <w:vAlign w:val="center"/>
          </w:tcPr>
          <w:p>
            <w:pPr>
              <w:widowControl/>
              <w:rPr>
                <w:rFonts w:hint="eastAsia" w:ascii="宋体" w:hAnsi="宋体" w:eastAsia="宋体" w:cs="宋体"/>
                <w:kern w:val="0"/>
                <w:sz w:val="18"/>
                <w:szCs w:val="18"/>
                <w:lang w:val="en-US" w:eastAsia="zh-CN" w:bidi="ar-SA"/>
              </w:rPr>
            </w:pPr>
            <w:r>
              <w:rPr>
                <w:rFonts w:hint="eastAsia" w:ascii="宋体" w:hAnsi="宋体" w:cs="宋体"/>
                <w:kern w:val="0"/>
                <w:sz w:val="18"/>
                <w:szCs w:val="18"/>
              </w:rPr>
              <w:t>创新创业教育</w:t>
            </w:r>
          </w:p>
        </w:tc>
        <w:tc>
          <w:tcPr>
            <w:tcW w:w="326"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2</w:t>
            </w:r>
          </w:p>
        </w:tc>
        <w:tc>
          <w:tcPr>
            <w:tcW w:w="457"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32</w:t>
            </w:r>
          </w:p>
        </w:tc>
        <w:tc>
          <w:tcPr>
            <w:tcW w:w="416"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16</w:t>
            </w:r>
          </w:p>
        </w:tc>
        <w:tc>
          <w:tcPr>
            <w:tcW w:w="416"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16</w:t>
            </w:r>
          </w:p>
        </w:tc>
        <w:tc>
          <w:tcPr>
            <w:tcW w:w="388"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388" w:type="dxa"/>
            <w:shd w:val="clear" w:color="auto" w:fill="FFFFFF"/>
            <w:noWrap w:val="0"/>
            <w:vAlign w:val="center"/>
          </w:tcPr>
          <w:p>
            <w:pPr>
              <w:jc w:val="center"/>
              <w:rPr>
                <w:rFonts w:hint="eastAsia" w:ascii="宋体" w:hAnsi="宋体" w:eastAsia="宋体" w:cs="Tahoma"/>
                <w:kern w:val="2"/>
                <w:sz w:val="18"/>
                <w:szCs w:val="18"/>
                <w:lang w:val="en-US" w:eastAsia="zh-CN" w:bidi="ar-SA"/>
              </w:rPr>
            </w:pPr>
            <w:r>
              <w:rPr>
                <w:rFonts w:hint="eastAsia" w:ascii="宋体" w:hAnsi="宋体" w:cs="宋体"/>
                <w:kern w:val="0"/>
                <w:sz w:val="18"/>
                <w:szCs w:val="18"/>
              </w:rPr>
              <w:t>√</w:t>
            </w:r>
          </w:p>
        </w:tc>
        <w:tc>
          <w:tcPr>
            <w:tcW w:w="437"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p>
        </w:tc>
        <w:tc>
          <w:tcPr>
            <w:tcW w:w="437"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p>
        </w:tc>
        <w:tc>
          <w:tcPr>
            <w:tcW w:w="437"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ascii="宋体" w:hAnsi="宋体" w:cs="宋体"/>
                <w:kern w:val="0"/>
                <w:sz w:val="18"/>
                <w:szCs w:val="18"/>
              </w:rPr>
              <w:t>2</w:t>
            </w:r>
          </w:p>
        </w:tc>
        <w:tc>
          <w:tcPr>
            <w:tcW w:w="437"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p>
        </w:tc>
        <w:tc>
          <w:tcPr>
            <w:tcW w:w="437"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06" w:type="dxa"/>
            <w:shd w:val="clear" w:color="auto" w:fill="FFFFFF"/>
            <w:noWrap w:val="0"/>
            <w:vAlign w:val="center"/>
          </w:tcPr>
          <w:p>
            <w:pPr>
              <w:jc w:val="center"/>
              <w:rPr>
                <w:rFonts w:ascii="宋体" w:hAnsi="宋体" w:eastAsia="宋体" w:cs="宋体"/>
                <w:kern w:val="0"/>
                <w:sz w:val="18"/>
                <w:szCs w:val="18"/>
                <w:lang w:val="en-US" w:eastAsia="zh-CN" w:bidi="ar-SA"/>
              </w:rPr>
            </w:pPr>
          </w:p>
        </w:tc>
        <w:tc>
          <w:tcPr>
            <w:tcW w:w="406" w:type="dxa"/>
            <w:shd w:val="clear" w:color="auto" w:fill="FFFFFF"/>
            <w:noWrap w:val="0"/>
            <w:vAlign w:val="top"/>
          </w:tcPr>
          <w:p>
            <w:pPr>
              <w:jc w:val="center"/>
              <w:rPr>
                <w:rFonts w:hint="eastAsia" w:ascii="宋体" w:hAnsi="宋体" w:eastAsia="宋体" w:cs="宋体"/>
                <w:kern w:val="0"/>
                <w:sz w:val="18"/>
                <w:szCs w:val="18"/>
                <w:lang w:val="en-US" w:eastAsia="zh-CN" w:bidi="ar-SA"/>
              </w:rPr>
            </w:pPr>
          </w:p>
        </w:tc>
        <w:tc>
          <w:tcPr>
            <w:tcW w:w="406" w:type="dxa"/>
            <w:shd w:val="clear" w:color="auto" w:fill="FFFFFF"/>
            <w:noWrap w:val="0"/>
            <w:vAlign w:val="top"/>
          </w:tcPr>
          <w:p>
            <w:pPr>
              <w:jc w:val="center"/>
              <w:rPr>
                <w:rFonts w:hint="eastAsia" w:ascii="宋体" w:hAnsi="宋体" w:eastAsia="宋体" w:cs="宋体"/>
                <w:kern w:val="0"/>
                <w:sz w:val="18"/>
                <w:szCs w:val="18"/>
                <w:lang w:val="en-US" w:eastAsia="zh-CN" w:bidi="ar-SA"/>
              </w:rPr>
            </w:pPr>
          </w:p>
        </w:tc>
        <w:tc>
          <w:tcPr>
            <w:tcW w:w="407" w:type="dxa"/>
            <w:shd w:val="clear" w:color="auto" w:fill="FFFFFF"/>
            <w:noWrap w:val="0"/>
            <w:vAlign w:val="top"/>
          </w:tcPr>
          <w:p>
            <w:pPr>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2</w:t>
            </w:r>
          </w:p>
        </w:tc>
        <w:tc>
          <w:tcPr>
            <w:tcW w:w="439" w:type="dxa"/>
            <w:shd w:val="clear" w:color="auto" w:fill="FFFFFF"/>
            <w:noWrap w:val="0"/>
            <w:vAlign w:val="top"/>
          </w:tcPr>
          <w:p>
            <w:pPr>
              <w:jc w:val="center"/>
              <w:rPr>
                <w:rFonts w:hint="eastAsia" w:ascii="宋体" w:hAnsi="宋体" w:eastAsia="宋体" w:cs="宋体"/>
                <w:kern w:val="0"/>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22</w:t>
            </w:r>
          </w:p>
        </w:tc>
        <w:tc>
          <w:tcPr>
            <w:tcW w:w="866"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160010023</w:t>
            </w:r>
          </w:p>
        </w:tc>
        <w:tc>
          <w:tcPr>
            <w:tcW w:w="1574" w:type="dxa"/>
            <w:shd w:val="clear" w:color="auto" w:fill="FFFFFF"/>
            <w:noWrap w:val="0"/>
            <w:vAlign w:val="center"/>
          </w:tcPr>
          <w:p>
            <w:pPr>
              <w:widowControl/>
              <w:rPr>
                <w:rFonts w:hint="eastAsia" w:ascii="宋体" w:hAnsi="宋体" w:eastAsia="宋体" w:cs="宋体"/>
                <w:kern w:val="0"/>
                <w:sz w:val="18"/>
                <w:szCs w:val="18"/>
                <w:lang w:val="en-US" w:eastAsia="zh-CN" w:bidi="ar-SA"/>
              </w:rPr>
            </w:pPr>
            <w:r>
              <w:rPr>
                <w:rFonts w:hint="eastAsia" w:ascii="宋体" w:hAnsi="宋体" w:cs="宋体"/>
                <w:kern w:val="0"/>
                <w:sz w:val="18"/>
                <w:szCs w:val="18"/>
              </w:rPr>
              <w:t>心理健康教育</w:t>
            </w:r>
          </w:p>
        </w:tc>
        <w:tc>
          <w:tcPr>
            <w:tcW w:w="326"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w:t>
            </w:r>
          </w:p>
        </w:tc>
        <w:tc>
          <w:tcPr>
            <w:tcW w:w="457"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16</w:t>
            </w:r>
          </w:p>
        </w:tc>
        <w:tc>
          <w:tcPr>
            <w:tcW w:w="416"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16</w:t>
            </w:r>
          </w:p>
        </w:tc>
        <w:tc>
          <w:tcPr>
            <w:tcW w:w="416"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388"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388" w:type="dxa"/>
            <w:shd w:val="clear" w:color="auto" w:fill="FFFFFF"/>
            <w:noWrap w:val="0"/>
            <w:vAlign w:val="center"/>
          </w:tcPr>
          <w:p>
            <w:pPr>
              <w:jc w:val="center"/>
              <w:rPr>
                <w:rFonts w:hint="eastAsia" w:ascii="宋体" w:hAnsi="宋体" w:eastAsia="宋体" w:cs="宋体"/>
                <w:kern w:val="0"/>
                <w:sz w:val="18"/>
                <w:szCs w:val="18"/>
                <w:lang w:val="en-US" w:eastAsia="zh-CN" w:bidi="ar-SA"/>
              </w:rPr>
            </w:pPr>
          </w:p>
        </w:tc>
        <w:tc>
          <w:tcPr>
            <w:tcW w:w="437"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p>
        </w:tc>
        <w:tc>
          <w:tcPr>
            <w:tcW w:w="437"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p>
        </w:tc>
        <w:tc>
          <w:tcPr>
            <w:tcW w:w="437"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p>
        </w:tc>
        <w:tc>
          <w:tcPr>
            <w:tcW w:w="437"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p>
        </w:tc>
        <w:tc>
          <w:tcPr>
            <w:tcW w:w="437"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06" w:type="dxa"/>
            <w:shd w:val="clear" w:color="auto" w:fill="FFFFFF"/>
            <w:noWrap w:val="0"/>
            <w:vAlign w:val="center"/>
          </w:tcPr>
          <w:p>
            <w:pPr>
              <w:jc w:val="center"/>
              <w:rPr>
                <w:rFonts w:ascii="宋体" w:hAnsi="宋体" w:eastAsia="宋体" w:cs="宋体"/>
                <w:kern w:val="0"/>
                <w:sz w:val="18"/>
                <w:szCs w:val="18"/>
                <w:lang w:val="en-US" w:eastAsia="zh-CN" w:bidi="ar-SA"/>
              </w:rPr>
            </w:pPr>
          </w:p>
        </w:tc>
        <w:tc>
          <w:tcPr>
            <w:tcW w:w="406" w:type="dxa"/>
            <w:shd w:val="clear" w:color="auto" w:fill="FFFFFF"/>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w:t>
            </w:r>
          </w:p>
        </w:tc>
        <w:tc>
          <w:tcPr>
            <w:tcW w:w="406" w:type="dxa"/>
            <w:shd w:val="clear" w:color="auto" w:fill="FFFFFF"/>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w:t>
            </w:r>
          </w:p>
        </w:tc>
        <w:tc>
          <w:tcPr>
            <w:tcW w:w="407" w:type="dxa"/>
            <w:shd w:val="clear" w:color="auto" w:fill="FFFFFF"/>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w:t>
            </w:r>
          </w:p>
        </w:tc>
        <w:tc>
          <w:tcPr>
            <w:tcW w:w="439" w:type="dxa"/>
            <w:shd w:val="clear" w:color="auto" w:fill="FFFFFF"/>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bookmarkStart w:id="2" w:name="OLE_LINK1" w:colFirst="2" w:colLast="13"/>
          </w:p>
        </w:tc>
        <w:tc>
          <w:tcPr>
            <w:tcW w:w="2676" w:type="dxa"/>
            <w:gridSpan w:val="3"/>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326" w:type="dxa"/>
            <w:shd w:val="clear" w:color="auto" w:fill="FFFFFF"/>
            <w:noWrap w:val="0"/>
            <w:vAlign w:val="center"/>
          </w:tcPr>
          <w:p>
            <w:pPr>
              <w:keepNext w:val="0"/>
              <w:keepLines w:val="0"/>
              <w:widowControl/>
              <w:suppressLineNumbers w:val="0"/>
              <w:jc w:val="center"/>
              <w:textAlignment w:val="center"/>
              <w:rPr>
                <w:rFonts w:hint="default" w:ascii="宋体" w:hAnsi="宋体" w:cs="宋体"/>
                <w:b w:val="0"/>
                <w:bCs w:val="0"/>
                <w:color w:val="auto"/>
                <w:sz w:val="18"/>
                <w:szCs w:val="21"/>
                <w:highlight w:val="none"/>
                <w:lang w:val="en-US"/>
              </w:rPr>
            </w:pPr>
            <w:r>
              <w:rPr>
                <w:rFonts w:hint="eastAsia" w:ascii="宋体" w:hAnsi="宋体" w:eastAsia="宋体" w:cs="宋体"/>
                <w:b w:val="0"/>
                <w:bCs w:val="0"/>
                <w:i w:val="0"/>
                <w:iCs w:val="0"/>
                <w:color w:val="auto"/>
                <w:kern w:val="0"/>
                <w:sz w:val="18"/>
                <w:szCs w:val="18"/>
                <w:highlight w:val="none"/>
                <w:u w:val="none"/>
                <w:lang w:val="en-US" w:eastAsia="zh-CN" w:bidi="ar"/>
              </w:rPr>
              <w:t>64</w:t>
            </w:r>
          </w:p>
        </w:tc>
        <w:tc>
          <w:tcPr>
            <w:tcW w:w="457" w:type="dxa"/>
            <w:shd w:val="clear" w:color="auto" w:fill="FFFFFF"/>
            <w:noWrap w:val="0"/>
            <w:vAlign w:val="center"/>
          </w:tcPr>
          <w:p>
            <w:pPr>
              <w:keepNext w:val="0"/>
              <w:keepLines w:val="0"/>
              <w:widowControl/>
              <w:suppressLineNumbers w:val="0"/>
              <w:jc w:val="center"/>
              <w:textAlignment w:val="center"/>
              <w:rPr>
                <w:rFonts w:hint="default" w:ascii="宋体" w:hAnsi="宋体" w:cs="宋体"/>
                <w:b w:val="0"/>
                <w:bCs w:val="0"/>
                <w:color w:val="auto"/>
                <w:sz w:val="18"/>
                <w:szCs w:val="21"/>
                <w:highlight w:val="none"/>
                <w:lang w:val="en-US"/>
              </w:rPr>
            </w:pPr>
            <w:r>
              <w:rPr>
                <w:rFonts w:hint="eastAsia" w:ascii="宋体" w:hAnsi="宋体" w:eastAsia="宋体" w:cs="宋体"/>
                <w:b w:val="0"/>
                <w:bCs w:val="0"/>
                <w:i w:val="0"/>
                <w:iCs w:val="0"/>
                <w:color w:val="auto"/>
                <w:kern w:val="0"/>
                <w:sz w:val="18"/>
                <w:szCs w:val="18"/>
                <w:highlight w:val="none"/>
                <w:u w:val="none"/>
                <w:lang w:val="en-US" w:eastAsia="zh-CN" w:bidi="ar"/>
              </w:rPr>
              <w:t>1150</w:t>
            </w:r>
          </w:p>
        </w:tc>
        <w:tc>
          <w:tcPr>
            <w:tcW w:w="416" w:type="dxa"/>
            <w:shd w:val="clear" w:color="auto" w:fill="FFFFFF"/>
            <w:noWrap w:val="0"/>
            <w:vAlign w:val="center"/>
          </w:tcPr>
          <w:p>
            <w:pPr>
              <w:keepNext w:val="0"/>
              <w:keepLines w:val="0"/>
              <w:widowControl/>
              <w:suppressLineNumbers w:val="0"/>
              <w:jc w:val="center"/>
              <w:textAlignment w:val="center"/>
              <w:rPr>
                <w:rFonts w:hint="default" w:ascii="宋体" w:hAnsi="宋体" w:cs="宋体"/>
                <w:b w:val="0"/>
                <w:bCs w:val="0"/>
                <w:color w:val="auto"/>
                <w:sz w:val="18"/>
                <w:szCs w:val="21"/>
                <w:highlight w:val="none"/>
                <w:lang w:val="en-US"/>
              </w:rPr>
            </w:pPr>
            <w:r>
              <w:rPr>
                <w:rFonts w:hint="eastAsia" w:ascii="宋体" w:hAnsi="宋体" w:eastAsia="宋体" w:cs="宋体"/>
                <w:b w:val="0"/>
                <w:bCs w:val="0"/>
                <w:i w:val="0"/>
                <w:iCs w:val="0"/>
                <w:color w:val="auto"/>
                <w:kern w:val="0"/>
                <w:sz w:val="18"/>
                <w:szCs w:val="18"/>
                <w:highlight w:val="none"/>
                <w:u w:val="none"/>
                <w:lang w:val="en-US" w:eastAsia="zh-CN" w:bidi="ar"/>
              </w:rPr>
              <w:t>802</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348</w:t>
            </w:r>
          </w:p>
        </w:tc>
        <w:tc>
          <w:tcPr>
            <w:tcW w:w="388"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p>
        </w:tc>
        <w:tc>
          <w:tcPr>
            <w:tcW w:w="0" w:type="auto"/>
            <w:shd w:val="clear" w:color="auto" w:fill="FFFFFF"/>
            <w:noWrap w:val="0"/>
            <w:vAlign w:val="center"/>
          </w:tcPr>
          <w:p>
            <w:pPr>
              <w:jc w:val="center"/>
              <w:rPr>
                <w:rFonts w:ascii="宋体" w:hAnsi="宋体" w:cs="宋体"/>
                <w:b/>
                <w:color w:val="auto"/>
                <w:sz w:val="18"/>
                <w:szCs w:val="21"/>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17</w:t>
            </w: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18</w:t>
            </w: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12</w:t>
            </w: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11</w:t>
            </w: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w:t>
            </w: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w:t>
            </w: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0</w:t>
            </w: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0</w:t>
            </w:r>
          </w:p>
        </w:tc>
        <w:tc>
          <w:tcPr>
            <w:tcW w:w="40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0</w:t>
            </w:r>
          </w:p>
        </w:tc>
        <w:tc>
          <w:tcPr>
            <w:tcW w:w="439"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0</w:t>
            </w:r>
          </w:p>
        </w:tc>
      </w:tr>
      <w:bookmarkEnd w:id="2"/>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restart"/>
            <w:shd w:val="clear" w:color="auto" w:fill="FFFFFF"/>
            <w:noWrap w:val="0"/>
            <w:textDirection w:val="tbRlV"/>
            <w:vAlign w:val="center"/>
          </w:tcPr>
          <w:p>
            <w:pPr>
              <w:widowControl/>
              <w:jc w:val="center"/>
              <w:rPr>
                <w:rFonts w:ascii="宋体" w:hAnsi="宋体"/>
                <w:color w:val="auto"/>
                <w:sz w:val="18"/>
                <w:szCs w:val="18"/>
                <w:highlight w:val="none"/>
              </w:rPr>
            </w:pPr>
            <w:bookmarkStart w:id="3" w:name="_Hlk15198623"/>
            <w:r>
              <w:rPr>
                <w:rFonts w:hint="eastAsia" w:ascii="宋体" w:hAnsi="宋体" w:cs="宋体"/>
                <w:color w:val="auto"/>
                <w:kern w:val="0"/>
                <w:sz w:val="18"/>
                <w:szCs w:val="18"/>
                <w:highlight w:val="none"/>
              </w:rPr>
              <w:t>职业基础课程</w:t>
            </w:r>
            <w:bookmarkEnd w:id="3"/>
          </w:p>
        </w:tc>
        <w:tc>
          <w:tcPr>
            <w:tcW w:w="23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w:t>
            </w:r>
          </w:p>
        </w:tc>
        <w:tc>
          <w:tcPr>
            <w:tcW w:w="866" w:type="dxa"/>
            <w:shd w:val="clear" w:color="auto" w:fill="FFFFFF"/>
            <w:noWrap w:val="0"/>
            <w:vAlign w:val="center"/>
          </w:tcPr>
          <w:p>
            <w:pPr>
              <w:jc w:val="left"/>
              <w:rPr>
                <w:rFonts w:ascii="宋体" w:hAnsi="宋体" w:cs="宋体"/>
                <w:b w:val="0"/>
                <w:bCs w:val="0"/>
                <w:color w:val="auto"/>
                <w:kern w:val="0"/>
                <w:sz w:val="18"/>
                <w:szCs w:val="18"/>
                <w:highlight w:val="none"/>
              </w:rPr>
            </w:pPr>
          </w:p>
        </w:tc>
        <w:tc>
          <w:tcPr>
            <w:tcW w:w="1574" w:type="dxa"/>
            <w:shd w:val="clear" w:color="auto" w:fill="FFFFFF"/>
            <w:noWrap w:val="0"/>
            <w:vAlign w:val="center"/>
          </w:tcPr>
          <w:p>
            <w:pPr>
              <w:keepNext w:val="0"/>
              <w:keepLines w:val="0"/>
              <w:widowControl/>
              <w:suppressLineNumbers w:val="0"/>
              <w:jc w:val="left"/>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*物流基础</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72</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36</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36</w:t>
            </w:r>
          </w:p>
        </w:tc>
        <w:tc>
          <w:tcPr>
            <w:tcW w:w="388" w:type="dxa"/>
            <w:shd w:val="clear" w:color="auto" w:fill="FFFFFF"/>
            <w:noWrap w:val="0"/>
            <w:vAlign w:val="center"/>
          </w:tcPr>
          <w:p>
            <w:pPr>
              <w:rPr>
                <w:rFonts w:ascii="宋体" w:hAnsi="宋体" w:cs="宋体"/>
                <w:b w:val="0"/>
                <w:bCs w:val="0"/>
                <w:color w:val="auto"/>
                <w:kern w:val="0"/>
                <w:sz w:val="18"/>
                <w:szCs w:val="18"/>
                <w:highlight w:val="none"/>
              </w:rPr>
            </w:pPr>
          </w:p>
        </w:tc>
        <w:tc>
          <w:tcPr>
            <w:tcW w:w="388" w:type="dxa"/>
            <w:shd w:val="clear" w:color="auto" w:fill="FFFFFF"/>
            <w:noWrap w:val="0"/>
            <w:vAlign w:val="center"/>
          </w:tcPr>
          <w:p>
            <w:pPr>
              <w:rPr>
                <w:rFonts w:ascii="宋体" w:hAnsi="宋体" w:cs="Tahoma"/>
                <w:b w:val="0"/>
                <w:bCs w:val="0"/>
                <w:color w:val="auto"/>
                <w:sz w:val="18"/>
                <w:szCs w:val="18"/>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37" w:type="dxa"/>
            <w:shd w:val="clear" w:color="auto" w:fill="FFFFFF"/>
            <w:noWrap w:val="0"/>
            <w:vAlign w:val="center"/>
          </w:tcPr>
          <w:p>
            <w:pPr>
              <w:rPr>
                <w:rFonts w:ascii="宋体" w:hAnsi="宋体" w:cs="Tahoma"/>
                <w:b w:val="0"/>
                <w:bCs w:val="0"/>
                <w:color w:val="auto"/>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Tahoma"/>
                <w:b w:val="0"/>
                <w:bCs w:val="0"/>
                <w:color w:val="auto"/>
                <w:sz w:val="18"/>
                <w:szCs w:val="18"/>
                <w:highlight w:val="none"/>
              </w:rPr>
            </w:pPr>
          </w:p>
        </w:tc>
        <w:tc>
          <w:tcPr>
            <w:tcW w:w="437" w:type="dxa"/>
            <w:shd w:val="clear" w:color="auto" w:fill="FFFFFF"/>
            <w:noWrap w:val="0"/>
            <w:vAlign w:val="center"/>
          </w:tcPr>
          <w:p>
            <w:pPr>
              <w:jc w:val="center"/>
              <w:rPr>
                <w:rFonts w:ascii="宋体" w:hAnsi="宋体" w:cs="Tahoma"/>
                <w:b w:val="0"/>
                <w:bCs w:val="0"/>
                <w:color w:val="auto"/>
                <w:sz w:val="18"/>
                <w:szCs w:val="18"/>
                <w:highlight w:val="none"/>
              </w:rPr>
            </w:pP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07"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39" w:type="dxa"/>
            <w:shd w:val="clear" w:color="auto" w:fill="FFFFFF"/>
            <w:noWrap w:val="0"/>
            <w:vAlign w:val="top"/>
          </w:tcPr>
          <w:p>
            <w:pPr>
              <w:jc w:val="center"/>
              <w:rPr>
                <w:rFonts w:ascii="宋体" w:hAnsi="宋体" w:cs="宋体"/>
                <w:b w:val="0"/>
                <w:bCs w:val="0"/>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w:t>
            </w:r>
          </w:p>
        </w:tc>
        <w:tc>
          <w:tcPr>
            <w:tcW w:w="866" w:type="dxa"/>
            <w:shd w:val="clear" w:color="auto" w:fill="FFFFFF"/>
            <w:noWrap w:val="0"/>
            <w:vAlign w:val="center"/>
          </w:tcPr>
          <w:p>
            <w:pPr>
              <w:jc w:val="left"/>
              <w:rPr>
                <w:rFonts w:ascii="宋体" w:hAnsi="宋体" w:cs="宋体"/>
                <w:b w:val="0"/>
                <w:bCs w:val="0"/>
                <w:color w:val="auto"/>
                <w:kern w:val="0"/>
                <w:sz w:val="18"/>
                <w:szCs w:val="18"/>
                <w:highlight w:val="none"/>
              </w:rPr>
            </w:pPr>
          </w:p>
        </w:tc>
        <w:tc>
          <w:tcPr>
            <w:tcW w:w="1574" w:type="dxa"/>
            <w:shd w:val="clear" w:color="auto" w:fill="FFFFFF"/>
            <w:noWrap w:val="0"/>
            <w:vAlign w:val="center"/>
          </w:tcPr>
          <w:p>
            <w:pPr>
              <w:keepNext w:val="0"/>
              <w:keepLines w:val="0"/>
              <w:widowControl/>
              <w:suppressLineNumbers w:val="0"/>
              <w:jc w:val="left"/>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*物流员（考证）</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72</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36</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36</w:t>
            </w:r>
          </w:p>
        </w:tc>
        <w:tc>
          <w:tcPr>
            <w:tcW w:w="388" w:type="dxa"/>
            <w:shd w:val="clear" w:color="auto" w:fill="FFFFFF"/>
            <w:noWrap w:val="0"/>
            <w:vAlign w:val="center"/>
          </w:tcPr>
          <w:p>
            <w:pPr>
              <w:rPr>
                <w:rFonts w:ascii="宋体" w:hAnsi="宋体" w:cs="宋体"/>
                <w:b w:val="0"/>
                <w:bCs w:val="0"/>
                <w:color w:val="auto"/>
                <w:kern w:val="0"/>
                <w:sz w:val="18"/>
                <w:szCs w:val="18"/>
                <w:highlight w:val="none"/>
              </w:rPr>
            </w:pPr>
          </w:p>
        </w:tc>
        <w:tc>
          <w:tcPr>
            <w:tcW w:w="388" w:type="dxa"/>
            <w:shd w:val="clear" w:color="auto" w:fill="FFFFFF"/>
            <w:noWrap w:val="0"/>
            <w:vAlign w:val="center"/>
          </w:tcPr>
          <w:p>
            <w:pPr>
              <w:rPr>
                <w:rFonts w:ascii="宋体" w:hAnsi="宋体" w:cs="Tahoma"/>
                <w:b w:val="0"/>
                <w:bCs w:val="0"/>
                <w:color w:val="auto"/>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Tahoma"/>
                <w:b w:val="0"/>
                <w:bCs w:val="0"/>
                <w:color w:val="auto"/>
                <w:sz w:val="18"/>
                <w:szCs w:val="18"/>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37" w:type="dxa"/>
            <w:shd w:val="clear" w:color="auto" w:fill="FFFFFF"/>
            <w:noWrap w:val="0"/>
            <w:vAlign w:val="center"/>
          </w:tcPr>
          <w:p>
            <w:pPr>
              <w:jc w:val="center"/>
              <w:rPr>
                <w:rFonts w:ascii="宋体" w:hAnsi="宋体" w:cs="Tahoma"/>
                <w:b w:val="0"/>
                <w:bCs w:val="0"/>
                <w:color w:val="auto"/>
                <w:sz w:val="18"/>
                <w:szCs w:val="18"/>
                <w:highlight w:val="none"/>
              </w:rPr>
            </w:pPr>
          </w:p>
        </w:tc>
        <w:tc>
          <w:tcPr>
            <w:tcW w:w="437" w:type="dxa"/>
            <w:shd w:val="clear" w:color="auto" w:fill="FFFFFF"/>
            <w:noWrap w:val="0"/>
            <w:vAlign w:val="center"/>
          </w:tcPr>
          <w:p>
            <w:pPr>
              <w:jc w:val="center"/>
              <w:rPr>
                <w:rFonts w:ascii="宋体" w:hAnsi="宋体" w:cs="Tahoma"/>
                <w:b w:val="0"/>
                <w:bCs w:val="0"/>
                <w:color w:val="auto"/>
                <w:sz w:val="18"/>
                <w:szCs w:val="18"/>
                <w:highlight w:val="none"/>
              </w:rPr>
            </w:pP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07"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39" w:type="dxa"/>
            <w:shd w:val="clear" w:color="auto" w:fill="FFFFFF"/>
            <w:noWrap w:val="0"/>
            <w:vAlign w:val="top"/>
          </w:tcPr>
          <w:p>
            <w:pPr>
              <w:jc w:val="center"/>
              <w:rPr>
                <w:rFonts w:ascii="宋体" w:hAnsi="宋体" w:cs="宋体"/>
                <w:b w:val="0"/>
                <w:bCs w:val="0"/>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w:t>
            </w:r>
          </w:p>
        </w:tc>
        <w:tc>
          <w:tcPr>
            <w:tcW w:w="866" w:type="dxa"/>
            <w:shd w:val="clear" w:color="auto" w:fill="FFFFFF"/>
            <w:noWrap w:val="0"/>
            <w:vAlign w:val="center"/>
          </w:tcPr>
          <w:p>
            <w:pPr>
              <w:jc w:val="left"/>
              <w:rPr>
                <w:rFonts w:ascii="宋体" w:hAnsi="宋体" w:cs="宋体"/>
                <w:b w:val="0"/>
                <w:bCs w:val="0"/>
                <w:color w:val="auto"/>
                <w:kern w:val="0"/>
                <w:sz w:val="18"/>
                <w:szCs w:val="18"/>
                <w:highlight w:val="none"/>
              </w:rPr>
            </w:pPr>
          </w:p>
        </w:tc>
        <w:tc>
          <w:tcPr>
            <w:tcW w:w="1574" w:type="dxa"/>
            <w:shd w:val="clear" w:color="auto" w:fill="FFFFFF"/>
            <w:noWrap w:val="0"/>
            <w:vAlign w:val="center"/>
          </w:tcPr>
          <w:p>
            <w:pPr>
              <w:keepNext w:val="0"/>
              <w:keepLines w:val="0"/>
              <w:widowControl/>
              <w:suppressLineNumbers w:val="0"/>
              <w:jc w:val="left"/>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*电子商务基础</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72</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36</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36</w:t>
            </w:r>
          </w:p>
        </w:tc>
        <w:tc>
          <w:tcPr>
            <w:tcW w:w="388" w:type="dxa"/>
            <w:shd w:val="clear" w:color="auto" w:fill="FFFFFF"/>
            <w:noWrap w:val="0"/>
            <w:vAlign w:val="center"/>
          </w:tcPr>
          <w:p>
            <w:pPr>
              <w:rPr>
                <w:rFonts w:ascii="宋体" w:hAnsi="宋体" w:cs="宋体"/>
                <w:b w:val="0"/>
                <w:bCs w:val="0"/>
                <w:color w:val="auto"/>
                <w:kern w:val="0"/>
                <w:sz w:val="18"/>
                <w:szCs w:val="18"/>
                <w:highlight w:val="none"/>
              </w:rPr>
            </w:pPr>
          </w:p>
        </w:tc>
        <w:tc>
          <w:tcPr>
            <w:tcW w:w="388" w:type="dxa"/>
            <w:shd w:val="clear" w:color="auto" w:fill="FFFFFF"/>
            <w:noWrap w:val="0"/>
            <w:vAlign w:val="center"/>
          </w:tcPr>
          <w:p>
            <w:pPr>
              <w:rPr>
                <w:rFonts w:ascii="宋体" w:hAnsi="宋体" w:cs="Tahoma"/>
                <w:b w:val="0"/>
                <w:bCs w:val="0"/>
                <w:color w:val="auto"/>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Tahoma"/>
                <w:b w:val="0"/>
                <w:bCs w:val="0"/>
                <w:color w:val="auto"/>
                <w:sz w:val="18"/>
                <w:szCs w:val="18"/>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37" w:type="dxa"/>
            <w:shd w:val="clear" w:color="auto" w:fill="FFFFFF"/>
            <w:noWrap w:val="0"/>
            <w:vAlign w:val="center"/>
          </w:tcPr>
          <w:p>
            <w:pPr>
              <w:jc w:val="center"/>
              <w:rPr>
                <w:rFonts w:ascii="宋体" w:hAnsi="宋体" w:cs="Tahoma"/>
                <w:b w:val="0"/>
                <w:bCs w:val="0"/>
                <w:color w:val="auto"/>
                <w:sz w:val="18"/>
                <w:szCs w:val="18"/>
                <w:highlight w:val="none"/>
              </w:rPr>
            </w:pPr>
          </w:p>
        </w:tc>
        <w:tc>
          <w:tcPr>
            <w:tcW w:w="437" w:type="dxa"/>
            <w:shd w:val="clear" w:color="auto" w:fill="FFFFFF"/>
            <w:noWrap w:val="0"/>
            <w:vAlign w:val="center"/>
          </w:tcPr>
          <w:p>
            <w:pPr>
              <w:jc w:val="center"/>
              <w:rPr>
                <w:rFonts w:ascii="宋体" w:hAnsi="宋体" w:cs="Tahoma"/>
                <w:b w:val="0"/>
                <w:bCs w:val="0"/>
                <w:color w:val="auto"/>
                <w:sz w:val="18"/>
                <w:szCs w:val="18"/>
                <w:highlight w:val="none"/>
              </w:rPr>
            </w:pP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07"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39" w:type="dxa"/>
            <w:shd w:val="clear" w:color="auto" w:fill="FFFFFF"/>
            <w:noWrap w:val="0"/>
            <w:vAlign w:val="top"/>
          </w:tcPr>
          <w:p>
            <w:pPr>
              <w:jc w:val="center"/>
              <w:rPr>
                <w:rFonts w:ascii="宋体" w:hAnsi="宋体" w:cs="宋体"/>
                <w:b w:val="0"/>
                <w:bCs w:val="0"/>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866" w:type="dxa"/>
            <w:shd w:val="clear" w:color="auto" w:fill="FFFFFF"/>
            <w:noWrap w:val="0"/>
            <w:vAlign w:val="center"/>
          </w:tcPr>
          <w:p>
            <w:pPr>
              <w:jc w:val="left"/>
              <w:rPr>
                <w:rFonts w:ascii="宋体" w:hAnsi="宋体" w:cs="宋体"/>
                <w:b w:val="0"/>
                <w:bCs w:val="0"/>
                <w:color w:val="auto"/>
                <w:kern w:val="0"/>
                <w:sz w:val="18"/>
                <w:szCs w:val="18"/>
                <w:highlight w:val="none"/>
              </w:rPr>
            </w:pPr>
          </w:p>
        </w:tc>
        <w:tc>
          <w:tcPr>
            <w:tcW w:w="1574" w:type="dxa"/>
            <w:shd w:val="clear" w:color="auto" w:fill="FFFFFF"/>
            <w:noWrap w:val="0"/>
            <w:vAlign w:val="center"/>
          </w:tcPr>
          <w:p>
            <w:pPr>
              <w:keepNext w:val="0"/>
              <w:keepLines w:val="0"/>
              <w:widowControl/>
              <w:suppressLineNumbers w:val="0"/>
              <w:jc w:val="left"/>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*网络营销</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72</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36</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36</w:t>
            </w:r>
          </w:p>
        </w:tc>
        <w:tc>
          <w:tcPr>
            <w:tcW w:w="388" w:type="dxa"/>
            <w:shd w:val="clear" w:color="auto" w:fill="FFFFFF"/>
            <w:noWrap w:val="0"/>
            <w:vAlign w:val="center"/>
          </w:tcPr>
          <w:p>
            <w:pPr>
              <w:rPr>
                <w:rFonts w:ascii="宋体" w:hAnsi="宋体" w:cs="宋体"/>
                <w:b w:val="0"/>
                <w:bCs w:val="0"/>
                <w:color w:val="auto"/>
                <w:kern w:val="0"/>
                <w:sz w:val="18"/>
                <w:szCs w:val="18"/>
                <w:highlight w:val="none"/>
              </w:rPr>
            </w:pPr>
          </w:p>
        </w:tc>
        <w:tc>
          <w:tcPr>
            <w:tcW w:w="388" w:type="dxa"/>
            <w:shd w:val="clear" w:color="auto" w:fill="FFFFFF"/>
            <w:noWrap w:val="0"/>
            <w:vAlign w:val="center"/>
          </w:tcPr>
          <w:p>
            <w:pPr>
              <w:rPr>
                <w:rFonts w:ascii="宋体" w:hAnsi="宋体" w:cs="Tahoma"/>
                <w:b w:val="0"/>
                <w:bCs w:val="0"/>
                <w:color w:val="auto"/>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Tahoma"/>
                <w:b w:val="0"/>
                <w:bCs w:val="0"/>
                <w:color w:val="auto"/>
                <w:sz w:val="18"/>
                <w:szCs w:val="18"/>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37" w:type="dxa"/>
            <w:shd w:val="clear" w:color="auto" w:fill="FFFFFF"/>
            <w:noWrap w:val="0"/>
            <w:vAlign w:val="center"/>
          </w:tcPr>
          <w:p>
            <w:pPr>
              <w:rPr>
                <w:rFonts w:ascii="宋体" w:hAnsi="宋体" w:cs="Tahoma"/>
                <w:b w:val="0"/>
                <w:bCs w:val="0"/>
                <w:color w:val="auto"/>
                <w:sz w:val="18"/>
                <w:szCs w:val="18"/>
                <w:highlight w:val="none"/>
              </w:rPr>
            </w:pPr>
          </w:p>
        </w:tc>
        <w:tc>
          <w:tcPr>
            <w:tcW w:w="437" w:type="dxa"/>
            <w:shd w:val="clear" w:color="auto" w:fill="FFFFFF"/>
            <w:noWrap w:val="0"/>
            <w:vAlign w:val="center"/>
          </w:tcPr>
          <w:p>
            <w:pPr>
              <w:rPr>
                <w:rFonts w:ascii="宋体" w:hAnsi="宋体" w:cs="Tahoma"/>
                <w:b w:val="0"/>
                <w:bCs w:val="0"/>
                <w:color w:val="auto"/>
                <w:sz w:val="18"/>
                <w:szCs w:val="18"/>
                <w:highlight w:val="none"/>
              </w:rPr>
            </w:pPr>
          </w:p>
        </w:tc>
        <w:tc>
          <w:tcPr>
            <w:tcW w:w="406" w:type="dxa"/>
            <w:shd w:val="clear" w:color="auto" w:fill="FFFFFF"/>
            <w:noWrap w:val="0"/>
            <w:vAlign w:val="center"/>
          </w:tcPr>
          <w:p>
            <w:pPr>
              <w:rPr>
                <w:rFonts w:ascii="宋体" w:hAnsi="宋体" w:cs="宋体"/>
                <w:b w:val="0"/>
                <w:bCs w:val="0"/>
                <w:color w:val="auto"/>
                <w:kern w:val="0"/>
                <w:sz w:val="18"/>
                <w:szCs w:val="18"/>
                <w:highlight w:val="none"/>
              </w:rPr>
            </w:pPr>
          </w:p>
        </w:tc>
        <w:tc>
          <w:tcPr>
            <w:tcW w:w="406"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07"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39" w:type="dxa"/>
            <w:shd w:val="clear" w:color="auto" w:fill="FFFFFF"/>
            <w:noWrap w:val="0"/>
            <w:vAlign w:val="top"/>
          </w:tcPr>
          <w:p>
            <w:pPr>
              <w:jc w:val="center"/>
              <w:rPr>
                <w:rFonts w:ascii="宋体" w:hAnsi="宋体" w:cs="宋体"/>
                <w:b w:val="0"/>
                <w:bCs w:val="0"/>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5</w:t>
            </w:r>
          </w:p>
        </w:tc>
        <w:tc>
          <w:tcPr>
            <w:tcW w:w="866" w:type="dxa"/>
            <w:shd w:val="clear" w:color="auto" w:fill="FFFFFF"/>
            <w:noWrap w:val="0"/>
            <w:vAlign w:val="center"/>
          </w:tcPr>
          <w:p>
            <w:pPr>
              <w:jc w:val="left"/>
              <w:rPr>
                <w:rFonts w:ascii="宋体" w:hAnsi="宋体" w:cs="宋体"/>
                <w:b w:val="0"/>
                <w:bCs w:val="0"/>
                <w:color w:val="auto"/>
                <w:kern w:val="0"/>
                <w:sz w:val="18"/>
                <w:szCs w:val="18"/>
                <w:highlight w:val="none"/>
              </w:rPr>
            </w:pPr>
          </w:p>
        </w:tc>
        <w:tc>
          <w:tcPr>
            <w:tcW w:w="1574" w:type="dxa"/>
            <w:shd w:val="clear" w:color="auto" w:fill="FFFFFF"/>
            <w:noWrap w:val="0"/>
            <w:vAlign w:val="center"/>
          </w:tcPr>
          <w:p>
            <w:pPr>
              <w:keepNext w:val="0"/>
              <w:keepLines w:val="0"/>
              <w:widowControl/>
              <w:suppressLineNumbers w:val="0"/>
              <w:jc w:val="left"/>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*集装箱运输</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72</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36</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36</w:t>
            </w:r>
          </w:p>
        </w:tc>
        <w:tc>
          <w:tcPr>
            <w:tcW w:w="388" w:type="dxa"/>
            <w:shd w:val="clear" w:color="auto" w:fill="FFFFFF"/>
            <w:noWrap w:val="0"/>
            <w:vAlign w:val="center"/>
          </w:tcPr>
          <w:p>
            <w:pPr>
              <w:rPr>
                <w:rFonts w:ascii="宋体" w:hAnsi="宋体" w:cs="宋体"/>
                <w:b w:val="0"/>
                <w:bCs w:val="0"/>
                <w:color w:val="auto"/>
                <w:kern w:val="0"/>
                <w:sz w:val="18"/>
                <w:szCs w:val="18"/>
                <w:highlight w:val="none"/>
              </w:rPr>
            </w:pPr>
          </w:p>
        </w:tc>
        <w:tc>
          <w:tcPr>
            <w:tcW w:w="388" w:type="dxa"/>
            <w:shd w:val="clear" w:color="auto" w:fill="FFFFFF"/>
            <w:noWrap w:val="0"/>
            <w:vAlign w:val="center"/>
          </w:tcPr>
          <w:p>
            <w:pPr>
              <w:rPr>
                <w:rFonts w:ascii="宋体" w:hAnsi="宋体" w:cs="Tahoma"/>
                <w:b w:val="0"/>
                <w:bCs w:val="0"/>
                <w:color w:val="auto"/>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Tahoma"/>
                <w:b w:val="0"/>
                <w:bCs w:val="0"/>
                <w:color w:val="auto"/>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Tahoma"/>
                <w:b w:val="0"/>
                <w:bCs w:val="0"/>
                <w:color w:val="auto"/>
                <w:sz w:val="15"/>
                <w:szCs w:val="15"/>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37" w:type="dxa"/>
            <w:shd w:val="clear" w:color="auto" w:fill="FFFFFF"/>
            <w:noWrap w:val="0"/>
            <w:vAlign w:val="center"/>
          </w:tcPr>
          <w:p>
            <w:pPr>
              <w:jc w:val="center"/>
              <w:rPr>
                <w:rFonts w:ascii="宋体" w:hAnsi="宋体" w:cs="Tahoma"/>
                <w:b w:val="0"/>
                <w:bCs w:val="0"/>
                <w:color w:val="auto"/>
                <w:sz w:val="15"/>
                <w:szCs w:val="15"/>
                <w:highlight w:val="none"/>
              </w:rPr>
            </w:pPr>
          </w:p>
        </w:tc>
        <w:tc>
          <w:tcPr>
            <w:tcW w:w="406" w:type="dxa"/>
            <w:shd w:val="clear" w:color="auto" w:fill="FFFFFF"/>
            <w:noWrap w:val="0"/>
            <w:vAlign w:val="center"/>
          </w:tcPr>
          <w:p>
            <w:pPr>
              <w:rPr>
                <w:rFonts w:ascii="宋体" w:hAnsi="宋体" w:cs="宋体"/>
                <w:b w:val="0"/>
                <w:bCs w:val="0"/>
                <w:color w:val="auto"/>
                <w:kern w:val="0"/>
                <w:sz w:val="18"/>
                <w:szCs w:val="18"/>
                <w:highlight w:val="none"/>
              </w:rPr>
            </w:pPr>
          </w:p>
        </w:tc>
        <w:tc>
          <w:tcPr>
            <w:tcW w:w="406"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07"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39" w:type="dxa"/>
            <w:shd w:val="clear" w:color="auto" w:fill="FFFFFF"/>
            <w:noWrap w:val="0"/>
            <w:vAlign w:val="top"/>
          </w:tcPr>
          <w:p>
            <w:pPr>
              <w:jc w:val="center"/>
              <w:rPr>
                <w:rFonts w:ascii="宋体" w:hAnsi="宋体" w:cs="宋体"/>
                <w:b w:val="0"/>
                <w:bCs w:val="0"/>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6</w:t>
            </w:r>
          </w:p>
        </w:tc>
        <w:tc>
          <w:tcPr>
            <w:tcW w:w="866" w:type="dxa"/>
            <w:shd w:val="clear" w:color="auto" w:fill="FFFFFF"/>
            <w:noWrap w:val="0"/>
            <w:vAlign w:val="center"/>
          </w:tcPr>
          <w:p>
            <w:pPr>
              <w:jc w:val="left"/>
              <w:rPr>
                <w:rFonts w:ascii="宋体" w:hAnsi="宋体" w:cs="宋体"/>
                <w:b w:val="0"/>
                <w:bCs w:val="0"/>
                <w:color w:val="auto"/>
                <w:kern w:val="0"/>
                <w:sz w:val="18"/>
                <w:szCs w:val="18"/>
                <w:highlight w:val="none"/>
              </w:rPr>
            </w:pPr>
          </w:p>
        </w:tc>
        <w:tc>
          <w:tcPr>
            <w:tcW w:w="1574" w:type="dxa"/>
            <w:shd w:val="clear" w:color="auto" w:fill="FFFFFF"/>
            <w:noWrap w:val="0"/>
            <w:vAlign w:val="center"/>
          </w:tcPr>
          <w:p>
            <w:pPr>
              <w:keepNext w:val="0"/>
              <w:keepLines w:val="0"/>
              <w:widowControl/>
              <w:suppressLineNumbers w:val="0"/>
              <w:jc w:val="left"/>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*物流基本技能操作</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72</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36</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36</w:t>
            </w:r>
          </w:p>
        </w:tc>
        <w:tc>
          <w:tcPr>
            <w:tcW w:w="388" w:type="dxa"/>
            <w:shd w:val="clear" w:color="auto" w:fill="FFFFFF"/>
            <w:noWrap w:val="0"/>
            <w:vAlign w:val="center"/>
          </w:tcPr>
          <w:p>
            <w:pPr>
              <w:rPr>
                <w:rFonts w:ascii="宋体" w:hAnsi="宋体" w:cs="宋体"/>
                <w:b w:val="0"/>
                <w:bCs w:val="0"/>
                <w:color w:val="auto"/>
                <w:kern w:val="0"/>
                <w:sz w:val="18"/>
                <w:szCs w:val="18"/>
                <w:highlight w:val="none"/>
              </w:rPr>
            </w:pPr>
          </w:p>
        </w:tc>
        <w:tc>
          <w:tcPr>
            <w:tcW w:w="388" w:type="dxa"/>
            <w:shd w:val="clear" w:color="auto" w:fill="FFFFFF"/>
            <w:noWrap w:val="0"/>
            <w:vAlign w:val="center"/>
          </w:tcPr>
          <w:p>
            <w:pPr>
              <w:rPr>
                <w:rFonts w:ascii="宋体" w:hAnsi="宋体" w:cs="Tahoma"/>
                <w:b w:val="0"/>
                <w:bCs w:val="0"/>
                <w:color w:val="auto"/>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Tahoma"/>
                <w:b w:val="0"/>
                <w:bCs w:val="0"/>
                <w:color w:val="auto"/>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Tahoma"/>
                <w:b w:val="0"/>
                <w:bCs w:val="0"/>
                <w:color w:val="auto"/>
                <w:sz w:val="18"/>
                <w:szCs w:val="18"/>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Tahoma"/>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07"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39" w:type="dxa"/>
            <w:shd w:val="clear" w:color="auto" w:fill="FFFFFF"/>
            <w:noWrap w:val="0"/>
            <w:vAlign w:val="top"/>
          </w:tcPr>
          <w:p>
            <w:pPr>
              <w:jc w:val="center"/>
              <w:rPr>
                <w:rFonts w:ascii="宋体" w:hAnsi="宋体" w:cs="宋体"/>
                <w:b w:val="0"/>
                <w:bCs w:val="0"/>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7</w:t>
            </w:r>
          </w:p>
        </w:tc>
        <w:tc>
          <w:tcPr>
            <w:tcW w:w="866" w:type="dxa"/>
            <w:shd w:val="clear" w:color="auto" w:fill="FFFFFF"/>
            <w:noWrap w:val="0"/>
            <w:vAlign w:val="center"/>
          </w:tcPr>
          <w:p>
            <w:pPr>
              <w:keepNext w:val="0"/>
              <w:keepLines w:val="0"/>
              <w:widowControl/>
              <w:suppressLineNumbers w:val="0"/>
              <w:jc w:val="left"/>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130010001</w:t>
            </w:r>
          </w:p>
        </w:tc>
        <w:tc>
          <w:tcPr>
            <w:tcW w:w="1574" w:type="dxa"/>
            <w:shd w:val="clear" w:color="auto" w:fill="FFFFFF"/>
            <w:noWrap w:val="0"/>
            <w:vAlign w:val="center"/>
          </w:tcPr>
          <w:p>
            <w:pPr>
              <w:keepNext w:val="0"/>
              <w:keepLines w:val="0"/>
              <w:widowControl/>
              <w:suppressLineNumbers w:val="0"/>
              <w:jc w:val="left"/>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经济学基础(132110001)</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32</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32</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0</w:t>
            </w:r>
          </w:p>
        </w:tc>
        <w:tc>
          <w:tcPr>
            <w:tcW w:w="388"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388" w:type="dxa"/>
            <w:shd w:val="clear" w:color="auto" w:fill="FFFFFF"/>
            <w:noWrap w:val="0"/>
            <w:vAlign w:val="center"/>
          </w:tcPr>
          <w:p>
            <w:pPr>
              <w:keepNext w:val="0"/>
              <w:keepLines w:val="0"/>
              <w:widowControl/>
              <w:suppressLineNumbers w:val="0"/>
              <w:jc w:val="center"/>
              <w:textAlignment w:val="center"/>
              <w:rPr>
                <w:rFonts w:ascii="宋体" w:hAnsi="宋体" w:cs="Tahoma"/>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w:t>
            </w: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Tahoma"/>
                <w:b w:val="0"/>
                <w:bCs w:val="0"/>
                <w:color w:val="auto"/>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Tahoma"/>
                <w:b w:val="0"/>
                <w:bCs w:val="0"/>
                <w:color w:val="auto"/>
                <w:sz w:val="18"/>
                <w:szCs w:val="18"/>
                <w:highlight w:val="none"/>
              </w:rPr>
            </w:pPr>
          </w:p>
        </w:tc>
        <w:tc>
          <w:tcPr>
            <w:tcW w:w="437" w:type="dxa"/>
            <w:shd w:val="clear" w:color="auto" w:fill="FFFFFF"/>
            <w:noWrap w:val="0"/>
            <w:vAlign w:val="center"/>
          </w:tcPr>
          <w:p>
            <w:pPr>
              <w:jc w:val="center"/>
              <w:rPr>
                <w:rFonts w:ascii="宋体" w:hAnsi="宋体" w:cs="Tahoma"/>
                <w:b w:val="0"/>
                <w:bCs w:val="0"/>
                <w:color w:val="auto"/>
                <w:sz w:val="18"/>
                <w:szCs w:val="18"/>
                <w:highlight w:val="none"/>
              </w:rPr>
            </w:pP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top"/>
          </w:tcPr>
          <w:p>
            <w:pPr>
              <w:keepNext w:val="0"/>
              <w:keepLines w:val="0"/>
              <w:widowControl/>
              <w:suppressLineNumbers w:val="0"/>
              <w:jc w:val="center"/>
              <w:textAlignment w:val="top"/>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w:t>
            </w:r>
          </w:p>
        </w:tc>
        <w:tc>
          <w:tcPr>
            <w:tcW w:w="406"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07"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39" w:type="dxa"/>
            <w:shd w:val="clear" w:color="auto" w:fill="FFFFFF"/>
            <w:noWrap w:val="0"/>
            <w:vAlign w:val="top"/>
          </w:tcPr>
          <w:p>
            <w:pPr>
              <w:jc w:val="center"/>
              <w:rPr>
                <w:rFonts w:ascii="宋体" w:hAnsi="宋体" w:cs="宋体"/>
                <w:b w:val="0"/>
                <w:bCs w:val="0"/>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8</w:t>
            </w:r>
          </w:p>
        </w:tc>
        <w:tc>
          <w:tcPr>
            <w:tcW w:w="866" w:type="dxa"/>
            <w:shd w:val="clear" w:color="auto" w:fill="FFFFFF"/>
            <w:noWrap w:val="0"/>
            <w:vAlign w:val="center"/>
          </w:tcPr>
          <w:p>
            <w:pPr>
              <w:keepNext w:val="0"/>
              <w:keepLines w:val="0"/>
              <w:widowControl/>
              <w:suppressLineNumbers w:val="0"/>
              <w:jc w:val="left"/>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130010002</w:t>
            </w:r>
          </w:p>
        </w:tc>
        <w:tc>
          <w:tcPr>
            <w:tcW w:w="1574" w:type="dxa"/>
            <w:shd w:val="clear" w:color="auto" w:fill="FFFFFF"/>
            <w:noWrap w:val="0"/>
            <w:vAlign w:val="center"/>
          </w:tcPr>
          <w:p>
            <w:pPr>
              <w:keepNext w:val="0"/>
              <w:keepLines w:val="0"/>
              <w:widowControl/>
              <w:suppressLineNumbers w:val="0"/>
              <w:jc w:val="left"/>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管理学基础</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32</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32</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0</w:t>
            </w:r>
          </w:p>
        </w:tc>
        <w:tc>
          <w:tcPr>
            <w:tcW w:w="388"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388" w:type="dxa"/>
            <w:shd w:val="clear" w:color="auto" w:fill="FFFFFF"/>
            <w:noWrap w:val="0"/>
            <w:vAlign w:val="center"/>
          </w:tcPr>
          <w:p>
            <w:pPr>
              <w:keepNext w:val="0"/>
              <w:keepLines w:val="0"/>
              <w:widowControl/>
              <w:suppressLineNumbers w:val="0"/>
              <w:jc w:val="center"/>
              <w:textAlignment w:val="center"/>
              <w:rPr>
                <w:rFonts w:ascii="宋体" w:hAnsi="宋体" w:cs="Tahoma"/>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w:t>
            </w: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Tahoma"/>
                <w:b w:val="0"/>
                <w:bCs w:val="0"/>
                <w:color w:val="auto"/>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Tahoma"/>
                <w:b w:val="0"/>
                <w:bCs w:val="0"/>
                <w:color w:val="auto"/>
                <w:sz w:val="18"/>
                <w:szCs w:val="18"/>
                <w:highlight w:val="none"/>
              </w:rPr>
            </w:pPr>
          </w:p>
        </w:tc>
        <w:tc>
          <w:tcPr>
            <w:tcW w:w="437" w:type="dxa"/>
            <w:shd w:val="clear" w:color="auto" w:fill="FFFFFF"/>
            <w:noWrap w:val="0"/>
            <w:vAlign w:val="center"/>
          </w:tcPr>
          <w:p>
            <w:pPr>
              <w:jc w:val="center"/>
              <w:rPr>
                <w:rFonts w:ascii="宋体" w:hAnsi="宋体" w:cs="Tahoma"/>
                <w:b w:val="0"/>
                <w:bCs w:val="0"/>
                <w:color w:val="auto"/>
                <w:sz w:val="18"/>
                <w:szCs w:val="18"/>
                <w:highlight w:val="none"/>
              </w:rPr>
            </w:pP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top"/>
          </w:tcPr>
          <w:p>
            <w:pPr>
              <w:keepNext w:val="0"/>
              <w:keepLines w:val="0"/>
              <w:widowControl/>
              <w:suppressLineNumbers w:val="0"/>
              <w:jc w:val="center"/>
              <w:textAlignment w:val="top"/>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w:t>
            </w:r>
          </w:p>
        </w:tc>
        <w:tc>
          <w:tcPr>
            <w:tcW w:w="406"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07"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39" w:type="dxa"/>
            <w:shd w:val="clear" w:color="auto" w:fill="FFFFFF"/>
            <w:noWrap w:val="0"/>
            <w:vAlign w:val="top"/>
          </w:tcPr>
          <w:p>
            <w:pPr>
              <w:jc w:val="center"/>
              <w:rPr>
                <w:rFonts w:ascii="宋体" w:hAnsi="宋体" w:cs="宋体"/>
                <w:b w:val="0"/>
                <w:bCs w:val="0"/>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9</w:t>
            </w:r>
          </w:p>
        </w:tc>
        <w:tc>
          <w:tcPr>
            <w:tcW w:w="866" w:type="dxa"/>
            <w:shd w:val="clear" w:color="auto" w:fill="FFFFFF"/>
            <w:noWrap w:val="0"/>
            <w:vAlign w:val="center"/>
          </w:tcPr>
          <w:p>
            <w:pPr>
              <w:keepNext w:val="0"/>
              <w:keepLines w:val="0"/>
              <w:widowControl/>
              <w:suppressLineNumbers w:val="0"/>
              <w:jc w:val="left"/>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130020001</w:t>
            </w:r>
          </w:p>
        </w:tc>
        <w:tc>
          <w:tcPr>
            <w:tcW w:w="1574" w:type="dxa"/>
            <w:shd w:val="clear" w:color="auto" w:fill="FFFFFF"/>
            <w:noWrap w:val="0"/>
            <w:vAlign w:val="center"/>
          </w:tcPr>
          <w:p>
            <w:pPr>
              <w:keepNext w:val="0"/>
              <w:keepLines w:val="0"/>
              <w:widowControl/>
              <w:suppressLineNumbers w:val="0"/>
              <w:jc w:val="left"/>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会计学原理</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32</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16</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16</w:t>
            </w:r>
          </w:p>
        </w:tc>
        <w:tc>
          <w:tcPr>
            <w:tcW w:w="388"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w:t>
            </w:r>
          </w:p>
        </w:tc>
        <w:tc>
          <w:tcPr>
            <w:tcW w:w="388" w:type="dxa"/>
            <w:shd w:val="clear" w:color="auto" w:fill="FFFFFF"/>
            <w:noWrap w:val="0"/>
            <w:vAlign w:val="center"/>
          </w:tcPr>
          <w:p>
            <w:pPr>
              <w:jc w:val="center"/>
              <w:rPr>
                <w:rFonts w:ascii="宋体" w:hAnsi="宋体" w:cs="Tahoma"/>
                <w:b w:val="0"/>
                <w:bCs w:val="0"/>
                <w:color w:val="auto"/>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Tahoma"/>
                <w:b w:val="0"/>
                <w:bCs w:val="0"/>
                <w:color w:val="auto"/>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Tahoma"/>
                <w:b w:val="0"/>
                <w:bCs w:val="0"/>
                <w:color w:val="auto"/>
                <w:sz w:val="18"/>
                <w:szCs w:val="18"/>
                <w:highlight w:val="none"/>
              </w:rPr>
            </w:pPr>
          </w:p>
        </w:tc>
        <w:tc>
          <w:tcPr>
            <w:tcW w:w="437" w:type="dxa"/>
            <w:shd w:val="clear" w:color="auto" w:fill="FFFFFF"/>
            <w:noWrap w:val="0"/>
            <w:vAlign w:val="center"/>
          </w:tcPr>
          <w:p>
            <w:pPr>
              <w:jc w:val="center"/>
              <w:rPr>
                <w:rFonts w:ascii="宋体" w:hAnsi="宋体" w:cs="Tahoma"/>
                <w:b w:val="0"/>
                <w:bCs w:val="0"/>
                <w:color w:val="auto"/>
                <w:sz w:val="18"/>
                <w:szCs w:val="18"/>
                <w:highlight w:val="none"/>
              </w:rPr>
            </w:pP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top"/>
          </w:tcPr>
          <w:p>
            <w:pPr>
              <w:keepNext w:val="0"/>
              <w:keepLines w:val="0"/>
              <w:widowControl/>
              <w:suppressLineNumbers w:val="0"/>
              <w:jc w:val="center"/>
              <w:textAlignment w:val="top"/>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w:t>
            </w:r>
          </w:p>
        </w:tc>
        <w:tc>
          <w:tcPr>
            <w:tcW w:w="407"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39" w:type="dxa"/>
            <w:shd w:val="clear" w:color="auto" w:fill="FFFFFF"/>
            <w:noWrap w:val="0"/>
            <w:vAlign w:val="top"/>
          </w:tcPr>
          <w:p>
            <w:pPr>
              <w:jc w:val="center"/>
              <w:rPr>
                <w:rFonts w:ascii="宋体" w:hAnsi="宋体" w:cs="宋体"/>
                <w:b w:val="0"/>
                <w:bCs w:val="0"/>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10</w:t>
            </w:r>
          </w:p>
        </w:tc>
        <w:tc>
          <w:tcPr>
            <w:tcW w:w="866" w:type="dxa"/>
            <w:shd w:val="clear" w:color="auto" w:fill="FFFFFF"/>
            <w:noWrap w:val="0"/>
            <w:vAlign w:val="center"/>
          </w:tcPr>
          <w:p>
            <w:pPr>
              <w:keepNext w:val="0"/>
              <w:keepLines w:val="0"/>
              <w:widowControl/>
              <w:suppressLineNumbers w:val="0"/>
              <w:jc w:val="left"/>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130020002</w:t>
            </w:r>
          </w:p>
        </w:tc>
        <w:tc>
          <w:tcPr>
            <w:tcW w:w="1574" w:type="dxa"/>
            <w:shd w:val="clear" w:color="auto" w:fill="FFFFFF"/>
            <w:noWrap w:val="0"/>
            <w:vAlign w:val="center"/>
          </w:tcPr>
          <w:p>
            <w:pPr>
              <w:keepNext w:val="0"/>
              <w:keepLines w:val="0"/>
              <w:widowControl/>
              <w:suppressLineNumbers w:val="0"/>
              <w:jc w:val="left"/>
              <w:textAlignment w:val="center"/>
              <w:rPr>
                <w:rFonts w:ascii="宋体" w:hAnsi="宋体" w:cs="宋体"/>
                <w:b w:val="0"/>
                <w:bCs w:val="0"/>
                <w:color w:val="auto"/>
                <w:kern w:val="0"/>
                <w:sz w:val="18"/>
                <w:szCs w:val="18"/>
                <w:highlight w:val="none"/>
              </w:rPr>
            </w:pPr>
            <w:r>
              <w:rPr>
                <w:rStyle w:val="14"/>
                <w:b w:val="0"/>
                <w:bCs w:val="0"/>
                <w:color w:val="auto"/>
                <w:highlight w:val="none"/>
                <w:lang w:val="en-US" w:eastAsia="zh-CN" w:bidi="ar"/>
              </w:rPr>
              <w:t>现代物流基</w:t>
            </w:r>
            <w:r>
              <w:rPr>
                <w:rFonts w:hint="eastAsia" w:ascii="宋体" w:hAnsi="宋体" w:eastAsia="宋体" w:cs="宋体"/>
                <w:b w:val="0"/>
                <w:bCs w:val="0"/>
                <w:i w:val="0"/>
                <w:iCs w:val="0"/>
                <w:color w:val="auto"/>
                <w:kern w:val="0"/>
                <w:sz w:val="18"/>
                <w:szCs w:val="18"/>
                <w:highlight w:val="none"/>
                <w:u w:val="none"/>
                <w:lang w:val="en-US" w:eastAsia="zh-CN" w:bidi="ar"/>
              </w:rPr>
              <w:t>础（京东校企合作课程）</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48</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40</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8</w:t>
            </w:r>
          </w:p>
        </w:tc>
        <w:tc>
          <w:tcPr>
            <w:tcW w:w="388"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388" w:type="dxa"/>
            <w:shd w:val="clear" w:color="auto" w:fill="FFFFFF"/>
            <w:noWrap w:val="0"/>
            <w:vAlign w:val="center"/>
          </w:tcPr>
          <w:p>
            <w:pPr>
              <w:keepNext w:val="0"/>
              <w:keepLines w:val="0"/>
              <w:widowControl/>
              <w:suppressLineNumbers w:val="0"/>
              <w:jc w:val="center"/>
              <w:textAlignment w:val="center"/>
              <w:rPr>
                <w:rFonts w:ascii="宋体" w:hAnsi="宋体" w:cs="Tahoma"/>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w:t>
            </w: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Tahoma"/>
                <w:b w:val="0"/>
                <w:bCs w:val="0"/>
                <w:color w:val="auto"/>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Tahoma"/>
                <w:b w:val="0"/>
                <w:bCs w:val="0"/>
                <w:color w:val="auto"/>
                <w:sz w:val="18"/>
                <w:szCs w:val="18"/>
                <w:highlight w:val="none"/>
              </w:rPr>
            </w:pPr>
          </w:p>
        </w:tc>
        <w:tc>
          <w:tcPr>
            <w:tcW w:w="437" w:type="dxa"/>
            <w:shd w:val="clear" w:color="auto" w:fill="FFFFFF"/>
            <w:noWrap w:val="0"/>
            <w:vAlign w:val="center"/>
          </w:tcPr>
          <w:p>
            <w:pPr>
              <w:jc w:val="center"/>
              <w:rPr>
                <w:rFonts w:ascii="宋体" w:hAnsi="宋体" w:cs="Tahoma"/>
                <w:b w:val="0"/>
                <w:bCs w:val="0"/>
                <w:color w:val="auto"/>
                <w:sz w:val="18"/>
                <w:szCs w:val="18"/>
                <w:highlight w:val="none"/>
              </w:rPr>
            </w:pP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top"/>
          </w:tcPr>
          <w:p>
            <w:pPr>
              <w:keepNext w:val="0"/>
              <w:keepLines w:val="0"/>
              <w:widowControl/>
              <w:suppressLineNumbers w:val="0"/>
              <w:jc w:val="center"/>
              <w:textAlignment w:val="top"/>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06"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07"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39" w:type="dxa"/>
            <w:shd w:val="clear" w:color="auto" w:fill="FFFFFF"/>
            <w:noWrap w:val="0"/>
            <w:vAlign w:val="top"/>
          </w:tcPr>
          <w:p>
            <w:pPr>
              <w:jc w:val="center"/>
              <w:rPr>
                <w:rFonts w:ascii="宋体" w:hAnsi="宋体" w:cs="宋体"/>
                <w:b w:val="0"/>
                <w:bCs w:val="0"/>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11</w:t>
            </w:r>
          </w:p>
        </w:tc>
        <w:tc>
          <w:tcPr>
            <w:tcW w:w="866" w:type="dxa"/>
            <w:shd w:val="clear" w:color="auto" w:fill="FFFFFF"/>
            <w:noWrap w:val="0"/>
            <w:vAlign w:val="center"/>
          </w:tcPr>
          <w:p>
            <w:pPr>
              <w:keepNext w:val="0"/>
              <w:keepLines w:val="0"/>
              <w:widowControl/>
              <w:suppressLineNumbers w:val="0"/>
              <w:jc w:val="left"/>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130021001</w:t>
            </w:r>
          </w:p>
        </w:tc>
        <w:tc>
          <w:tcPr>
            <w:tcW w:w="1574" w:type="dxa"/>
            <w:shd w:val="clear" w:color="auto" w:fill="FFFFFF"/>
            <w:noWrap w:val="0"/>
            <w:vAlign w:val="center"/>
          </w:tcPr>
          <w:p>
            <w:pPr>
              <w:keepNext w:val="0"/>
              <w:keepLines w:val="0"/>
              <w:widowControl/>
              <w:suppressLineNumbers w:val="0"/>
              <w:jc w:val="left"/>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物流服务营销</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48</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32</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16</w:t>
            </w:r>
          </w:p>
        </w:tc>
        <w:tc>
          <w:tcPr>
            <w:tcW w:w="388"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388" w:type="dxa"/>
            <w:shd w:val="clear" w:color="auto" w:fill="FFFFFF"/>
            <w:noWrap w:val="0"/>
            <w:vAlign w:val="center"/>
          </w:tcPr>
          <w:p>
            <w:pPr>
              <w:keepNext w:val="0"/>
              <w:keepLines w:val="0"/>
              <w:widowControl/>
              <w:suppressLineNumbers w:val="0"/>
              <w:jc w:val="center"/>
              <w:textAlignment w:val="center"/>
              <w:rPr>
                <w:rFonts w:ascii="宋体" w:hAnsi="宋体" w:cs="Tahoma"/>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w:t>
            </w: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Tahoma"/>
                <w:b w:val="0"/>
                <w:bCs w:val="0"/>
                <w:color w:val="auto"/>
                <w:sz w:val="18"/>
                <w:szCs w:val="18"/>
                <w:highlight w:val="none"/>
              </w:rPr>
            </w:pPr>
          </w:p>
        </w:tc>
        <w:tc>
          <w:tcPr>
            <w:tcW w:w="437" w:type="dxa"/>
            <w:shd w:val="clear" w:color="auto" w:fill="FFFFFF"/>
            <w:noWrap w:val="0"/>
            <w:vAlign w:val="center"/>
          </w:tcPr>
          <w:p>
            <w:pPr>
              <w:jc w:val="center"/>
              <w:rPr>
                <w:rFonts w:ascii="宋体" w:hAnsi="宋体" w:cs="Tahoma"/>
                <w:b w:val="0"/>
                <w:bCs w:val="0"/>
                <w:color w:val="auto"/>
                <w:sz w:val="18"/>
                <w:szCs w:val="18"/>
                <w:highlight w:val="none"/>
              </w:rPr>
            </w:pP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top"/>
          </w:tcPr>
          <w:p>
            <w:pPr>
              <w:keepNext w:val="0"/>
              <w:keepLines w:val="0"/>
              <w:widowControl/>
              <w:suppressLineNumbers w:val="0"/>
              <w:jc w:val="center"/>
              <w:textAlignment w:val="top"/>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06"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07"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39" w:type="dxa"/>
            <w:shd w:val="clear" w:color="auto" w:fill="FFFFFF"/>
            <w:noWrap w:val="0"/>
            <w:vAlign w:val="top"/>
          </w:tcPr>
          <w:p>
            <w:pPr>
              <w:jc w:val="center"/>
              <w:rPr>
                <w:rFonts w:ascii="宋体" w:hAnsi="宋体" w:cs="宋体"/>
                <w:b w:val="0"/>
                <w:bCs w:val="0"/>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12</w:t>
            </w:r>
          </w:p>
        </w:tc>
        <w:tc>
          <w:tcPr>
            <w:tcW w:w="866" w:type="dxa"/>
            <w:shd w:val="clear" w:color="auto" w:fill="FFFFFF"/>
            <w:noWrap w:val="0"/>
            <w:vAlign w:val="center"/>
          </w:tcPr>
          <w:p>
            <w:pPr>
              <w:keepNext w:val="0"/>
              <w:keepLines w:val="0"/>
              <w:widowControl/>
              <w:suppressLineNumbers w:val="0"/>
              <w:jc w:val="left"/>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130021002</w:t>
            </w:r>
          </w:p>
        </w:tc>
        <w:tc>
          <w:tcPr>
            <w:tcW w:w="1574" w:type="dxa"/>
            <w:shd w:val="clear" w:color="auto" w:fill="FFFFFF"/>
            <w:noWrap w:val="0"/>
            <w:vAlign w:val="center"/>
          </w:tcPr>
          <w:p>
            <w:pPr>
              <w:keepNext w:val="0"/>
              <w:keepLines w:val="0"/>
              <w:widowControl/>
              <w:suppressLineNumbers w:val="0"/>
              <w:jc w:val="left"/>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国际物流</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48</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32</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16</w:t>
            </w:r>
          </w:p>
        </w:tc>
        <w:tc>
          <w:tcPr>
            <w:tcW w:w="388"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388" w:type="dxa"/>
            <w:shd w:val="clear" w:color="auto" w:fill="FFFFFF"/>
            <w:noWrap w:val="0"/>
            <w:vAlign w:val="center"/>
          </w:tcPr>
          <w:p>
            <w:pPr>
              <w:keepNext w:val="0"/>
              <w:keepLines w:val="0"/>
              <w:widowControl/>
              <w:suppressLineNumbers w:val="0"/>
              <w:jc w:val="center"/>
              <w:textAlignment w:val="center"/>
              <w:rPr>
                <w:rFonts w:ascii="宋体" w:hAnsi="宋体" w:cs="Tahoma"/>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w:t>
            </w:r>
          </w:p>
        </w:tc>
        <w:tc>
          <w:tcPr>
            <w:tcW w:w="437" w:type="dxa"/>
            <w:shd w:val="clear" w:color="auto" w:fill="FFFFFF"/>
            <w:noWrap w:val="0"/>
            <w:vAlign w:val="center"/>
          </w:tcPr>
          <w:p>
            <w:pPr>
              <w:jc w:val="center"/>
              <w:rPr>
                <w:rFonts w:ascii="宋体" w:hAnsi="宋体" w:cs="Tahoma"/>
                <w:b w:val="0"/>
                <w:bCs w:val="0"/>
                <w:color w:val="auto"/>
                <w:sz w:val="18"/>
                <w:szCs w:val="21"/>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Tahoma"/>
                <w:b w:val="0"/>
                <w:bCs w:val="0"/>
                <w:color w:val="auto"/>
                <w:sz w:val="18"/>
                <w:szCs w:val="21"/>
                <w:highlight w:val="none"/>
              </w:rPr>
            </w:pPr>
          </w:p>
        </w:tc>
        <w:tc>
          <w:tcPr>
            <w:tcW w:w="437" w:type="dxa"/>
            <w:shd w:val="clear" w:color="auto" w:fill="FFFFFF"/>
            <w:noWrap w:val="0"/>
            <w:vAlign w:val="center"/>
          </w:tcPr>
          <w:p>
            <w:pPr>
              <w:jc w:val="center"/>
              <w:rPr>
                <w:rFonts w:ascii="宋体" w:hAnsi="宋体" w:cs="Tahoma"/>
                <w:b w:val="0"/>
                <w:bCs w:val="0"/>
                <w:color w:val="auto"/>
                <w:sz w:val="18"/>
                <w:szCs w:val="21"/>
                <w:highlight w:val="none"/>
              </w:rPr>
            </w:pPr>
          </w:p>
        </w:tc>
        <w:tc>
          <w:tcPr>
            <w:tcW w:w="437" w:type="dxa"/>
            <w:shd w:val="clear" w:color="auto" w:fill="FFFFFF"/>
            <w:noWrap w:val="0"/>
            <w:vAlign w:val="center"/>
          </w:tcPr>
          <w:p>
            <w:pPr>
              <w:jc w:val="center"/>
              <w:rPr>
                <w:rFonts w:ascii="宋体" w:hAnsi="宋体" w:cs="Tahoma"/>
                <w:b w:val="0"/>
                <w:bCs w:val="0"/>
                <w:color w:val="auto"/>
                <w:sz w:val="18"/>
                <w:szCs w:val="21"/>
                <w:highlight w:val="none"/>
              </w:rPr>
            </w:pP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07" w:type="dxa"/>
            <w:shd w:val="clear" w:color="auto" w:fill="FFFFFF"/>
            <w:noWrap w:val="0"/>
            <w:vAlign w:val="top"/>
          </w:tcPr>
          <w:p>
            <w:pPr>
              <w:keepNext w:val="0"/>
              <w:keepLines w:val="0"/>
              <w:widowControl/>
              <w:suppressLineNumbers w:val="0"/>
              <w:jc w:val="center"/>
              <w:textAlignment w:val="top"/>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39" w:type="dxa"/>
            <w:shd w:val="clear" w:color="auto" w:fill="FFFFFF"/>
            <w:noWrap w:val="0"/>
            <w:vAlign w:val="top"/>
          </w:tcPr>
          <w:p>
            <w:pPr>
              <w:jc w:val="center"/>
              <w:rPr>
                <w:rFonts w:ascii="宋体" w:hAnsi="宋体" w:cs="宋体"/>
                <w:b w:val="0"/>
                <w:bCs w:val="0"/>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bookmarkStart w:id="4" w:name="OLE_LINK2" w:colFirst="2" w:colLast="13"/>
          </w:p>
        </w:tc>
        <w:tc>
          <w:tcPr>
            <w:tcW w:w="2676" w:type="dxa"/>
            <w:gridSpan w:val="3"/>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39</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672</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400</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272</w:t>
            </w:r>
          </w:p>
        </w:tc>
        <w:tc>
          <w:tcPr>
            <w:tcW w:w="388"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p>
        </w:tc>
        <w:tc>
          <w:tcPr>
            <w:tcW w:w="388"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0</w:t>
            </w: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12</w:t>
            </w: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0</w:t>
            </w: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12</w:t>
            </w: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w:t>
            </w:r>
          </w:p>
        </w:tc>
        <w:tc>
          <w:tcPr>
            <w:tcW w:w="40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39"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0</w:t>
            </w:r>
          </w:p>
        </w:tc>
      </w:tr>
      <w:bookmarkEnd w:id="4"/>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restart"/>
            <w:shd w:val="clear" w:color="auto" w:fill="FFFFFF"/>
            <w:noWrap w:val="0"/>
            <w:vAlign w:val="center"/>
          </w:tcPr>
          <w:p>
            <w:pPr>
              <w:widowControl/>
              <w:jc w:val="center"/>
              <w:rPr>
                <w:rFonts w:ascii="宋体" w:hAnsi="宋体" w:cs="宋体"/>
                <w:color w:val="auto"/>
                <w:kern w:val="0"/>
                <w:sz w:val="18"/>
                <w:szCs w:val="18"/>
                <w:highlight w:val="none"/>
              </w:rPr>
            </w:pPr>
            <w:bookmarkStart w:id="5" w:name="_Hlk15198617"/>
            <w:r>
              <w:rPr>
                <w:rFonts w:hint="eastAsia" w:ascii="宋体" w:hAnsi="宋体" w:cs="宋体"/>
                <w:color w:val="auto"/>
                <w:kern w:val="0"/>
                <w:sz w:val="18"/>
                <w:szCs w:val="18"/>
                <w:highlight w:val="none"/>
              </w:rPr>
              <w:t>职业核心课程</w:t>
            </w:r>
            <w:bookmarkEnd w:id="5"/>
          </w:p>
        </w:tc>
        <w:tc>
          <w:tcPr>
            <w:tcW w:w="236" w:type="dxa"/>
            <w:tcBorders>
              <w:right w:val="single" w:color="auto" w:sz="4" w:space="0"/>
            </w:tcBorders>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w:t>
            </w:r>
          </w:p>
        </w:tc>
        <w:tc>
          <w:tcPr>
            <w:tcW w:w="866" w:type="dxa"/>
            <w:tcBorders>
              <w:left w:val="single" w:color="auto" w:sz="4" w:space="0"/>
            </w:tcBorders>
            <w:shd w:val="clear" w:color="auto" w:fill="FFFFFF"/>
            <w:noWrap w:val="0"/>
            <w:vAlign w:val="center"/>
          </w:tcPr>
          <w:p>
            <w:pPr>
              <w:jc w:val="center"/>
              <w:rPr>
                <w:rFonts w:ascii="宋体" w:hAnsi="宋体" w:cs="宋体"/>
                <w:b w:val="0"/>
                <w:bCs w:val="0"/>
                <w:color w:val="auto"/>
                <w:kern w:val="0"/>
                <w:sz w:val="18"/>
                <w:szCs w:val="18"/>
                <w:highlight w:val="none"/>
              </w:rPr>
            </w:pPr>
          </w:p>
        </w:tc>
        <w:tc>
          <w:tcPr>
            <w:tcW w:w="1574" w:type="dxa"/>
            <w:tcBorders>
              <w:left w:val="single" w:color="auto" w:sz="4" w:space="0"/>
            </w:tcBorders>
            <w:shd w:val="clear" w:color="auto" w:fill="FFFFFF"/>
            <w:noWrap w:val="0"/>
            <w:vAlign w:val="center"/>
          </w:tcPr>
          <w:p>
            <w:pPr>
              <w:keepNext w:val="0"/>
              <w:keepLines w:val="0"/>
              <w:widowControl/>
              <w:suppressLineNumbers w:val="0"/>
              <w:jc w:val="left"/>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商品学</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72</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36</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36</w:t>
            </w:r>
          </w:p>
        </w:tc>
        <w:tc>
          <w:tcPr>
            <w:tcW w:w="388"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388" w:type="dxa"/>
            <w:shd w:val="clear" w:color="auto" w:fill="FFFFFF"/>
            <w:noWrap w:val="0"/>
            <w:vAlign w:val="center"/>
          </w:tcPr>
          <w:p>
            <w:pPr>
              <w:jc w:val="center"/>
              <w:rPr>
                <w:rFonts w:ascii="宋体" w:hAnsi="宋体" w:cs="Tahoma"/>
                <w:b w:val="0"/>
                <w:bCs w:val="0"/>
                <w:color w:val="auto"/>
                <w:sz w:val="18"/>
                <w:szCs w:val="18"/>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Tahoma"/>
                <w:b w:val="0"/>
                <w:bCs w:val="0"/>
                <w:color w:val="auto"/>
                <w:sz w:val="18"/>
                <w:szCs w:val="18"/>
                <w:highlight w:val="none"/>
              </w:rPr>
            </w:pPr>
          </w:p>
        </w:tc>
        <w:tc>
          <w:tcPr>
            <w:tcW w:w="437" w:type="dxa"/>
            <w:shd w:val="clear" w:color="auto" w:fill="FFFFFF"/>
            <w:noWrap w:val="0"/>
            <w:vAlign w:val="center"/>
          </w:tcPr>
          <w:p>
            <w:pPr>
              <w:rPr>
                <w:rFonts w:ascii="宋体" w:hAnsi="宋体" w:cs="宋体"/>
                <w:b w:val="0"/>
                <w:bCs w:val="0"/>
                <w:color w:val="auto"/>
                <w:kern w:val="0"/>
                <w:sz w:val="18"/>
                <w:szCs w:val="18"/>
                <w:highlight w:val="none"/>
              </w:rPr>
            </w:pP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9" w:type="dxa"/>
            <w:shd w:val="clear" w:color="auto" w:fill="FFFFFF"/>
            <w:noWrap w:val="0"/>
            <w:vAlign w:val="center"/>
          </w:tcPr>
          <w:p>
            <w:pPr>
              <w:jc w:val="center"/>
              <w:rPr>
                <w:rFonts w:ascii="宋体" w:hAnsi="宋体" w:cs="宋体"/>
                <w:b w:val="0"/>
                <w:bCs w:val="0"/>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w:t>
            </w:r>
          </w:p>
        </w:tc>
        <w:tc>
          <w:tcPr>
            <w:tcW w:w="866" w:type="dxa"/>
            <w:tcBorders>
              <w:left w:val="single" w:color="auto" w:sz="4" w:space="0"/>
            </w:tcBorders>
            <w:shd w:val="clear" w:color="auto" w:fill="FFFFFF"/>
            <w:noWrap w:val="0"/>
            <w:vAlign w:val="center"/>
          </w:tcPr>
          <w:p>
            <w:pPr>
              <w:jc w:val="center"/>
              <w:rPr>
                <w:rFonts w:ascii="宋体" w:hAnsi="宋体" w:cs="宋体"/>
                <w:b w:val="0"/>
                <w:bCs w:val="0"/>
                <w:color w:val="auto"/>
                <w:kern w:val="0"/>
                <w:sz w:val="18"/>
                <w:szCs w:val="18"/>
                <w:highlight w:val="none"/>
              </w:rPr>
            </w:pPr>
          </w:p>
        </w:tc>
        <w:tc>
          <w:tcPr>
            <w:tcW w:w="1574" w:type="dxa"/>
            <w:tcBorders>
              <w:left w:val="single" w:color="auto" w:sz="4" w:space="0"/>
            </w:tcBorders>
            <w:shd w:val="clear" w:color="auto" w:fill="FFFFFF"/>
            <w:noWrap w:val="0"/>
            <w:vAlign w:val="center"/>
          </w:tcPr>
          <w:p>
            <w:pPr>
              <w:keepNext w:val="0"/>
              <w:keepLines w:val="0"/>
              <w:widowControl/>
              <w:suppressLineNumbers w:val="0"/>
              <w:jc w:val="left"/>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物流经济地理</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36</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18</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18</w:t>
            </w:r>
          </w:p>
        </w:tc>
        <w:tc>
          <w:tcPr>
            <w:tcW w:w="388"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388"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w:t>
            </w: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center"/>
          </w:tcPr>
          <w:p>
            <w:pPr>
              <w:rPr>
                <w:rFonts w:ascii="宋体" w:hAnsi="宋体" w:cs="宋体"/>
                <w:b w:val="0"/>
                <w:bCs w:val="0"/>
                <w:color w:val="auto"/>
                <w:kern w:val="0"/>
                <w:sz w:val="18"/>
                <w:szCs w:val="18"/>
                <w:highlight w:val="none"/>
              </w:rPr>
            </w:pP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9" w:type="dxa"/>
            <w:shd w:val="clear" w:color="auto" w:fill="FFFFFF"/>
            <w:noWrap w:val="0"/>
            <w:vAlign w:val="center"/>
          </w:tcPr>
          <w:p>
            <w:pPr>
              <w:jc w:val="center"/>
              <w:rPr>
                <w:rFonts w:ascii="宋体" w:hAnsi="宋体" w:cs="宋体"/>
                <w:b w:val="0"/>
                <w:bCs w:val="0"/>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w:t>
            </w:r>
          </w:p>
        </w:tc>
        <w:tc>
          <w:tcPr>
            <w:tcW w:w="866" w:type="dxa"/>
            <w:tcBorders>
              <w:left w:val="single" w:color="auto" w:sz="4" w:space="0"/>
            </w:tcBorders>
            <w:shd w:val="clear" w:color="auto" w:fill="FFFFFF"/>
            <w:noWrap w:val="0"/>
            <w:vAlign w:val="center"/>
          </w:tcPr>
          <w:p>
            <w:pPr>
              <w:jc w:val="center"/>
              <w:rPr>
                <w:rFonts w:ascii="宋体" w:hAnsi="宋体" w:cs="宋体"/>
                <w:b w:val="0"/>
                <w:bCs w:val="0"/>
                <w:color w:val="auto"/>
                <w:kern w:val="0"/>
                <w:sz w:val="18"/>
                <w:szCs w:val="18"/>
                <w:highlight w:val="none"/>
              </w:rPr>
            </w:pPr>
          </w:p>
        </w:tc>
        <w:tc>
          <w:tcPr>
            <w:tcW w:w="1574" w:type="dxa"/>
            <w:tcBorders>
              <w:left w:val="single" w:color="auto" w:sz="4" w:space="0"/>
            </w:tcBorders>
            <w:shd w:val="clear" w:color="auto" w:fill="FFFFFF"/>
            <w:noWrap w:val="0"/>
            <w:vAlign w:val="center"/>
          </w:tcPr>
          <w:p>
            <w:pPr>
              <w:keepNext w:val="0"/>
              <w:keepLines w:val="0"/>
              <w:widowControl/>
              <w:suppressLineNumbers w:val="0"/>
              <w:jc w:val="left"/>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客户关系管理</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72</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36</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36</w:t>
            </w:r>
          </w:p>
        </w:tc>
        <w:tc>
          <w:tcPr>
            <w:tcW w:w="388"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388"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06" w:type="dxa"/>
            <w:shd w:val="clear" w:color="auto" w:fill="FFFFFF"/>
            <w:noWrap w:val="0"/>
            <w:vAlign w:val="center"/>
          </w:tcPr>
          <w:p>
            <w:pPr>
              <w:rPr>
                <w:rFonts w:ascii="宋体" w:hAnsi="宋体" w:cs="宋体"/>
                <w:b w:val="0"/>
                <w:bCs w:val="0"/>
                <w:color w:val="auto"/>
                <w:kern w:val="0"/>
                <w:sz w:val="18"/>
                <w:szCs w:val="18"/>
                <w:highlight w:val="none"/>
              </w:rPr>
            </w:pP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9" w:type="dxa"/>
            <w:shd w:val="clear" w:color="auto" w:fill="FFFFFF"/>
            <w:noWrap w:val="0"/>
            <w:vAlign w:val="center"/>
          </w:tcPr>
          <w:p>
            <w:pPr>
              <w:jc w:val="center"/>
              <w:rPr>
                <w:rFonts w:ascii="宋体" w:hAnsi="宋体" w:cs="宋体"/>
                <w:b w:val="0"/>
                <w:bCs w:val="0"/>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866" w:type="dxa"/>
            <w:tcBorders>
              <w:left w:val="single" w:color="auto" w:sz="4" w:space="0"/>
            </w:tcBorders>
            <w:shd w:val="clear" w:color="auto" w:fill="FFFFFF"/>
            <w:noWrap w:val="0"/>
            <w:vAlign w:val="center"/>
          </w:tcPr>
          <w:p>
            <w:pPr>
              <w:jc w:val="center"/>
              <w:rPr>
                <w:rFonts w:ascii="宋体" w:hAnsi="宋体" w:cs="宋体"/>
                <w:b w:val="0"/>
                <w:bCs w:val="0"/>
                <w:color w:val="auto"/>
                <w:kern w:val="0"/>
                <w:sz w:val="18"/>
                <w:szCs w:val="18"/>
                <w:highlight w:val="none"/>
              </w:rPr>
            </w:pPr>
          </w:p>
        </w:tc>
        <w:tc>
          <w:tcPr>
            <w:tcW w:w="1574" w:type="dxa"/>
            <w:tcBorders>
              <w:left w:val="single" w:color="auto" w:sz="4" w:space="0"/>
            </w:tcBorders>
            <w:shd w:val="clear" w:color="auto" w:fill="FFFFFF"/>
            <w:noWrap w:val="0"/>
            <w:vAlign w:val="center"/>
          </w:tcPr>
          <w:p>
            <w:pPr>
              <w:keepNext w:val="0"/>
              <w:keepLines w:val="0"/>
              <w:widowControl/>
              <w:suppressLineNumbers w:val="0"/>
              <w:jc w:val="left"/>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物流运输实务</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72</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36</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36</w:t>
            </w:r>
          </w:p>
        </w:tc>
        <w:tc>
          <w:tcPr>
            <w:tcW w:w="388"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388"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37" w:type="dxa"/>
            <w:shd w:val="clear" w:color="auto" w:fill="FFFFFF"/>
            <w:noWrap w:val="0"/>
            <w:vAlign w:val="center"/>
          </w:tcPr>
          <w:p>
            <w:pP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center"/>
          </w:tcPr>
          <w:p>
            <w:pPr>
              <w:rPr>
                <w:rFonts w:ascii="宋体" w:hAnsi="宋体" w:cs="宋体"/>
                <w:b w:val="0"/>
                <w:bCs w:val="0"/>
                <w:color w:val="auto"/>
                <w:kern w:val="0"/>
                <w:sz w:val="18"/>
                <w:szCs w:val="18"/>
                <w:highlight w:val="none"/>
              </w:rPr>
            </w:pP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9" w:type="dxa"/>
            <w:shd w:val="clear" w:color="auto" w:fill="FFFFFF"/>
            <w:noWrap w:val="0"/>
            <w:vAlign w:val="center"/>
          </w:tcPr>
          <w:p>
            <w:pPr>
              <w:jc w:val="center"/>
              <w:rPr>
                <w:rFonts w:ascii="宋体" w:hAnsi="宋体" w:cs="宋体"/>
                <w:b w:val="0"/>
                <w:bCs w:val="0"/>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5</w:t>
            </w:r>
          </w:p>
        </w:tc>
        <w:tc>
          <w:tcPr>
            <w:tcW w:w="866" w:type="dxa"/>
            <w:tcBorders>
              <w:left w:val="single" w:color="auto" w:sz="4" w:space="0"/>
            </w:tcBorders>
            <w:shd w:val="clear" w:color="auto" w:fill="FFFFFF"/>
            <w:noWrap w:val="0"/>
            <w:vAlign w:val="center"/>
          </w:tcPr>
          <w:p>
            <w:pPr>
              <w:jc w:val="center"/>
              <w:rPr>
                <w:rFonts w:ascii="宋体" w:hAnsi="宋体" w:cs="宋体"/>
                <w:b w:val="0"/>
                <w:bCs w:val="0"/>
                <w:color w:val="auto"/>
                <w:kern w:val="0"/>
                <w:sz w:val="18"/>
                <w:szCs w:val="18"/>
                <w:highlight w:val="none"/>
              </w:rPr>
            </w:pPr>
          </w:p>
        </w:tc>
        <w:tc>
          <w:tcPr>
            <w:tcW w:w="1574" w:type="dxa"/>
            <w:tcBorders>
              <w:left w:val="single" w:color="auto" w:sz="4" w:space="0"/>
            </w:tcBorders>
            <w:shd w:val="clear" w:color="auto" w:fill="FFFFFF"/>
            <w:noWrap w:val="0"/>
            <w:vAlign w:val="center"/>
          </w:tcPr>
          <w:p>
            <w:pPr>
              <w:keepNext w:val="0"/>
              <w:keepLines w:val="0"/>
              <w:widowControl/>
              <w:suppressLineNumbers w:val="0"/>
              <w:jc w:val="left"/>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仓储与配送实务</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72</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36</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36</w:t>
            </w:r>
          </w:p>
        </w:tc>
        <w:tc>
          <w:tcPr>
            <w:tcW w:w="388"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388"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center"/>
          </w:tcPr>
          <w:p>
            <w:pPr>
              <w:rPr>
                <w:rFonts w:ascii="宋体" w:hAnsi="宋体" w:cs="宋体"/>
                <w:b w:val="0"/>
                <w:bCs w:val="0"/>
                <w:color w:val="auto"/>
                <w:kern w:val="0"/>
                <w:sz w:val="18"/>
                <w:szCs w:val="18"/>
                <w:highlight w:val="none"/>
              </w:rPr>
            </w:pP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9" w:type="dxa"/>
            <w:shd w:val="clear" w:color="auto" w:fill="FFFFFF"/>
            <w:noWrap w:val="0"/>
            <w:vAlign w:val="center"/>
          </w:tcPr>
          <w:p>
            <w:pPr>
              <w:jc w:val="center"/>
              <w:rPr>
                <w:rFonts w:ascii="宋体" w:hAnsi="宋体" w:cs="宋体"/>
                <w:b w:val="0"/>
                <w:bCs w:val="0"/>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6</w:t>
            </w:r>
          </w:p>
        </w:tc>
        <w:tc>
          <w:tcPr>
            <w:tcW w:w="866" w:type="dxa"/>
            <w:tcBorders>
              <w:left w:val="single" w:color="auto" w:sz="4" w:space="0"/>
            </w:tcBorders>
            <w:shd w:val="clear" w:color="auto" w:fill="FFFFFF"/>
            <w:noWrap w:val="0"/>
            <w:vAlign w:val="center"/>
          </w:tcPr>
          <w:p>
            <w:pPr>
              <w:jc w:val="center"/>
              <w:rPr>
                <w:rFonts w:ascii="宋体" w:hAnsi="宋体" w:cs="宋体"/>
                <w:b w:val="0"/>
                <w:bCs w:val="0"/>
                <w:color w:val="auto"/>
                <w:kern w:val="0"/>
                <w:sz w:val="18"/>
                <w:szCs w:val="18"/>
                <w:highlight w:val="none"/>
              </w:rPr>
            </w:pPr>
          </w:p>
        </w:tc>
        <w:tc>
          <w:tcPr>
            <w:tcW w:w="1574" w:type="dxa"/>
            <w:tcBorders>
              <w:left w:val="single" w:color="auto" w:sz="4" w:space="0"/>
            </w:tcBorders>
            <w:shd w:val="clear" w:color="auto" w:fill="FFFFFF"/>
            <w:noWrap w:val="0"/>
            <w:vAlign w:val="center"/>
          </w:tcPr>
          <w:p>
            <w:pPr>
              <w:keepNext w:val="0"/>
              <w:keepLines w:val="0"/>
              <w:widowControl/>
              <w:suppressLineNumbers w:val="0"/>
              <w:jc w:val="left"/>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采购实务</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21"/>
                <w:szCs w:val="21"/>
                <w:highlight w:val="none"/>
                <w:u w:val="none"/>
                <w:lang w:val="en-US" w:eastAsia="zh-CN" w:bidi="ar"/>
              </w:rPr>
              <w:t>4</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72</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24</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48</w:t>
            </w:r>
          </w:p>
        </w:tc>
        <w:tc>
          <w:tcPr>
            <w:tcW w:w="388"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388"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21"/>
                <w:szCs w:val="21"/>
                <w:highlight w:val="none"/>
                <w:u w:val="none"/>
                <w:lang w:val="en-US" w:eastAsia="zh-CN" w:bidi="ar"/>
              </w:rPr>
              <w:t>4</w:t>
            </w: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center"/>
          </w:tcPr>
          <w:p>
            <w:pPr>
              <w:rPr>
                <w:rFonts w:ascii="宋体" w:hAnsi="宋体" w:cs="宋体"/>
                <w:b w:val="0"/>
                <w:bCs w:val="0"/>
                <w:color w:val="auto"/>
                <w:kern w:val="0"/>
                <w:sz w:val="18"/>
                <w:szCs w:val="18"/>
                <w:highlight w:val="none"/>
              </w:rPr>
            </w:pP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9" w:type="dxa"/>
            <w:shd w:val="clear" w:color="auto" w:fill="FFFFFF"/>
            <w:noWrap w:val="0"/>
            <w:vAlign w:val="center"/>
          </w:tcPr>
          <w:p>
            <w:pPr>
              <w:jc w:val="center"/>
              <w:rPr>
                <w:rFonts w:ascii="宋体" w:hAnsi="宋体" w:cs="宋体"/>
                <w:b w:val="0"/>
                <w:bCs w:val="0"/>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7</w:t>
            </w:r>
          </w:p>
        </w:tc>
        <w:tc>
          <w:tcPr>
            <w:tcW w:w="866" w:type="dxa"/>
            <w:tcBorders>
              <w:left w:val="single" w:color="auto" w:sz="4" w:space="0"/>
            </w:tcBorders>
            <w:shd w:val="clear" w:color="auto" w:fill="FFFFFF"/>
            <w:noWrap w:val="0"/>
            <w:vAlign w:val="center"/>
          </w:tcPr>
          <w:p>
            <w:pPr>
              <w:rPr>
                <w:rFonts w:ascii="宋体" w:hAnsi="宋体" w:cs="宋体"/>
                <w:b w:val="0"/>
                <w:bCs w:val="0"/>
                <w:color w:val="auto"/>
                <w:kern w:val="0"/>
                <w:sz w:val="18"/>
                <w:szCs w:val="18"/>
                <w:highlight w:val="none"/>
              </w:rPr>
            </w:pPr>
          </w:p>
        </w:tc>
        <w:tc>
          <w:tcPr>
            <w:tcW w:w="1574" w:type="dxa"/>
            <w:tcBorders>
              <w:left w:val="single" w:color="auto" w:sz="4" w:space="0"/>
            </w:tcBorders>
            <w:shd w:val="clear" w:color="auto" w:fill="FFFFFF"/>
            <w:noWrap w:val="0"/>
            <w:vAlign w:val="center"/>
          </w:tcPr>
          <w:p>
            <w:pPr>
              <w:keepNext w:val="0"/>
              <w:keepLines w:val="0"/>
              <w:widowControl/>
              <w:suppressLineNumbers w:val="0"/>
              <w:jc w:val="left"/>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物流信息技术</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72</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24</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48</w:t>
            </w:r>
          </w:p>
        </w:tc>
        <w:tc>
          <w:tcPr>
            <w:tcW w:w="388"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388"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06" w:type="dxa"/>
            <w:shd w:val="clear" w:color="auto" w:fill="FFFFFF"/>
            <w:noWrap w:val="0"/>
            <w:vAlign w:val="center"/>
          </w:tcPr>
          <w:p>
            <w:pPr>
              <w:rPr>
                <w:rFonts w:ascii="宋体" w:hAnsi="宋体" w:cs="宋体"/>
                <w:b w:val="0"/>
                <w:bCs w:val="0"/>
                <w:color w:val="auto"/>
                <w:kern w:val="0"/>
                <w:sz w:val="18"/>
                <w:szCs w:val="18"/>
                <w:highlight w:val="none"/>
              </w:rPr>
            </w:pPr>
          </w:p>
        </w:tc>
        <w:tc>
          <w:tcPr>
            <w:tcW w:w="406" w:type="dxa"/>
            <w:shd w:val="clear" w:color="auto" w:fill="FFFFFF"/>
            <w:noWrap w:val="0"/>
            <w:vAlign w:val="center"/>
          </w:tcPr>
          <w:p>
            <w:pPr>
              <w:rPr>
                <w:rFonts w:ascii="宋体" w:hAnsi="宋体" w:cs="宋体"/>
                <w:b w:val="0"/>
                <w:bCs w:val="0"/>
                <w:color w:val="auto"/>
                <w:kern w:val="0"/>
                <w:sz w:val="18"/>
                <w:szCs w:val="18"/>
                <w:highlight w:val="none"/>
              </w:rPr>
            </w:pPr>
          </w:p>
        </w:tc>
        <w:tc>
          <w:tcPr>
            <w:tcW w:w="406" w:type="dxa"/>
            <w:shd w:val="clear" w:color="auto" w:fill="FFFFFF"/>
            <w:noWrap w:val="0"/>
            <w:vAlign w:val="center"/>
          </w:tcPr>
          <w:p>
            <w:pPr>
              <w:rPr>
                <w:rFonts w:ascii="宋体" w:hAnsi="宋体" w:cs="宋体"/>
                <w:b w:val="0"/>
                <w:bCs w:val="0"/>
                <w:color w:val="auto"/>
                <w:kern w:val="0"/>
                <w:sz w:val="18"/>
                <w:szCs w:val="18"/>
                <w:highlight w:val="none"/>
              </w:rPr>
            </w:pPr>
          </w:p>
        </w:tc>
        <w:tc>
          <w:tcPr>
            <w:tcW w:w="407" w:type="dxa"/>
            <w:shd w:val="clear" w:color="auto" w:fill="FFFFFF"/>
            <w:noWrap w:val="0"/>
            <w:vAlign w:val="center"/>
          </w:tcPr>
          <w:p>
            <w:pPr>
              <w:rPr>
                <w:rFonts w:ascii="宋体" w:hAnsi="宋体" w:cs="宋体"/>
                <w:b w:val="0"/>
                <w:bCs w:val="0"/>
                <w:color w:val="auto"/>
                <w:kern w:val="0"/>
                <w:sz w:val="18"/>
                <w:szCs w:val="18"/>
                <w:highlight w:val="none"/>
              </w:rPr>
            </w:pPr>
          </w:p>
        </w:tc>
        <w:tc>
          <w:tcPr>
            <w:tcW w:w="439" w:type="dxa"/>
            <w:shd w:val="clear" w:color="auto" w:fill="FFFFFF"/>
            <w:noWrap w:val="0"/>
            <w:vAlign w:val="center"/>
          </w:tcPr>
          <w:p>
            <w:pPr>
              <w:rPr>
                <w:rFonts w:ascii="宋体" w:hAnsi="宋体" w:cs="宋体"/>
                <w:b w:val="0"/>
                <w:bCs w:val="0"/>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8</w:t>
            </w:r>
          </w:p>
        </w:tc>
        <w:tc>
          <w:tcPr>
            <w:tcW w:w="866" w:type="dxa"/>
            <w:tcBorders>
              <w:left w:val="single" w:color="auto" w:sz="4" w:space="0"/>
            </w:tcBorders>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130021007</w:t>
            </w:r>
          </w:p>
        </w:tc>
        <w:tc>
          <w:tcPr>
            <w:tcW w:w="1574" w:type="dxa"/>
            <w:tcBorders>
              <w:left w:val="single" w:color="auto" w:sz="4" w:space="0"/>
            </w:tcBorders>
            <w:shd w:val="clear" w:color="auto" w:fill="FFFFFF"/>
            <w:noWrap w:val="0"/>
            <w:vAlign w:val="center"/>
          </w:tcPr>
          <w:p>
            <w:pPr>
              <w:keepNext w:val="0"/>
              <w:keepLines w:val="0"/>
              <w:widowControl/>
              <w:suppressLineNumbers w:val="0"/>
              <w:jc w:val="both"/>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仓储与配送（京东校企合作课程）</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48</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32</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16</w:t>
            </w:r>
          </w:p>
        </w:tc>
        <w:tc>
          <w:tcPr>
            <w:tcW w:w="388"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388"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w:t>
            </w: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07" w:type="dxa"/>
            <w:shd w:val="clear" w:color="auto" w:fill="FFFFFF"/>
            <w:noWrap w:val="0"/>
            <w:vAlign w:val="top"/>
          </w:tcPr>
          <w:p>
            <w:pPr>
              <w:keepNext w:val="0"/>
              <w:keepLines w:val="0"/>
              <w:widowControl/>
              <w:suppressLineNumbers w:val="0"/>
              <w:jc w:val="center"/>
              <w:textAlignment w:val="top"/>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39" w:type="dxa"/>
            <w:shd w:val="clear" w:color="auto" w:fill="FFFFFF"/>
            <w:noWrap w:val="0"/>
            <w:vAlign w:val="top"/>
          </w:tcPr>
          <w:p>
            <w:pPr>
              <w:jc w:val="center"/>
              <w:rPr>
                <w:rFonts w:ascii="宋体" w:hAnsi="宋体" w:cs="宋体"/>
                <w:b w:val="0"/>
                <w:bCs w:val="0"/>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9</w:t>
            </w:r>
          </w:p>
        </w:tc>
        <w:tc>
          <w:tcPr>
            <w:tcW w:w="866" w:type="dxa"/>
            <w:tcBorders>
              <w:left w:val="single" w:color="auto" w:sz="4" w:space="0"/>
            </w:tcBorders>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130021009</w:t>
            </w:r>
          </w:p>
        </w:tc>
        <w:tc>
          <w:tcPr>
            <w:tcW w:w="1574" w:type="dxa"/>
            <w:tcBorders>
              <w:left w:val="single" w:color="auto" w:sz="4" w:space="0"/>
            </w:tcBorders>
            <w:shd w:val="clear" w:color="auto" w:fill="FFFFFF"/>
            <w:noWrap w:val="0"/>
            <w:vAlign w:val="center"/>
          </w:tcPr>
          <w:p>
            <w:pPr>
              <w:keepNext w:val="0"/>
              <w:keepLines w:val="0"/>
              <w:widowControl/>
              <w:suppressLineNumbers w:val="0"/>
              <w:jc w:val="left"/>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供应链管理（京东校企合作课程）</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48</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24</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24</w:t>
            </w:r>
          </w:p>
        </w:tc>
        <w:tc>
          <w:tcPr>
            <w:tcW w:w="388"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388"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w:t>
            </w: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07" w:type="dxa"/>
            <w:shd w:val="clear" w:color="auto" w:fill="FFFFFF"/>
            <w:noWrap w:val="0"/>
            <w:vAlign w:val="top"/>
          </w:tcPr>
          <w:p>
            <w:pPr>
              <w:keepNext w:val="0"/>
              <w:keepLines w:val="0"/>
              <w:widowControl/>
              <w:suppressLineNumbers w:val="0"/>
              <w:jc w:val="center"/>
              <w:textAlignment w:val="top"/>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39" w:type="dxa"/>
            <w:shd w:val="clear" w:color="auto" w:fill="FFFFFF"/>
            <w:noWrap w:val="0"/>
            <w:vAlign w:val="top"/>
          </w:tcPr>
          <w:p>
            <w:pPr>
              <w:jc w:val="center"/>
              <w:rPr>
                <w:rFonts w:ascii="宋体" w:hAnsi="宋体" w:cs="宋体"/>
                <w:b w:val="0"/>
                <w:bCs w:val="0"/>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keepNext w:val="0"/>
              <w:keepLines w:val="0"/>
              <w:widowControl/>
              <w:suppressLineNumbers w:val="0"/>
              <w:jc w:val="center"/>
              <w:textAlignment w:val="center"/>
              <w:rPr>
                <w:rFonts w:ascii="宋体" w:hAnsi="宋体" w:cs="Tahoma"/>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10</w:t>
            </w:r>
          </w:p>
        </w:tc>
        <w:tc>
          <w:tcPr>
            <w:tcW w:w="866" w:type="dxa"/>
            <w:tcBorders>
              <w:left w:val="single" w:color="auto" w:sz="4" w:space="0"/>
            </w:tcBorders>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130021003</w:t>
            </w:r>
          </w:p>
        </w:tc>
        <w:tc>
          <w:tcPr>
            <w:tcW w:w="1574" w:type="dxa"/>
            <w:tcBorders>
              <w:left w:val="single" w:color="auto" w:sz="4" w:space="0"/>
            </w:tcBorders>
            <w:shd w:val="clear" w:color="auto" w:fill="FFFFFF"/>
            <w:noWrap w:val="0"/>
            <w:vAlign w:val="center"/>
          </w:tcPr>
          <w:p>
            <w:pPr>
              <w:keepNext w:val="0"/>
              <w:keepLines w:val="0"/>
              <w:widowControl/>
              <w:suppressLineNumbers w:val="0"/>
              <w:jc w:val="both"/>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物流成本管理</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48</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24</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24</w:t>
            </w:r>
          </w:p>
        </w:tc>
        <w:tc>
          <w:tcPr>
            <w:tcW w:w="388"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388"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w:t>
            </w: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07" w:type="dxa"/>
            <w:shd w:val="clear" w:color="auto" w:fill="FFFFFF"/>
            <w:noWrap w:val="0"/>
            <w:vAlign w:val="top"/>
          </w:tcPr>
          <w:p>
            <w:pPr>
              <w:keepNext w:val="0"/>
              <w:keepLines w:val="0"/>
              <w:widowControl/>
              <w:suppressLineNumbers w:val="0"/>
              <w:jc w:val="center"/>
              <w:textAlignment w:val="top"/>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39" w:type="dxa"/>
            <w:shd w:val="clear" w:color="auto" w:fill="FFFFFF"/>
            <w:noWrap w:val="0"/>
            <w:vAlign w:val="top"/>
          </w:tcPr>
          <w:p>
            <w:pPr>
              <w:jc w:val="center"/>
              <w:rPr>
                <w:rFonts w:ascii="宋体" w:hAnsi="宋体" w:cs="宋体"/>
                <w:b w:val="0"/>
                <w:bCs w:val="0"/>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keepNext w:val="0"/>
              <w:keepLines w:val="0"/>
              <w:widowControl/>
              <w:suppressLineNumbers w:val="0"/>
              <w:jc w:val="center"/>
              <w:textAlignment w:val="center"/>
              <w:rPr>
                <w:rFonts w:ascii="宋体" w:hAnsi="宋体" w:cs="Tahoma"/>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11</w:t>
            </w:r>
          </w:p>
        </w:tc>
        <w:tc>
          <w:tcPr>
            <w:tcW w:w="866" w:type="dxa"/>
            <w:tcBorders>
              <w:left w:val="single" w:color="auto" w:sz="4" w:space="0"/>
            </w:tcBorders>
            <w:shd w:val="clear" w:color="auto" w:fill="FFFFFF"/>
            <w:noWrap w:val="0"/>
            <w:vAlign w:val="center"/>
          </w:tcPr>
          <w:p>
            <w:pPr>
              <w:keepNext w:val="0"/>
              <w:keepLines w:val="0"/>
              <w:widowControl/>
              <w:suppressLineNumbers w:val="0"/>
              <w:jc w:val="center"/>
              <w:textAlignment w:val="center"/>
              <w:rPr>
                <w:rFonts w:ascii="宋体" w:hAnsi="宋体" w:cs="Tahoma"/>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130021004</w:t>
            </w:r>
          </w:p>
        </w:tc>
        <w:tc>
          <w:tcPr>
            <w:tcW w:w="1574" w:type="dxa"/>
            <w:tcBorders>
              <w:left w:val="single" w:color="auto" w:sz="4" w:space="0"/>
            </w:tcBorders>
            <w:shd w:val="clear" w:color="auto" w:fill="FFFFFF"/>
            <w:noWrap w:val="0"/>
            <w:vAlign w:val="center"/>
          </w:tcPr>
          <w:p>
            <w:pPr>
              <w:keepNext w:val="0"/>
              <w:keepLines w:val="0"/>
              <w:widowControl/>
              <w:suppressLineNumbers w:val="0"/>
              <w:jc w:val="both"/>
              <w:textAlignment w:val="center"/>
              <w:rPr>
                <w:rFonts w:ascii="宋体" w:hAnsi="宋体" w:cs="Tahoma"/>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采购管理</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32</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16</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16</w:t>
            </w:r>
          </w:p>
        </w:tc>
        <w:tc>
          <w:tcPr>
            <w:tcW w:w="388"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388"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w:t>
            </w: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top"/>
          </w:tcPr>
          <w:p>
            <w:pPr>
              <w:keepNext w:val="0"/>
              <w:keepLines w:val="0"/>
              <w:widowControl/>
              <w:suppressLineNumbers w:val="0"/>
              <w:jc w:val="center"/>
              <w:textAlignment w:val="top"/>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w:t>
            </w:r>
          </w:p>
        </w:tc>
        <w:tc>
          <w:tcPr>
            <w:tcW w:w="407"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39" w:type="dxa"/>
            <w:shd w:val="clear" w:color="auto" w:fill="FFFFFF"/>
            <w:noWrap w:val="0"/>
            <w:vAlign w:val="top"/>
          </w:tcPr>
          <w:p>
            <w:pPr>
              <w:jc w:val="center"/>
              <w:rPr>
                <w:rFonts w:ascii="宋体" w:hAnsi="宋体" w:cs="宋体"/>
                <w:b w:val="0"/>
                <w:bCs w:val="0"/>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12</w:t>
            </w:r>
          </w:p>
        </w:tc>
        <w:tc>
          <w:tcPr>
            <w:tcW w:w="866" w:type="dxa"/>
            <w:tcBorders>
              <w:left w:val="single" w:color="auto" w:sz="4" w:space="0"/>
            </w:tcBorders>
            <w:shd w:val="clear" w:color="auto" w:fill="FFFFFF"/>
            <w:noWrap w:val="0"/>
            <w:vAlign w:val="center"/>
          </w:tcPr>
          <w:p>
            <w:pPr>
              <w:keepNext w:val="0"/>
              <w:keepLines w:val="0"/>
              <w:widowControl/>
              <w:suppressLineNumbers w:val="0"/>
              <w:jc w:val="center"/>
              <w:textAlignment w:val="center"/>
              <w:rPr>
                <w:rFonts w:ascii="宋体" w:hAnsi="宋体" w:cs="Tahoma"/>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130021005</w:t>
            </w:r>
          </w:p>
        </w:tc>
        <w:tc>
          <w:tcPr>
            <w:tcW w:w="1574" w:type="dxa"/>
            <w:tcBorders>
              <w:left w:val="single" w:color="auto" w:sz="4" w:space="0"/>
            </w:tcBorders>
            <w:shd w:val="clear" w:color="auto" w:fill="FFFFFF"/>
            <w:noWrap w:val="0"/>
            <w:vAlign w:val="center"/>
          </w:tcPr>
          <w:p>
            <w:pPr>
              <w:keepNext w:val="0"/>
              <w:keepLines w:val="0"/>
              <w:widowControl/>
              <w:suppressLineNumbers w:val="0"/>
              <w:jc w:val="left"/>
              <w:textAlignment w:val="center"/>
              <w:rPr>
                <w:rFonts w:ascii="宋体" w:hAnsi="宋体" w:cs="Tahoma"/>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报关实务</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48</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24</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24</w:t>
            </w:r>
          </w:p>
        </w:tc>
        <w:tc>
          <w:tcPr>
            <w:tcW w:w="388"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w:t>
            </w:r>
          </w:p>
        </w:tc>
        <w:tc>
          <w:tcPr>
            <w:tcW w:w="388" w:type="dxa"/>
            <w:shd w:val="clear" w:color="auto" w:fill="FFFFFF"/>
            <w:noWrap w:val="0"/>
            <w:vAlign w:val="center"/>
          </w:tcPr>
          <w:p>
            <w:pPr>
              <w:jc w:val="center"/>
              <w:rPr>
                <w:rFonts w:ascii="宋体" w:hAnsi="宋体" w:cs="Tahoma"/>
                <w:b w:val="0"/>
                <w:bCs w:val="0"/>
                <w:color w:val="auto"/>
                <w:sz w:val="18"/>
                <w:szCs w:val="21"/>
                <w:highlight w:val="none"/>
              </w:rPr>
            </w:pPr>
          </w:p>
        </w:tc>
        <w:tc>
          <w:tcPr>
            <w:tcW w:w="437" w:type="dxa"/>
            <w:shd w:val="clear" w:color="auto" w:fill="FFFFFF"/>
            <w:noWrap w:val="0"/>
            <w:vAlign w:val="center"/>
          </w:tcPr>
          <w:p>
            <w:pPr>
              <w:jc w:val="center"/>
              <w:rPr>
                <w:rFonts w:ascii="宋体" w:hAnsi="宋体" w:cs="Tahoma"/>
                <w:b w:val="0"/>
                <w:bCs w:val="0"/>
                <w:color w:val="auto"/>
                <w:sz w:val="18"/>
                <w:szCs w:val="21"/>
                <w:highlight w:val="none"/>
              </w:rPr>
            </w:pPr>
          </w:p>
        </w:tc>
        <w:tc>
          <w:tcPr>
            <w:tcW w:w="437" w:type="dxa"/>
            <w:shd w:val="clear" w:color="auto" w:fill="FFFFFF"/>
            <w:noWrap w:val="0"/>
            <w:vAlign w:val="center"/>
          </w:tcPr>
          <w:p>
            <w:pPr>
              <w:jc w:val="center"/>
              <w:rPr>
                <w:rFonts w:ascii="宋体" w:hAnsi="宋体" w:cs="Tahoma"/>
                <w:b w:val="0"/>
                <w:bCs w:val="0"/>
                <w:color w:val="auto"/>
                <w:sz w:val="18"/>
                <w:szCs w:val="21"/>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Tahoma"/>
                <w:b w:val="0"/>
                <w:bCs w:val="0"/>
                <w:color w:val="auto"/>
                <w:sz w:val="18"/>
                <w:szCs w:val="21"/>
                <w:highlight w:val="none"/>
              </w:rPr>
            </w:pPr>
          </w:p>
        </w:tc>
        <w:tc>
          <w:tcPr>
            <w:tcW w:w="437" w:type="dxa"/>
            <w:shd w:val="clear" w:color="auto" w:fill="FFFFFF"/>
            <w:noWrap w:val="0"/>
            <w:vAlign w:val="center"/>
          </w:tcPr>
          <w:p>
            <w:pPr>
              <w:jc w:val="center"/>
              <w:rPr>
                <w:rFonts w:ascii="宋体" w:hAnsi="宋体" w:cs="Tahoma"/>
                <w:b w:val="0"/>
                <w:bCs w:val="0"/>
                <w:color w:val="auto"/>
                <w:sz w:val="18"/>
                <w:szCs w:val="21"/>
                <w:highlight w:val="none"/>
              </w:rPr>
            </w:pP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top"/>
          </w:tcPr>
          <w:p>
            <w:pPr>
              <w:keepNext w:val="0"/>
              <w:keepLines w:val="0"/>
              <w:widowControl/>
              <w:suppressLineNumbers w:val="0"/>
              <w:jc w:val="center"/>
              <w:textAlignment w:val="top"/>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06"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07"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39" w:type="dxa"/>
            <w:shd w:val="clear" w:color="auto" w:fill="FFFFFF"/>
            <w:noWrap w:val="0"/>
            <w:vAlign w:val="top"/>
          </w:tcPr>
          <w:p>
            <w:pPr>
              <w:jc w:val="center"/>
              <w:rPr>
                <w:rFonts w:ascii="宋体" w:hAnsi="宋体" w:cs="宋体"/>
                <w:b w:val="0"/>
                <w:bCs w:val="0"/>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13</w:t>
            </w:r>
          </w:p>
        </w:tc>
        <w:tc>
          <w:tcPr>
            <w:tcW w:w="866" w:type="dxa"/>
            <w:tcBorders>
              <w:left w:val="single" w:color="auto" w:sz="4" w:space="0"/>
            </w:tcBorders>
            <w:shd w:val="clear" w:color="auto" w:fill="FFFFFF"/>
            <w:noWrap w:val="0"/>
            <w:vAlign w:val="center"/>
          </w:tcPr>
          <w:p>
            <w:pPr>
              <w:keepNext w:val="0"/>
              <w:keepLines w:val="0"/>
              <w:widowControl/>
              <w:suppressLineNumbers w:val="0"/>
              <w:jc w:val="center"/>
              <w:textAlignment w:val="center"/>
              <w:rPr>
                <w:rFonts w:ascii="宋体" w:hAnsi="宋体" w:cs="Tahoma"/>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130021006</w:t>
            </w:r>
          </w:p>
        </w:tc>
        <w:tc>
          <w:tcPr>
            <w:tcW w:w="1574" w:type="dxa"/>
            <w:tcBorders>
              <w:left w:val="single" w:color="auto" w:sz="4" w:space="0"/>
            </w:tcBorders>
            <w:shd w:val="clear" w:color="auto" w:fill="FFFFFF"/>
            <w:noWrap w:val="0"/>
            <w:vAlign w:val="center"/>
          </w:tcPr>
          <w:p>
            <w:pPr>
              <w:keepNext w:val="0"/>
              <w:keepLines w:val="0"/>
              <w:widowControl/>
              <w:suppressLineNumbers w:val="0"/>
              <w:jc w:val="left"/>
              <w:textAlignment w:val="center"/>
              <w:rPr>
                <w:rFonts w:ascii="宋体" w:hAnsi="宋体" w:cs="Tahoma"/>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国际货运代理</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48</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24</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24</w:t>
            </w:r>
          </w:p>
        </w:tc>
        <w:tc>
          <w:tcPr>
            <w:tcW w:w="388"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388" w:type="dxa"/>
            <w:shd w:val="clear" w:color="auto" w:fill="FFFFFF"/>
            <w:noWrap w:val="0"/>
            <w:vAlign w:val="center"/>
          </w:tcPr>
          <w:p>
            <w:pPr>
              <w:keepNext w:val="0"/>
              <w:keepLines w:val="0"/>
              <w:widowControl/>
              <w:suppressLineNumbers w:val="0"/>
              <w:jc w:val="center"/>
              <w:textAlignment w:val="center"/>
              <w:rPr>
                <w:rFonts w:ascii="宋体" w:hAnsi="宋体" w:cs="Tahoma"/>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w:t>
            </w:r>
          </w:p>
        </w:tc>
        <w:tc>
          <w:tcPr>
            <w:tcW w:w="437" w:type="dxa"/>
            <w:shd w:val="clear" w:color="auto" w:fill="FFFFFF"/>
            <w:noWrap w:val="0"/>
            <w:vAlign w:val="center"/>
          </w:tcPr>
          <w:p>
            <w:pPr>
              <w:jc w:val="center"/>
              <w:rPr>
                <w:rFonts w:ascii="宋体" w:hAnsi="宋体" w:cs="Tahoma"/>
                <w:b w:val="0"/>
                <w:bCs w:val="0"/>
                <w:color w:val="auto"/>
                <w:sz w:val="18"/>
                <w:szCs w:val="21"/>
                <w:highlight w:val="none"/>
              </w:rPr>
            </w:pPr>
          </w:p>
        </w:tc>
        <w:tc>
          <w:tcPr>
            <w:tcW w:w="437" w:type="dxa"/>
            <w:shd w:val="clear" w:color="auto" w:fill="FFFFFF"/>
            <w:noWrap w:val="0"/>
            <w:vAlign w:val="center"/>
          </w:tcPr>
          <w:p>
            <w:pPr>
              <w:jc w:val="center"/>
              <w:rPr>
                <w:rFonts w:ascii="宋体" w:hAnsi="宋体" w:cs="Tahoma"/>
                <w:b w:val="0"/>
                <w:bCs w:val="0"/>
                <w:color w:val="auto"/>
                <w:sz w:val="18"/>
                <w:szCs w:val="21"/>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Tahoma"/>
                <w:b w:val="0"/>
                <w:bCs w:val="0"/>
                <w:color w:val="auto"/>
                <w:sz w:val="18"/>
                <w:szCs w:val="21"/>
                <w:highlight w:val="none"/>
              </w:rPr>
            </w:pPr>
          </w:p>
        </w:tc>
        <w:tc>
          <w:tcPr>
            <w:tcW w:w="437" w:type="dxa"/>
            <w:shd w:val="clear" w:color="auto" w:fill="FFFFFF"/>
            <w:noWrap w:val="0"/>
            <w:vAlign w:val="center"/>
          </w:tcPr>
          <w:p>
            <w:pPr>
              <w:jc w:val="center"/>
              <w:rPr>
                <w:rFonts w:ascii="宋体" w:hAnsi="宋体" w:cs="Tahoma"/>
                <w:b w:val="0"/>
                <w:bCs w:val="0"/>
                <w:color w:val="auto"/>
                <w:sz w:val="18"/>
                <w:szCs w:val="21"/>
                <w:highlight w:val="none"/>
              </w:rPr>
            </w:pP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top"/>
          </w:tcPr>
          <w:p>
            <w:pPr>
              <w:keepNext w:val="0"/>
              <w:keepLines w:val="0"/>
              <w:widowControl/>
              <w:suppressLineNumbers w:val="0"/>
              <w:jc w:val="center"/>
              <w:textAlignment w:val="top"/>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06"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07"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39" w:type="dxa"/>
            <w:shd w:val="clear" w:color="auto" w:fill="FFFFFF"/>
            <w:noWrap w:val="0"/>
            <w:vAlign w:val="top"/>
          </w:tcPr>
          <w:p>
            <w:pPr>
              <w:jc w:val="center"/>
              <w:rPr>
                <w:rFonts w:ascii="宋体" w:hAnsi="宋体" w:cs="宋体"/>
                <w:b w:val="0"/>
                <w:bCs w:val="0"/>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14</w:t>
            </w:r>
          </w:p>
        </w:tc>
        <w:tc>
          <w:tcPr>
            <w:tcW w:w="866" w:type="dxa"/>
            <w:tcBorders>
              <w:left w:val="single" w:color="auto" w:sz="4" w:space="0"/>
            </w:tcBorders>
            <w:shd w:val="clear" w:color="auto" w:fill="FFFFFF"/>
            <w:noWrap w:val="0"/>
            <w:vAlign w:val="center"/>
          </w:tcPr>
          <w:p>
            <w:pPr>
              <w:keepNext w:val="0"/>
              <w:keepLines w:val="0"/>
              <w:widowControl/>
              <w:suppressLineNumbers w:val="0"/>
              <w:jc w:val="center"/>
              <w:textAlignment w:val="center"/>
              <w:rPr>
                <w:rFonts w:ascii="宋体" w:hAnsi="宋体" w:cs="Tahoma"/>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132121010</w:t>
            </w:r>
          </w:p>
        </w:tc>
        <w:tc>
          <w:tcPr>
            <w:tcW w:w="1574" w:type="dxa"/>
            <w:tcBorders>
              <w:left w:val="single" w:color="auto" w:sz="4" w:space="0"/>
            </w:tcBorders>
            <w:shd w:val="clear" w:color="auto" w:fill="FFFFFF"/>
            <w:noWrap w:val="0"/>
            <w:vAlign w:val="center"/>
          </w:tcPr>
          <w:p>
            <w:pPr>
              <w:keepNext w:val="0"/>
              <w:keepLines w:val="0"/>
              <w:widowControl/>
              <w:suppressLineNumbers w:val="0"/>
              <w:jc w:val="left"/>
              <w:textAlignment w:val="center"/>
              <w:rPr>
                <w:rFonts w:ascii="宋体" w:hAnsi="宋体" w:cs="Tahoma"/>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1+X考证</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48</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24</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24</w:t>
            </w:r>
          </w:p>
        </w:tc>
        <w:tc>
          <w:tcPr>
            <w:tcW w:w="776" w:type="dxa"/>
            <w:gridSpan w:val="2"/>
            <w:shd w:val="clear" w:color="auto" w:fill="FFFFFF"/>
            <w:noWrap w:val="0"/>
            <w:vAlign w:val="center"/>
          </w:tcPr>
          <w:p>
            <w:pPr>
              <w:keepNext w:val="0"/>
              <w:keepLines w:val="0"/>
              <w:widowControl/>
              <w:suppressLineNumbers w:val="0"/>
              <w:jc w:val="center"/>
              <w:textAlignment w:val="center"/>
              <w:rPr>
                <w:rFonts w:ascii="宋体" w:hAnsi="宋体" w:cs="Tahoma"/>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考证</w:t>
            </w:r>
          </w:p>
        </w:tc>
        <w:tc>
          <w:tcPr>
            <w:tcW w:w="437" w:type="dxa"/>
            <w:shd w:val="clear" w:color="auto" w:fill="FFFFFF"/>
            <w:noWrap w:val="0"/>
            <w:vAlign w:val="center"/>
          </w:tcPr>
          <w:p>
            <w:pPr>
              <w:jc w:val="center"/>
              <w:rPr>
                <w:rFonts w:ascii="宋体" w:hAnsi="宋体" w:cs="Tahoma"/>
                <w:b w:val="0"/>
                <w:bCs w:val="0"/>
                <w:color w:val="auto"/>
                <w:sz w:val="18"/>
                <w:szCs w:val="21"/>
                <w:highlight w:val="none"/>
              </w:rPr>
            </w:pPr>
          </w:p>
        </w:tc>
        <w:tc>
          <w:tcPr>
            <w:tcW w:w="437" w:type="dxa"/>
            <w:shd w:val="clear" w:color="auto" w:fill="FFFFFF"/>
            <w:noWrap w:val="0"/>
            <w:vAlign w:val="center"/>
          </w:tcPr>
          <w:p>
            <w:pPr>
              <w:jc w:val="center"/>
              <w:rPr>
                <w:rFonts w:ascii="宋体" w:hAnsi="宋体" w:cs="Tahoma"/>
                <w:b w:val="0"/>
                <w:bCs w:val="0"/>
                <w:color w:val="auto"/>
                <w:sz w:val="18"/>
                <w:szCs w:val="21"/>
                <w:highlight w:val="none"/>
              </w:rPr>
            </w:pPr>
          </w:p>
        </w:tc>
        <w:tc>
          <w:tcPr>
            <w:tcW w:w="437" w:type="dxa"/>
            <w:shd w:val="clear" w:color="auto" w:fill="FFFFFF"/>
            <w:noWrap w:val="0"/>
            <w:vAlign w:val="center"/>
          </w:tcPr>
          <w:p>
            <w:pPr>
              <w:jc w:val="center"/>
              <w:rPr>
                <w:rFonts w:ascii="宋体" w:hAnsi="宋体" w:cs="Tahoma"/>
                <w:b w:val="0"/>
                <w:bCs w:val="0"/>
                <w:color w:val="auto"/>
                <w:sz w:val="18"/>
                <w:szCs w:val="21"/>
                <w:highlight w:val="none"/>
              </w:rPr>
            </w:pPr>
          </w:p>
        </w:tc>
        <w:tc>
          <w:tcPr>
            <w:tcW w:w="437" w:type="dxa"/>
            <w:shd w:val="clear" w:color="auto" w:fill="FFFFFF"/>
            <w:noWrap w:val="0"/>
            <w:vAlign w:val="center"/>
          </w:tcPr>
          <w:p>
            <w:pPr>
              <w:jc w:val="center"/>
              <w:rPr>
                <w:rFonts w:ascii="宋体" w:hAnsi="宋体" w:cs="Tahoma"/>
                <w:b w:val="0"/>
                <w:bCs w:val="0"/>
                <w:color w:val="auto"/>
                <w:sz w:val="18"/>
                <w:szCs w:val="18"/>
                <w:highlight w:val="none"/>
              </w:rPr>
            </w:pPr>
          </w:p>
        </w:tc>
        <w:tc>
          <w:tcPr>
            <w:tcW w:w="437" w:type="dxa"/>
            <w:shd w:val="clear" w:color="auto" w:fill="FFFFFF"/>
            <w:noWrap w:val="0"/>
            <w:vAlign w:val="center"/>
          </w:tcPr>
          <w:p>
            <w:pPr>
              <w:jc w:val="center"/>
              <w:rPr>
                <w:rFonts w:ascii="宋体" w:hAnsi="宋体" w:cs="Tahoma"/>
                <w:b w:val="0"/>
                <w:bCs w:val="0"/>
                <w:color w:val="auto"/>
                <w:sz w:val="18"/>
                <w:szCs w:val="21"/>
                <w:highlight w:val="none"/>
              </w:rPr>
            </w:pP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top"/>
          </w:tcPr>
          <w:p>
            <w:pPr>
              <w:keepNext w:val="0"/>
              <w:keepLines w:val="0"/>
              <w:widowControl/>
              <w:suppressLineNumbers w:val="0"/>
              <w:jc w:val="center"/>
              <w:textAlignment w:val="top"/>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07"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39" w:type="dxa"/>
            <w:shd w:val="clear" w:color="auto" w:fill="FFFFFF"/>
            <w:noWrap w:val="0"/>
            <w:vAlign w:val="top"/>
          </w:tcPr>
          <w:p>
            <w:pPr>
              <w:jc w:val="center"/>
              <w:rPr>
                <w:rFonts w:ascii="宋体" w:hAnsi="宋体" w:cs="宋体"/>
                <w:b w:val="0"/>
                <w:bCs w:val="0"/>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bookmarkStart w:id="6" w:name="OLE_LINK3" w:colFirst="2" w:colLast="13"/>
          </w:p>
        </w:tc>
        <w:tc>
          <w:tcPr>
            <w:tcW w:w="2676" w:type="dxa"/>
            <w:gridSpan w:val="3"/>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46</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788</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378</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410</w:t>
            </w:r>
          </w:p>
        </w:tc>
        <w:tc>
          <w:tcPr>
            <w:tcW w:w="388"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p>
        </w:tc>
        <w:tc>
          <w:tcPr>
            <w:tcW w:w="388"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6</w:t>
            </w: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8</w:t>
            </w: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0</w:t>
            </w: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8</w:t>
            </w: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0</w:t>
            </w: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8</w:t>
            </w: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6</w:t>
            </w:r>
          </w:p>
        </w:tc>
        <w:tc>
          <w:tcPr>
            <w:tcW w:w="40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12</w:t>
            </w:r>
          </w:p>
        </w:tc>
        <w:tc>
          <w:tcPr>
            <w:tcW w:w="439"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0</w:t>
            </w:r>
          </w:p>
        </w:tc>
      </w:tr>
      <w:bookmarkEnd w:id="6"/>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restart"/>
            <w:shd w:val="clear" w:color="auto" w:fill="FFFFFF"/>
            <w:noWrap w:val="0"/>
            <w:textDirection w:val="tbRlV"/>
            <w:vAlign w:val="center"/>
          </w:tcPr>
          <w:p>
            <w:pPr>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职业拓展课程</w:t>
            </w:r>
          </w:p>
        </w:tc>
        <w:tc>
          <w:tcPr>
            <w:tcW w:w="236" w:type="dxa"/>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0" w:type="auto"/>
            <w:tcBorders>
              <w:lef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p>
        </w:tc>
        <w:tc>
          <w:tcPr>
            <w:tcW w:w="1574" w:type="dxa"/>
            <w:tcBorders>
              <w:left w:val="single" w:color="auto" w:sz="4" w:space="0"/>
            </w:tcBorders>
            <w:shd w:val="clear" w:color="auto" w:fill="FFFFFF"/>
            <w:noWrap w:val="0"/>
            <w:vAlign w:val="center"/>
          </w:tcPr>
          <w:p>
            <w:pPr>
              <w:keepNext w:val="0"/>
              <w:keepLines w:val="0"/>
              <w:widowControl/>
              <w:suppressLineNumbers w:val="0"/>
              <w:jc w:val="left"/>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物流设备操作</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72</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24</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48</w:t>
            </w:r>
          </w:p>
        </w:tc>
        <w:tc>
          <w:tcPr>
            <w:tcW w:w="388" w:type="dxa"/>
            <w:shd w:val="clear" w:color="auto" w:fill="FFFFFF"/>
            <w:noWrap w:val="0"/>
            <w:vAlign w:val="center"/>
          </w:tcPr>
          <w:p>
            <w:pPr>
              <w:jc w:val="center"/>
              <w:rPr>
                <w:rFonts w:ascii="宋体" w:hAnsi="宋体" w:cs="宋体"/>
                <w:bCs/>
                <w:color w:val="auto"/>
                <w:kern w:val="0"/>
                <w:sz w:val="18"/>
                <w:szCs w:val="18"/>
                <w:highlight w:val="none"/>
              </w:rPr>
            </w:pPr>
          </w:p>
        </w:tc>
        <w:tc>
          <w:tcPr>
            <w:tcW w:w="388" w:type="dxa"/>
            <w:shd w:val="clear" w:color="auto" w:fill="FFFFFF"/>
            <w:noWrap w:val="0"/>
            <w:vAlign w:val="center"/>
          </w:tcPr>
          <w:p>
            <w:pPr>
              <w:jc w:val="center"/>
              <w:rPr>
                <w:rFonts w:ascii="宋体" w:hAnsi="宋体" w:cs="Tahoma"/>
                <w:color w:val="auto"/>
                <w:sz w:val="18"/>
                <w:szCs w:val="21"/>
                <w:highlight w:val="none"/>
              </w:rPr>
            </w:pPr>
          </w:p>
        </w:tc>
        <w:tc>
          <w:tcPr>
            <w:tcW w:w="437" w:type="dxa"/>
            <w:shd w:val="clear" w:color="auto" w:fill="FFFFFF"/>
            <w:noWrap w:val="0"/>
            <w:vAlign w:val="center"/>
          </w:tcPr>
          <w:p>
            <w:pPr>
              <w:jc w:val="center"/>
              <w:rPr>
                <w:rFonts w:ascii="宋体" w:hAnsi="宋体" w:cs="Tahoma"/>
                <w:color w:val="auto"/>
                <w:sz w:val="18"/>
                <w:szCs w:val="21"/>
                <w:highlight w:val="none"/>
              </w:rPr>
            </w:pPr>
          </w:p>
        </w:tc>
        <w:tc>
          <w:tcPr>
            <w:tcW w:w="437" w:type="dxa"/>
            <w:shd w:val="clear" w:color="auto" w:fill="FFFFFF"/>
            <w:noWrap w:val="0"/>
            <w:vAlign w:val="center"/>
          </w:tcPr>
          <w:p>
            <w:pPr>
              <w:jc w:val="center"/>
              <w:rPr>
                <w:rFonts w:ascii="宋体" w:hAnsi="宋体" w:cs="Tahoma"/>
                <w:color w:val="auto"/>
                <w:sz w:val="18"/>
                <w:szCs w:val="21"/>
                <w:highlight w:val="none"/>
              </w:rPr>
            </w:pPr>
          </w:p>
        </w:tc>
        <w:tc>
          <w:tcPr>
            <w:tcW w:w="437" w:type="dxa"/>
            <w:shd w:val="clear" w:color="auto" w:fill="FFFFFF"/>
            <w:noWrap w:val="0"/>
            <w:vAlign w:val="center"/>
          </w:tcPr>
          <w:p>
            <w:pPr>
              <w:rPr>
                <w:rFonts w:ascii="宋体" w:hAnsi="宋体" w:cs="Tahoma"/>
                <w:color w:val="auto"/>
                <w:sz w:val="18"/>
                <w:szCs w:val="21"/>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Tahoma"/>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437" w:type="dxa"/>
            <w:shd w:val="clear" w:color="auto" w:fill="FFFFFF"/>
            <w:noWrap w:val="0"/>
            <w:vAlign w:val="center"/>
          </w:tcPr>
          <w:p>
            <w:pPr>
              <w:jc w:val="center"/>
              <w:rPr>
                <w:rFonts w:ascii="宋体" w:hAnsi="宋体" w:cs="Tahoma"/>
                <w:color w:val="auto"/>
                <w:sz w:val="18"/>
                <w:szCs w:val="21"/>
                <w:highlight w:val="none"/>
              </w:rPr>
            </w:pPr>
          </w:p>
        </w:tc>
        <w:tc>
          <w:tcPr>
            <w:tcW w:w="406" w:type="dxa"/>
            <w:shd w:val="clear" w:color="auto" w:fill="FFFFFF"/>
            <w:noWrap w:val="0"/>
            <w:vAlign w:val="center"/>
          </w:tcPr>
          <w:p>
            <w:pPr>
              <w:rPr>
                <w:rFonts w:ascii="宋体" w:hAnsi="宋体" w:cs="宋体"/>
                <w:color w:val="auto"/>
                <w:kern w:val="0"/>
                <w:sz w:val="18"/>
                <w:szCs w:val="18"/>
                <w:highlight w:val="none"/>
              </w:rPr>
            </w:pPr>
          </w:p>
        </w:tc>
        <w:tc>
          <w:tcPr>
            <w:tcW w:w="406" w:type="dxa"/>
            <w:shd w:val="clear" w:color="auto" w:fill="FFFFFF"/>
            <w:noWrap w:val="0"/>
            <w:vAlign w:val="center"/>
          </w:tcPr>
          <w:p>
            <w:pPr>
              <w:rPr>
                <w:rFonts w:ascii="宋体" w:hAnsi="宋体" w:cs="宋体"/>
                <w:color w:val="auto"/>
                <w:kern w:val="0"/>
                <w:sz w:val="18"/>
                <w:szCs w:val="18"/>
                <w:highlight w:val="none"/>
              </w:rPr>
            </w:pPr>
          </w:p>
        </w:tc>
        <w:tc>
          <w:tcPr>
            <w:tcW w:w="406" w:type="dxa"/>
            <w:shd w:val="clear" w:color="auto" w:fill="FFFFFF"/>
            <w:noWrap w:val="0"/>
            <w:vAlign w:val="center"/>
          </w:tcPr>
          <w:p>
            <w:pPr>
              <w:rPr>
                <w:rFonts w:ascii="宋体" w:hAnsi="宋体" w:cs="宋体"/>
                <w:color w:val="auto"/>
                <w:kern w:val="0"/>
                <w:sz w:val="18"/>
                <w:szCs w:val="18"/>
                <w:highlight w:val="none"/>
              </w:rPr>
            </w:pPr>
          </w:p>
        </w:tc>
        <w:tc>
          <w:tcPr>
            <w:tcW w:w="407" w:type="dxa"/>
            <w:shd w:val="clear" w:color="auto" w:fill="FFFFFF"/>
            <w:noWrap w:val="0"/>
            <w:vAlign w:val="center"/>
          </w:tcPr>
          <w:p>
            <w:pPr>
              <w:rPr>
                <w:rFonts w:ascii="宋体" w:hAnsi="宋体" w:cs="宋体"/>
                <w:color w:val="auto"/>
                <w:kern w:val="0"/>
                <w:sz w:val="18"/>
                <w:szCs w:val="18"/>
                <w:highlight w:val="none"/>
              </w:rPr>
            </w:pPr>
          </w:p>
        </w:tc>
        <w:tc>
          <w:tcPr>
            <w:tcW w:w="439" w:type="dxa"/>
            <w:shd w:val="clear" w:color="auto" w:fill="FFFFFF"/>
            <w:noWrap w:val="0"/>
            <w:vAlign w:val="center"/>
          </w:tcPr>
          <w:p>
            <w:pP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78" w:type="dxa"/>
            <w:vMerge w:val="continue"/>
            <w:shd w:val="clear" w:color="auto" w:fill="FFFFFF"/>
            <w:noWrap w:val="0"/>
            <w:textDirection w:val="tbRlV"/>
            <w:vAlign w:val="center"/>
          </w:tcPr>
          <w:p>
            <w:pPr>
              <w:ind w:left="113" w:right="113"/>
              <w:jc w:val="center"/>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cs="宋体"/>
                <w:b/>
                <w:bCs/>
                <w:color w:val="auto"/>
                <w:kern w:val="0"/>
                <w:sz w:val="18"/>
                <w:szCs w:val="18"/>
                <w:highlight w:val="none"/>
              </w:rPr>
            </w:pPr>
            <w:r>
              <w:rPr>
                <w:rFonts w:ascii="宋体" w:hAnsi="宋体" w:cs="宋体"/>
                <w:color w:val="auto"/>
                <w:kern w:val="0"/>
                <w:sz w:val="18"/>
                <w:szCs w:val="18"/>
                <w:highlight w:val="none"/>
              </w:rPr>
              <w:t>2</w:t>
            </w:r>
          </w:p>
        </w:tc>
        <w:tc>
          <w:tcPr>
            <w:tcW w:w="0" w:type="auto"/>
            <w:shd w:val="clear" w:color="auto" w:fill="FFFFFF"/>
            <w:noWrap w:val="0"/>
            <w:vAlign w:val="bottom"/>
          </w:tcPr>
          <w:p>
            <w:pPr>
              <w:widowControl/>
              <w:jc w:val="center"/>
              <w:rPr>
                <w:rFonts w:ascii="宋体" w:hAnsi="宋体" w:cs="宋体"/>
                <w:b/>
                <w:bCs/>
                <w:color w:val="auto"/>
                <w:kern w:val="0"/>
                <w:sz w:val="18"/>
                <w:szCs w:val="18"/>
                <w:highlight w:val="none"/>
              </w:rPr>
            </w:pPr>
          </w:p>
        </w:tc>
        <w:tc>
          <w:tcPr>
            <w:tcW w:w="1574" w:type="dxa"/>
            <w:shd w:val="clear" w:color="auto" w:fill="FFFFFF"/>
            <w:noWrap w:val="0"/>
            <w:vAlign w:val="center"/>
          </w:tcPr>
          <w:p>
            <w:pPr>
              <w:keepNext w:val="0"/>
              <w:keepLines w:val="0"/>
              <w:widowControl/>
              <w:suppressLineNumbers w:val="0"/>
              <w:jc w:val="left"/>
              <w:textAlignment w:val="center"/>
              <w:rPr>
                <w:rFonts w:ascii="宋体" w:hAnsi="宋体" w:cs="宋体"/>
                <w:b/>
                <w:bCs/>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现代物流作业优化</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21"/>
                <w:highlight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21"/>
                <w:highlight w:val="none"/>
              </w:rPr>
            </w:pPr>
            <w:r>
              <w:rPr>
                <w:rFonts w:hint="eastAsia" w:ascii="宋体" w:hAnsi="宋体" w:eastAsia="宋体" w:cs="宋体"/>
                <w:i w:val="0"/>
                <w:iCs w:val="0"/>
                <w:color w:val="auto"/>
                <w:kern w:val="0"/>
                <w:sz w:val="18"/>
                <w:szCs w:val="18"/>
                <w:highlight w:val="none"/>
                <w:u w:val="none"/>
                <w:lang w:val="en-US" w:eastAsia="zh-CN" w:bidi="ar"/>
              </w:rPr>
              <w:t>72</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21"/>
                <w:highlight w:val="none"/>
              </w:rPr>
            </w:pPr>
            <w:r>
              <w:rPr>
                <w:rFonts w:hint="eastAsia" w:ascii="宋体" w:hAnsi="宋体" w:eastAsia="宋体" w:cs="宋体"/>
                <w:i w:val="0"/>
                <w:iCs w:val="0"/>
                <w:color w:val="auto"/>
                <w:kern w:val="0"/>
                <w:sz w:val="18"/>
                <w:szCs w:val="18"/>
                <w:highlight w:val="none"/>
                <w:u w:val="none"/>
                <w:lang w:val="en-US" w:eastAsia="zh-CN" w:bidi="ar"/>
              </w:rPr>
              <w:t>24</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21"/>
                <w:highlight w:val="none"/>
              </w:rPr>
            </w:pPr>
            <w:r>
              <w:rPr>
                <w:rFonts w:hint="eastAsia" w:ascii="宋体" w:hAnsi="宋体" w:eastAsia="宋体" w:cs="宋体"/>
                <w:i w:val="0"/>
                <w:iCs w:val="0"/>
                <w:color w:val="auto"/>
                <w:kern w:val="0"/>
                <w:sz w:val="18"/>
                <w:szCs w:val="18"/>
                <w:highlight w:val="none"/>
                <w:u w:val="none"/>
                <w:lang w:val="en-US" w:eastAsia="zh-CN" w:bidi="ar"/>
              </w:rPr>
              <w:t>48</w:t>
            </w:r>
          </w:p>
        </w:tc>
        <w:tc>
          <w:tcPr>
            <w:tcW w:w="388" w:type="dxa"/>
            <w:shd w:val="clear" w:color="auto" w:fill="FFFFFF"/>
            <w:noWrap w:val="0"/>
            <w:vAlign w:val="center"/>
          </w:tcPr>
          <w:p>
            <w:pPr>
              <w:jc w:val="center"/>
              <w:rPr>
                <w:rFonts w:ascii="宋体" w:hAnsi="宋体" w:cs="宋体"/>
                <w:bCs/>
                <w:color w:val="auto"/>
                <w:kern w:val="0"/>
                <w:sz w:val="18"/>
                <w:szCs w:val="18"/>
                <w:highlight w:val="none"/>
              </w:rPr>
            </w:pPr>
          </w:p>
        </w:tc>
        <w:tc>
          <w:tcPr>
            <w:tcW w:w="388" w:type="dxa"/>
            <w:shd w:val="clear" w:color="auto" w:fill="FFFFFF"/>
            <w:noWrap w:val="0"/>
            <w:vAlign w:val="center"/>
          </w:tcPr>
          <w:p>
            <w:pPr>
              <w:jc w:val="center"/>
              <w:rPr>
                <w:rFonts w:ascii="宋体" w:hAnsi="宋体" w:cs="宋体"/>
                <w:bCs/>
                <w:color w:val="auto"/>
                <w:kern w:val="0"/>
                <w:sz w:val="18"/>
                <w:szCs w:val="18"/>
                <w:highlight w:val="none"/>
              </w:rPr>
            </w:pPr>
          </w:p>
        </w:tc>
        <w:tc>
          <w:tcPr>
            <w:tcW w:w="437" w:type="dxa"/>
            <w:shd w:val="clear" w:color="auto" w:fill="FFFFFF"/>
            <w:noWrap w:val="0"/>
            <w:vAlign w:val="center"/>
          </w:tcPr>
          <w:p>
            <w:pPr>
              <w:jc w:val="center"/>
              <w:rPr>
                <w:rFonts w:ascii="宋体" w:hAnsi="宋体" w:cs="宋体"/>
                <w:bCs/>
                <w:color w:val="auto"/>
                <w:kern w:val="0"/>
                <w:sz w:val="18"/>
                <w:szCs w:val="18"/>
                <w:highlight w:val="none"/>
              </w:rPr>
            </w:pPr>
          </w:p>
        </w:tc>
        <w:tc>
          <w:tcPr>
            <w:tcW w:w="437" w:type="dxa"/>
            <w:shd w:val="clear" w:color="auto" w:fill="FFFFFF"/>
            <w:noWrap w:val="0"/>
            <w:vAlign w:val="center"/>
          </w:tcPr>
          <w:p>
            <w:pPr>
              <w:jc w:val="center"/>
              <w:rPr>
                <w:rFonts w:ascii="宋体" w:hAnsi="宋体" w:cs="宋体"/>
                <w:bCs/>
                <w:color w:val="auto"/>
                <w:kern w:val="0"/>
                <w:sz w:val="18"/>
                <w:szCs w:val="18"/>
                <w:highlight w:val="none"/>
              </w:rPr>
            </w:pPr>
          </w:p>
        </w:tc>
        <w:tc>
          <w:tcPr>
            <w:tcW w:w="437" w:type="dxa"/>
            <w:shd w:val="clear" w:color="auto" w:fill="FFFFFF"/>
            <w:noWrap w:val="0"/>
            <w:vAlign w:val="center"/>
          </w:tcPr>
          <w:p>
            <w:pPr>
              <w:rPr>
                <w:rFonts w:ascii="宋体" w:hAnsi="宋体" w:cs="宋体"/>
                <w:bCs/>
                <w:color w:val="auto"/>
                <w:kern w:val="0"/>
                <w:sz w:val="18"/>
                <w:szCs w:val="18"/>
                <w:highlight w:val="none"/>
              </w:rPr>
            </w:pPr>
          </w:p>
        </w:tc>
        <w:tc>
          <w:tcPr>
            <w:tcW w:w="437" w:type="dxa"/>
            <w:shd w:val="clear" w:color="auto" w:fill="FFFFFF"/>
            <w:noWrap w:val="0"/>
            <w:vAlign w:val="center"/>
          </w:tcPr>
          <w:p>
            <w:pPr>
              <w:jc w:val="center"/>
              <w:rPr>
                <w:rFonts w:ascii="宋体" w:hAnsi="宋体" w:cs="宋体"/>
                <w:b/>
                <w:color w:val="auto"/>
                <w:kern w:val="0"/>
                <w:sz w:val="18"/>
                <w:szCs w:val="21"/>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21"/>
                <w:highlight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406" w:type="dxa"/>
            <w:shd w:val="clear" w:color="auto" w:fill="FFFFFF"/>
            <w:noWrap w:val="0"/>
            <w:vAlign w:val="center"/>
          </w:tcPr>
          <w:p>
            <w:pPr>
              <w:rPr>
                <w:rFonts w:ascii="宋体" w:hAnsi="宋体" w:cs="宋体"/>
                <w:b/>
                <w:bCs/>
                <w:color w:val="auto"/>
                <w:kern w:val="0"/>
                <w:sz w:val="18"/>
                <w:szCs w:val="18"/>
                <w:highlight w:val="none"/>
              </w:rPr>
            </w:pPr>
          </w:p>
        </w:tc>
        <w:tc>
          <w:tcPr>
            <w:tcW w:w="406" w:type="dxa"/>
            <w:shd w:val="clear" w:color="auto" w:fill="FFFFFF"/>
            <w:noWrap w:val="0"/>
            <w:vAlign w:val="center"/>
          </w:tcPr>
          <w:p>
            <w:pPr>
              <w:rPr>
                <w:rFonts w:ascii="宋体" w:hAnsi="宋体" w:cs="宋体"/>
                <w:b/>
                <w:bCs/>
                <w:color w:val="auto"/>
                <w:kern w:val="0"/>
                <w:sz w:val="18"/>
                <w:szCs w:val="18"/>
                <w:highlight w:val="none"/>
              </w:rPr>
            </w:pPr>
          </w:p>
        </w:tc>
        <w:tc>
          <w:tcPr>
            <w:tcW w:w="406" w:type="dxa"/>
            <w:shd w:val="clear" w:color="auto" w:fill="FFFFFF"/>
            <w:noWrap w:val="0"/>
            <w:vAlign w:val="center"/>
          </w:tcPr>
          <w:p>
            <w:pPr>
              <w:rPr>
                <w:rFonts w:ascii="宋体" w:hAnsi="宋体" w:cs="宋体"/>
                <w:b/>
                <w:bCs/>
                <w:color w:val="auto"/>
                <w:kern w:val="0"/>
                <w:sz w:val="18"/>
                <w:szCs w:val="18"/>
                <w:highlight w:val="none"/>
              </w:rPr>
            </w:pPr>
          </w:p>
        </w:tc>
        <w:tc>
          <w:tcPr>
            <w:tcW w:w="407" w:type="dxa"/>
            <w:shd w:val="clear" w:color="auto" w:fill="FFFFFF"/>
            <w:noWrap w:val="0"/>
            <w:vAlign w:val="center"/>
          </w:tcPr>
          <w:p>
            <w:pPr>
              <w:rPr>
                <w:rFonts w:ascii="宋体" w:hAnsi="宋体" w:cs="宋体"/>
                <w:b/>
                <w:bCs/>
                <w:color w:val="auto"/>
                <w:kern w:val="0"/>
                <w:sz w:val="18"/>
                <w:szCs w:val="18"/>
                <w:highlight w:val="none"/>
              </w:rPr>
            </w:pPr>
          </w:p>
        </w:tc>
        <w:tc>
          <w:tcPr>
            <w:tcW w:w="439" w:type="dxa"/>
            <w:shd w:val="clear" w:color="auto" w:fill="FFFFFF"/>
            <w:noWrap w:val="0"/>
            <w:vAlign w:val="center"/>
          </w:tcPr>
          <w:p>
            <w:pP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w:t>
            </w:r>
          </w:p>
        </w:tc>
        <w:tc>
          <w:tcPr>
            <w:tcW w:w="866" w:type="dxa"/>
            <w:shd w:val="clear" w:color="auto" w:fill="FFFFFF"/>
            <w:noWrap w:val="0"/>
            <w:vAlign w:val="center"/>
          </w:tcPr>
          <w:p>
            <w:pPr>
              <w:rPr>
                <w:rFonts w:ascii="宋体" w:hAnsi="宋体" w:cs="宋体"/>
                <w:b w:val="0"/>
                <w:bCs w:val="0"/>
                <w:color w:val="auto"/>
                <w:kern w:val="0"/>
                <w:sz w:val="18"/>
                <w:szCs w:val="18"/>
                <w:highlight w:val="none"/>
              </w:rPr>
            </w:pPr>
          </w:p>
        </w:tc>
        <w:tc>
          <w:tcPr>
            <w:tcW w:w="1574" w:type="dxa"/>
            <w:shd w:val="clear" w:color="auto" w:fill="FFFFFF"/>
            <w:noWrap w:val="0"/>
            <w:vAlign w:val="center"/>
          </w:tcPr>
          <w:p>
            <w:pPr>
              <w:keepNext w:val="0"/>
              <w:keepLines w:val="0"/>
              <w:widowControl/>
              <w:suppressLineNumbers w:val="0"/>
              <w:jc w:val="left"/>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物流业务拓展</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72</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24</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48</w:t>
            </w:r>
          </w:p>
        </w:tc>
        <w:tc>
          <w:tcPr>
            <w:tcW w:w="388" w:type="dxa"/>
            <w:shd w:val="clear" w:color="auto" w:fill="FFFFFF"/>
            <w:noWrap w:val="0"/>
            <w:vAlign w:val="center"/>
          </w:tcPr>
          <w:p>
            <w:pPr>
              <w:jc w:val="center"/>
              <w:rPr>
                <w:rFonts w:ascii="宋体" w:hAnsi="宋体" w:cs="宋体"/>
                <w:b w:val="0"/>
                <w:bCs w:val="0"/>
                <w:color w:val="auto"/>
                <w:kern w:val="0"/>
                <w:sz w:val="18"/>
                <w:szCs w:val="21"/>
                <w:highlight w:val="none"/>
              </w:rPr>
            </w:pPr>
          </w:p>
        </w:tc>
        <w:tc>
          <w:tcPr>
            <w:tcW w:w="388" w:type="dxa"/>
            <w:shd w:val="clear" w:color="auto" w:fill="FFFFFF"/>
            <w:noWrap w:val="0"/>
            <w:vAlign w:val="center"/>
          </w:tcPr>
          <w:p>
            <w:pPr>
              <w:jc w:val="center"/>
              <w:rPr>
                <w:rFonts w:ascii="宋体" w:hAnsi="宋体" w:cs="宋体"/>
                <w:b w:val="0"/>
                <w:bCs w:val="0"/>
                <w:color w:val="auto"/>
                <w:kern w:val="0"/>
                <w:sz w:val="18"/>
                <w:szCs w:val="21"/>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21"/>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21"/>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37" w:type="dxa"/>
            <w:shd w:val="clear" w:color="auto" w:fill="FFFFFF"/>
            <w:noWrap w:val="0"/>
            <w:vAlign w:val="center"/>
          </w:tcPr>
          <w:p>
            <w:pPr>
              <w:jc w:val="center"/>
              <w:rPr>
                <w:rFonts w:ascii="宋体" w:hAnsi="宋体" w:cs="宋体"/>
                <w:b w:val="0"/>
                <w:bCs w:val="0"/>
                <w:color w:val="auto"/>
                <w:kern w:val="0"/>
                <w:sz w:val="18"/>
                <w:szCs w:val="21"/>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21"/>
                <w:highlight w:val="none"/>
              </w:rPr>
            </w:pP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center"/>
          </w:tcPr>
          <w:p>
            <w:pPr>
              <w:rPr>
                <w:rFonts w:ascii="宋体" w:hAnsi="宋体" w:cs="宋体"/>
                <w:b w:val="0"/>
                <w:bCs w:val="0"/>
                <w:color w:val="auto"/>
                <w:kern w:val="0"/>
                <w:sz w:val="18"/>
                <w:szCs w:val="18"/>
                <w:highlight w:val="none"/>
              </w:rPr>
            </w:pPr>
          </w:p>
        </w:tc>
        <w:tc>
          <w:tcPr>
            <w:tcW w:w="406" w:type="dxa"/>
            <w:shd w:val="clear" w:color="auto" w:fill="FFFFFF"/>
            <w:noWrap w:val="0"/>
            <w:vAlign w:val="center"/>
          </w:tcPr>
          <w:p>
            <w:pPr>
              <w:rPr>
                <w:rFonts w:ascii="宋体" w:hAnsi="宋体" w:cs="宋体"/>
                <w:b w:val="0"/>
                <w:bCs w:val="0"/>
                <w:color w:val="auto"/>
                <w:kern w:val="0"/>
                <w:sz w:val="18"/>
                <w:szCs w:val="18"/>
                <w:highlight w:val="none"/>
              </w:rPr>
            </w:pPr>
          </w:p>
        </w:tc>
        <w:tc>
          <w:tcPr>
            <w:tcW w:w="407" w:type="dxa"/>
            <w:shd w:val="clear" w:color="auto" w:fill="FFFFFF"/>
            <w:noWrap w:val="0"/>
            <w:vAlign w:val="center"/>
          </w:tcPr>
          <w:p>
            <w:pPr>
              <w:rPr>
                <w:rFonts w:ascii="宋体" w:hAnsi="宋体" w:cs="宋体"/>
                <w:b w:val="0"/>
                <w:bCs w:val="0"/>
                <w:color w:val="auto"/>
                <w:kern w:val="0"/>
                <w:sz w:val="18"/>
                <w:szCs w:val="18"/>
                <w:highlight w:val="none"/>
              </w:rPr>
            </w:pPr>
          </w:p>
        </w:tc>
        <w:tc>
          <w:tcPr>
            <w:tcW w:w="439" w:type="dxa"/>
            <w:shd w:val="clear" w:color="auto" w:fill="FFFFFF"/>
            <w:noWrap w:val="0"/>
            <w:vAlign w:val="center"/>
          </w:tcPr>
          <w:p>
            <w:pPr>
              <w:rPr>
                <w:rFonts w:ascii="宋体" w:hAnsi="宋体" w:cs="宋体"/>
                <w:b w:val="0"/>
                <w:bCs w:val="0"/>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866" w:type="dxa"/>
            <w:shd w:val="clear" w:color="auto" w:fill="FFFFFF"/>
            <w:noWrap w:val="0"/>
            <w:vAlign w:val="center"/>
          </w:tcPr>
          <w:p>
            <w:pPr>
              <w:rPr>
                <w:rFonts w:ascii="宋体" w:hAnsi="宋体" w:cs="宋体"/>
                <w:b w:val="0"/>
                <w:bCs w:val="0"/>
                <w:color w:val="auto"/>
                <w:kern w:val="0"/>
                <w:sz w:val="18"/>
                <w:szCs w:val="18"/>
                <w:highlight w:val="none"/>
              </w:rPr>
            </w:pPr>
          </w:p>
        </w:tc>
        <w:tc>
          <w:tcPr>
            <w:tcW w:w="1574" w:type="dxa"/>
            <w:shd w:val="clear" w:color="auto" w:fill="FFFFFF"/>
            <w:noWrap w:val="0"/>
            <w:vAlign w:val="center"/>
          </w:tcPr>
          <w:p>
            <w:pPr>
              <w:keepNext w:val="0"/>
              <w:keepLines w:val="0"/>
              <w:widowControl/>
              <w:suppressLineNumbers w:val="0"/>
              <w:jc w:val="left"/>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快递实务</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36</w:t>
            </w:r>
          </w:p>
        </w:tc>
        <w:tc>
          <w:tcPr>
            <w:tcW w:w="416"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b w:val="0"/>
                <w:bCs w:val="0"/>
                <w:color w:val="auto"/>
                <w:kern w:val="0"/>
                <w:sz w:val="18"/>
                <w:szCs w:val="21"/>
                <w:highlight w:val="none"/>
                <w:lang w:val="en-US" w:eastAsia="zh-CN"/>
              </w:rPr>
            </w:pPr>
            <w:r>
              <w:rPr>
                <w:rFonts w:hint="eastAsia" w:ascii="宋体" w:hAnsi="宋体" w:cs="宋体"/>
                <w:b w:val="0"/>
                <w:bCs w:val="0"/>
                <w:color w:val="auto"/>
                <w:kern w:val="0"/>
                <w:sz w:val="18"/>
                <w:szCs w:val="21"/>
                <w:highlight w:val="none"/>
                <w:lang w:val="en-US" w:eastAsia="zh-CN"/>
              </w:rPr>
              <w:t>18</w:t>
            </w:r>
          </w:p>
        </w:tc>
        <w:tc>
          <w:tcPr>
            <w:tcW w:w="416"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b w:val="0"/>
                <w:bCs w:val="0"/>
                <w:color w:val="auto"/>
                <w:kern w:val="0"/>
                <w:sz w:val="18"/>
                <w:szCs w:val="21"/>
                <w:highlight w:val="none"/>
                <w:lang w:val="en-US" w:eastAsia="zh-CN"/>
              </w:rPr>
            </w:pPr>
            <w:r>
              <w:rPr>
                <w:rFonts w:hint="eastAsia" w:ascii="宋体" w:hAnsi="宋体" w:cs="宋体"/>
                <w:b w:val="0"/>
                <w:bCs w:val="0"/>
                <w:color w:val="auto"/>
                <w:kern w:val="0"/>
                <w:sz w:val="18"/>
                <w:szCs w:val="21"/>
                <w:highlight w:val="none"/>
                <w:lang w:val="en-US" w:eastAsia="zh-CN"/>
              </w:rPr>
              <w:t>18</w:t>
            </w:r>
          </w:p>
        </w:tc>
        <w:tc>
          <w:tcPr>
            <w:tcW w:w="388" w:type="dxa"/>
            <w:shd w:val="clear" w:color="auto" w:fill="FFFFFF"/>
            <w:noWrap w:val="0"/>
            <w:vAlign w:val="center"/>
          </w:tcPr>
          <w:p>
            <w:pPr>
              <w:jc w:val="center"/>
              <w:rPr>
                <w:rFonts w:ascii="宋体" w:hAnsi="宋体" w:cs="宋体"/>
                <w:b w:val="0"/>
                <w:bCs w:val="0"/>
                <w:color w:val="auto"/>
                <w:kern w:val="0"/>
                <w:sz w:val="18"/>
                <w:szCs w:val="21"/>
                <w:highlight w:val="none"/>
              </w:rPr>
            </w:pPr>
          </w:p>
        </w:tc>
        <w:tc>
          <w:tcPr>
            <w:tcW w:w="388" w:type="dxa"/>
            <w:shd w:val="clear" w:color="auto" w:fill="FFFFFF"/>
            <w:noWrap w:val="0"/>
            <w:vAlign w:val="center"/>
          </w:tcPr>
          <w:p>
            <w:pPr>
              <w:jc w:val="center"/>
              <w:rPr>
                <w:rFonts w:ascii="宋体" w:hAnsi="宋体" w:cs="宋体"/>
                <w:b w:val="0"/>
                <w:bCs w:val="0"/>
                <w:color w:val="auto"/>
                <w:kern w:val="0"/>
                <w:sz w:val="18"/>
                <w:szCs w:val="21"/>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21"/>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w:t>
            </w:r>
          </w:p>
        </w:tc>
        <w:tc>
          <w:tcPr>
            <w:tcW w:w="437" w:type="dxa"/>
            <w:shd w:val="clear" w:color="auto" w:fill="FFFFFF"/>
            <w:noWrap w:val="0"/>
            <w:vAlign w:val="center"/>
          </w:tcPr>
          <w:p>
            <w:pPr>
              <w:jc w:val="center"/>
              <w:rPr>
                <w:rFonts w:ascii="宋体" w:hAnsi="宋体" w:cs="宋体"/>
                <w:b w:val="0"/>
                <w:bCs w:val="0"/>
                <w:color w:val="auto"/>
                <w:kern w:val="0"/>
                <w:sz w:val="18"/>
                <w:szCs w:val="21"/>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21"/>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21"/>
                <w:highlight w:val="none"/>
              </w:rPr>
            </w:pP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center"/>
          </w:tcPr>
          <w:p>
            <w:pPr>
              <w:rPr>
                <w:rFonts w:ascii="宋体" w:hAnsi="宋体" w:cs="宋体"/>
                <w:b w:val="0"/>
                <w:bCs w:val="0"/>
                <w:color w:val="auto"/>
                <w:kern w:val="0"/>
                <w:sz w:val="18"/>
                <w:szCs w:val="18"/>
                <w:highlight w:val="none"/>
              </w:rPr>
            </w:pPr>
          </w:p>
        </w:tc>
        <w:tc>
          <w:tcPr>
            <w:tcW w:w="406" w:type="dxa"/>
            <w:shd w:val="clear" w:color="auto" w:fill="FFFFFF"/>
            <w:noWrap w:val="0"/>
            <w:vAlign w:val="center"/>
          </w:tcPr>
          <w:p>
            <w:pPr>
              <w:rPr>
                <w:rFonts w:ascii="宋体" w:hAnsi="宋体" w:cs="宋体"/>
                <w:b w:val="0"/>
                <w:bCs w:val="0"/>
                <w:color w:val="auto"/>
                <w:kern w:val="0"/>
                <w:sz w:val="18"/>
                <w:szCs w:val="18"/>
                <w:highlight w:val="none"/>
              </w:rPr>
            </w:pPr>
          </w:p>
        </w:tc>
        <w:tc>
          <w:tcPr>
            <w:tcW w:w="407" w:type="dxa"/>
            <w:shd w:val="clear" w:color="auto" w:fill="FFFFFF"/>
            <w:noWrap w:val="0"/>
            <w:vAlign w:val="center"/>
          </w:tcPr>
          <w:p>
            <w:pPr>
              <w:rPr>
                <w:rFonts w:ascii="宋体" w:hAnsi="宋体" w:cs="宋体"/>
                <w:b w:val="0"/>
                <w:bCs w:val="0"/>
                <w:color w:val="auto"/>
                <w:kern w:val="0"/>
                <w:sz w:val="18"/>
                <w:szCs w:val="18"/>
                <w:highlight w:val="none"/>
              </w:rPr>
            </w:pPr>
          </w:p>
        </w:tc>
        <w:tc>
          <w:tcPr>
            <w:tcW w:w="439" w:type="dxa"/>
            <w:shd w:val="clear" w:color="auto" w:fill="FFFFFF"/>
            <w:noWrap w:val="0"/>
            <w:vAlign w:val="center"/>
          </w:tcPr>
          <w:p>
            <w:pPr>
              <w:rPr>
                <w:rFonts w:ascii="宋体" w:hAnsi="宋体" w:cs="宋体"/>
                <w:b w:val="0"/>
                <w:bCs w:val="0"/>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5</w:t>
            </w:r>
          </w:p>
        </w:tc>
        <w:tc>
          <w:tcPr>
            <w:tcW w:w="866" w:type="dxa"/>
            <w:shd w:val="clear" w:color="auto" w:fill="FFFFFF"/>
            <w:noWrap w:val="0"/>
            <w:vAlign w:val="center"/>
          </w:tcPr>
          <w:p>
            <w:pPr>
              <w:rPr>
                <w:rFonts w:ascii="宋体" w:hAnsi="宋体" w:cs="宋体"/>
                <w:b w:val="0"/>
                <w:bCs w:val="0"/>
                <w:color w:val="auto"/>
                <w:kern w:val="0"/>
                <w:sz w:val="18"/>
                <w:szCs w:val="18"/>
                <w:highlight w:val="none"/>
              </w:rPr>
            </w:pPr>
          </w:p>
        </w:tc>
        <w:tc>
          <w:tcPr>
            <w:tcW w:w="1574" w:type="dxa"/>
            <w:shd w:val="clear" w:color="auto" w:fill="FFFFFF"/>
            <w:noWrap w:val="0"/>
            <w:vAlign w:val="center"/>
          </w:tcPr>
          <w:p>
            <w:pPr>
              <w:keepNext w:val="0"/>
              <w:keepLines w:val="0"/>
              <w:widowControl/>
              <w:suppressLineNumbers w:val="0"/>
              <w:jc w:val="left"/>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连锁经营管理</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72</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24</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48</w:t>
            </w:r>
          </w:p>
        </w:tc>
        <w:tc>
          <w:tcPr>
            <w:tcW w:w="388" w:type="dxa"/>
            <w:shd w:val="clear" w:color="auto" w:fill="FFFFFF"/>
            <w:noWrap w:val="0"/>
            <w:vAlign w:val="center"/>
          </w:tcPr>
          <w:p>
            <w:pPr>
              <w:jc w:val="center"/>
              <w:rPr>
                <w:rFonts w:ascii="宋体" w:hAnsi="宋体" w:cs="宋体"/>
                <w:b w:val="0"/>
                <w:bCs w:val="0"/>
                <w:color w:val="auto"/>
                <w:kern w:val="0"/>
                <w:sz w:val="18"/>
                <w:szCs w:val="21"/>
                <w:highlight w:val="none"/>
              </w:rPr>
            </w:pPr>
          </w:p>
        </w:tc>
        <w:tc>
          <w:tcPr>
            <w:tcW w:w="388" w:type="dxa"/>
            <w:shd w:val="clear" w:color="auto" w:fill="FFFFFF"/>
            <w:noWrap w:val="0"/>
            <w:vAlign w:val="center"/>
          </w:tcPr>
          <w:p>
            <w:pPr>
              <w:jc w:val="center"/>
              <w:rPr>
                <w:rFonts w:ascii="宋体" w:hAnsi="宋体" w:cs="宋体"/>
                <w:b w:val="0"/>
                <w:bCs w:val="0"/>
                <w:color w:val="auto"/>
                <w:kern w:val="0"/>
                <w:sz w:val="18"/>
                <w:szCs w:val="21"/>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21"/>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21"/>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21"/>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21"/>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21"/>
                <w:highlight w:val="none"/>
              </w:rPr>
            </w:pP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06" w:type="dxa"/>
            <w:shd w:val="clear" w:color="auto" w:fill="FFFFFF"/>
            <w:noWrap w:val="0"/>
            <w:vAlign w:val="center"/>
          </w:tcPr>
          <w:p>
            <w:pPr>
              <w:rPr>
                <w:rFonts w:ascii="宋体" w:hAnsi="宋体" w:cs="宋体"/>
                <w:b w:val="0"/>
                <w:bCs w:val="0"/>
                <w:color w:val="auto"/>
                <w:kern w:val="0"/>
                <w:sz w:val="18"/>
                <w:szCs w:val="18"/>
                <w:highlight w:val="none"/>
              </w:rPr>
            </w:pPr>
          </w:p>
        </w:tc>
        <w:tc>
          <w:tcPr>
            <w:tcW w:w="406" w:type="dxa"/>
            <w:shd w:val="clear" w:color="auto" w:fill="FFFFFF"/>
            <w:noWrap w:val="0"/>
            <w:vAlign w:val="center"/>
          </w:tcPr>
          <w:p>
            <w:pPr>
              <w:rPr>
                <w:rFonts w:ascii="宋体" w:hAnsi="宋体" w:cs="宋体"/>
                <w:b w:val="0"/>
                <w:bCs w:val="0"/>
                <w:color w:val="auto"/>
                <w:kern w:val="0"/>
                <w:sz w:val="18"/>
                <w:szCs w:val="18"/>
                <w:highlight w:val="none"/>
              </w:rPr>
            </w:pPr>
          </w:p>
        </w:tc>
        <w:tc>
          <w:tcPr>
            <w:tcW w:w="407" w:type="dxa"/>
            <w:shd w:val="clear" w:color="auto" w:fill="FFFFFF"/>
            <w:noWrap w:val="0"/>
            <w:vAlign w:val="center"/>
          </w:tcPr>
          <w:p>
            <w:pPr>
              <w:rPr>
                <w:rFonts w:ascii="宋体" w:hAnsi="宋体" w:cs="宋体"/>
                <w:b w:val="0"/>
                <w:bCs w:val="0"/>
                <w:color w:val="auto"/>
                <w:kern w:val="0"/>
                <w:sz w:val="18"/>
                <w:szCs w:val="18"/>
                <w:highlight w:val="none"/>
              </w:rPr>
            </w:pPr>
          </w:p>
        </w:tc>
        <w:tc>
          <w:tcPr>
            <w:tcW w:w="439" w:type="dxa"/>
            <w:shd w:val="clear" w:color="auto" w:fill="FFFFFF"/>
            <w:noWrap w:val="0"/>
            <w:vAlign w:val="center"/>
          </w:tcPr>
          <w:p>
            <w:pPr>
              <w:rPr>
                <w:rFonts w:ascii="宋体" w:hAnsi="宋体" w:cs="宋体"/>
                <w:b w:val="0"/>
                <w:bCs w:val="0"/>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6</w:t>
            </w:r>
          </w:p>
        </w:tc>
        <w:tc>
          <w:tcPr>
            <w:tcW w:w="866" w:type="dxa"/>
            <w:shd w:val="clear" w:color="auto" w:fill="FFFFFF"/>
            <w:noWrap w:val="0"/>
            <w:vAlign w:val="center"/>
          </w:tcPr>
          <w:p>
            <w:pPr>
              <w:rPr>
                <w:rFonts w:ascii="宋体" w:hAnsi="宋体" w:cs="宋体"/>
                <w:b w:val="0"/>
                <w:bCs w:val="0"/>
                <w:color w:val="auto"/>
                <w:kern w:val="0"/>
                <w:sz w:val="18"/>
                <w:szCs w:val="18"/>
                <w:highlight w:val="none"/>
              </w:rPr>
            </w:pPr>
          </w:p>
        </w:tc>
        <w:tc>
          <w:tcPr>
            <w:tcW w:w="1574" w:type="dxa"/>
            <w:shd w:val="clear" w:color="auto" w:fill="FFFFFF"/>
            <w:noWrap w:val="0"/>
            <w:vAlign w:val="center"/>
          </w:tcPr>
          <w:p>
            <w:pPr>
              <w:keepNext w:val="0"/>
              <w:keepLines w:val="0"/>
              <w:widowControl/>
              <w:suppressLineNumbers w:val="0"/>
              <w:jc w:val="left"/>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市场调研</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72</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24</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48</w:t>
            </w:r>
          </w:p>
        </w:tc>
        <w:tc>
          <w:tcPr>
            <w:tcW w:w="388" w:type="dxa"/>
            <w:shd w:val="clear" w:color="auto" w:fill="FFFFFF"/>
            <w:noWrap w:val="0"/>
            <w:vAlign w:val="center"/>
          </w:tcPr>
          <w:p>
            <w:pPr>
              <w:jc w:val="center"/>
              <w:rPr>
                <w:rFonts w:ascii="宋体" w:hAnsi="宋体" w:cs="宋体"/>
                <w:b w:val="0"/>
                <w:bCs w:val="0"/>
                <w:color w:val="auto"/>
                <w:kern w:val="0"/>
                <w:sz w:val="18"/>
                <w:szCs w:val="21"/>
                <w:highlight w:val="none"/>
              </w:rPr>
            </w:pPr>
          </w:p>
        </w:tc>
        <w:tc>
          <w:tcPr>
            <w:tcW w:w="388" w:type="dxa"/>
            <w:shd w:val="clear" w:color="auto" w:fill="FFFFFF"/>
            <w:noWrap w:val="0"/>
            <w:vAlign w:val="center"/>
          </w:tcPr>
          <w:p>
            <w:pPr>
              <w:jc w:val="center"/>
              <w:rPr>
                <w:rFonts w:ascii="宋体" w:hAnsi="宋体" w:cs="宋体"/>
                <w:b w:val="0"/>
                <w:bCs w:val="0"/>
                <w:color w:val="auto"/>
                <w:kern w:val="0"/>
                <w:sz w:val="18"/>
                <w:szCs w:val="21"/>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21"/>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21"/>
                <w:highlight w:val="none"/>
              </w:rPr>
            </w:pPr>
          </w:p>
        </w:tc>
        <w:tc>
          <w:tcPr>
            <w:tcW w:w="437" w:type="dxa"/>
            <w:shd w:val="clear" w:color="auto" w:fill="FFFFFF"/>
            <w:noWrap w:val="0"/>
            <w:vAlign w:val="center"/>
          </w:tcPr>
          <w:p>
            <w:pPr>
              <w:rPr>
                <w:rFonts w:ascii="宋体" w:hAnsi="宋体" w:cs="宋体"/>
                <w:b w:val="0"/>
                <w:bCs w:val="0"/>
                <w:color w:val="auto"/>
                <w:kern w:val="0"/>
                <w:sz w:val="18"/>
                <w:szCs w:val="21"/>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21"/>
                <w:highlight w:val="none"/>
              </w:rPr>
            </w:pPr>
          </w:p>
        </w:tc>
        <w:tc>
          <w:tcPr>
            <w:tcW w:w="437" w:type="dxa"/>
            <w:shd w:val="clear" w:color="auto" w:fill="FFFFFF"/>
            <w:noWrap w:val="0"/>
            <w:vAlign w:val="center"/>
          </w:tcPr>
          <w:p>
            <w:pPr>
              <w:rPr>
                <w:rFonts w:ascii="宋体" w:hAnsi="宋体" w:cs="宋体"/>
                <w:b w:val="0"/>
                <w:bCs w:val="0"/>
                <w:color w:val="auto"/>
                <w:kern w:val="0"/>
                <w:sz w:val="18"/>
                <w:szCs w:val="21"/>
                <w:highlight w:val="none"/>
              </w:rPr>
            </w:pP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06" w:type="dxa"/>
            <w:shd w:val="clear" w:color="auto" w:fill="FFFFFF"/>
            <w:noWrap w:val="0"/>
            <w:vAlign w:val="center"/>
          </w:tcPr>
          <w:p>
            <w:pPr>
              <w:rPr>
                <w:rFonts w:ascii="宋体" w:hAnsi="宋体" w:cs="宋体"/>
                <w:b w:val="0"/>
                <w:bCs w:val="0"/>
                <w:color w:val="auto"/>
                <w:kern w:val="0"/>
                <w:sz w:val="18"/>
                <w:szCs w:val="18"/>
                <w:highlight w:val="none"/>
              </w:rPr>
            </w:pPr>
          </w:p>
        </w:tc>
        <w:tc>
          <w:tcPr>
            <w:tcW w:w="406" w:type="dxa"/>
            <w:shd w:val="clear" w:color="auto" w:fill="FFFFFF"/>
            <w:noWrap w:val="0"/>
            <w:vAlign w:val="center"/>
          </w:tcPr>
          <w:p>
            <w:pPr>
              <w:rPr>
                <w:rFonts w:ascii="宋体" w:hAnsi="宋体" w:cs="宋体"/>
                <w:b w:val="0"/>
                <w:bCs w:val="0"/>
                <w:color w:val="auto"/>
                <w:kern w:val="0"/>
                <w:sz w:val="18"/>
                <w:szCs w:val="18"/>
                <w:highlight w:val="none"/>
              </w:rPr>
            </w:pPr>
          </w:p>
        </w:tc>
        <w:tc>
          <w:tcPr>
            <w:tcW w:w="407" w:type="dxa"/>
            <w:shd w:val="clear" w:color="auto" w:fill="FFFFFF"/>
            <w:noWrap w:val="0"/>
            <w:vAlign w:val="center"/>
          </w:tcPr>
          <w:p>
            <w:pPr>
              <w:rPr>
                <w:rFonts w:ascii="宋体" w:hAnsi="宋体" w:cs="宋体"/>
                <w:b w:val="0"/>
                <w:bCs w:val="0"/>
                <w:color w:val="auto"/>
                <w:kern w:val="0"/>
                <w:sz w:val="18"/>
                <w:szCs w:val="18"/>
                <w:highlight w:val="none"/>
              </w:rPr>
            </w:pPr>
          </w:p>
        </w:tc>
        <w:tc>
          <w:tcPr>
            <w:tcW w:w="439" w:type="dxa"/>
            <w:shd w:val="clear" w:color="auto" w:fill="FFFFFF"/>
            <w:noWrap w:val="0"/>
            <w:vAlign w:val="center"/>
          </w:tcPr>
          <w:p>
            <w:pPr>
              <w:rPr>
                <w:rFonts w:ascii="宋体" w:hAnsi="宋体" w:cs="宋体"/>
                <w:b w:val="0"/>
                <w:bCs w:val="0"/>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7</w:t>
            </w:r>
          </w:p>
        </w:tc>
        <w:tc>
          <w:tcPr>
            <w:tcW w:w="866" w:type="dxa"/>
            <w:shd w:val="clear" w:color="auto" w:fill="FFFFFF"/>
            <w:noWrap w:val="0"/>
            <w:vAlign w:val="bottom"/>
          </w:tcPr>
          <w:p>
            <w:pPr>
              <w:keepNext w:val="0"/>
              <w:keepLines w:val="0"/>
              <w:widowControl/>
              <w:suppressLineNumbers w:val="0"/>
              <w:jc w:val="center"/>
              <w:textAlignment w:val="bottom"/>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130021011</w:t>
            </w:r>
          </w:p>
        </w:tc>
        <w:tc>
          <w:tcPr>
            <w:tcW w:w="1574" w:type="dxa"/>
            <w:shd w:val="clear" w:color="auto" w:fill="FFFFFF"/>
            <w:noWrap w:val="0"/>
            <w:vAlign w:val="bottom"/>
          </w:tcPr>
          <w:p>
            <w:pPr>
              <w:keepNext w:val="0"/>
              <w:keepLines w:val="0"/>
              <w:widowControl/>
              <w:suppressLineNumbers w:val="0"/>
              <w:jc w:val="both"/>
              <w:textAlignment w:val="bottom"/>
              <w:rPr>
                <w:rFonts w:ascii="宋体" w:hAnsi="宋体" w:cs="宋体"/>
                <w:b w:val="0"/>
                <w:bCs w:val="0"/>
                <w:color w:val="auto"/>
                <w:kern w:val="0"/>
                <w:sz w:val="18"/>
                <w:szCs w:val="18"/>
                <w:highlight w:val="none"/>
              </w:rPr>
            </w:pPr>
            <w:r>
              <w:rPr>
                <w:rStyle w:val="15"/>
                <w:b w:val="0"/>
                <w:bCs w:val="0"/>
                <w:color w:val="auto"/>
                <w:highlight w:val="none"/>
                <w:lang w:val="en-US" w:eastAsia="zh-CN" w:bidi="ar"/>
              </w:rPr>
              <w:t xml:space="preserve">企业物流案例 </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48</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24</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24</w:t>
            </w:r>
          </w:p>
        </w:tc>
        <w:tc>
          <w:tcPr>
            <w:tcW w:w="388" w:type="dxa"/>
            <w:shd w:val="clear" w:color="auto" w:fill="FFFFFF"/>
            <w:noWrap w:val="0"/>
            <w:vAlign w:val="center"/>
          </w:tcPr>
          <w:p>
            <w:pPr>
              <w:jc w:val="center"/>
              <w:rPr>
                <w:rFonts w:ascii="宋体" w:hAnsi="宋体" w:cs="宋体"/>
                <w:b w:val="0"/>
                <w:bCs w:val="0"/>
                <w:color w:val="auto"/>
                <w:kern w:val="0"/>
                <w:sz w:val="18"/>
                <w:szCs w:val="21"/>
                <w:highlight w:val="none"/>
              </w:rPr>
            </w:pPr>
          </w:p>
        </w:tc>
        <w:tc>
          <w:tcPr>
            <w:tcW w:w="388"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w:t>
            </w:r>
          </w:p>
        </w:tc>
        <w:tc>
          <w:tcPr>
            <w:tcW w:w="437" w:type="dxa"/>
            <w:shd w:val="clear" w:color="auto" w:fill="FFFFFF"/>
            <w:noWrap w:val="0"/>
            <w:vAlign w:val="center"/>
          </w:tcPr>
          <w:p>
            <w:pPr>
              <w:jc w:val="center"/>
              <w:rPr>
                <w:rFonts w:ascii="宋体" w:hAnsi="宋体" w:cs="宋体"/>
                <w:b w:val="0"/>
                <w:bCs w:val="0"/>
                <w:color w:val="auto"/>
                <w:kern w:val="0"/>
                <w:sz w:val="18"/>
                <w:szCs w:val="21"/>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21"/>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21"/>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21"/>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21"/>
                <w:highlight w:val="none"/>
              </w:rPr>
            </w:pP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top"/>
          </w:tcPr>
          <w:p>
            <w:pPr>
              <w:keepNext w:val="0"/>
              <w:keepLines w:val="0"/>
              <w:widowControl/>
              <w:suppressLineNumbers w:val="0"/>
              <w:jc w:val="center"/>
              <w:textAlignment w:val="top"/>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07"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39" w:type="dxa"/>
            <w:shd w:val="clear" w:color="auto" w:fill="FFFFFF"/>
            <w:noWrap w:val="0"/>
            <w:vAlign w:val="top"/>
          </w:tcPr>
          <w:p>
            <w:pPr>
              <w:jc w:val="center"/>
              <w:rPr>
                <w:rFonts w:ascii="宋体" w:hAnsi="宋体" w:cs="宋体"/>
                <w:b w:val="0"/>
                <w:bCs w:val="0"/>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8</w:t>
            </w:r>
          </w:p>
        </w:tc>
        <w:tc>
          <w:tcPr>
            <w:tcW w:w="866" w:type="dxa"/>
            <w:shd w:val="clear" w:color="auto" w:fill="FFFFFF"/>
            <w:noWrap w:val="0"/>
            <w:vAlign w:val="bottom"/>
          </w:tcPr>
          <w:p>
            <w:pPr>
              <w:keepNext w:val="0"/>
              <w:keepLines w:val="0"/>
              <w:widowControl/>
              <w:suppressLineNumbers w:val="0"/>
              <w:jc w:val="center"/>
              <w:textAlignment w:val="bottom"/>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130020016</w:t>
            </w:r>
          </w:p>
        </w:tc>
        <w:tc>
          <w:tcPr>
            <w:tcW w:w="1574" w:type="dxa"/>
            <w:shd w:val="clear" w:color="auto" w:fill="FFFFFF"/>
            <w:noWrap w:val="0"/>
            <w:vAlign w:val="bottom"/>
          </w:tcPr>
          <w:p>
            <w:pPr>
              <w:keepNext w:val="0"/>
              <w:keepLines w:val="0"/>
              <w:widowControl/>
              <w:suppressLineNumbers w:val="0"/>
              <w:jc w:val="both"/>
              <w:textAlignment w:val="bottom"/>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物流数据分析与挖掘</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32</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24</w:t>
            </w:r>
          </w:p>
        </w:tc>
        <w:tc>
          <w:tcPr>
            <w:tcW w:w="416"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18"/>
                <w:szCs w:val="21"/>
                <w:highlight w:val="none"/>
                <w:lang w:val="en-US" w:eastAsia="zh-CN"/>
              </w:rPr>
            </w:pPr>
            <w:r>
              <w:rPr>
                <w:rFonts w:hint="eastAsia" w:ascii="宋体" w:hAnsi="宋体" w:cs="宋体"/>
                <w:b w:val="0"/>
                <w:bCs w:val="0"/>
                <w:color w:val="auto"/>
                <w:kern w:val="0"/>
                <w:sz w:val="18"/>
                <w:szCs w:val="21"/>
                <w:highlight w:val="none"/>
                <w:lang w:val="en-US" w:eastAsia="zh-CN"/>
              </w:rPr>
              <w:t>8</w:t>
            </w:r>
          </w:p>
        </w:tc>
        <w:tc>
          <w:tcPr>
            <w:tcW w:w="388" w:type="dxa"/>
            <w:shd w:val="clear" w:color="auto" w:fill="FFFFFF"/>
            <w:noWrap w:val="0"/>
            <w:vAlign w:val="center"/>
          </w:tcPr>
          <w:p>
            <w:pPr>
              <w:jc w:val="center"/>
              <w:rPr>
                <w:rFonts w:ascii="宋体" w:hAnsi="宋体" w:cs="宋体"/>
                <w:b w:val="0"/>
                <w:bCs w:val="0"/>
                <w:color w:val="auto"/>
                <w:kern w:val="0"/>
                <w:sz w:val="18"/>
                <w:szCs w:val="21"/>
                <w:highlight w:val="none"/>
              </w:rPr>
            </w:pPr>
          </w:p>
        </w:tc>
        <w:tc>
          <w:tcPr>
            <w:tcW w:w="388"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w:t>
            </w:r>
          </w:p>
        </w:tc>
        <w:tc>
          <w:tcPr>
            <w:tcW w:w="437" w:type="dxa"/>
            <w:shd w:val="clear" w:color="auto" w:fill="FFFFFF"/>
            <w:noWrap w:val="0"/>
            <w:vAlign w:val="center"/>
          </w:tcPr>
          <w:p>
            <w:pPr>
              <w:jc w:val="center"/>
              <w:rPr>
                <w:rFonts w:ascii="宋体" w:hAnsi="宋体" w:cs="宋体"/>
                <w:b w:val="0"/>
                <w:bCs w:val="0"/>
                <w:color w:val="auto"/>
                <w:kern w:val="0"/>
                <w:sz w:val="18"/>
                <w:szCs w:val="21"/>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21"/>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21"/>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21"/>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21"/>
                <w:highlight w:val="none"/>
              </w:rPr>
            </w:pP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top"/>
          </w:tcPr>
          <w:p>
            <w:pPr>
              <w:keepNext w:val="0"/>
              <w:keepLines w:val="0"/>
              <w:widowControl/>
              <w:suppressLineNumbers w:val="0"/>
              <w:jc w:val="center"/>
              <w:textAlignment w:val="top"/>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w:t>
            </w:r>
          </w:p>
        </w:tc>
        <w:tc>
          <w:tcPr>
            <w:tcW w:w="407"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39" w:type="dxa"/>
            <w:shd w:val="clear" w:color="auto" w:fill="FFFFFF"/>
            <w:noWrap w:val="0"/>
            <w:vAlign w:val="top"/>
          </w:tcPr>
          <w:p>
            <w:pPr>
              <w:jc w:val="center"/>
              <w:rPr>
                <w:rFonts w:ascii="宋体" w:hAnsi="宋体" w:cs="宋体"/>
                <w:b w:val="0"/>
                <w:bCs w:val="0"/>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9</w:t>
            </w:r>
          </w:p>
        </w:tc>
        <w:tc>
          <w:tcPr>
            <w:tcW w:w="866" w:type="dxa"/>
            <w:shd w:val="clear" w:color="auto" w:fill="FFFFFF"/>
            <w:noWrap w:val="0"/>
            <w:vAlign w:val="bottom"/>
          </w:tcPr>
          <w:p>
            <w:pPr>
              <w:keepNext w:val="0"/>
              <w:keepLines w:val="0"/>
              <w:widowControl/>
              <w:suppressLineNumbers w:val="0"/>
              <w:jc w:val="center"/>
              <w:textAlignment w:val="bottom"/>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132121002</w:t>
            </w:r>
          </w:p>
        </w:tc>
        <w:tc>
          <w:tcPr>
            <w:tcW w:w="1574" w:type="dxa"/>
            <w:shd w:val="clear" w:color="auto" w:fill="FFFFFF"/>
            <w:noWrap w:val="0"/>
            <w:vAlign w:val="bottom"/>
          </w:tcPr>
          <w:p>
            <w:pPr>
              <w:keepNext w:val="0"/>
              <w:keepLines w:val="0"/>
              <w:widowControl/>
              <w:suppressLineNumbers w:val="0"/>
              <w:jc w:val="both"/>
              <w:textAlignment w:val="bottom"/>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物流服务礼仪</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32</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16</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16</w:t>
            </w:r>
          </w:p>
        </w:tc>
        <w:tc>
          <w:tcPr>
            <w:tcW w:w="388" w:type="dxa"/>
            <w:shd w:val="clear" w:color="auto" w:fill="FFFFFF"/>
            <w:noWrap w:val="0"/>
            <w:vAlign w:val="center"/>
          </w:tcPr>
          <w:p>
            <w:pPr>
              <w:jc w:val="center"/>
              <w:rPr>
                <w:rFonts w:ascii="宋体" w:hAnsi="宋体" w:cs="宋体"/>
                <w:b w:val="0"/>
                <w:bCs w:val="0"/>
                <w:color w:val="auto"/>
                <w:kern w:val="0"/>
                <w:sz w:val="18"/>
                <w:szCs w:val="21"/>
                <w:highlight w:val="none"/>
              </w:rPr>
            </w:pPr>
          </w:p>
        </w:tc>
        <w:tc>
          <w:tcPr>
            <w:tcW w:w="388"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w:t>
            </w:r>
          </w:p>
        </w:tc>
        <w:tc>
          <w:tcPr>
            <w:tcW w:w="437" w:type="dxa"/>
            <w:shd w:val="clear" w:color="auto" w:fill="FFFFFF"/>
            <w:noWrap w:val="0"/>
            <w:vAlign w:val="center"/>
          </w:tcPr>
          <w:p>
            <w:pPr>
              <w:jc w:val="center"/>
              <w:rPr>
                <w:rFonts w:ascii="宋体" w:hAnsi="宋体" w:cs="宋体"/>
                <w:b w:val="0"/>
                <w:bCs w:val="0"/>
                <w:color w:val="auto"/>
                <w:kern w:val="0"/>
                <w:sz w:val="18"/>
                <w:szCs w:val="21"/>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21"/>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21"/>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21"/>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21"/>
                <w:highlight w:val="none"/>
              </w:rPr>
            </w:pP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top"/>
          </w:tcPr>
          <w:p>
            <w:pPr>
              <w:keepNext w:val="0"/>
              <w:keepLines w:val="0"/>
              <w:widowControl/>
              <w:suppressLineNumbers w:val="0"/>
              <w:jc w:val="center"/>
              <w:textAlignment w:val="top"/>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w:t>
            </w:r>
          </w:p>
        </w:tc>
        <w:tc>
          <w:tcPr>
            <w:tcW w:w="407"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39" w:type="dxa"/>
            <w:shd w:val="clear" w:color="auto" w:fill="FFFFFF"/>
            <w:noWrap w:val="0"/>
            <w:vAlign w:val="top"/>
          </w:tcPr>
          <w:p>
            <w:pPr>
              <w:jc w:val="center"/>
              <w:rPr>
                <w:rFonts w:ascii="宋体" w:hAnsi="宋体" w:cs="宋体"/>
                <w:b w:val="0"/>
                <w:bCs w:val="0"/>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10</w:t>
            </w:r>
          </w:p>
        </w:tc>
        <w:tc>
          <w:tcPr>
            <w:tcW w:w="866" w:type="dxa"/>
            <w:shd w:val="clear" w:color="auto" w:fill="FFFFFF"/>
            <w:noWrap w:val="0"/>
            <w:vAlign w:val="bottom"/>
          </w:tcPr>
          <w:p>
            <w:pPr>
              <w:keepNext w:val="0"/>
              <w:keepLines w:val="0"/>
              <w:widowControl/>
              <w:suppressLineNumbers w:val="0"/>
              <w:jc w:val="center"/>
              <w:textAlignment w:val="bottom"/>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132021001</w:t>
            </w:r>
          </w:p>
        </w:tc>
        <w:tc>
          <w:tcPr>
            <w:tcW w:w="1574" w:type="dxa"/>
            <w:shd w:val="clear" w:color="auto" w:fill="FFFFFF"/>
            <w:noWrap w:val="0"/>
            <w:vAlign w:val="bottom"/>
          </w:tcPr>
          <w:p>
            <w:pPr>
              <w:keepNext w:val="0"/>
              <w:keepLines w:val="0"/>
              <w:widowControl/>
              <w:suppressLineNumbers w:val="0"/>
              <w:jc w:val="both"/>
              <w:textAlignment w:val="bottom"/>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跨境电商物流</w:t>
            </w:r>
          </w:p>
        </w:tc>
        <w:tc>
          <w:tcPr>
            <w:tcW w:w="32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32</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16</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16</w:t>
            </w:r>
          </w:p>
        </w:tc>
        <w:tc>
          <w:tcPr>
            <w:tcW w:w="388" w:type="dxa"/>
            <w:shd w:val="clear" w:color="auto" w:fill="FFFFFF"/>
            <w:noWrap w:val="0"/>
            <w:vAlign w:val="center"/>
          </w:tcPr>
          <w:p>
            <w:pPr>
              <w:jc w:val="center"/>
              <w:rPr>
                <w:rFonts w:ascii="宋体" w:hAnsi="宋体" w:cs="宋体"/>
                <w:b w:val="0"/>
                <w:bCs w:val="0"/>
                <w:color w:val="auto"/>
                <w:kern w:val="0"/>
                <w:sz w:val="18"/>
                <w:szCs w:val="21"/>
                <w:highlight w:val="none"/>
              </w:rPr>
            </w:pPr>
          </w:p>
        </w:tc>
        <w:tc>
          <w:tcPr>
            <w:tcW w:w="388"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w:t>
            </w:r>
          </w:p>
        </w:tc>
        <w:tc>
          <w:tcPr>
            <w:tcW w:w="437" w:type="dxa"/>
            <w:shd w:val="clear" w:color="auto" w:fill="FFFFFF"/>
            <w:noWrap w:val="0"/>
            <w:vAlign w:val="center"/>
          </w:tcPr>
          <w:p>
            <w:pPr>
              <w:jc w:val="center"/>
              <w:rPr>
                <w:rFonts w:ascii="宋体" w:hAnsi="宋体" w:cs="宋体"/>
                <w:b w:val="0"/>
                <w:bCs w:val="0"/>
                <w:color w:val="auto"/>
                <w:kern w:val="0"/>
                <w:sz w:val="18"/>
                <w:szCs w:val="21"/>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21"/>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21"/>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21"/>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21"/>
                <w:highlight w:val="none"/>
              </w:rPr>
            </w:pP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top"/>
          </w:tcPr>
          <w:p>
            <w:pPr>
              <w:keepNext w:val="0"/>
              <w:keepLines w:val="0"/>
              <w:widowControl/>
              <w:suppressLineNumbers w:val="0"/>
              <w:jc w:val="center"/>
              <w:textAlignment w:val="top"/>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w:t>
            </w:r>
          </w:p>
        </w:tc>
        <w:tc>
          <w:tcPr>
            <w:tcW w:w="407"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39" w:type="dxa"/>
            <w:shd w:val="clear" w:color="auto" w:fill="FFFFFF"/>
            <w:noWrap w:val="0"/>
            <w:vAlign w:val="top"/>
          </w:tcPr>
          <w:p>
            <w:pPr>
              <w:jc w:val="center"/>
              <w:rPr>
                <w:rFonts w:ascii="宋体" w:hAnsi="宋体" w:cs="宋体"/>
                <w:b w:val="0"/>
                <w:bCs w:val="0"/>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676" w:type="dxa"/>
            <w:gridSpan w:val="3"/>
            <w:tcBorders>
              <w:right w:val="single" w:color="auto" w:sz="4" w:space="0"/>
            </w:tcBorders>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 xml:space="preserve">小 </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计（至少选修1</w:t>
            </w:r>
            <w:r>
              <w:rPr>
                <w:rFonts w:ascii="宋体" w:hAnsi="宋体" w:cs="宋体"/>
                <w:b/>
                <w:bCs/>
                <w:color w:val="auto"/>
                <w:kern w:val="0"/>
                <w:sz w:val="18"/>
                <w:szCs w:val="18"/>
                <w:highlight w:val="none"/>
              </w:rPr>
              <w:t>0</w:t>
            </w:r>
            <w:r>
              <w:rPr>
                <w:rFonts w:hint="eastAsia" w:ascii="宋体" w:hAnsi="宋体" w:cs="宋体"/>
                <w:b/>
                <w:bCs/>
                <w:color w:val="auto"/>
                <w:kern w:val="0"/>
                <w:sz w:val="18"/>
                <w:szCs w:val="18"/>
                <w:highlight w:val="none"/>
              </w:rPr>
              <w:t>学分）</w:t>
            </w:r>
          </w:p>
        </w:tc>
        <w:tc>
          <w:tcPr>
            <w:tcW w:w="326" w:type="dxa"/>
            <w:tcBorders>
              <w:left w:val="single" w:color="auto" w:sz="4" w:space="0"/>
            </w:tcBorders>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31</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540</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218</w:t>
            </w:r>
          </w:p>
        </w:tc>
        <w:tc>
          <w:tcPr>
            <w:tcW w:w="416" w:type="dxa"/>
            <w:shd w:val="clear" w:color="auto" w:fill="FFFFFF"/>
            <w:noWrap w:val="0"/>
            <w:vAlign w:val="center"/>
          </w:tcPr>
          <w:p>
            <w:pPr>
              <w:keepNext w:val="0"/>
              <w:keepLines w:val="0"/>
              <w:widowControl/>
              <w:suppressLineNumbers w:val="0"/>
              <w:jc w:val="center"/>
              <w:textAlignment w:val="center"/>
              <w:rPr>
                <w:rFonts w:hint="default" w:ascii="宋体" w:hAnsi="宋体" w:cs="宋体"/>
                <w:b w:val="0"/>
                <w:bCs w:val="0"/>
                <w:color w:val="auto"/>
                <w:sz w:val="18"/>
                <w:szCs w:val="21"/>
                <w:highlight w:val="none"/>
                <w:lang w:val="en-US"/>
              </w:rPr>
            </w:pPr>
            <w:r>
              <w:rPr>
                <w:rFonts w:hint="eastAsia" w:ascii="宋体" w:hAnsi="宋体" w:eastAsia="宋体" w:cs="宋体"/>
                <w:b w:val="0"/>
                <w:bCs w:val="0"/>
                <w:i w:val="0"/>
                <w:iCs w:val="0"/>
                <w:color w:val="auto"/>
                <w:kern w:val="0"/>
                <w:sz w:val="18"/>
                <w:szCs w:val="18"/>
                <w:highlight w:val="none"/>
                <w:u w:val="none"/>
                <w:lang w:val="en-US" w:eastAsia="zh-CN" w:bidi="ar"/>
              </w:rPr>
              <w:t>322</w:t>
            </w:r>
          </w:p>
        </w:tc>
        <w:tc>
          <w:tcPr>
            <w:tcW w:w="388"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p>
        </w:tc>
        <w:tc>
          <w:tcPr>
            <w:tcW w:w="388"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0</w:t>
            </w: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w:t>
            </w: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8</w:t>
            </w: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0</w:t>
            </w: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10</w:t>
            </w:r>
          </w:p>
        </w:tc>
        <w:tc>
          <w:tcPr>
            <w:tcW w:w="40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0</w:t>
            </w:r>
          </w:p>
        </w:tc>
        <w:tc>
          <w:tcPr>
            <w:tcW w:w="439"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restart"/>
            <w:shd w:val="clear" w:color="auto" w:fill="FFFFFF"/>
            <w:noWrap w:val="0"/>
            <w:textDirection w:val="tbRlV"/>
            <w:vAlign w:val="center"/>
          </w:tcPr>
          <w:p>
            <w:pPr>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职业素养选修课程</w:t>
            </w:r>
          </w:p>
        </w:tc>
        <w:tc>
          <w:tcPr>
            <w:tcW w:w="236" w:type="dxa"/>
            <w:tcBorders>
              <w:right w:val="single" w:color="auto" w:sz="4" w:space="0"/>
            </w:tcBorders>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w:t>
            </w:r>
          </w:p>
        </w:tc>
        <w:tc>
          <w:tcPr>
            <w:tcW w:w="866" w:type="dxa"/>
            <w:tcBorders>
              <w:left w:val="single" w:color="auto" w:sz="4"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1574" w:type="dxa"/>
            <w:tcBorders>
              <w:left w:val="single" w:color="auto" w:sz="8" w:space="0"/>
              <w:right w:val="single" w:color="auto" w:sz="8" w:space="0"/>
            </w:tcBorders>
            <w:shd w:val="clear" w:color="auto" w:fill="FFFFFF"/>
            <w:noWrap w:val="0"/>
            <w:vAlign w:val="center"/>
          </w:tcPr>
          <w:p>
            <w:pPr>
              <w:keepNext w:val="0"/>
              <w:keepLines w:val="0"/>
              <w:widowControl/>
              <w:suppressLineNumbers w:val="0"/>
              <w:jc w:val="left"/>
              <w:textAlignment w:val="center"/>
              <w:rPr>
                <w:rFonts w:ascii="宋体" w:hAnsi="宋体" w:cs="宋体"/>
                <w:b/>
                <w:bCs/>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物流软件与单证</w:t>
            </w:r>
          </w:p>
        </w:tc>
        <w:tc>
          <w:tcPr>
            <w:tcW w:w="326" w:type="dxa"/>
            <w:tcBorders>
              <w:lef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72</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24</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48</w:t>
            </w:r>
          </w:p>
        </w:tc>
        <w:tc>
          <w:tcPr>
            <w:tcW w:w="388" w:type="dxa"/>
            <w:shd w:val="clear" w:color="auto" w:fill="FFFFFF"/>
            <w:noWrap w:val="0"/>
            <w:vAlign w:val="center"/>
          </w:tcPr>
          <w:p>
            <w:pPr>
              <w:jc w:val="center"/>
              <w:rPr>
                <w:rFonts w:ascii="宋体" w:hAnsi="宋体" w:cs="宋体"/>
                <w:b w:val="0"/>
                <w:bCs w:val="0"/>
                <w:color w:val="auto"/>
                <w:kern w:val="2"/>
                <w:sz w:val="18"/>
                <w:szCs w:val="18"/>
                <w:highlight w:val="none"/>
                <w:lang w:val="en-US" w:eastAsia="zh-CN" w:bidi="ar-SA"/>
              </w:rPr>
            </w:pPr>
          </w:p>
        </w:tc>
        <w:tc>
          <w:tcPr>
            <w:tcW w:w="388" w:type="dxa"/>
            <w:shd w:val="clear" w:color="auto" w:fill="FFFFFF"/>
            <w:noWrap w:val="0"/>
            <w:vAlign w:val="center"/>
          </w:tcPr>
          <w:p>
            <w:pPr>
              <w:jc w:val="center"/>
              <w:rPr>
                <w:rFonts w:ascii="宋体" w:hAnsi="宋体" w:cs="宋体"/>
                <w:b w:val="0"/>
                <w:bCs w:val="0"/>
                <w:color w:val="auto"/>
                <w:kern w:val="2"/>
                <w:sz w:val="18"/>
                <w:szCs w:val="18"/>
                <w:highlight w:val="none"/>
                <w:lang w:val="en-US" w:eastAsia="zh-CN" w:bidi="ar-SA"/>
              </w:rPr>
            </w:pPr>
          </w:p>
        </w:tc>
        <w:tc>
          <w:tcPr>
            <w:tcW w:w="437" w:type="dxa"/>
            <w:shd w:val="clear" w:color="auto" w:fill="FFFFFF"/>
            <w:noWrap w:val="0"/>
            <w:vAlign w:val="center"/>
          </w:tcPr>
          <w:p>
            <w:pPr>
              <w:jc w:val="center"/>
              <w:rPr>
                <w:rFonts w:hint="eastAsia" w:ascii="宋体" w:hAnsi="宋体" w:cs="宋体"/>
                <w:b w:val="0"/>
                <w:bCs w:val="0"/>
                <w:color w:val="auto"/>
                <w:kern w:val="0"/>
                <w:sz w:val="18"/>
                <w:szCs w:val="18"/>
                <w:highlight w:val="none"/>
                <w:lang w:val="en-US" w:eastAsia="zh-CN" w:bidi="ar-SA"/>
              </w:rPr>
            </w:pPr>
          </w:p>
        </w:tc>
        <w:tc>
          <w:tcPr>
            <w:tcW w:w="437" w:type="dxa"/>
            <w:shd w:val="clear" w:color="auto" w:fill="FFFFFF"/>
            <w:noWrap w:val="0"/>
            <w:vAlign w:val="center"/>
          </w:tcPr>
          <w:p>
            <w:pPr>
              <w:jc w:val="center"/>
              <w:rPr>
                <w:rFonts w:ascii="宋体" w:hAnsi="宋体"/>
                <w:b w:val="0"/>
                <w:bCs w:val="0"/>
                <w:color w:val="auto"/>
                <w:sz w:val="18"/>
                <w:szCs w:val="18"/>
                <w:highlight w:val="none"/>
              </w:rPr>
            </w:pPr>
          </w:p>
        </w:tc>
        <w:tc>
          <w:tcPr>
            <w:tcW w:w="437" w:type="dxa"/>
            <w:shd w:val="clear" w:color="auto" w:fill="FFFFFF"/>
            <w:noWrap w:val="0"/>
            <w:vAlign w:val="center"/>
          </w:tcPr>
          <w:p>
            <w:pPr>
              <w:jc w:val="center"/>
              <w:rPr>
                <w:rFonts w:ascii="宋体" w:hAnsi="宋体"/>
                <w:b w:val="0"/>
                <w:bCs w:val="0"/>
                <w:color w:val="auto"/>
                <w:sz w:val="18"/>
                <w:szCs w:val="18"/>
                <w:highlight w:val="none"/>
              </w:rPr>
            </w:pPr>
          </w:p>
        </w:tc>
        <w:tc>
          <w:tcPr>
            <w:tcW w:w="437" w:type="dxa"/>
            <w:shd w:val="clear" w:color="auto" w:fill="FFFFFF"/>
            <w:noWrap w:val="0"/>
            <w:vAlign w:val="center"/>
          </w:tcPr>
          <w:p>
            <w:pPr>
              <w:jc w:val="center"/>
              <w:rPr>
                <w:rFonts w:ascii="宋体" w:hAnsi="宋体"/>
                <w:b w:val="0"/>
                <w:bCs w:val="0"/>
                <w:color w:val="auto"/>
                <w:sz w:val="18"/>
                <w:szCs w:val="18"/>
                <w:highlight w:val="none"/>
              </w:rPr>
            </w:pPr>
          </w:p>
        </w:tc>
        <w:tc>
          <w:tcPr>
            <w:tcW w:w="437" w:type="dxa"/>
            <w:shd w:val="clear" w:color="auto" w:fill="FFFFFF"/>
            <w:noWrap w:val="0"/>
            <w:vAlign w:val="center"/>
          </w:tcPr>
          <w:p>
            <w:pPr>
              <w:jc w:val="center"/>
              <w:rPr>
                <w:rFonts w:ascii="宋体" w:hAnsi="宋体"/>
                <w:b w:val="0"/>
                <w:bCs w:val="0"/>
                <w:color w:val="auto"/>
                <w:sz w:val="18"/>
                <w:szCs w:val="18"/>
                <w:highlight w:val="none"/>
              </w:rPr>
            </w:pP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9" w:type="dxa"/>
            <w:shd w:val="clear" w:color="auto" w:fill="FFFFFF"/>
            <w:noWrap w:val="0"/>
            <w:vAlign w:val="center"/>
          </w:tcPr>
          <w:p>
            <w:pPr>
              <w:jc w:val="center"/>
              <w:rPr>
                <w:rFonts w:ascii="宋体" w:hAnsi="宋体" w:cs="宋体"/>
                <w:b w:val="0"/>
                <w:bCs w:val="0"/>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w:t>
            </w:r>
          </w:p>
        </w:tc>
        <w:tc>
          <w:tcPr>
            <w:tcW w:w="866" w:type="dxa"/>
            <w:tcBorders>
              <w:left w:val="single" w:color="auto" w:sz="4" w:space="0"/>
              <w:right w:val="single" w:color="auto" w:sz="8" w:space="0"/>
            </w:tcBorders>
            <w:shd w:val="clear" w:color="auto" w:fill="FFFFFF"/>
            <w:noWrap w:val="0"/>
            <w:vAlign w:val="center"/>
          </w:tcPr>
          <w:p>
            <w:pPr>
              <w:jc w:val="center"/>
              <w:rPr>
                <w:rFonts w:hint="eastAsia" w:ascii="宋体" w:hAnsi="宋体" w:cs="宋体"/>
                <w:color w:val="auto"/>
                <w:kern w:val="0"/>
                <w:sz w:val="18"/>
                <w:szCs w:val="18"/>
                <w:highlight w:val="none"/>
              </w:rPr>
            </w:pPr>
          </w:p>
        </w:tc>
        <w:tc>
          <w:tcPr>
            <w:tcW w:w="1574" w:type="dxa"/>
            <w:tcBorders>
              <w:left w:val="single" w:color="auto" w:sz="8" w:space="0"/>
              <w:right w:val="single" w:color="auto" w:sz="8" w:space="0"/>
            </w:tcBorders>
            <w:shd w:val="clear" w:color="auto" w:fill="FFFFFF"/>
            <w:noWrap w:val="0"/>
            <w:vAlign w:val="center"/>
          </w:tcPr>
          <w:p>
            <w:pPr>
              <w:keepNext w:val="0"/>
              <w:keepLines w:val="0"/>
              <w:widowControl/>
              <w:suppressLineNumbers w:val="0"/>
              <w:jc w:val="left"/>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国际贸易实务(上)</w:t>
            </w:r>
          </w:p>
        </w:tc>
        <w:tc>
          <w:tcPr>
            <w:tcW w:w="326" w:type="dxa"/>
            <w:tcBorders>
              <w:lef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72</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36</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36</w:t>
            </w:r>
          </w:p>
        </w:tc>
        <w:tc>
          <w:tcPr>
            <w:tcW w:w="388" w:type="dxa"/>
            <w:shd w:val="clear" w:color="auto" w:fill="FFFFFF"/>
            <w:noWrap w:val="0"/>
            <w:vAlign w:val="center"/>
          </w:tcPr>
          <w:p>
            <w:pPr>
              <w:jc w:val="center"/>
              <w:rPr>
                <w:rFonts w:ascii="宋体" w:hAnsi="宋体" w:cs="宋体"/>
                <w:b w:val="0"/>
                <w:bCs w:val="0"/>
                <w:color w:val="auto"/>
                <w:sz w:val="18"/>
                <w:szCs w:val="18"/>
                <w:highlight w:val="none"/>
              </w:rPr>
            </w:pPr>
          </w:p>
        </w:tc>
        <w:tc>
          <w:tcPr>
            <w:tcW w:w="388" w:type="dxa"/>
            <w:shd w:val="clear" w:color="auto" w:fill="FFFFFF"/>
            <w:noWrap w:val="0"/>
            <w:vAlign w:val="center"/>
          </w:tcPr>
          <w:p>
            <w:pPr>
              <w:jc w:val="center"/>
              <w:rPr>
                <w:rFonts w:hint="eastAsia"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b w:val="0"/>
                <w:bCs w:val="0"/>
                <w:color w:val="auto"/>
                <w:sz w:val="18"/>
                <w:szCs w:val="18"/>
                <w:highlight w:val="none"/>
              </w:rPr>
            </w:pPr>
          </w:p>
        </w:tc>
        <w:tc>
          <w:tcPr>
            <w:tcW w:w="437" w:type="dxa"/>
            <w:shd w:val="clear" w:color="auto" w:fill="FFFFFF"/>
            <w:noWrap w:val="0"/>
            <w:vAlign w:val="center"/>
          </w:tcPr>
          <w:p>
            <w:pPr>
              <w:jc w:val="center"/>
              <w:rPr>
                <w:rFonts w:hint="eastAsia" w:ascii="宋体" w:hAnsi="宋体"/>
                <w:b w:val="0"/>
                <w:bCs w:val="0"/>
                <w:color w:val="auto"/>
                <w:sz w:val="18"/>
                <w:szCs w:val="18"/>
                <w:highlight w:val="none"/>
              </w:rPr>
            </w:pPr>
          </w:p>
        </w:tc>
        <w:tc>
          <w:tcPr>
            <w:tcW w:w="437" w:type="dxa"/>
            <w:shd w:val="clear" w:color="auto" w:fill="FFFFFF"/>
            <w:noWrap w:val="0"/>
            <w:vAlign w:val="center"/>
          </w:tcPr>
          <w:p>
            <w:pPr>
              <w:jc w:val="center"/>
              <w:rPr>
                <w:rFonts w:ascii="宋体" w:hAnsi="宋体"/>
                <w:b w:val="0"/>
                <w:bCs w:val="0"/>
                <w:color w:val="auto"/>
                <w:sz w:val="18"/>
                <w:szCs w:val="18"/>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ascii="宋体" w:hAnsi="宋体"/>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37" w:type="dxa"/>
            <w:shd w:val="clear" w:color="auto" w:fill="FFFFFF"/>
            <w:noWrap w:val="0"/>
            <w:vAlign w:val="center"/>
          </w:tcPr>
          <w:p>
            <w:pPr>
              <w:jc w:val="center"/>
              <w:rPr>
                <w:rFonts w:ascii="宋体" w:hAnsi="宋体"/>
                <w:b w:val="0"/>
                <w:bCs w:val="0"/>
                <w:color w:val="auto"/>
                <w:sz w:val="18"/>
                <w:szCs w:val="18"/>
                <w:highlight w:val="none"/>
              </w:rPr>
            </w:pP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7" w:type="dxa"/>
            <w:shd w:val="clear" w:color="auto" w:fill="FFFFFF"/>
            <w:noWrap w:val="0"/>
            <w:vAlign w:val="center"/>
          </w:tcPr>
          <w:p>
            <w:pPr>
              <w:jc w:val="center"/>
              <w:rPr>
                <w:rFonts w:hint="eastAsia" w:ascii="宋体" w:hAnsi="宋体" w:cs="宋体"/>
                <w:b w:val="0"/>
                <w:bCs w:val="0"/>
                <w:color w:val="auto"/>
                <w:kern w:val="0"/>
                <w:sz w:val="18"/>
                <w:szCs w:val="18"/>
                <w:highlight w:val="none"/>
              </w:rPr>
            </w:pPr>
          </w:p>
        </w:tc>
        <w:tc>
          <w:tcPr>
            <w:tcW w:w="439" w:type="dxa"/>
            <w:shd w:val="clear" w:color="auto" w:fill="FFFFFF"/>
            <w:noWrap w:val="0"/>
            <w:vAlign w:val="center"/>
          </w:tcPr>
          <w:p>
            <w:pPr>
              <w:jc w:val="center"/>
              <w:rPr>
                <w:rFonts w:ascii="宋体" w:hAnsi="宋体" w:cs="宋体"/>
                <w:b w:val="0"/>
                <w:bCs w:val="0"/>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w:t>
            </w:r>
          </w:p>
        </w:tc>
        <w:tc>
          <w:tcPr>
            <w:tcW w:w="866" w:type="dxa"/>
            <w:tcBorders>
              <w:left w:val="single" w:color="auto" w:sz="4" w:space="0"/>
              <w:right w:val="single" w:color="auto" w:sz="8" w:space="0"/>
            </w:tcBorders>
            <w:shd w:val="clear" w:color="auto" w:fill="FFFFFF"/>
            <w:noWrap w:val="0"/>
            <w:vAlign w:val="center"/>
          </w:tcPr>
          <w:p>
            <w:pPr>
              <w:jc w:val="center"/>
              <w:rPr>
                <w:rFonts w:hint="eastAsia" w:ascii="宋体" w:hAnsi="宋体" w:cs="宋体"/>
                <w:color w:val="auto"/>
                <w:kern w:val="0"/>
                <w:sz w:val="18"/>
                <w:szCs w:val="18"/>
                <w:highlight w:val="none"/>
              </w:rPr>
            </w:pPr>
          </w:p>
        </w:tc>
        <w:tc>
          <w:tcPr>
            <w:tcW w:w="1574" w:type="dxa"/>
            <w:tcBorders>
              <w:left w:val="single" w:color="auto" w:sz="8" w:space="0"/>
              <w:right w:val="single" w:color="auto" w:sz="8" w:space="0"/>
            </w:tcBorders>
            <w:shd w:val="clear" w:color="auto" w:fill="FFFFFF"/>
            <w:noWrap w:val="0"/>
            <w:vAlign w:val="center"/>
          </w:tcPr>
          <w:p>
            <w:pPr>
              <w:keepNext w:val="0"/>
              <w:keepLines w:val="0"/>
              <w:widowControl/>
              <w:suppressLineNumbers w:val="0"/>
              <w:jc w:val="left"/>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国际贸易实务（下）</w:t>
            </w:r>
          </w:p>
        </w:tc>
        <w:tc>
          <w:tcPr>
            <w:tcW w:w="326" w:type="dxa"/>
            <w:tcBorders>
              <w:lef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72</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36</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36</w:t>
            </w:r>
          </w:p>
        </w:tc>
        <w:tc>
          <w:tcPr>
            <w:tcW w:w="388" w:type="dxa"/>
            <w:shd w:val="clear" w:color="auto" w:fill="FFFFFF"/>
            <w:noWrap w:val="0"/>
            <w:vAlign w:val="center"/>
          </w:tcPr>
          <w:p>
            <w:pPr>
              <w:jc w:val="center"/>
              <w:rPr>
                <w:rFonts w:ascii="宋体" w:hAnsi="宋体" w:cs="宋体"/>
                <w:b w:val="0"/>
                <w:bCs w:val="0"/>
                <w:color w:val="auto"/>
                <w:sz w:val="18"/>
                <w:szCs w:val="18"/>
                <w:highlight w:val="none"/>
              </w:rPr>
            </w:pPr>
          </w:p>
        </w:tc>
        <w:tc>
          <w:tcPr>
            <w:tcW w:w="388" w:type="dxa"/>
            <w:shd w:val="clear" w:color="auto" w:fill="FFFFFF"/>
            <w:noWrap w:val="0"/>
            <w:vAlign w:val="center"/>
          </w:tcPr>
          <w:p>
            <w:pPr>
              <w:jc w:val="center"/>
              <w:rPr>
                <w:rFonts w:hint="eastAsia"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b w:val="0"/>
                <w:bCs w:val="0"/>
                <w:color w:val="auto"/>
                <w:sz w:val="18"/>
                <w:szCs w:val="18"/>
                <w:highlight w:val="none"/>
              </w:rPr>
            </w:pPr>
          </w:p>
        </w:tc>
        <w:tc>
          <w:tcPr>
            <w:tcW w:w="437" w:type="dxa"/>
            <w:shd w:val="clear" w:color="auto" w:fill="FFFFFF"/>
            <w:noWrap w:val="0"/>
            <w:vAlign w:val="center"/>
          </w:tcPr>
          <w:p>
            <w:pPr>
              <w:jc w:val="center"/>
              <w:rPr>
                <w:rFonts w:hint="eastAsia" w:ascii="宋体" w:hAnsi="宋体"/>
                <w:b w:val="0"/>
                <w:bCs w:val="0"/>
                <w:color w:val="auto"/>
                <w:sz w:val="18"/>
                <w:szCs w:val="18"/>
                <w:highlight w:val="none"/>
              </w:rPr>
            </w:pPr>
          </w:p>
        </w:tc>
        <w:tc>
          <w:tcPr>
            <w:tcW w:w="437" w:type="dxa"/>
            <w:shd w:val="clear" w:color="auto" w:fill="FFFFFF"/>
            <w:noWrap w:val="0"/>
            <w:vAlign w:val="center"/>
          </w:tcPr>
          <w:p>
            <w:pPr>
              <w:jc w:val="center"/>
              <w:rPr>
                <w:rFonts w:ascii="宋体" w:hAnsi="宋体"/>
                <w:b w:val="0"/>
                <w:bCs w:val="0"/>
                <w:color w:val="auto"/>
                <w:sz w:val="18"/>
                <w:szCs w:val="18"/>
                <w:highlight w:val="none"/>
              </w:rPr>
            </w:pPr>
          </w:p>
        </w:tc>
        <w:tc>
          <w:tcPr>
            <w:tcW w:w="437" w:type="dxa"/>
            <w:shd w:val="clear" w:color="auto" w:fill="FFFFFF"/>
            <w:noWrap w:val="0"/>
            <w:vAlign w:val="center"/>
          </w:tcPr>
          <w:p>
            <w:pPr>
              <w:jc w:val="center"/>
              <w:rPr>
                <w:rFonts w:ascii="宋体" w:hAnsi="宋体"/>
                <w:b w:val="0"/>
                <w:bCs w:val="0"/>
                <w:color w:val="auto"/>
                <w:sz w:val="18"/>
                <w:szCs w:val="18"/>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ascii="宋体" w:hAnsi="宋体"/>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7" w:type="dxa"/>
            <w:shd w:val="clear" w:color="auto" w:fill="FFFFFF"/>
            <w:noWrap w:val="0"/>
            <w:vAlign w:val="center"/>
          </w:tcPr>
          <w:p>
            <w:pPr>
              <w:jc w:val="center"/>
              <w:rPr>
                <w:rFonts w:hint="eastAsia" w:ascii="宋体" w:hAnsi="宋体" w:cs="宋体"/>
                <w:b w:val="0"/>
                <w:bCs w:val="0"/>
                <w:color w:val="auto"/>
                <w:kern w:val="0"/>
                <w:sz w:val="18"/>
                <w:szCs w:val="18"/>
                <w:highlight w:val="none"/>
              </w:rPr>
            </w:pPr>
          </w:p>
        </w:tc>
        <w:tc>
          <w:tcPr>
            <w:tcW w:w="439" w:type="dxa"/>
            <w:shd w:val="clear" w:color="auto" w:fill="FFFFFF"/>
            <w:noWrap w:val="0"/>
            <w:vAlign w:val="center"/>
          </w:tcPr>
          <w:p>
            <w:pPr>
              <w:jc w:val="center"/>
              <w:rPr>
                <w:rFonts w:ascii="宋体" w:hAnsi="宋体" w:cs="宋体"/>
                <w:b w:val="0"/>
                <w:bCs w:val="0"/>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866" w:type="dxa"/>
            <w:tcBorders>
              <w:left w:val="single" w:color="auto" w:sz="4" w:space="0"/>
              <w:right w:val="single" w:color="auto" w:sz="8" w:space="0"/>
            </w:tcBorders>
            <w:shd w:val="clear" w:color="auto" w:fill="FFFFFF"/>
            <w:noWrap w:val="0"/>
            <w:vAlign w:val="center"/>
          </w:tcPr>
          <w:p>
            <w:pPr>
              <w:jc w:val="center"/>
              <w:rPr>
                <w:rFonts w:hint="eastAsia" w:ascii="宋体" w:hAnsi="宋体" w:cs="宋体"/>
                <w:color w:val="auto"/>
                <w:kern w:val="0"/>
                <w:sz w:val="18"/>
                <w:szCs w:val="18"/>
                <w:highlight w:val="none"/>
              </w:rPr>
            </w:pPr>
          </w:p>
        </w:tc>
        <w:tc>
          <w:tcPr>
            <w:tcW w:w="1574" w:type="dxa"/>
            <w:tcBorders>
              <w:left w:val="single" w:color="auto" w:sz="8" w:space="0"/>
              <w:right w:val="single" w:color="auto" w:sz="8" w:space="0"/>
            </w:tcBorders>
            <w:shd w:val="clear" w:color="auto" w:fill="FFFFFF"/>
            <w:noWrap w:val="0"/>
            <w:vAlign w:val="center"/>
          </w:tcPr>
          <w:p>
            <w:pPr>
              <w:keepNext w:val="0"/>
              <w:keepLines w:val="0"/>
              <w:widowControl/>
              <w:suppressLineNumbers w:val="0"/>
              <w:jc w:val="left"/>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供应链管理</w:t>
            </w:r>
          </w:p>
        </w:tc>
        <w:tc>
          <w:tcPr>
            <w:tcW w:w="326" w:type="dxa"/>
            <w:tcBorders>
              <w:lef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72</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36</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36</w:t>
            </w:r>
          </w:p>
        </w:tc>
        <w:tc>
          <w:tcPr>
            <w:tcW w:w="388" w:type="dxa"/>
            <w:shd w:val="clear" w:color="auto" w:fill="FFFFFF"/>
            <w:noWrap w:val="0"/>
            <w:vAlign w:val="center"/>
          </w:tcPr>
          <w:p>
            <w:pPr>
              <w:jc w:val="center"/>
              <w:rPr>
                <w:rFonts w:ascii="宋体" w:hAnsi="宋体" w:cs="宋体"/>
                <w:b w:val="0"/>
                <w:bCs w:val="0"/>
                <w:color w:val="auto"/>
                <w:sz w:val="18"/>
                <w:szCs w:val="18"/>
                <w:highlight w:val="none"/>
              </w:rPr>
            </w:pPr>
          </w:p>
        </w:tc>
        <w:tc>
          <w:tcPr>
            <w:tcW w:w="388" w:type="dxa"/>
            <w:shd w:val="clear" w:color="auto" w:fill="FFFFFF"/>
            <w:noWrap w:val="0"/>
            <w:vAlign w:val="center"/>
          </w:tcPr>
          <w:p>
            <w:pPr>
              <w:jc w:val="center"/>
              <w:rPr>
                <w:rFonts w:hint="eastAsia"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b w:val="0"/>
                <w:bCs w:val="0"/>
                <w:color w:val="auto"/>
                <w:sz w:val="18"/>
                <w:szCs w:val="18"/>
                <w:highlight w:val="none"/>
              </w:rPr>
            </w:pPr>
          </w:p>
        </w:tc>
        <w:tc>
          <w:tcPr>
            <w:tcW w:w="437" w:type="dxa"/>
            <w:shd w:val="clear" w:color="auto" w:fill="FFFFFF"/>
            <w:noWrap w:val="0"/>
            <w:vAlign w:val="center"/>
          </w:tcPr>
          <w:p>
            <w:pPr>
              <w:jc w:val="center"/>
              <w:rPr>
                <w:rFonts w:hint="eastAsia" w:ascii="宋体" w:hAnsi="宋体"/>
                <w:b w:val="0"/>
                <w:bCs w:val="0"/>
                <w:color w:val="auto"/>
                <w:sz w:val="18"/>
                <w:szCs w:val="18"/>
                <w:highlight w:val="none"/>
              </w:rPr>
            </w:pPr>
          </w:p>
        </w:tc>
        <w:tc>
          <w:tcPr>
            <w:tcW w:w="437" w:type="dxa"/>
            <w:shd w:val="clear" w:color="auto" w:fill="FFFFFF"/>
            <w:noWrap w:val="0"/>
            <w:vAlign w:val="center"/>
          </w:tcPr>
          <w:p>
            <w:pPr>
              <w:jc w:val="center"/>
              <w:rPr>
                <w:rFonts w:ascii="宋体" w:hAnsi="宋体"/>
                <w:b w:val="0"/>
                <w:bCs w:val="0"/>
                <w:color w:val="auto"/>
                <w:sz w:val="18"/>
                <w:szCs w:val="18"/>
                <w:highlight w:val="none"/>
              </w:rPr>
            </w:pPr>
          </w:p>
        </w:tc>
        <w:tc>
          <w:tcPr>
            <w:tcW w:w="437" w:type="dxa"/>
            <w:shd w:val="clear" w:color="auto" w:fill="FFFFFF"/>
            <w:noWrap w:val="0"/>
            <w:vAlign w:val="center"/>
          </w:tcPr>
          <w:p>
            <w:pPr>
              <w:jc w:val="center"/>
              <w:rPr>
                <w:rFonts w:ascii="宋体" w:hAnsi="宋体"/>
                <w:b w:val="0"/>
                <w:bCs w:val="0"/>
                <w:color w:val="auto"/>
                <w:sz w:val="18"/>
                <w:szCs w:val="18"/>
                <w:highlight w:val="none"/>
              </w:rPr>
            </w:pPr>
          </w:p>
        </w:tc>
        <w:tc>
          <w:tcPr>
            <w:tcW w:w="437" w:type="dxa"/>
            <w:shd w:val="clear" w:color="auto" w:fill="FFFFFF"/>
            <w:noWrap w:val="0"/>
            <w:vAlign w:val="center"/>
          </w:tcPr>
          <w:p>
            <w:pPr>
              <w:jc w:val="center"/>
              <w:rPr>
                <w:rFonts w:ascii="宋体" w:hAnsi="宋体"/>
                <w:b w:val="0"/>
                <w:bCs w:val="0"/>
                <w:color w:val="auto"/>
                <w:sz w:val="18"/>
                <w:szCs w:val="18"/>
                <w:highlight w:val="none"/>
              </w:rPr>
            </w:pP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7" w:type="dxa"/>
            <w:shd w:val="clear" w:color="auto" w:fill="FFFFFF"/>
            <w:noWrap w:val="0"/>
            <w:vAlign w:val="center"/>
          </w:tcPr>
          <w:p>
            <w:pPr>
              <w:jc w:val="center"/>
              <w:rPr>
                <w:rFonts w:hint="eastAsia" w:ascii="宋体" w:hAnsi="宋体" w:cs="宋体"/>
                <w:b w:val="0"/>
                <w:bCs w:val="0"/>
                <w:color w:val="auto"/>
                <w:kern w:val="0"/>
                <w:sz w:val="18"/>
                <w:szCs w:val="18"/>
                <w:highlight w:val="none"/>
              </w:rPr>
            </w:pPr>
          </w:p>
        </w:tc>
        <w:tc>
          <w:tcPr>
            <w:tcW w:w="439" w:type="dxa"/>
            <w:shd w:val="clear" w:color="auto" w:fill="FFFFFF"/>
            <w:noWrap w:val="0"/>
            <w:vAlign w:val="center"/>
          </w:tcPr>
          <w:p>
            <w:pPr>
              <w:jc w:val="center"/>
              <w:rPr>
                <w:rFonts w:ascii="宋体" w:hAnsi="宋体" w:cs="宋体"/>
                <w:b w:val="0"/>
                <w:bCs w:val="0"/>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5</w:t>
            </w:r>
          </w:p>
        </w:tc>
        <w:tc>
          <w:tcPr>
            <w:tcW w:w="866" w:type="dxa"/>
            <w:tcBorders>
              <w:left w:val="single" w:color="auto" w:sz="4" w:space="0"/>
              <w:right w:val="single" w:color="auto" w:sz="8" w:space="0"/>
            </w:tcBorders>
            <w:shd w:val="clear" w:color="auto" w:fill="FFFFFF"/>
            <w:noWrap w:val="0"/>
            <w:vAlign w:val="center"/>
          </w:tcPr>
          <w:p>
            <w:pPr>
              <w:jc w:val="center"/>
              <w:rPr>
                <w:rFonts w:hint="eastAsia" w:ascii="宋体" w:hAnsi="宋体" w:cs="宋体"/>
                <w:color w:val="auto"/>
                <w:kern w:val="0"/>
                <w:sz w:val="18"/>
                <w:szCs w:val="18"/>
                <w:highlight w:val="none"/>
              </w:rPr>
            </w:pPr>
          </w:p>
        </w:tc>
        <w:tc>
          <w:tcPr>
            <w:tcW w:w="1574" w:type="dxa"/>
            <w:tcBorders>
              <w:left w:val="single" w:color="auto" w:sz="8" w:space="0"/>
              <w:right w:val="single" w:color="auto" w:sz="8" w:space="0"/>
            </w:tcBorders>
            <w:shd w:val="clear" w:color="auto" w:fill="FFFFFF"/>
            <w:noWrap w:val="0"/>
            <w:vAlign w:val="center"/>
          </w:tcPr>
          <w:p>
            <w:pPr>
              <w:keepNext w:val="0"/>
              <w:keepLines w:val="0"/>
              <w:widowControl/>
              <w:suppressLineNumbers w:val="0"/>
              <w:jc w:val="left"/>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会计学原理</w:t>
            </w:r>
          </w:p>
        </w:tc>
        <w:tc>
          <w:tcPr>
            <w:tcW w:w="326" w:type="dxa"/>
            <w:tcBorders>
              <w:lef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72</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36</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36</w:t>
            </w:r>
          </w:p>
        </w:tc>
        <w:tc>
          <w:tcPr>
            <w:tcW w:w="388" w:type="dxa"/>
            <w:shd w:val="clear" w:color="auto" w:fill="FFFFFF"/>
            <w:noWrap w:val="0"/>
            <w:vAlign w:val="center"/>
          </w:tcPr>
          <w:p>
            <w:pPr>
              <w:jc w:val="center"/>
              <w:rPr>
                <w:rFonts w:ascii="宋体" w:hAnsi="宋体" w:cs="宋体"/>
                <w:b w:val="0"/>
                <w:bCs w:val="0"/>
                <w:color w:val="auto"/>
                <w:sz w:val="18"/>
                <w:szCs w:val="18"/>
                <w:highlight w:val="none"/>
              </w:rPr>
            </w:pPr>
          </w:p>
        </w:tc>
        <w:tc>
          <w:tcPr>
            <w:tcW w:w="388" w:type="dxa"/>
            <w:shd w:val="clear" w:color="auto" w:fill="FFFFFF"/>
            <w:noWrap w:val="0"/>
            <w:vAlign w:val="center"/>
          </w:tcPr>
          <w:p>
            <w:pPr>
              <w:jc w:val="center"/>
              <w:rPr>
                <w:rFonts w:hint="eastAsia"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b w:val="0"/>
                <w:bCs w:val="0"/>
                <w:color w:val="auto"/>
                <w:sz w:val="18"/>
                <w:szCs w:val="18"/>
                <w:highlight w:val="none"/>
              </w:rPr>
            </w:pPr>
          </w:p>
        </w:tc>
        <w:tc>
          <w:tcPr>
            <w:tcW w:w="437" w:type="dxa"/>
            <w:shd w:val="clear" w:color="auto" w:fill="FFFFFF"/>
            <w:noWrap w:val="0"/>
            <w:vAlign w:val="center"/>
          </w:tcPr>
          <w:p>
            <w:pPr>
              <w:jc w:val="center"/>
              <w:rPr>
                <w:rFonts w:hint="eastAsia" w:ascii="宋体" w:hAnsi="宋体"/>
                <w:b w:val="0"/>
                <w:bCs w:val="0"/>
                <w:color w:val="auto"/>
                <w:sz w:val="18"/>
                <w:szCs w:val="18"/>
                <w:highlight w:val="none"/>
              </w:rPr>
            </w:pPr>
          </w:p>
        </w:tc>
        <w:tc>
          <w:tcPr>
            <w:tcW w:w="437" w:type="dxa"/>
            <w:shd w:val="clear" w:color="auto" w:fill="FFFFFF"/>
            <w:noWrap w:val="0"/>
            <w:vAlign w:val="center"/>
          </w:tcPr>
          <w:p>
            <w:pPr>
              <w:jc w:val="center"/>
              <w:rPr>
                <w:rFonts w:ascii="宋体" w:hAnsi="宋体"/>
                <w:b w:val="0"/>
                <w:bCs w:val="0"/>
                <w:color w:val="auto"/>
                <w:sz w:val="18"/>
                <w:szCs w:val="18"/>
                <w:highlight w:val="none"/>
              </w:rPr>
            </w:pPr>
          </w:p>
        </w:tc>
        <w:tc>
          <w:tcPr>
            <w:tcW w:w="437" w:type="dxa"/>
            <w:shd w:val="clear" w:color="auto" w:fill="FFFFFF"/>
            <w:noWrap w:val="0"/>
            <w:vAlign w:val="center"/>
          </w:tcPr>
          <w:p>
            <w:pPr>
              <w:jc w:val="center"/>
              <w:rPr>
                <w:rFonts w:ascii="宋体" w:hAnsi="宋体"/>
                <w:b w:val="0"/>
                <w:bCs w:val="0"/>
                <w:color w:val="auto"/>
                <w:sz w:val="18"/>
                <w:szCs w:val="18"/>
                <w:highlight w:val="none"/>
              </w:rPr>
            </w:pPr>
          </w:p>
        </w:tc>
        <w:tc>
          <w:tcPr>
            <w:tcW w:w="437" w:type="dxa"/>
            <w:shd w:val="clear" w:color="auto" w:fill="FFFFFF"/>
            <w:noWrap w:val="0"/>
            <w:vAlign w:val="center"/>
          </w:tcPr>
          <w:p>
            <w:pPr>
              <w:jc w:val="center"/>
              <w:rPr>
                <w:rFonts w:ascii="宋体" w:hAnsi="宋体"/>
                <w:b w:val="0"/>
                <w:bCs w:val="0"/>
                <w:color w:val="auto"/>
                <w:sz w:val="18"/>
                <w:szCs w:val="18"/>
                <w:highlight w:val="none"/>
              </w:rPr>
            </w:pP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7" w:type="dxa"/>
            <w:shd w:val="clear" w:color="auto" w:fill="FFFFFF"/>
            <w:noWrap w:val="0"/>
            <w:vAlign w:val="center"/>
          </w:tcPr>
          <w:p>
            <w:pPr>
              <w:jc w:val="center"/>
              <w:rPr>
                <w:rFonts w:hint="eastAsia" w:ascii="宋体" w:hAnsi="宋体" w:cs="宋体"/>
                <w:b w:val="0"/>
                <w:bCs w:val="0"/>
                <w:color w:val="auto"/>
                <w:kern w:val="0"/>
                <w:sz w:val="18"/>
                <w:szCs w:val="18"/>
                <w:highlight w:val="none"/>
              </w:rPr>
            </w:pPr>
          </w:p>
        </w:tc>
        <w:tc>
          <w:tcPr>
            <w:tcW w:w="439" w:type="dxa"/>
            <w:shd w:val="clear" w:color="auto" w:fill="FFFFFF"/>
            <w:noWrap w:val="0"/>
            <w:vAlign w:val="center"/>
          </w:tcPr>
          <w:p>
            <w:pPr>
              <w:jc w:val="center"/>
              <w:rPr>
                <w:rFonts w:ascii="宋体" w:hAnsi="宋体" w:cs="宋体"/>
                <w:b w:val="0"/>
                <w:bCs w:val="0"/>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6</w:t>
            </w:r>
          </w:p>
        </w:tc>
        <w:tc>
          <w:tcPr>
            <w:tcW w:w="866" w:type="dxa"/>
            <w:tcBorders>
              <w:left w:val="single" w:color="auto" w:sz="4" w:space="0"/>
              <w:right w:val="single" w:color="auto" w:sz="8" w:space="0"/>
            </w:tcBorders>
            <w:shd w:val="clear" w:color="auto" w:fill="FFFFFF"/>
            <w:noWrap w:val="0"/>
            <w:vAlign w:val="center"/>
          </w:tcPr>
          <w:p>
            <w:pPr>
              <w:jc w:val="center"/>
              <w:rPr>
                <w:rFonts w:hint="eastAsia" w:ascii="宋体" w:hAnsi="宋体" w:cs="宋体"/>
                <w:color w:val="auto"/>
                <w:kern w:val="0"/>
                <w:sz w:val="18"/>
                <w:szCs w:val="18"/>
                <w:highlight w:val="none"/>
              </w:rPr>
            </w:pPr>
          </w:p>
        </w:tc>
        <w:tc>
          <w:tcPr>
            <w:tcW w:w="1574" w:type="dxa"/>
            <w:tcBorders>
              <w:left w:val="single" w:color="auto" w:sz="8" w:space="0"/>
              <w:right w:val="single" w:color="auto" w:sz="8" w:space="0"/>
            </w:tcBorders>
            <w:shd w:val="clear" w:color="auto" w:fill="FFFFFF"/>
            <w:noWrap w:val="0"/>
            <w:vAlign w:val="center"/>
          </w:tcPr>
          <w:p>
            <w:pPr>
              <w:keepNext w:val="0"/>
              <w:keepLines w:val="0"/>
              <w:widowControl/>
              <w:suppressLineNumbers w:val="0"/>
              <w:jc w:val="left"/>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统计学基础</w:t>
            </w:r>
          </w:p>
        </w:tc>
        <w:tc>
          <w:tcPr>
            <w:tcW w:w="326" w:type="dxa"/>
            <w:tcBorders>
              <w:lef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72</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36</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36</w:t>
            </w:r>
          </w:p>
        </w:tc>
        <w:tc>
          <w:tcPr>
            <w:tcW w:w="388" w:type="dxa"/>
            <w:shd w:val="clear" w:color="auto" w:fill="FFFFFF"/>
            <w:noWrap w:val="0"/>
            <w:vAlign w:val="center"/>
          </w:tcPr>
          <w:p>
            <w:pPr>
              <w:jc w:val="center"/>
              <w:rPr>
                <w:rFonts w:ascii="宋体" w:hAnsi="宋体" w:cs="宋体"/>
                <w:b w:val="0"/>
                <w:bCs w:val="0"/>
                <w:color w:val="auto"/>
                <w:sz w:val="18"/>
                <w:szCs w:val="18"/>
                <w:highlight w:val="none"/>
              </w:rPr>
            </w:pPr>
          </w:p>
        </w:tc>
        <w:tc>
          <w:tcPr>
            <w:tcW w:w="388" w:type="dxa"/>
            <w:shd w:val="clear" w:color="auto" w:fill="FFFFFF"/>
            <w:noWrap w:val="0"/>
            <w:vAlign w:val="center"/>
          </w:tcPr>
          <w:p>
            <w:pPr>
              <w:jc w:val="center"/>
              <w:rPr>
                <w:rFonts w:hint="eastAsia"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b w:val="0"/>
                <w:bCs w:val="0"/>
                <w:color w:val="auto"/>
                <w:sz w:val="18"/>
                <w:szCs w:val="18"/>
                <w:highlight w:val="none"/>
              </w:rPr>
            </w:pPr>
          </w:p>
        </w:tc>
        <w:tc>
          <w:tcPr>
            <w:tcW w:w="437" w:type="dxa"/>
            <w:shd w:val="clear" w:color="auto" w:fill="FFFFFF"/>
            <w:noWrap w:val="0"/>
            <w:vAlign w:val="center"/>
          </w:tcPr>
          <w:p>
            <w:pPr>
              <w:jc w:val="center"/>
              <w:rPr>
                <w:rFonts w:hint="eastAsia" w:ascii="宋体" w:hAnsi="宋体"/>
                <w:b w:val="0"/>
                <w:bCs w:val="0"/>
                <w:color w:val="auto"/>
                <w:sz w:val="18"/>
                <w:szCs w:val="18"/>
                <w:highlight w:val="none"/>
              </w:rPr>
            </w:pPr>
          </w:p>
        </w:tc>
        <w:tc>
          <w:tcPr>
            <w:tcW w:w="437" w:type="dxa"/>
            <w:shd w:val="clear" w:color="auto" w:fill="FFFFFF"/>
            <w:noWrap w:val="0"/>
            <w:vAlign w:val="center"/>
          </w:tcPr>
          <w:p>
            <w:pPr>
              <w:jc w:val="center"/>
              <w:rPr>
                <w:rFonts w:ascii="宋体" w:hAnsi="宋体"/>
                <w:b w:val="0"/>
                <w:bCs w:val="0"/>
                <w:color w:val="auto"/>
                <w:sz w:val="18"/>
                <w:szCs w:val="18"/>
                <w:highlight w:val="none"/>
              </w:rPr>
            </w:pPr>
          </w:p>
        </w:tc>
        <w:tc>
          <w:tcPr>
            <w:tcW w:w="437" w:type="dxa"/>
            <w:shd w:val="clear" w:color="auto" w:fill="FFFFFF"/>
            <w:noWrap w:val="0"/>
            <w:vAlign w:val="center"/>
          </w:tcPr>
          <w:p>
            <w:pPr>
              <w:jc w:val="center"/>
              <w:rPr>
                <w:rFonts w:ascii="宋体" w:hAnsi="宋体"/>
                <w:b w:val="0"/>
                <w:bCs w:val="0"/>
                <w:color w:val="auto"/>
                <w:sz w:val="18"/>
                <w:szCs w:val="18"/>
                <w:highlight w:val="none"/>
              </w:rPr>
            </w:pPr>
          </w:p>
        </w:tc>
        <w:tc>
          <w:tcPr>
            <w:tcW w:w="437" w:type="dxa"/>
            <w:shd w:val="clear" w:color="auto" w:fill="FFFFFF"/>
            <w:noWrap w:val="0"/>
            <w:vAlign w:val="center"/>
          </w:tcPr>
          <w:p>
            <w:pPr>
              <w:jc w:val="center"/>
              <w:rPr>
                <w:rFonts w:ascii="宋体" w:hAnsi="宋体"/>
                <w:b w:val="0"/>
                <w:bCs w:val="0"/>
                <w:color w:val="auto"/>
                <w:sz w:val="18"/>
                <w:szCs w:val="18"/>
                <w:highlight w:val="none"/>
              </w:rPr>
            </w:pP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7" w:type="dxa"/>
            <w:shd w:val="clear" w:color="auto" w:fill="FFFFFF"/>
            <w:noWrap w:val="0"/>
            <w:vAlign w:val="center"/>
          </w:tcPr>
          <w:p>
            <w:pPr>
              <w:jc w:val="center"/>
              <w:rPr>
                <w:rFonts w:hint="eastAsia" w:ascii="宋体" w:hAnsi="宋体" w:cs="宋体"/>
                <w:b w:val="0"/>
                <w:bCs w:val="0"/>
                <w:color w:val="auto"/>
                <w:kern w:val="0"/>
                <w:sz w:val="18"/>
                <w:szCs w:val="18"/>
                <w:highlight w:val="none"/>
              </w:rPr>
            </w:pPr>
          </w:p>
        </w:tc>
        <w:tc>
          <w:tcPr>
            <w:tcW w:w="439" w:type="dxa"/>
            <w:shd w:val="clear" w:color="auto" w:fill="FFFFFF"/>
            <w:noWrap w:val="0"/>
            <w:vAlign w:val="center"/>
          </w:tcPr>
          <w:p>
            <w:pPr>
              <w:jc w:val="center"/>
              <w:rPr>
                <w:rFonts w:ascii="宋体" w:hAnsi="宋体" w:cs="宋体"/>
                <w:b w:val="0"/>
                <w:bCs w:val="0"/>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7</w:t>
            </w:r>
          </w:p>
        </w:tc>
        <w:tc>
          <w:tcPr>
            <w:tcW w:w="866" w:type="dxa"/>
            <w:tcBorders>
              <w:left w:val="single" w:color="auto" w:sz="4" w:space="0"/>
              <w:right w:val="single" w:color="auto" w:sz="8" w:space="0"/>
            </w:tcBorders>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160020019</w:t>
            </w:r>
          </w:p>
        </w:tc>
        <w:tc>
          <w:tcPr>
            <w:tcW w:w="1574" w:type="dxa"/>
            <w:tcBorders>
              <w:left w:val="single" w:color="auto" w:sz="8" w:space="0"/>
              <w:right w:val="single" w:color="auto" w:sz="8" w:space="0"/>
            </w:tcBorders>
            <w:shd w:val="clear" w:color="auto" w:fill="FFFFFF"/>
            <w:noWrap w:val="0"/>
            <w:vAlign w:val="center"/>
          </w:tcPr>
          <w:p>
            <w:pPr>
              <w:widowControl/>
              <w:jc w:val="left"/>
              <w:rPr>
                <w:rFonts w:ascii="宋体" w:hAnsi="宋体" w:cs="宋体"/>
                <w:color w:val="auto"/>
                <w:kern w:val="0"/>
                <w:sz w:val="18"/>
                <w:szCs w:val="18"/>
                <w:highlight w:val="none"/>
              </w:rPr>
            </w:pP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创新设计方法论</w:t>
            </w:r>
          </w:p>
        </w:tc>
        <w:tc>
          <w:tcPr>
            <w:tcW w:w="326" w:type="dxa"/>
            <w:tcBorders>
              <w:lef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32</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16</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16</w:t>
            </w:r>
          </w:p>
        </w:tc>
        <w:tc>
          <w:tcPr>
            <w:tcW w:w="776" w:type="dxa"/>
            <w:gridSpan w:val="2"/>
            <w:shd w:val="clear" w:color="auto" w:fill="FFFFFF"/>
            <w:noWrap w:val="0"/>
            <w:vAlign w:val="center"/>
          </w:tcPr>
          <w:p>
            <w:pPr>
              <w:keepNext w:val="0"/>
              <w:keepLines w:val="0"/>
              <w:widowControl/>
              <w:suppressLineNumbers w:val="0"/>
              <w:jc w:val="center"/>
              <w:textAlignment w:val="center"/>
              <w:rPr>
                <w:rFonts w:hint="eastAsia"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考证</w:t>
            </w:r>
          </w:p>
        </w:tc>
        <w:tc>
          <w:tcPr>
            <w:tcW w:w="437" w:type="dxa"/>
            <w:shd w:val="clear" w:color="auto" w:fill="FFFFFF"/>
            <w:noWrap w:val="0"/>
            <w:vAlign w:val="center"/>
          </w:tcPr>
          <w:p>
            <w:pPr>
              <w:jc w:val="center"/>
              <w:rPr>
                <w:rFonts w:ascii="宋体" w:hAnsi="宋体"/>
                <w:b w:val="0"/>
                <w:bCs w:val="0"/>
                <w:color w:val="auto"/>
                <w:sz w:val="18"/>
                <w:szCs w:val="18"/>
                <w:highlight w:val="none"/>
              </w:rPr>
            </w:pPr>
          </w:p>
        </w:tc>
        <w:tc>
          <w:tcPr>
            <w:tcW w:w="437" w:type="dxa"/>
            <w:shd w:val="clear" w:color="auto" w:fill="FFFFFF"/>
            <w:noWrap w:val="0"/>
            <w:vAlign w:val="center"/>
          </w:tcPr>
          <w:p>
            <w:pPr>
              <w:jc w:val="center"/>
              <w:rPr>
                <w:rFonts w:hint="eastAsia" w:ascii="宋体" w:hAnsi="宋体"/>
                <w:b w:val="0"/>
                <w:bCs w:val="0"/>
                <w:color w:val="auto"/>
                <w:sz w:val="18"/>
                <w:szCs w:val="18"/>
                <w:highlight w:val="none"/>
              </w:rPr>
            </w:pPr>
          </w:p>
        </w:tc>
        <w:tc>
          <w:tcPr>
            <w:tcW w:w="437" w:type="dxa"/>
            <w:shd w:val="clear" w:color="auto" w:fill="FFFFFF"/>
            <w:noWrap w:val="0"/>
            <w:vAlign w:val="center"/>
          </w:tcPr>
          <w:p>
            <w:pPr>
              <w:jc w:val="center"/>
              <w:rPr>
                <w:rFonts w:ascii="宋体" w:hAnsi="宋体"/>
                <w:b w:val="0"/>
                <w:bCs w:val="0"/>
                <w:color w:val="auto"/>
                <w:sz w:val="18"/>
                <w:szCs w:val="18"/>
                <w:highlight w:val="none"/>
              </w:rPr>
            </w:pPr>
          </w:p>
        </w:tc>
        <w:tc>
          <w:tcPr>
            <w:tcW w:w="437" w:type="dxa"/>
            <w:shd w:val="clear" w:color="auto" w:fill="FFFFFF"/>
            <w:noWrap w:val="0"/>
            <w:vAlign w:val="center"/>
          </w:tcPr>
          <w:p>
            <w:pPr>
              <w:jc w:val="center"/>
              <w:rPr>
                <w:rFonts w:ascii="宋体" w:hAnsi="宋体"/>
                <w:b w:val="0"/>
                <w:bCs w:val="0"/>
                <w:color w:val="auto"/>
                <w:sz w:val="18"/>
                <w:szCs w:val="18"/>
                <w:highlight w:val="none"/>
              </w:rPr>
            </w:pPr>
          </w:p>
        </w:tc>
        <w:tc>
          <w:tcPr>
            <w:tcW w:w="437" w:type="dxa"/>
            <w:shd w:val="clear" w:color="auto" w:fill="FFFFFF"/>
            <w:noWrap w:val="0"/>
            <w:vAlign w:val="center"/>
          </w:tcPr>
          <w:p>
            <w:pPr>
              <w:jc w:val="center"/>
              <w:rPr>
                <w:rFonts w:ascii="宋体" w:hAnsi="宋体"/>
                <w:b w:val="0"/>
                <w:bCs w:val="0"/>
                <w:color w:val="auto"/>
                <w:sz w:val="18"/>
                <w:szCs w:val="18"/>
                <w:highlight w:val="none"/>
              </w:rPr>
            </w:pP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top"/>
          </w:tcPr>
          <w:p>
            <w:pPr>
              <w:keepNext w:val="0"/>
              <w:keepLines w:val="0"/>
              <w:widowControl/>
              <w:suppressLineNumbers w:val="0"/>
              <w:jc w:val="center"/>
              <w:textAlignment w:val="top"/>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w:t>
            </w:r>
          </w:p>
        </w:tc>
        <w:tc>
          <w:tcPr>
            <w:tcW w:w="407" w:type="dxa"/>
            <w:shd w:val="clear" w:color="auto" w:fill="FFFFFF"/>
            <w:noWrap w:val="0"/>
            <w:vAlign w:val="top"/>
          </w:tcPr>
          <w:p>
            <w:pPr>
              <w:jc w:val="center"/>
              <w:rPr>
                <w:rFonts w:hint="eastAsia" w:ascii="宋体" w:hAnsi="宋体" w:cs="宋体"/>
                <w:b w:val="0"/>
                <w:bCs w:val="0"/>
                <w:color w:val="auto"/>
                <w:kern w:val="0"/>
                <w:sz w:val="18"/>
                <w:szCs w:val="18"/>
                <w:highlight w:val="none"/>
              </w:rPr>
            </w:pPr>
          </w:p>
        </w:tc>
        <w:tc>
          <w:tcPr>
            <w:tcW w:w="439" w:type="dxa"/>
            <w:shd w:val="clear" w:color="auto" w:fill="FFFFFF"/>
            <w:noWrap w:val="0"/>
            <w:vAlign w:val="top"/>
          </w:tcPr>
          <w:p>
            <w:pPr>
              <w:jc w:val="center"/>
              <w:rPr>
                <w:rFonts w:ascii="宋体" w:hAnsi="宋体" w:cs="宋体"/>
                <w:b w:val="0"/>
                <w:bCs w:val="0"/>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8</w:t>
            </w:r>
          </w:p>
        </w:tc>
        <w:tc>
          <w:tcPr>
            <w:tcW w:w="0" w:type="auto"/>
            <w:tcBorders>
              <w:left w:val="single" w:color="auto" w:sz="4" w:space="0"/>
              <w:right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160010020</w:t>
            </w:r>
          </w:p>
        </w:tc>
        <w:tc>
          <w:tcPr>
            <w:tcW w:w="1574" w:type="dxa"/>
            <w:tcBorders>
              <w:left w:val="single" w:color="auto" w:sz="8" w:space="0"/>
              <w:right w:val="single" w:color="auto" w:sz="8" w:space="0"/>
            </w:tcBorders>
            <w:shd w:val="clear" w:color="auto" w:fill="FFFFFF"/>
            <w:noWrap w:val="0"/>
            <w:vAlign w:val="center"/>
          </w:tcPr>
          <w:p>
            <w:pPr>
              <w:widowControl/>
              <w:jc w:val="left"/>
              <w:rPr>
                <w:rFonts w:ascii="宋体" w:hAnsi="宋体" w:cs="宋体"/>
                <w:b/>
                <w:bCs/>
                <w:color w:val="auto"/>
                <w:kern w:val="0"/>
                <w:sz w:val="18"/>
                <w:szCs w:val="18"/>
                <w:highlight w:val="none"/>
              </w:rPr>
            </w:pP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基础写作</w:t>
            </w:r>
          </w:p>
        </w:tc>
        <w:tc>
          <w:tcPr>
            <w:tcW w:w="326" w:type="dxa"/>
            <w:tcBorders>
              <w:lef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16</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16</w:t>
            </w:r>
          </w:p>
        </w:tc>
        <w:tc>
          <w:tcPr>
            <w:tcW w:w="416" w:type="dxa"/>
            <w:shd w:val="clear" w:color="auto" w:fill="FFFFFF"/>
            <w:noWrap w:val="0"/>
            <w:vAlign w:val="center"/>
          </w:tcPr>
          <w:p>
            <w:pPr>
              <w:jc w:val="center"/>
              <w:rPr>
                <w:rFonts w:ascii="宋体" w:hAnsi="宋体"/>
                <w:b w:val="0"/>
                <w:bCs w:val="0"/>
                <w:color w:val="auto"/>
                <w:sz w:val="18"/>
                <w:szCs w:val="18"/>
                <w:highlight w:val="none"/>
              </w:rPr>
            </w:pPr>
          </w:p>
        </w:tc>
        <w:tc>
          <w:tcPr>
            <w:tcW w:w="388" w:type="dxa"/>
            <w:shd w:val="clear" w:color="auto" w:fill="FFFFFF"/>
            <w:noWrap w:val="0"/>
            <w:vAlign w:val="center"/>
          </w:tcPr>
          <w:p>
            <w:pPr>
              <w:jc w:val="center"/>
              <w:rPr>
                <w:rFonts w:ascii="宋体" w:hAnsi="宋体" w:cs="宋体"/>
                <w:b w:val="0"/>
                <w:bCs w:val="0"/>
                <w:color w:val="auto"/>
                <w:sz w:val="18"/>
                <w:szCs w:val="18"/>
                <w:highlight w:val="none"/>
              </w:rPr>
            </w:pPr>
          </w:p>
        </w:tc>
        <w:tc>
          <w:tcPr>
            <w:tcW w:w="388"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w:t>
            </w:r>
          </w:p>
        </w:tc>
        <w:tc>
          <w:tcPr>
            <w:tcW w:w="437" w:type="dxa"/>
            <w:shd w:val="clear" w:color="auto" w:fill="FFFFFF"/>
            <w:noWrap w:val="0"/>
            <w:vAlign w:val="center"/>
          </w:tcPr>
          <w:p>
            <w:pPr>
              <w:jc w:val="center"/>
              <w:rPr>
                <w:rFonts w:ascii="宋体" w:hAnsi="宋体"/>
                <w:b w:val="0"/>
                <w:bCs w:val="0"/>
                <w:color w:val="auto"/>
                <w:sz w:val="18"/>
                <w:szCs w:val="18"/>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ascii="宋体" w:hAnsi="宋体"/>
                <w:b w:val="0"/>
                <w:bCs w:val="0"/>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w:t>
            </w:r>
          </w:p>
        </w:tc>
        <w:tc>
          <w:tcPr>
            <w:tcW w:w="437" w:type="dxa"/>
            <w:shd w:val="clear" w:color="auto" w:fill="FFFFFF"/>
            <w:noWrap w:val="0"/>
            <w:vAlign w:val="center"/>
          </w:tcPr>
          <w:p>
            <w:pPr>
              <w:jc w:val="center"/>
              <w:rPr>
                <w:rFonts w:ascii="宋体" w:hAnsi="宋体"/>
                <w:b w:val="0"/>
                <w:bCs w:val="0"/>
                <w:color w:val="auto"/>
                <w:sz w:val="18"/>
                <w:szCs w:val="18"/>
                <w:highlight w:val="none"/>
              </w:rPr>
            </w:pPr>
          </w:p>
        </w:tc>
        <w:tc>
          <w:tcPr>
            <w:tcW w:w="437" w:type="dxa"/>
            <w:shd w:val="clear" w:color="auto" w:fill="FFFFFF"/>
            <w:noWrap w:val="0"/>
            <w:vAlign w:val="center"/>
          </w:tcPr>
          <w:p>
            <w:pPr>
              <w:jc w:val="center"/>
              <w:rPr>
                <w:rFonts w:ascii="宋体" w:hAnsi="宋体"/>
                <w:b w:val="0"/>
                <w:bCs w:val="0"/>
                <w:color w:val="auto"/>
                <w:sz w:val="18"/>
                <w:szCs w:val="18"/>
                <w:highlight w:val="none"/>
              </w:rPr>
            </w:pPr>
          </w:p>
        </w:tc>
        <w:tc>
          <w:tcPr>
            <w:tcW w:w="437" w:type="dxa"/>
            <w:shd w:val="clear" w:color="auto" w:fill="FFFFFF"/>
            <w:noWrap w:val="0"/>
            <w:vAlign w:val="center"/>
          </w:tcPr>
          <w:p>
            <w:pPr>
              <w:jc w:val="center"/>
              <w:rPr>
                <w:rFonts w:ascii="宋体" w:hAnsi="宋体"/>
                <w:b w:val="0"/>
                <w:bCs w:val="0"/>
                <w:color w:val="auto"/>
                <w:sz w:val="18"/>
                <w:szCs w:val="18"/>
                <w:highlight w:val="none"/>
              </w:rPr>
            </w:pP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07" w:type="dxa"/>
            <w:shd w:val="clear" w:color="auto" w:fill="FFFFFF"/>
            <w:noWrap w:val="0"/>
            <w:vAlign w:val="top"/>
          </w:tcPr>
          <w:p>
            <w:pPr>
              <w:keepNext w:val="0"/>
              <w:keepLines w:val="0"/>
              <w:widowControl/>
              <w:suppressLineNumbers w:val="0"/>
              <w:jc w:val="center"/>
              <w:textAlignment w:val="top"/>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w:t>
            </w:r>
          </w:p>
        </w:tc>
        <w:tc>
          <w:tcPr>
            <w:tcW w:w="439" w:type="dxa"/>
            <w:shd w:val="clear" w:color="auto" w:fill="FFFFFF"/>
            <w:noWrap w:val="0"/>
            <w:vAlign w:val="top"/>
          </w:tcPr>
          <w:p>
            <w:pPr>
              <w:jc w:val="center"/>
              <w:rPr>
                <w:rFonts w:ascii="宋体" w:hAnsi="宋体" w:cs="宋体"/>
                <w:b w:val="0"/>
                <w:bCs w:val="0"/>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9</w:t>
            </w:r>
          </w:p>
        </w:tc>
        <w:tc>
          <w:tcPr>
            <w:tcW w:w="0" w:type="auto"/>
            <w:tcBorders>
              <w:left w:val="single" w:color="auto" w:sz="4" w:space="0"/>
              <w:right w:val="single" w:color="auto" w:sz="8" w:space="0"/>
            </w:tcBorders>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160010023</w:t>
            </w:r>
          </w:p>
        </w:tc>
        <w:tc>
          <w:tcPr>
            <w:tcW w:w="1574" w:type="dxa"/>
            <w:tcBorders>
              <w:left w:val="single" w:color="auto" w:sz="8" w:space="0"/>
              <w:right w:val="single" w:color="auto" w:sz="8" w:space="0"/>
            </w:tcBorders>
            <w:shd w:val="clear" w:color="auto" w:fill="FFFFFF"/>
            <w:noWrap w:val="0"/>
            <w:vAlign w:val="center"/>
          </w:tcPr>
          <w:p>
            <w:pPr>
              <w:widowControl/>
              <w:rPr>
                <w:rFonts w:hint="eastAsia" w:ascii="宋体" w:hAnsi="宋体" w:cs="宋体"/>
                <w:bCs/>
                <w:color w:val="auto"/>
                <w:kern w:val="0"/>
                <w:sz w:val="18"/>
                <w:szCs w:val="18"/>
                <w:highlight w:val="none"/>
              </w:rPr>
            </w:pPr>
            <w:r>
              <w:rPr>
                <w:rFonts w:hint="eastAsia" w:ascii="宋体" w:hAnsi="宋体" w:cs="宋体"/>
                <w:bCs/>
                <w:color w:val="auto"/>
                <w:kern w:val="0"/>
                <w:sz w:val="18"/>
                <w:szCs w:val="18"/>
                <w:highlight w:val="none"/>
              </w:rPr>
              <w:t>中国优秀传统文化</w:t>
            </w:r>
          </w:p>
        </w:tc>
        <w:tc>
          <w:tcPr>
            <w:tcW w:w="326" w:type="dxa"/>
            <w:tcBorders>
              <w:left w:val="single" w:color="auto" w:sz="8" w:space="0"/>
            </w:tcBorders>
            <w:shd w:val="clear" w:color="auto" w:fill="FFFFFF"/>
            <w:noWrap w:val="0"/>
            <w:vAlign w:val="center"/>
          </w:tcPr>
          <w:p>
            <w:pPr>
              <w:keepNext w:val="0"/>
              <w:keepLines w:val="0"/>
              <w:widowControl/>
              <w:suppressLineNumbers w:val="0"/>
              <w:jc w:val="center"/>
              <w:textAlignment w:val="center"/>
              <w:rPr>
                <w:rFonts w:hint="eastAsia"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w:t>
            </w:r>
          </w:p>
        </w:tc>
        <w:tc>
          <w:tcPr>
            <w:tcW w:w="457" w:type="dxa"/>
            <w:shd w:val="clear" w:color="auto" w:fill="FFFFFF"/>
            <w:noWrap w:val="0"/>
            <w:vAlign w:val="center"/>
          </w:tcPr>
          <w:p>
            <w:pPr>
              <w:keepNext w:val="0"/>
              <w:keepLines w:val="0"/>
              <w:widowControl/>
              <w:suppressLineNumbers w:val="0"/>
              <w:jc w:val="center"/>
              <w:textAlignment w:val="center"/>
              <w:rPr>
                <w:rFonts w:hint="eastAsia"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32</w:t>
            </w:r>
          </w:p>
        </w:tc>
        <w:tc>
          <w:tcPr>
            <w:tcW w:w="416" w:type="dxa"/>
            <w:shd w:val="clear" w:color="auto" w:fill="FFFFFF"/>
            <w:noWrap w:val="0"/>
            <w:vAlign w:val="center"/>
          </w:tcPr>
          <w:p>
            <w:pPr>
              <w:keepNext w:val="0"/>
              <w:keepLines w:val="0"/>
              <w:widowControl/>
              <w:suppressLineNumbers w:val="0"/>
              <w:jc w:val="center"/>
              <w:textAlignment w:val="center"/>
              <w:rPr>
                <w:rFonts w:hint="eastAsia"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32</w:t>
            </w:r>
          </w:p>
        </w:tc>
        <w:tc>
          <w:tcPr>
            <w:tcW w:w="41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388"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388" w:type="dxa"/>
            <w:shd w:val="clear" w:color="auto" w:fill="FFFFFF"/>
            <w:noWrap w:val="0"/>
            <w:vAlign w:val="center"/>
          </w:tcPr>
          <w:p>
            <w:pPr>
              <w:jc w:val="center"/>
              <w:rPr>
                <w:rFonts w:hint="eastAsia"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hint="eastAsia"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07" w:type="dxa"/>
            <w:shd w:val="clear" w:color="auto" w:fill="FFFFFF"/>
            <w:noWrap w:val="0"/>
            <w:vAlign w:val="top"/>
          </w:tcPr>
          <w:p>
            <w:pPr>
              <w:keepNext w:val="0"/>
              <w:keepLines w:val="0"/>
              <w:widowControl/>
              <w:suppressLineNumbers w:val="0"/>
              <w:jc w:val="center"/>
              <w:textAlignment w:val="top"/>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w:t>
            </w:r>
          </w:p>
        </w:tc>
        <w:tc>
          <w:tcPr>
            <w:tcW w:w="439" w:type="dxa"/>
            <w:shd w:val="clear" w:color="auto" w:fill="FFFFFF"/>
            <w:noWrap w:val="0"/>
            <w:vAlign w:val="top"/>
          </w:tcPr>
          <w:p>
            <w:pPr>
              <w:jc w:val="center"/>
              <w:rPr>
                <w:rFonts w:ascii="宋体" w:hAnsi="宋体" w:cs="宋体"/>
                <w:b w:val="0"/>
                <w:bCs w:val="0"/>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10</w:t>
            </w:r>
          </w:p>
        </w:tc>
        <w:tc>
          <w:tcPr>
            <w:tcW w:w="0" w:type="auto"/>
            <w:tcBorders>
              <w:left w:val="single" w:color="auto" w:sz="4" w:space="0"/>
              <w:right w:val="single" w:color="auto" w:sz="8" w:space="0"/>
            </w:tcBorders>
            <w:shd w:val="clear" w:color="auto" w:fill="FFFFFF"/>
            <w:noWrap w:val="0"/>
            <w:vAlign w:val="center"/>
          </w:tcPr>
          <w:p>
            <w:pPr>
              <w:widowControl/>
              <w:jc w:val="center"/>
              <w:rPr>
                <w:rFonts w:hint="eastAsia" w:ascii="宋体" w:hAnsi="宋体" w:cs="宋体"/>
                <w:bCs/>
                <w:color w:val="auto"/>
                <w:kern w:val="0"/>
                <w:sz w:val="18"/>
                <w:szCs w:val="18"/>
                <w:highlight w:val="none"/>
              </w:rPr>
            </w:pPr>
          </w:p>
        </w:tc>
        <w:tc>
          <w:tcPr>
            <w:tcW w:w="1574" w:type="dxa"/>
            <w:tcBorders>
              <w:left w:val="single" w:color="auto" w:sz="8" w:space="0"/>
              <w:right w:val="single" w:color="auto" w:sz="8" w:space="0"/>
            </w:tcBorders>
            <w:shd w:val="clear" w:color="auto" w:fill="FFFFFF"/>
            <w:noWrap w:val="0"/>
            <w:vAlign w:val="center"/>
          </w:tcPr>
          <w:p>
            <w:pPr>
              <w:widowControl/>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其他校选课程或在线课程</w:t>
            </w:r>
          </w:p>
        </w:tc>
        <w:tc>
          <w:tcPr>
            <w:tcW w:w="326" w:type="dxa"/>
            <w:tcBorders>
              <w:left w:val="single" w:color="auto" w:sz="8" w:space="0"/>
            </w:tcBorders>
            <w:shd w:val="clear" w:color="auto" w:fill="FFFFFF"/>
            <w:noWrap w:val="0"/>
            <w:vAlign w:val="center"/>
          </w:tcPr>
          <w:p>
            <w:pPr>
              <w:jc w:val="center"/>
              <w:rPr>
                <w:rFonts w:ascii="宋体" w:hAnsi="宋体" w:cs="宋体"/>
                <w:b w:val="0"/>
                <w:bCs w:val="0"/>
                <w:color w:val="auto"/>
                <w:kern w:val="0"/>
                <w:sz w:val="18"/>
                <w:szCs w:val="18"/>
                <w:highlight w:val="none"/>
              </w:rPr>
            </w:pPr>
          </w:p>
        </w:tc>
        <w:tc>
          <w:tcPr>
            <w:tcW w:w="45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1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1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388"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388"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hint="eastAsia"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w:t>
            </w: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37"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center"/>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06"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07" w:type="dxa"/>
            <w:shd w:val="clear" w:color="auto" w:fill="FFFFFF"/>
            <w:noWrap w:val="0"/>
            <w:vAlign w:val="top"/>
          </w:tcPr>
          <w:p>
            <w:pPr>
              <w:jc w:val="center"/>
              <w:rPr>
                <w:rFonts w:ascii="宋体" w:hAnsi="宋体" w:cs="宋体"/>
                <w:b w:val="0"/>
                <w:bCs w:val="0"/>
                <w:color w:val="auto"/>
                <w:kern w:val="0"/>
                <w:sz w:val="18"/>
                <w:szCs w:val="18"/>
                <w:highlight w:val="none"/>
              </w:rPr>
            </w:pPr>
          </w:p>
        </w:tc>
        <w:tc>
          <w:tcPr>
            <w:tcW w:w="439" w:type="dxa"/>
            <w:shd w:val="clear" w:color="auto" w:fill="FFFFFF"/>
            <w:noWrap w:val="0"/>
            <w:vAlign w:val="top"/>
          </w:tcPr>
          <w:p>
            <w:pPr>
              <w:jc w:val="center"/>
              <w:rPr>
                <w:rFonts w:ascii="宋体" w:hAnsi="宋体" w:cs="宋体"/>
                <w:b w:val="0"/>
                <w:bCs w:val="0"/>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676" w:type="dxa"/>
            <w:gridSpan w:val="3"/>
            <w:tcBorders>
              <w:right w:val="single" w:color="auto" w:sz="4" w:space="0"/>
            </w:tcBorders>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color w:val="auto"/>
                <w:kern w:val="0"/>
                <w:sz w:val="18"/>
                <w:szCs w:val="18"/>
                <w:highlight w:val="none"/>
              </w:rPr>
              <w:t>小计（至少选修</w:t>
            </w:r>
            <w:r>
              <w:rPr>
                <w:rFonts w:ascii="宋体" w:hAnsi="宋体" w:cs="宋体"/>
                <w:b/>
                <w:color w:val="auto"/>
                <w:kern w:val="0"/>
                <w:sz w:val="18"/>
                <w:szCs w:val="18"/>
                <w:highlight w:val="none"/>
              </w:rPr>
              <w:t>5</w:t>
            </w:r>
            <w:r>
              <w:rPr>
                <w:rFonts w:hint="eastAsia" w:ascii="宋体" w:hAnsi="宋体" w:cs="宋体"/>
                <w:b/>
                <w:color w:val="auto"/>
                <w:kern w:val="0"/>
                <w:sz w:val="18"/>
                <w:szCs w:val="18"/>
                <w:highlight w:val="none"/>
              </w:rPr>
              <w:t>学分，</w:t>
            </w:r>
            <w:r>
              <w:rPr>
                <w:rFonts w:ascii="宋体" w:hAnsi="宋体" w:cs="宋体"/>
                <w:b/>
                <w:color w:val="auto"/>
                <w:kern w:val="0"/>
                <w:sz w:val="18"/>
                <w:szCs w:val="18"/>
                <w:highlight w:val="none"/>
              </w:rPr>
              <w:t>*</w:t>
            </w:r>
            <w:r>
              <w:rPr>
                <w:rFonts w:hint="eastAsia" w:ascii="宋体" w:hAnsi="宋体" w:cs="宋体"/>
                <w:b/>
                <w:color w:val="auto"/>
                <w:kern w:val="0"/>
                <w:sz w:val="18"/>
                <w:szCs w:val="18"/>
                <w:highlight w:val="none"/>
              </w:rPr>
              <w:t>号限选）</w:t>
            </w:r>
          </w:p>
        </w:tc>
        <w:tc>
          <w:tcPr>
            <w:tcW w:w="326" w:type="dxa"/>
            <w:tcBorders>
              <w:left w:val="single" w:color="auto" w:sz="4" w:space="0"/>
            </w:tcBorders>
            <w:shd w:val="clear" w:color="auto" w:fill="FFFFFF"/>
            <w:noWrap w:val="0"/>
            <w:vAlign w:val="center"/>
          </w:tcPr>
          <w:p>
            <w:pPr>
              <w:keepNext w:val="0"/>
              <w:keepLines w:val="0"/>
              <w:widowControl/>
              <w:suppressLineNumbers w:val="0"/>
              <w:jc w:val="center"/>
              <w:textAlignment w:val="center"/>
              <w:rPr>
                <w:rFonts w:ascii="宋体" w:hAnsi="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29</w:t>
            </w:r>
          </w:p>
        </w:tc>
        <w:tc>
          <w:tcPr>
            <w:tcW w:w="457" w:type="dxa"/>
            <w:shd w:val="clear" w:color="auto" w:fill="FFFFFF"/>
            <w:noWrap w:val="0"/>
            <w:vAlign w:val="center"/>
          </w:tcPr>
          <w:p>
            <w:pPr>
              <w:keepNext w:val="0"/>
              <w:keepLines w:val="0"/>
              <w:widowControl/>
              <w:suppressLineNumbers w:val="0"/>
              <w:jc w:val="center"/>
              <w:textAlignment w:val="center"/>
              <w:rPr>
                <w:rFonts w:ascii="宋体" w:hAnsi="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512</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268</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244</w:t>
            </w:r>
          </w:p>
        </w:tc>
        <w:tc>
          <w:tcPr>
            <w:tcW w:w="388"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p>
        </w:tc>
        <w:tc>
          <w:tcPr>
            <w:tcW w:w="388"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ascii="宋体" w:hAnsi="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0</w:t>
            </w:r>
          </w:p>
        </w:tc>
        <w:tc>
          <w:tcPr>
            <w:tcW w:w="437" w:type="dxa"/>
            <w:shd w:val="clear" w:color="auto" w:fill="FFFFFF"/>
            <w:noWrap w:val="0"/>
            <w:vAlign w:val="center"/>
          </w:tcPr>
          <w:p>
            <w:pPr>
              <w:keepNext w:val="0"/>
              <w:keepLines w:val="0"/>
              <w:widowControl/>
              <w:suppressLineNumbers w:val="0"/>
              <w:jc w:val="center"/>
              <w:textAlignment w:val="center"/>
              <w:rPr>
                <w:rFonts w:ascii="宋体" w:hAnsi="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w:t>
            </w:r>
          </w:p>
        </w:tc>
        <w:tc>
          <w:tcPr>
            <w:tcW w:w="437" w:type="dxa"/>
            <w:shd w:val="clear" w:color="auto" w:fill="FFFFFF"/>
            <w:noWrap w:val="0"/>
            <w:vAlign w:val="center"/>
          </w:tcPr>
          <w:p>
            <w:pPr>
              <w:keepNext w:val="0"/>
              <w:keepLines w:val="0"/>
              <w:widowControl/>
              <w:suppressLineNumbers w:val="0"/>
              <w:jc w:val="center"/>
              <w:textAlignment w:val="center"/>
              <w:rPr>
                <w:rFonts w:ascii="宋体" w:hAnsi="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0</w:t>
            </w:r>
          </w:p>
        </w:tc>
        <w:tc>
          <w:tcPr>
            <w:tcW w:w="437" w:type="dxa"/>
            <w:shd w:val="clear" w:color="auto" w:fill="FFFFFF"/>
            <w:noWrap w:val="0"/>
            <w:vAlign w:val="center"/>
          </w:tcPr>
          <w:p>
            <w:pPr>
              <w:keepNext w:val="0"/>
              <w:keepLines w:val="0"/>
              <w:widowControl/>
              <w:suppressLineNumbers w:val="0"/>
              <w:jc w:val="center"/>
              <w:textAlignment w:val="center"/>
              <w:rPr>
                <w:rFonts w:ascii="宋体" w:hAnsi="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37" w:type="dxa"/>
            <w:shd w:val="clear" w:color="auto" w:fill="FFFFFF"/>
            <w:noWrap w:val="0"/>
            <w:vAlign w:val="center"/>
          </w:tcPr>
          <w:p>
            <w:pPr>
              <w:keepNext w:val="0"/>
              <w:keepLines w:val="0"/>
              <w:widowControl/>
              <w:suppressLineNumbers w:val="0"/>
              <w:jc w:val="center"/>
              <w:textAlignment w:val="center"/>
              <w:rPr>
                <w:rFonts w:ascii="宋体" w:hAnsi="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16</w:t>
            </w: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0</w:t>
            </w: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w:t>
            </w:r>
          </w:p>
        </w:tc>
        <w:tc>
          <w:tcPr>
            <w:tcW w:w="40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4</w:t>
            </w:r>
          </w:p>
        </w:tc>
        <w:tc>
          <w:tcPr>
            <w:tcW w:w="439"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kern w:val="0"/>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054" w:type="dxa"/>
            <w:gridSpan w:val="4"/>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合</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326" w:type="dxa"/>
            <w:shd w:val="clear" w:color="auto" w:fill="FFFFFF"/>
            <w:noWrap w:val="0"/>
            <w:vAlign w:val="center"/>
          </w:tcPr>
          <w:p>
            <w:pPr>
              <w:keepNext w:val="0"/>
              <w:keepLines w:val="0"/>
              <w:widowControl/>
              <w:suppressLineNumbers w:val="0"/>
              <w:jc w:val="center"/>
              <w:textAlignment w:val="center"/>
              <w:rPr>
                <w:rFonts w:hint="default" w:ascii="宋体" w:hAnsi="宋体" w:cs="宋体"/>
                <w:b w:val="0"/>
                <w:bCs w:val="0"/>
                <w:color w:val="auto"/>
                <w:sz w:val="18"/>
                <w:szCs w:val="18"/>
                <w:highlight w:val="none"/>
                <w:lang w:val="en-US"/>
              </w:rPr>
            </w:pPr>
            <w:r>
              <w:rPr>
                <w:rFonts w:hint="eastAsia" w:ascii="宋体" w:hAnsi="宋体" w:eastAsia="宋体" w:cs="宋体"/>
                <w:b w:val="0"/>
                <w:bCs w:val="0"/>
                <w:i w:val="0"/>
                <w:iCs w:val="0"/>
                <w:color w:val="auto"/>
                <w:kern w:val="0"/>
                <w:sz w:val="18"/>
                <w:szCs w:val="18"/>
                <w:highlight w:val="none"/>
                <w:u w:val="none"/>
                <w:lang w:val="en-US" w:eastAsia="zh-CN" w:bidi="ar"/>
              </w:rPr>
              <w:t>209</w:t>
            </w:r>
          </w:p>
        </w:tc>
        <w:tc>
          <w:tcPr>
            <w:tcW w:w="457" w:type="dxa"/>
            <w:shd w:val="clear" w:color="auto" w:fill="FFFFFF"/>
            <w:noWrap w:val="0"/>
            <w:vAlign w:val="center"/>
          </w:tcPr>
          <w:p>
            <w:pPr>
              <w:keepNext w:val="0"/>
              <w:keepLines w:val="0"/>
              <w:widowControl/>
              <w:suppressLineNumbers w:val="0"/>
              <w:jc w:val="center"/>
              <w:textAlignment w:val="center"/>
              <w:rPr>
                <w:rFonts w:hint="default" w:ascii="宋体" w:hAnsi="宋体" w:cs="宋体"/>
                <w:b w:val="0"/>
                <w:bCs w:val="0"/>
                <w:color w:val="auto"/>
                <w:sz w:val="18"/>
                <w:szCs w:val="18"/>
                <w:highlight w:val="none"/>
                <w:lang w:val="en-US"/>
              </w:rPr>
            </w:pPr>
            <w:r>
              <w:rPr>
                <w:rFonts w:hint="eastAsia" w:ascii="宋体" w:hAnsi="宋体" w:eastAsia="宋体" w:cs="宋体"/>
                <w:b w:val="0"/>
                <w:bCs w:val="0"/>
                <w:i w:val="0"/>
                <w:iCs w:val="0"/>
                <w:color w:val="auto"/>
                <w:kern w:val="0"/>
                <w:sz w:val="18"/>
                <w:szCs w:val="18"/>
                <w:highlight w:val="none"/>
                <w:u w:val="none"/>
                <w:lang w:val="en-US" w:eastAsia="zh-CN" w:bidi="ar"/>
              </w:rPr>
              <w:t>3662</w:t>
            </w:r>
          </w:p>
        </w:tc>
        <w:tc>
          <w:tcPr>
            <w:tcW w:w="41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2066</w:t>
            </w:r>
          </w:p>
        </w:tc>
        <w:tc>
          <w:tcPr>
            <w:tcW w:w="416" w:type="dxa"/>
            <w:shd w:val="clear" w:color="auto" w:fill="FFFFFF"/>
            <w:noWrap w:val="0"/>
            <w:vAlign w:val="center"/>
          </w:tcPr>
          <w:p>
            <w:pPr>
              <w:keepNext w:val="0"/>
              <w:keepLines w:val="0"/>
              <w:widowControl/>
              <w:suppressLineNumbers w:val="0"/>
              <w:jc w:val="center"/>
              <w:textAlignment w:val="center"/>
              <w:rPr>
                <w:rFonts w:hint="default" w:ascii="宋体" w:hAnsi="宋体" w:cs="宋体"/>
                <w:b w:val="0"/>
                <w:bCs w:val="0"/>
                <w:color w:val="auto"/>
                <w:sz w:val="18"/>
                <w:szCs w:val="21"/>
                <w:highlight w:val="none"/>
                <w:lang w:val="en-US"/>
              </w:rPr>
            </w:pPr>
            <w:r>
              <w:rPr>
                <w:rFonts w:hint="eastAsia" w:ascii="宋体" w:hAnsi="宋体" w:eastAsia="宋体" w:cs="宋体"/>
                <w:b w:val="0"/>
                <w:bCs w:val="0"/>
                <w:i w:val="0"/>
                <w:iCs w:val="0"/>
                <w:color w:val="auto"/>
                <w:kern w:val="0"/>
                <w:sz w:val="18"/>
                <w:szCs w:val="18"/>
                <w:highlight w:val="none"/>
                <w:u w:val="none"/>
                <w:lang w:val="en-US" w:eastAsia="zh-CN" w:bidi="ar"/>
              </w:rPr>
              <w:t>1596</w:t>
            </w:r>
          </w:p>
        </w:tc>
        <w:tc>
          <w:tcPr>
            <w:tcW w:w="388"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p>
        </w:tc>
        <w:tc>
          <w:tcPr>
            <w:tcW w:w="388"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p>
        </w:tc>
        <w:tc>
          <w:tcPr>
            <w:tcW w:w="407"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p>
        </w:tc>
        <w:tc>
          <w:tcPr>
            <w:tcW w:w="439" w:type="dxa"/>
            <w:shd w:val="clear" w:color="auto" w:fill="FFFFFF"/>
            <w:noWrap w:val="0"/>
            <w:vAlign w:val="center"/>
          </w:tcPr>
          <w:p>
            <w:pPr>
              <w:keepNext w:val="0"/>
              <w:keepLines w:val="0"/>
              <w:widowControl/>
              <w:suppressLineNumbers w:val="0"/>
              <w:jc w:val="center"/>
              <w:textAlignment w:val="center"/>
              <w:rPr>
                <w:rFonts w:ascii="宋体" w:hAnsi="宋体" w:cs="宋体"/>
                <w:b w:val="0"/>
                <w:bCs w:val="0"/>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054" w:type="dxa"/>
            <w:gridSpan w:val="4"/>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周学时</w:t>
            </w:r>
          </w:p>
        </w:tc>
        <w:tc>
          <w:tcPr>
            <w:tcW w:w="2391" w:type="dxa"/>
            <w:gridSpan w:val="6"/>
            <w:shd w:val="clear" w:color="auto" w:fill="FFFFFF"/>
            <w:noWrap w:val="0"/>
            <w:vAlign w:val="center"/>
          </w:tcPr>
          <w:p>
            <w:pPr>
              <w:jc w:val="center"/>
              <w:rPr>
                <w:rFonts w:ascii="宋体" w:hAnsi="宋体" w:cs="宋体"/>
                <w:b/>
                <w:bCs/>
                <w:color w:val="auto"/>
                <w:sz w:val="18"/>
                <w:szCs w:val="18"/>
                <w:highlight w:val="none"/>
              </w:rPr>
            </w:pP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b/>
                <w:bCs/>
                <w:color w:val="auto"/>
                <w:sz w:val="18"/>
                <w:szCs w:val="18"/>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27</w:t>
            </w: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b/>
                <w:bCs/>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30</w:t>
            </w: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b/>
                <w:bCs/>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28</w:t>
            </w: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b/>
                <w:bCs/>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27</w:t>
            </w:r>
          </w:p>
        </w:tc>
        <w:tc>
          <w:tcPr>
            <w:tcW w:w="437" w:type="dxa"/>
            <w:shd w:val="clear" w:color="auto" w:fill="FFFFFF"/>
            <w:noWrap w:val="0"/>
            <w:vAlign w:val="center"/>
          </w:tcPr>
          <w:p>
            <w:pPr>
              <w:keepNext w:val="0"/>
              <w:keepLines w:val="0"/>
              <w:widowControl/>
              <w:suppressLineNumbers w:val="0"/>
              <w:jc w:val="center"/>
              <w:textAlignment w:val="center"/>
              <w:rPr>
                <w:rFonts w:ascii="宋体" w:hAnsi="宋体" w:cs="宋体"/>
                <w:b/>
                <w:bCs/>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23</w:t>
            </w: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b/>
                <w:bCs/>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26</w:t>
            </w: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b/>
                <w:bCs/>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20</w:t>
            </w:r>
          </w:p>
        </w:tc>
        <w:tc>
          <w:tcPr>
            <w:tcW w:w="406" w:type="dxa"/>
            <w:shd w:val="clear" w:color="auto" w:fill="FFFFFF"/>
            <w:noWrap w:val="0"/>
            <w:vAlign w:val="center"/>
          </w:tcPr>
          <w:p>
            <w:pPr>
              <w:keepNext w:val="0"/>
              <w:keepLines w:val="0"/>
              <w:widowControl/>
              <w:suppressLineNumbers w:val="0"/>
              <w:jc w:val="center"/>
              <w:textAlignment w:val="center"/>
              <w:rPr>
                <w:rFonts w:ascii="宋体" w:hAnsi="宋体" w:cs="宋体"/>
                <w:b/>
                <w:bCs/>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20</w:t>
            </w:r>
          </w:p>
        </w:tc>
        <w:tc>
          <w:tcPr>
            <w:tcW w:w="407" w:type="dxa"/>
            <w:shd w:val="clear" w:color="auto" w:fill="FFFFFF"/>
            <w:noWrap w:val="0"/>
            <w:vAlign w:val="center"/>
          </w:tcPr>
          <w:p>
            <w:pPr>
              <w:keepNext w:val="0"/>
              <w:keepLines w:val="0"/>
              <w:widowControl/>
              <w:suppressLineNumbers w:val="0"/>
              <w:jc w:val="center"/>
              <w:textAlignment w:val="center"/>
              <w:rPr>
                <w:rFonts w:ascii="宋体" w:hAnsi="宋体" w:cs="宋体"/>
                <w:b/>
                <w:bCs/>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20</w:t>
            </w:r>
          </w:p>
        </w:tc>
        <w:tc>
          <w:tcPr>
            <w:tcW w:w="439" w:type="dxa"/>
            <w:shd w:val="clear" w:color="auto" w:fill="FFFFFF"/>
            <w:noWrap w:val="0"/>
            <w:vAlign w:val="center"/>
          </w:tcPr>
          <w:p>
            <w:pPr>
              <w:keepNext w:val="0"/>
              <w:keepLines w:val="0"/>
              <w:widowControl/>
              <w:suppressLineNumbers w:val="0"/>
              <w:jc w:val="center"/>
              <w:textAlignment w:val="center"/>
              <w:rPr>
                <w:rFonts w:ascii="宋体" w:hAnsi="宋体" w:cs="宋体"/>
                <w:b/>
                <w:bCs/>
                <w:color w:val="auto"/>
                <w:sz w:val="18"/>
                <w:szCs w:val="21"/>
                <w:highlight w:val="none"/>
              </w:rPr>
            </w:pPr>
            <w:r>
              <w:rPr>
                <w:rFonts w:hint="eastAsia" w:ascii="宋体" w:hAnsi="宋体" w:eastAsia="宋体" w:cs="宋体"/>
                <w:b w:val="0"/>
                <w:bCs w:val="0"/>
                <w:i w:val="0"/>
                <w:iCs w:val="0"/>
                <w:color w:val="auto"/>
                <w:kern w:val="0"/>
                <w:sz w:val="18"/>
                <w:szCs w:val="18"/>
                <w:highlight w:val="none"/>
                <w:u w:val="none"/>
                <w:lang w:val="en-US" w:eastAsia="zh-CN" w:bidi="ar"/>
              </w:rPr>
              <w:t>0</w:t>
            </w:r>
          </w:p>
        </w:tc>
      </w:tr>
    </w:tbl>
    <w:p>
      <w:pPr>
        <w:numPr>
          <w:ilvl w:val="0"/>
          <w:numId w:val="4"/>
        </w:numPr>
        <w:spacing w:before="156" w:beforeLines="50" w:line="520" w:lineRule="exact"/>
        <w:ind w:firstLine="480" w:firstLineChars="200"/>
        <w:rPr>
          <w:rFonts w:hint="eastAsia" w:ascii="宋体" w:hAnsi="宋体"/>
          <w:color w:val="auto"/>
          <w:sz w:val="24"/>
          <w:szCs w:val="21"/>
          <w:highlight w:val="none"/>
        </w:rPr>
      </w:pPr>
      <w:r>
        <w:rPr>
          <w:rFonts w:ascii="宋体" w:hAnsi="宋体"/>
          <w:color w:val="auto"/>
          <w:sz w:val="24"/>
          <w:szCs w:val="21"/>
          <w:highlight w:val="none"/>
        </w:rPr>
        <w:br w:type="page"/>
      </w:r>
      <w:r>
        <w:rPr>
          <w:rFonts w:hint="eastAsia" w:ascii="宋体" w:hAnsi="宋体"/>
          <w:color w:val="auto"/>
          <w:sz w:val="24"/>
          <w:szCs w:val="21"/>
          <w:highlight w:val="none"/>
        </w:rPr>
        <w:t>集中性实践教学环节计划进程表</w:t>
      </w:r>
    </w:p>
    <w:p>
      <w:pPr>
        <w:spacing w:line="520" w:lineRule="exact"/>
        <w:ind w:firstLine="537" w:firstLineChars="224"/>
        <w:jc w:val="center"/>
        <w:rPr>
          <w:rFonts w:ascii="宋体" w:hAnsi="宋体"/>
          <w:color w:val="auto"/>
          <w:sz w:val="24"/>
          <w:szCs w:val="21"/>
          <w:highlight w:val="none"/>
        </w:rPr>
      </w:pPr>
      <w:r>
        <w:rPr>
          <w:rFonts w:hint="eastAsia" w:ascii="宋体" w:hAnsi="宋体"/>
          <w:color w:val="auto"/>
          <w:sz w:val="24"/>
          <w:szCs w:val="21"/>
          <w:highlight w:val="none"/>
          <w:lang w:val="en-US" w:eastAsia="zh-CN"/>
        </w:rPr>
        <w:t>2019</w:t>
      </w:r>
      <w:r>
        <w:rPr>
          <w:rFonts w:hint="eastAsia" w:ascii="宋体" w:hAnsi="宋体"/>
          <w:color w:val="auto"/>
          <w:sz w:val="24"/>
          <w:szCs w:val="21"/>
          <w:highlight w:val="none"/>
        </w:rPr>
        <w:t>级</w:t>
      </w:r>
      <w:r>
        <w:rPr>
          <w:rFonts w:hint="eastAsia" w:ascii="宋体" w:hAnsi="宋体"/>
          <w:color w:val="auto"/>
          <w:sz w:val="24"/>
          <w:szCs w:val="21"/>
          <w:highlight w:val="none"/>
          <w:lang w:val="en-US" w:eastAsia="zh-CN"/>
        </w:rPr>
        <w:t>现代物流管理</w:t>
      </w:r>
      <w:r>
        <w:rPr>
          <w:rFonts w:hint="eastAsia" w:ascii="宋体" w:hAnsi="宋体"/>
          <w:color w:val="auto"/>
          <w:sz w:val="24"/>
          <w:szCs w:val="21"/>
          <w:highlight w:val="none"/>
        </w:rPr>
        <w:t>专业集中性实践教学环节计划进程表</w:t>
      </w:r>
    </w:p>
    <w:tbl>
      <w:tblPr>
        <w:tblStyle w:val="8"/>
        <w:tblpPr w:leftFromText="180" w:rightFromText="180" w:vertAnchor="text" w:horzAnchor="page" w:tblpX="1117" w:tblpY="506"/>
        <w:tblOverlap w:val="never"/>
        <w:tblW w:w="5099" w:type="pct"/>
        <w:tblInd w:w="0" w:type="dxa"/>
        <w:tblLayout w:type="autofit"/>
        <w:tblCellMar>
          <w:top w:w="0" w:type="dxa"/>
          <w:left w:w="28" w:type="dxa"/>
          <w:bottom w:w="0" w:type="dxa"/>
          <w:right w:w="28" w:type="dxa"/>
        </w:tblCellMar>
      </w:tblPr>
      <w:tblGrid>
        <w:gridCol w:w="424"/>
        <w:gridCol w:w="316"/>
        <w:gridCol w:w="871"/>
        <w:gridCol w:w="1560"/>
        <w:gridCol w:w="365"/>
        <w:gridCol w:w="490"/>
        <w:gridCol w:w="490"/>
        <w:gridCol w:w="364"/>
        <w:gridCol w:w="492"/>
        <w:gridCol w:w="441"/>
        <w:gridCol w:w="436"/>
        <w:gridCol w:w="436"/>
        <w:gridCol w:w="464"/>
        <w:gridCol w:w="464"/>
        <w:gridCol w:w="436"/>
        <w:gridCol w:w="436"/>
        <w:gridCol w:w="436"/>
        <w:gridCol w:w="464"/>
        <w:gridCol w:w="501"/>
      </w:tblGrid>
      <w:tr>
        <w:tblPrEx>
          <w:tblCellMar>
            <w:top w:w="0" w:type="dxa"/>
            <w:left w:w="28" w:type="dxa"/>
            <w:bottom w:w="0" w:type="dxa"/>
            <w:right w:w="28" w:type="dxa"/>
          </w:tblCellMar>
        </w:tblPrEx>
        <w:trPr>
          <w:trHeight w:val="292" w:hRule="atLeast"/>
        </w:trPr>
        <w:tc>
          <w:tcPr>
            <w:tcW w:w="42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属</w:t>
            </w:r>
          </w:p>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性</w:t>
            </w:r>
          </w:p>
        </w:tc>
        <w:tc>
          <w:tcPr>
            <w:tcW w:w="316"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序号</w:t>
            </w:r>
          </w:p>
        </w:tc>
        <w:tc>
          <w:tcPr>
            <w:tcW w:w="871" w:type="dxa"/>
            <w:vMerge w:val="restart"/>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课程编码</w:t>
            </w:r>
          </w:p>
        </w:tc>
        <w:tc>
          <w:tcPr>
            <w:tcW w:w="1560" w:type="dxa"/>
            <w:vMerge w:val="restart"/>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项目内容</w:t>
            </w:r>
          </w:p>
        </w:tc>
        <w:tc>
          <w:tcPr>
            <w:tcW w:w="36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w:t>
            </w:r>
          </w:p>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别</w:t>
            </w:r>
          </w:p>
        </w:tc>
        <w:tc>
          <w:tcPr>
            <w:tcW w:w="49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学分</w:t>
            </w:r>
          </w:p>
        </w:tc>
        <w:tc>
          <w:tcPr>
            <w:tcW w:w="49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学时</w:t>
            </w:r>
          </w:p>
        </w:tc>
        <w:tc>
          <w:tcPr>
            <w:tcW w:w="364"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考核</w:t>
            </w:r>
          </w:p>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方式</w:t>
            </w:r>
          </w:p>
        </w:tc>
        <w:tc>
          <w:tcPr>
            <w:tcW w:w="4505" w:type="dxa"/>
            <w:gridSpan w:val="10"/>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实施学期</w:t>
            </w:r>
          </w:p>
        </w:tc>
        <w:tc>
          <w:tcPr>
            <w:tcW w:w="5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备注</w:t>
            </w:r>
          </w:p>
        </w:tc>
      </w:tr>
      <w:tr>
        <w:tblPrEx>
          <w:tblCellMar>
            <w:top w:w="0" w:type="dxa"/>
            <w:left w:w="28" w:type="dxa"/>
            <w:bottom w:w="0" w:type="dxa"/>
            <w:right w:w="28" w:type="dxa"/>
          </w:tblCellMar>
        </w:tblPrEx>
        <w:trPr>
          <w:trHeight w:val="269" w:hRule="atLeast"/>
        </w:trPr>
        <w:tc>
          <w:tcPr>
            <w:tcW w:w="4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31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87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156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365" w:type="dxa"/>
            <w:vMerge w:val="continue"/>
            <w:tcBorders>
              <w:top w:val="single" w:color="auto" w:sz="8" w:space="0"/>
              <w:left w:val="single" w:color="auto" w:sz="8" w:space="0"/>
              <w:bottom w:val="single" w:color="auto" w:sz="8" w:space="0"/>
              <w:right w:val="single" w:color="auto" w:sz="8" w:space="0"/>
            </w:tcBorders>
            <w:noWrap w:val="0"/>
            <w:vAlign w:val="top"/>
          </w:tcPr>
          <w:p>
            <w:pPr>
              <w:widowControl/>
              <w:spacing w:line="360" w:lineRule="exact"/>
              <w:jc w:val="left"/>
              <w:rPr>
                <w:rFonts w:ascii="宋体" w:hAnsi="宋体" w:cs="宋体"/>
                <w:color w:val="auto"/>
                <w:kern w:val="0"/>
                <w:sz w:val="18"/>
                <w:szCs w:val="18"/>
                <w:highlight w:val="none"/>
              </w:rPr>
            </w:pPr>
          </w:p>
        </w:tc>
        <w:tc>
          <w:tcPr>
            <w:tcW w:w="4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4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364"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p>
        </w:tc>
        <w:tc>
          <w:tcPr>
            <w:tcW w:w="933" w:type="dxa"/>
            <w:gridSpan w:val="2"/>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第一学年</w:t>
            </w:r>
          </w:p>
        </w:tc>
        <w:tc>
          <w:tcPr>
            <w:tcW w:w="872" w:type="dxa"/>
            <w:gridSpan w:val="2"/>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第二学年</w:t>
            </w:r>
          </w:p>
        </w:tc>
        <w:tc>
          <w:tcPr>
            <w:tcW w:w="928" w:type="dxa"/>
            <w:gridSpan w:val="2"/>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第三学年</w:t>
            </w:r>
          </w:p>
        </w:tc>
        <w:tc>
          <w:tcPr>
            <w:tcW w:w="872" w:type="dxa"/>
            <w:gridSpan w:val="2"/>
            <w:tcBorders>
              <w:top w:val="single" w:color="auto" w:sz="8" w:space="0"/>
              <w:left w:val="single" w:color="auto" w:sz="8" w:space="0"/>
              <w:bottom w:val="single" w:color="auto" w:sz="8" w:space="0"/>
              <w:right w:val="single" w:color="auto" w:sz="8" w:space="0"/>
            </w:tcBorders>
            <w:noWrap w:val="0"/>
            <w:vAlign w:val="top"/>
          </w:tcPr>
          <w:p>
            <w:pPr>
              <w:widowControl/>
              <w:spacing w:line="36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第四学期</w:t>
            </w:r>
          </w:p>
        </w:tc>
        <w:tc>
          <w:tcPr>
            <w:tcW w:w="900" w:type="dxa"/>
            <w:gridSpan w:val="2"/>
            <w:tcBorders>
              <w:top w:val="single" w:color="auto" w:sz="8" w:space="0"/>
              <w:left w:val="single" w:color="auto" w:sz="8" w:space="0"/>
              <w:bottom w:val="single" w:color="auto" w:sz="8" w:space="0"/>
              <w:right w:val="single" w:color="auto" w:sz="8" w:space="0"/>
            </w:tcBorders>
            <w:noWrap w:val="0"/>
            <w:vAlign w:val="top"/>
          </w:tcPr>
          <w:p>
            <w:pPr>
              <w:widowControl/>
              <w:spacing w:line="36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第五学期</w:t>
            </w:r>
          </w:p>
        </w:tc>
        <w:tc>
          <w:tcPr>
            <w:tcW w:w="5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03" w:hRule="atLeast"/>
        </w:trPr>
        <w:tc>
          <w:tcPr>
            <w:tcW w:w="42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31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87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156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365" w:type="dxa"/>
            <w:vMerge w:val="continue"/>
            <w:tcBorders>
              <w:top w:val="single" w:color="auto" w:sz="8" w:space="0"/>
              <w:left w:val="single" w:color="auto" w:sz="8" w:space="0"/>
              <w:bottom w:val="single" w:color="auto" w:sz="8" w:space="0"/>
              <w:right w:val="single" w:color="auto" w:sz="8" w:space="0"/>
            </w:tcBorders>
            <w:noWrap w:val="0"/>
            <w:vAlign w:val="top"/>
          </w:tcPr>
          <w:p>
            <w:pPr>
              <w:widowControl/>
              <w:spacing w:line="360" w:lineRule="exact"/>
              <w:jc w:val="left"/>
              <w:rPr>
                <w:rFonts w:ascii="宋体" w:hAnsi="宋体" w:cs="宋体"/>
                <w:color w:val="auto"/>
                <w:kern w:val="0"/>
                <w:sz w:val="18"/>
                <w:szCs w:val="18"/>
                <w:highlight w:val="none"/>
              </w:rPr>
            </w:pPr>
          </w:p>
        </w:tc>
        <w:tc>
          <w:tcPr>
            <w:tcW w:w="4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4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364"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p>
        </w:tc>
        <w:tc>
          <w:tcPr>
            <w:tcW w:w="492" w:type="dxa"/>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41" w:type="dxa"/>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36" w:type="dxa"/>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436" w:type="dxa"/>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464" w:type="dxa"/>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5</w:t>
            </w:r>
          </w:p>
        </w:tc>
        <w:tc>
          <w:tcPr>
            <w:tcW w:w="464" w:type="dxa"/>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6</w:t>
            </w:r>
          </w:p>
        </w:tc>
        <w:tc>
          <w:tcPr>
            <w:tcW w:w="436"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7</w:t>
            </w:r>
          </w:p>
        </w:tc>
        <w:tc>
          <w:tcPr>
            <w:tcW w:w="436"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436"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9</w:t>
            </w:r>
          </w:p>
        </w:tc>
        <w:tc>
          <w:tcPr>
            <w:tcW w:w="464"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w:t>
            </w:r>
          </w:p>
        </w:tc>
        <w:tc>
          <w:tcPr>
            <w:tcW w:w="5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25" w:type="dxa"/>
            <w:vMerge w:val="restart"/>
            <w:tcBorders>
              <w:top w:val="single" w:color="auto" w:sz="8" w:space="0"/>
              <w:left w:val="single" w:color="auto" w:sz="8" w:space="0"/>
              <w:bottom w:val="single" w:color="auto" w:sz="8" w:space="0"/>
              <w:right w:val="single" w:color="auto" w:sz="8" w:space="0"/>
            </w:tcBorders>
            <w:shd w:val="clear" w:color="auto" w:fill="auto"/>
            <w:noWrap w:val="0"/>
            <w:textDirection w:val="tbRlV"/>
            <w:vAlign w:val="center"/>
          </w:tcPr>
          <w:p>
            <w:pPr>
              <w:spacing w:line="360" w:lineRule="exact"/>
              <w:ind w:left="113"/>
              <w:jc w:val="center"/>
              <w:rPr>
                <w:rFonts w:ascii="宋体" w:hAnsi="宋体" w:cs="宋体"/>
                <w:color w:val="auto"/>
                <w:kern w:val="0"/>
                <w:sz w:val="18"/>
                <w:szCs w:val="18"/>
                <w:highlight w:val="none"/>
              </w:rPr>
            </w:pPr>
            <w:bookmarkStart w:id="7" w:name="OLE_LINK6" w:colFirst="4" w:colLast="4"/>
            <w:r>
              <w:rPr>
                <w:rFonts w:hint="eastAsia" w:ascii="宋体" w:hAnsi="宋体" w:cs="宋体"/>
                <w:color w:val="auto"/>
                <w:kern w:val="0"/>
                <w:sz w:val="18"/>
                <w:szCs w:val="18"/>
                <w:highlight w:val="none"/>
              </w:rPr>
              <w:t>集中实践课程</w:t>
            </w:r>
          </w:p>
        </w:tc>
        <w:tc>
          <w:tcPr>
            <w:tcW w:w="316"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87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10001</w:t>
            </w:r>
          </w:p>
        </w:tc>
        <w:tc>
          <w:tcPr>
            <w:tcW w:w="15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both"/>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入学教育（含专业教育）</w:t>
            </w:r>
          </w:p>
        </w:tc>
        <w:tc>
          <w:tcPr>
            <w:tcW w:w="365" w:type="dxa"/>
            <w:tcBorders>
              <w:top w:val="single" w:color="auto" w:sz="8" w:space="0"/>
              <w:left w:val="single" w:color="auto" w:sz="8" w:space="0"/>
              <w:bottom w:val="single" w:color="auto" w:sz="8" w:space="0"/>
              <w:right w:val="single" w:color="auto" w:sz="8" w:space="0"/>
            </w:tcBorders>
            <w:shd w:val="clear" w:color="auto" w:fill="auto"/>
            <w:noWrap w:val="0"/>
            <w:vAlign w:val="top"/>
          </w:tcPr>
          <w:p>
            <w:pPr>
              <w:keepNext w:val="0"/>
              <w:keepLines w:val="0"/>
              <w:widowControl/>
              <w:suppressLineNumbers w:val="0"/>
              <w:jc w:val="center"/>
              <w:textAlignment w:val="top"/>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C</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考查</w:t>
            </w:r>
          </w:p>
        </w:tc>
        <w:tc>
          <w:tcPr>
            <w:tcW w:w="49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44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50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keepNext w:val="0"/>
              <w:keepLines w:val="0"/>
              <w:widowControl/>
              <w:suppressLineNumbers w:val="0"/>
              <w:jc w:val="both"/>
              <w:textAlignment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25" w:type="dxa"/>
            <w:vMerge w:val="continue"/>
            <w:tcBorders>
              <w:left w:val="single" w:color="auto" w:sz="8" w:space="0"/>
              <w:right w:val="single" w:color="auto" w:sz="8" w:space="0"/>
            </w:tcBorders>
            <w:shd w:val="clear" w:color="auto" w:fill="auto"/>
            <w:noWrap w:val="0"/>
            <w:textDirection w:val="tbRlV"/>
            <w:vAlign w:val="center"/>
          </w:tcPr>
          <w:p>
            <w:pPr>
              <w:spacing w:line="360" w:lineRule="exact"/>
              <w:ind w:left="113"/>
              <w:jc w:val="center"/>
              <w:rPr>
                <w:rFonts w:hint="eastAsia" w:ascii="宋体" w:hAnsi="宋体" w:cs="宋体"/>
                <w:color w:val="auto"/>
                <w:kern w:val="0"/>
                <w:sz w:val="18"/>
                <w:szCs w:val="18"/>
                <w:highlight w:val="none"/>
              </w:rPr>
            </w:pPr>
          </w:p>
        </w:tc>
        <w:tc>
          <w:tcPr>
            <w:tcW w:w="316"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auto"/>
                <w:kern w:val="0"/>
                <w:sz w:val="18"/>
                <w:szCs w:val="18"/>
                <w:highlight w:val="none"/>
                <w:lang w:val="en-US" w:eastAsia="zh-CN"/>
              </w:rPr>
            </w:pPr>
            <w:r>
              <w:rPr>
                <w:rFonts w:hint="eastAsia" w:ascii="宋体" w:hAnsi="宋体" w:eastAsia="宋体" w:cs="宋体"/>
                <w:i w:val="0"/>
                <w:iCs w:val="0"/>
                <w:color w:val="auto"/>
                <w:kern w:val="0"/>
                <w:sz w:val="18"/>
                <w:szCs w:val="18"/>
                <w:highlight w:val="none"/>
                <w:u w:val="none"/>
                <w:lang w:val="en-US" w:eastAsia="zh-CN" w:bidi="ar"/>
              </w:rPr>
              <w:t>2</w:t>
            </w:r>
          </w:p>
        </w:tc>
        <w:tc>
          <w:tcPr>
            <w:tcW w:w="87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10502</w:t>
            </w:r>
          </w:p>
        </w:tc>
        <w:tc>
          <w:tcPr>
            <w:tcW w:w="15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both"/>
              <w:textAlignment w:val="center"/>
              <w:rPr>
                <w:rFonts w:hint="eastAsia"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军事训练</w:t>
            </w:r>
          </w:p>
        </w:tc>
        <w:tc>
          <w:tcPr>
            <w:tcW w:w="365" w:type="dxa"/>
            <w:tcBorders>
              <w:top w:val="single" w:color="auto" w:sz="8" w:space="0"/>
              <w:left w:val="single" w:color="auto" w:sz="8" w:space="0"/>
              <w:bottom w:val="single" w:color="auto" w:sz="8" w:space="0"/>
              <w:right w:val="single" w:color="auto" w:sz="8" w:space="0"/>
            </w:tcBorders>
            <w:shd w:val="clear" w:color="auto" w:fill="auto"/>
            <w:noWrap w:val="0"/>
            <w:vAlign w:val="top"/>
          </w:tcPr>
          <w:p>
            <w:pPr>
              <w:keepNext w:val="0"/>
              <w:keepLines w:val="0"/>
              <w:widowControl/>
              <w:suppressLineNumbers w:val="0"/>
              <w:jc w:val="center"/>
              <w:textAlignment w:val="top"/>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C</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64</w:t>
            </w: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考查</w:t>
            </w:r>
          </w:p>
        </w:tc>
        <w:tc>
          <w:tcPr>
            <w:tcW w:w="49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44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hint="eastAsia"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50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25" w:type="dxa"/>
            <w:vMerge w:val="continue"/>
            <w:tcBorders>
              <w:left w:val="single" w:color="auto" w:sz="8" w:space="0"/>
              <w:right w:val="single" w:color="auto" w:sz="8" w:space="0"/>
            </w:tcBorders>
            <w:shd w:val="clear" w:color="auto" w:fill="auto"/>
            <w:noWrap w:val="0"/>
            <w:textDirection w:val="tbRlV"/>
            <w:vAlign w:val="center"/>
          </w:tcPr>
          <w:p>
            <w:pPr>
              <w:spacing w:line="360" w:lineRule="exact"/>
              <w:ind w:left="113"/>
              <w:jc w:val="center"/>
              <w:rPr>
                <w:rFonts w:hint="eastAsia" w:ascii="宋体" w:hAnsi="宋体" w:cs="宋体"/>
                <w:color w:val="auto"/>
                <w:kern w:val="0"/>
                <w:sz w:val="18"/>
                <w:szCs w:val="18"/>
                <w:highlight w:val="none"/>
              </w:rPr>
            </w:pPr>
          </w:p>
        </w:tc>
        <w:tc>
          <w:tcPr>
            <w:tcW w:w="316"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auto"/>
                <w:kern w:val="0"/>
                <w:sz w:val="18"/>
                <w:szCs w:val="18"/>
                <w:highlight w:val="none"/>
                <w:lang w:val="en-US" w:eastAsia="zh-CN"/>
              </w:rPr>
            </w:pPr>
            <w:r>
              <w:rPr>
                <w:rFonts w:hint="eastAsia" w:ascii="宋体" w:hAnsi="宋体" w:eastAsia="宋体" w:cs="宋体"/>
                <w:i w:val="0"/>
                <w:iCs w:val="0"/>
                <w:color w:val="auto"/>
                <w:kern w:val="0"/>
                <w:sz w:val="18"/>
                <w:szCs w:val="18"/>
                <w:highlight w:val="none"/>
                <w:u w:val="none"/>
                <w:lang w:val="en-US" w:eastAsia="zh-CN" w:bidi="ar"/>
              </w:rPr>
              <w:t>3</w:t>
            </w:r>
          </w:p>
        </w:tc>
        <w:tc>
          <w:tcPr>
            <w:tcW w:w="87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160030024</w:t>
            </w:r>
          </w:p>
        </w:tc>
        <w:tc>
          <w:tcPr>
            <w:tcW w:w="15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both"/>
              <w:textAlignment w:val="center"/>
              <w:rPr>
                <w:rFonts w:hint="eastAsia"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社会实践（</w:t>
            </w:r>
            <w:r>
              <w:rPr>
                <w:rFonts w:hint="eastAsia" w:ascii="宋体" w:hAnsi="宋体" w:cs="宋体"/>
                <w:i w:val="0"/>
                <w:iCs w:val="0"/>
                <w:color w:val="auto"/>
                <w:kern w:val="0"/>
                <w:sz w:val="18"/>
                <w:szCs w:val="18"/>
                <w:highlight w:val="none"/>
                <w:u w:val="none"/>
                <w:lang w:val="en-US" w:eastAsia="zh-CN" w:bidi="ar"/>
              </w:rPr>
              <w:t>思想道德与法治</w:t>
            </w:r>
            <w:r>
              <w:rPr>
                <w:rFonts w:hint="eastAsia" w:ascii="宋体" w:hAnsi="宋体" w:eastAsia="宋体" w:cs="宋体"/>
                <w:i w:val="0"/>
                <w:iCs w:val="0"/>
                <w:color w:val="auto"/>
                <w:kern w:val="0"/>
                <w:sz w:val="18"/>
                <w:szCs w:val="18"/>
                <w:highlight w:val="none"/>
                <w:u w:val="none"/>
                <w:lang w:val="en-US" w:eastAsia="zh-CN" w:bidi="ar"/>
              </w:rPr>
              <w:t>）</w:t>
            </w:r>
          </w:p>
        </w:tc>
        <w:tc>
          <w:tcPr>
            <w:tcW w:w="365" w:type="dxa"/>
            <w:tcBorders>
              <w:top w:val="single" w:color="auto" w:sz="8" w:space="0"/>
              <w:left w:val="single" w:color="auto" w:sz="8" w:space="0"/>
              <w:bottom w:val="single" w:color="auto" w:sz="8" w:space="0"/>
              <w:right w:val="single" w:color="auto" w:sz="8" w:space="0"/>
            </w:tcBorders>
            <w:shd w:val="clear" w:color="auto" w:fill="auto"/>
            <w:noWrap w:val="0"/>
            <w:vAlign w:val="top"/>
          </w:tcPr>
          <w:p>
            <w:pPr>
              <w:keepNext w:val="0"/>
              <w:keepLines w:val="0"/>
              <w:widowControl/>
              <w:suppressLineNumbers w:val="0"/>
              <w:jc w:val="center"/>
              <w:textAlignment w:val="top"/>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C</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考查</w:t>
            </w:r>
          </w:p>
        </w:tc>
        <w:tc>
          <w:tcPr>
            <w:tcW w:w="49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4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keepNext w:val="0"/>
              <w:keepLines w:val="0"/>
              <w:widowControl/>
              <w:suppressLineNumbers w:val="0"/>
              <w:jc w:val="center"/>
              <w:textAlignment w:val="center"/>
              <w:rPr>
                <w:rFonts w:hint="eastAsia"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50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25"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316"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87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160030025</w:t>
            </w:r>
          </w:p>
        </w:tc>
        <w:tc>
          <w:tcPr>
            <w:tcW w:w="15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both"/>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社会实践（毛泽东思想和中国特色社会主义理论体系概论）</w:t>
            </w:r>
          </w:p>
        </w:tc>
        <w:tc>
          <w:tcPr>
            <w:tcW w:w="365" w:type="dxa"/>
            <w:tcBorders>
              <w:top w:val="single" w:color="auto" w:sz="8" w:space="0"/>
              <w:left w:val="single" w:color="auto" w:sz="8" w:space="0"/>
              <w:bottom w:val="single" w:color="auto" w:sz="8" w:space="0"/>
              <w:right w:val="single" w:color="auto" w:sz="8" w:space="0"/>
            </w:tcBorders>
            <w:shd w:val="clear" w:color="auto" w:fill="auto"/>
            <w:noWrap w:val="0"/>
            <w:vAlign w:val="top"/>
          </w:tcPr>
          <w:p>
            <w:pPr>
              <w:keepNext w:val="0"/>
              <w:keepLines w:val="0"/>
              <w:widowControl/>
              <w:suppressLineNumbers w:val="0"/>
              <w:jc w:val="center"/>
              <w:textAlignment w:val="top"/>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C</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考查</w:t>
            </w:r>
          </w:p>
        </w:tc>
        <w:tc>
          <w:tcPr>
            <w:tcW w:w="49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4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50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25"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316"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i w:val="0"/>
                <w:iCs w:val="0"/>
                <w:color w:val="auto"/>
                <w:kern w:val="0"/>
                <w:sz w:val="18"/>
                <w:szCs w:val="18"/>
                <w:highlight w:val="none"/>
                <w:u w:val="none"/>
                <w:lang w:val="en-US" w:eastAsia="zh-CN" w:bidi="ar"/>
              </w:rPr>
              <w:t>5</w:t>
            </w:r>
          </w:p>
        </w:tc>
        <w:tc>
          <w:tcPr>
            <w:tcW w:w="87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132131001</w:t>
            </w:r>
          </w:p>
        </w:tc>
        <w:tc>
          <w:tcPr>
            <w:tcW w:w="15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left"/>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国际货代实务实训</w:t>
            </w:r>
          </w:p>
        </w:tc>
        <w:tc>
          <w:tcPr>
            <w:tcW w:w="365" w:type="dxa"/>
            <w:tcBorders>
              <w:top w:val="single" w:color="auto" w:sz="8" w:space="0"/>
              <w:left w:val="single" w:color="auto" w:sz="8" w:space="0"/>
              <w:bottom w:val="single" w:color="auto" w:sz="8" w:space="0"/>
              <w:right w:val="single" w:color="auto" w:sz="8" w:space="0"/>
            </w:tcBorders>
            <w:shd w:val="clear" w:color="auto" w:fill="auto"/>
            <w:noWrap w:val="0"/>
            <w:vAlign w:val="top"/>
          </w:tcPr>
          <w:p>
            <w:pPr>
              <w:keepNext w:val="0"/>
              <w:keepLines w:val="0"/>
              <w:widowControl/>
              <w:suppressLineNumbers w:val="0"/>
              <w:jc w:val="center"/>
              <w:textAlignment w:val="top"/>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C</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26</w:t>
            </w: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both"/>
              <w:rPr>
                <w:rFonts w:ascii="宋体" w:hAnsi="宋体" w:cs="宋体"/>
                <w:color w:val="auto"/>
                <w:kern w:val="0"/>
                <w:sz w:val="18"/>
                <w:szCs w:val="18"/>
                <w:highlight w:val="none"/>
              </w:rPr>
            </w:pPr>
          </w:p>
        </w:tc>
        <w:tc>
          <w:tcPr>
            <w:tcW w:w="49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4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50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25"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316"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i w:val="0"/>
                <w:iCs w:val="0"/>
                <w:color w:val="auto"/>
                <w:kern w:val="0"/>
                <w:sz w:val="18"/>
                <w:szCs w:val="18"/>
                <w:highlight w:val="none"/>
                <w:u w:val="none"/>
                <w:lang w:val="en-US" w:eastAsia="zh-CN" w:bidi="ar"/>
              </w:rPr>
              <w:t>6</w:t>
            </w:r>
          </w:p>
        </w:tc>
        <w:tc>
          <w:tcPr>
            <w:tcW w:w="87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132131002</w:t>
            </w:r>
          </w:p>
        </w:tc>
        <w:tc>
          <w:tcPr>
            <w:tcW w:w="15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left"/>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关务技能实训</w:t>
            </w:r>
          </w:p>
        </w:tc>
        <w:tc>
          <w:tcPr>
            <w:tcW w:w="365" w:type="dxa"/>
            <w:tcBorders>
              <w:top w:val="single" w:color="auto" w:sz="8" w:space="0"/>
              <w:left w:val="single" w:color="auto" w:sz="8" w:space="0"/>
              <w:bottom w:val="single" w:color="auto" w:sz="8" w:space="0"/>
              <w:right w:val="single" w:color="auto" w:sz="8" w:space="0"/>
            </w:tcBorders>
            <w:shd w:val="clear" w:color="auto" w:fill="auto"/>
            <w:noWrap w:val="0"/>
            <w:vAlign w:val="top"/>
          </w:tcPr>
          <w:p>
            <w:pPr>
              <w:keepNext w:val="0"/>
              <w:keepLines w:val="0"/>
              <w:widowControl/>
              <w:suppressLineNumbers w:val="0"/>
              <w:jc w:val="center"/>
              <w:textAlignment w:val="top"/>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C</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26</w:t>
            </w: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both"/>
              <w:rPr>
                <w:rFonts w:ascii="宋体" w:hAnsi="宋体" w:cs="宋体"/>
                <w:color w:val="auto"/>
                <w:kern w:val="0"/>
                <w:sz w:val="18"/>
                <w:szCs w:val="18"/>
                <w:highlight w:val="none"/>
              </w:rPr>
            </w:pPr>
          </w:p>
        </w:tc>
        <w:tc>
          <w:tcPr>
            <w:tcW w:w="49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4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50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25"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316"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87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130030001</w:t>
            </w:r>
          </w:p>
        </w:tc>
        <w:tc>
          <w:tcPr>
            <w:tcW w:w="15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left"/>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企业ERP沙盘实训</w:t>
            </w:r>
          </w:p>
        </w:tc>
        <w:tc>
          <w:tcPr>
            <w:tcW w:w="365" w:type="dxa"/>
            <w:tcBorders>
              <w:top w:val="single" w:color="auto" w:sz="8" w:space="0"/>
              <w:left w:val="single" w:color="auto" w:sz="8" w:space="0"/>
              <w:bottom w:val="single" w:color="auto" w:sz="8" w:space="0"/>
              <w:right w:val="single" w:color="auto" w:sz="8" w:space="0"/>
            </w:tcBorders>
            <w:shd w:val="clear" w:color="auto" w:fill="auto"/>
            <w:noWrap w:val="0"/>
            <w:vAlign w:val="top"/>
          </w:tcPr>
          <w:p>
            <w:pPr>
              <w:keepNext w:val="0"/>
              <w:keepLines w:val="0"/>
              <w:widowControl/>
              <w:suppressLineNumbers w:val="0"/>
              <w:jc w:val="center"/>
              <w:textAlignment w:val="top"/>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C</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52</w:t>
            </w: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both"/>
              <w:rPr>
                <w:rFonts w:ascii="宋体" w:hAnsi="宋体" w:cs="宋体"/>
                <w:color w:val="auto"/>
                <w:kern w:val="0"/>
                <w:sz w:val="18"/>
                <w:szCs w:val="18"/>
                <w:highlight w:val="none"/>
              </w:rPr>
            </w:pPr>
          </w:p>
        </w:tc>
        <w:tc>
          <w:tcPr>
            <w:tcW w:w="49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4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50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25"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316"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87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132131004</w:t>
            </w:r>
          </w:p>
        </w:tc>
        <w:tc>
          <w:tcPr>
            <w:tcW w:w="15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left"/>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物流投资模拟实训</w:t>
            </w:r>
          </w:p>
        </w:tc>
        <w:tc>
          <w:tcPr>
            <w:tcW w:w="365" w:type="dxa"/>
            <w:tcBorders>
              <w:top w:val="single" w:color="auto" w:sz="8" w:space="0"/>
              <w:left w:val="single" w:color="auto" w:sz="8" w:space="0"/>
              <w:bottom w:val="single" w:color="auto" w:sz="8" w:space="0"/>
              <w:right w:val="single" w:color="auto" w:sz="8" w:space="0"/>
            </w:tcBorders>
            <w:shd w:val="clear" w:color="auto" w:fill="auto"/>
            <w:noWrap w:val="0"/>
            <w:vAlign w:val="top"/>
          </w:tcPr>
          <w:p>
            <w:pPr>
              <w:keepNext w:val="0"/>
              <w:keepLines w:val="0"/>
              <w:widowControl/>
              <w:suppressLineNumbers w:val="0"/>
              <w:jc w:val="center"/>
              <w:textAlignment w:val="top"/>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C</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52</w:t>
            </w: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both"/>
              <w:rPr>
                <w:rFonts w:ascii="宋体" w:hAnsi="宋体" w:cs="宋体"/>
                <w:color w:val="auto"/>
                <w:kern w:val="0"/>
                <w:sz w:val="18"/>
                <w:szCs w:val="18"/>
                <w:highlight w:val="none"/>
              </w:rPr>
            </w:pPr>
          </w:p>
        </w:tc>
        <w:tc>
          <w:tcPr>
            <w:tcW w:w="49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4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50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r>
      <w:bookmarkEnd w:id="7"/>
      <w:tr>
        <w:tblPrEx>
          <w:tblCellMar>
            <w:top w:w="0" w:type="dxa"/>
            <w:left w:w="28" w:type="dxa"/>
            <w:bottom w:w="0" w:type="dxa"/>
            <w:right w:w="28" w:type="dxa"/>
          </w:tblCellMar>
        </w:tblPrEx>
        <w:trPr>
          <w:trHeight w:val="340" w:hRule="atLeast"/>
        </w:trPr>
        <w:tc>
          <w:tcPr>
            <w:tcW w:w="425"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316"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87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130031004</w:t>
            </w:r>
          </w:p>
        </w:tc>
        <w:tc>
          <w:tcPr>
            <w:tcW w:w="15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left"/>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京东综合实训</w:t>
            </w:r>
          </w:p>
        </w:tc>
        <w:tc>
          <w:tcPr>
            <w:tcW w:w="365" w:type="dxa"/>
            <w:tcBorders>
              <w:top w:val="single" w:color="auto" w:sz="8" w:space="0"/>
              <w:left w:val="single" w:color="auto" w:sz="8" w:space="0"/>
              <w:bottom w:val="single" w:color="auto" w:sz="8" w:space="0"/>
              <w:right w:val="single" w:color="auto" w:sz="8" w:space="0"/>
            </w:tcBorders>
            <w:shd w:val="clear" w:color="auto" w:fill="auto"/>
            <w:noWrap w:val="0"/>
            <w:vAlign w:val="top"/>
          </w:tcPr>
          <w:p>
            <w:pPr>
              <w:keepNext w:val="0"/>
              <w:keepLines w:val="0"/>
              <w:widowControl/>
              <w:suppressLineNumbers w:val="0"/>
              <w:jc w:val="center"/>
              <w:textAlignment w:val="top"/>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C</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52</w:t>
            </w: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宋体" w:hAnsi="宋体" w:cs="宋体"/>
                <w:color w:val="auto"/>
                <w:kern w:val="0"/>
                <w:sz w:val="18"/>
                <w:szCs w:val="18"/>
                <w:highlight w:val="none"/>
              </w:rPr>
            </w:pPr>
          </w:p>
        </w:tc>
        <w:tc>
          <w:tcPr>
            <w:tcW w:w="49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4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xml:space="preserve"> </w:t>
            </w: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50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25"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316"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87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130031005</w:t>
            </w:r>
          </w:p>
        </w:tc>
        <w:tc>
          <w:tcPr>
            <w:tcW w:w="15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left"/>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合作企业综合实训</w:t>
            </w:r>
          </w:p>
        </w:tc>
        <w:tc>
          <w:tcPr>
            <w:tcW w:w="365" w:type="dxa"/>
            <w:tcBorders>
              <w:top w:val="single" w:color="auto" w:sz="8" w:space="0"/>
              <w:left w:val="single" w:color="auto" w:sz="8" w:space="0"/>
              <w:bottom w:val="single" w:color="auto" w:sz="8" w:space="0"/>
              <w:right w:val="single" w:color="auto" w:sz="8" w:space="0"/>
            </w:tcBorders>
            <w:shd w:val="clear" w:color="auto" w:fill="auto"/>
            <w:noWrap w:val="0"/>
            <w:vAlign w:val="top"/>
          </w:tcPr>
          <w:p>
            <w:pPr>
              <w:keepNext w:val="0"/>
              <w:keepLines w:val="0"/>
              <w:widowControl/>
              <w:suppressLineNumbers w:val="0"/>
              <w:jc w:val="center"/>
              <w:textAlignment w:val="top"/>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C</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78</w:t>
            </w: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宋体" w:hAnsi="宋体" w:cs="宋体"/>
                <w:color w:val="auto"/>
                <w:kern w:val="0"/>
                <w:sz w:val="18"/>
                <w:szCs w:val="18"/>
                <w:highlight w:val="none"/>
              </w:rPr>
            </w:pPr>
          </w:p>
        </w:tc>
        <w:tc>
          <w:tcPr>
            <w:tcW w:w="49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4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 xml:space="preserve"> </w:t>
            </w: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50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25"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316"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87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16003027</w:t>
            </w:r>
          </w:p>
        </w:tc>
        <w:tc>
          <w:tcPr>
            <w:tcW w:w="15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both"/>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顶岗实习</w:t>
            </w:r>
          </w:p>
        </w:tc>
        <w:tc>
          <w:tcPr>
            <w:tcW w:w="365" w:type="dxa"/>
            <w:tcBorders>
              <w:top w:val="single" w:color="auto" w:sz="8" w:space="0"/>
              <w:left w:val="single" w:color="auto" w:sz="8" w:space="0"/>
              <w:bottom w:val="single" w:color="auto" w:sz="8" w:space="0"/>
              <w:right w:val="single" w:color="auto" w:sz="8" w:space="0"/>
            </w:tcBorders>
            <w:shd w:val="clear" w:color="auto" w:fill="auto"/>
            <w:noWrap w:val="0"/>
            <w:vAlign w:val="top"/>
          </w:tcPr>
          <w:p>
            <w:pPr>
              <w:keepNext w:val="0"/>
              <w:keepLines w:val="0"/>
              <w:widowControl/>
              <w:suppressLineNumbers w:val="0"/>
              <w:jc w:val="center"/>
              <w:textAlignment w:val="top"/>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C</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18</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468</w:t>
            </w: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both"/>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考查</w:t>
            </w:r>
          </w:p>
        </w:tc>
        <w:tc>
          <w:tcPr>
            <w:tcW w:w="49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4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hint="eastAsia"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18</w:t>
            </w:r>
          </w:p>
        </w:tc>
        <w:tc>
          <w:tcPr>
            <w:tcW w:w="50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25"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b/>
                <w:bCs/>
                <w:color w:val="auto"/>
                <w:kern w:val="0"/>
                <w:sz w:val="18"/>
                <w:szCs w:val="18"/>
                <w:highlight w:val="none"/>
              </w:rPr>
            </w:pPr>
          </w:p>
        </w:tc>
        <w:tc>
          <w:tcPr>
            <w:tcW w:w="2747" w:type="dxa"/>
            <w:gridSpan w:val="3"/>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365"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b/>
                <w:color w:val="auto"/>
                <w:kern w:val="0"/>
                <w:sz w:val="18"/>
                <w:szCs w:val="18"/>
                <w:highlight w:val="none"/>
              </w:rPr>
            </w:pP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ascii="宋体" w:hAnsi="宋体" w:cs="宋体"/>
                <w:b/>
                <w:color w:val="auto"/>
                <w:kern w:val="0"/>
                <w:sz w:val="18"/>
                <w:szCs w:val="18"/>
                <w:highlight w:val="none"/>
              </w:rPr>
            </w:pPr>
            <w:r>
              <w:rPr>
                <w:rFonts w:hint="eastAsia" w:ascii="宋体" w:hAnsi="宋体" w:eastAsia="宋体" w:cs="宋体"/>
                <w:b/>
                <w:bCs/>
                <w:i w:val="0"/>
                <w:iCs w:val="0"/>
                <w:color w:val="auto"/>
                <w:kern w:val="0"/>
                <w:sz w:val="18"/>
                <w:szCs w:val="18"/>
                <w:highlight w:val="none"/>
                <w:u w:val="none"/>
                <w:lang w:val="en-US" w:eastAsia="zh-CN" w:bidi="ar"/>
              </w:rPr>
              <w:t>37</w:t>
            </w:r>
          </w:p>
        </w:tc>
        <w:tc>
          <w:tcPr>
            <w:tcW w:w="490" w:type="dxa"/>
            <w:tcBorders>
              <w:top w:val="single" w:color="auto" w:sz="8" w:space="0"/>
              <w:left w:val="nil"/>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ascii="宋体" w:hAnsi="宋体" w:cs="宋体"/>
                <w:b/>
                <w:color w:val="auto"/>
                <w:kern w:val="0"/>
                <w:sz w:val="18"/>
                <w:szCs w:val="18"/>
                <w:highlight w:val="none"/>
              </w:rPr>
            </w:pPr>
            <w:r>
              <w:rPr>
                <w:rFonts w:hint="eastAsia" w:ascii="宋体" w:hAnsi="宋体" w:eastAsia="宋体" w:cs="宋体"/>
                <w:b/>
                <w:bCs/>
                <w:i w:val="0"/>
                <w:iCs w:val="0"/>
                <w:color w:val="auto"/>
                <w:kern w:val="0"/>
                <w:sz w:val="18"/>
                <w:szCs w:val="18"/>
                <w:highlight w:val="none"/>
                <w:u w:val="none"/>
                <w:lang w:val="en-US" w:eastAsia="zh-CN" w:bidi="ar"/>
              </w:rPr>
              <w:t>882</w:t>
            </w:r>
          </w:p>
        </w:tc>
        <w:tc>
          <w:tcPr>
            <w:tcW w:w="364" w:type="dxa"/>
            <w:tcBorders>
              <w:top w:val="single" w:color="auto" w:sz="8" w:space="0"/>
              <w:left w:val="nil"/>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ascii="宋体" w:hAnsi="宋体" w:cs="宋体"/>
                <w:b/>
                <w:color w:val="auto"/>
                <w:kern w:val="0"/>
                <w:sz w:val="18"/>
                <w:szCs w:val="18"/>
                <w:highlight w:val="none"/>
              </w:rPr>
            </w:pPr>
            <w:r>
              <w:rPr>
                <w:rFonts w:hint="eastAsia" w:ascii="宋体" w:hAnsi="宋体" w:eastAsia="宋体" w:cs="宋体"/>
                <w:b/>
                <w:bCs/>
                <w:i w:val="0"/>
                <w:iCs w:val="0"/>
                <w:color w:val="auto"/>
                <w:kern w:val="0"/>
                <w:sz w:val="18"/>
                <w:szCs w:val="18"/>
                <w:highlight w:val="none"/>
                <w:u w:val="none"/>
                <w:lang w:val="en-US" w:eastAsia="zh-CN" w:bidi="ar"/>
              </w:rPr>
              <w:t>0</w:t>
            </w:r>
          </w:p>
        </w:tc>
        <w:tc>
          <w:tcPr>
            <w:tcW w:w="492" w:type="dxa"/>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18"/>
                <w:highlight w:val="none"/>
              </w:rPr>
            </w:pPr>
            <w:r>
              <w:rPr>
                <w:rFonts w:hint="eastAsia" w:ascii="宋体" w:hAnsi="宋体" w:eastAsia="宋体" w:cs="宋体"/>
                <w:b/>
                <w:bCs/>
                <w:i w:val="0"/>
                <w:iCs w:val="0"/>
                <w:color w:val="auto"/>
                <w:kern w:val="0"/>
                <w:sz w:val="18"/>
                <w:szCs w:val="18"/>
                <w:highlight w:val="none"/>
                <w:u w:val="none"/>
                <w:lang w:val="en-US" w:eastAsia="zh-CN" w:bidi="ar"/>
              </w:rPr>
              <w:t>2</w:t>
            </w:r>
          </w:p>
        </w:tc>
        <w:tc>
          <w:tcPr>
            <w:tcW w:w="441" w:type="dxa"/>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18"/>
                <w:highlight w:val="none"/>
              </w:rPr>
            </w:pPr>
            <w:r>
              <w:rPr>
                <w:rFonts w:hint="eastAsia" w:ascii="宋体" w:hAnsi="宋体" w:eastAsia="宋体" w:cs="宋体"/>
                <w:b/>
                <w:bCs/>
                <w:i w:val="0"/>
                <w:iCs w:val="0"/>
                <w:color w:val="auto"/>
                <w:kern w:val="0"/>
                <w:sz w:val="18"/>
                <w:szCs w:val="18"/>
                <w:highlight w:val="none"/>
                <w:u w:val="none"/>
                <w:lang w:val="en-US" w:eastAsia="zh-CN" w:bidi="ar"/>
              </w:rPr>
              <w:t>1</w:t>
            </w:r>
          </w:p>
        </w:tc>
        <w:tc>
          <w:tcPr>
            <w:tcW w:w="436" w:type="dxa"/>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18"/>
                <w:highlight w:val="none"/>
              </w:rPr>
            </w:pPr>
            <w:r>
              <w:rPr>
                <w:rFonts w:hint="eastAsia" w:ascii="宋体" w:hAnsi="宋体" w:eastAsia="宋体" w:cs="宋体"/>
                <w:b/>
                <w:bCs/>
                <w:i w:val="0"/>
                <w:iCs w:val="0"/>
                <w:color w:val="auto"/>
                <w:kern w:val="0"/>
                <w:sz w:val="18"/>
                <w:szCs w:val="18"/>
                <w:highlight w:val="none"/>
                <w:u w:val="none"/>
                <w:lang w:val="en-US" w:eastAsia="zh-CN" w:bidi="ar"/>
              </w:rPr>
              <w:t>1</w:t>
            </w:r>
          </w:p>
        </w:tc>
        <w:tc>
          <w:tcPr>
            <w:tcW w:w="436" w:type="dxa"/>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18"/>
                <w:highlight w:val="none"/>
              </w:rPr>
            </w:pPr>
            <w:r>
              <w:rPr>
                <w:rFonts w:hint="eastAsia" w:ascii="宋体" w:hAnsi="宋体" w:eastAsia="宋体" w:cs="宋体"/>
                <w:b/>
                <w:bCs/>
                <w:i w:val="0"/>
                <w:iCs w:val="0"/>
                <w:color w:val="auto"/>
                <w:kern w:val="0"/>
                <w:sz w:val="18"/>
                <w:szCs w:val="18"/>
                <w:highlight w:val="none"/>
                <w:u w:val="none"/>
                <w:lang w:val="en-US" w:eastAsia="zh-CN" w:bidi="ar"/>
              </w:rPr>
              <w:t>1</w:t>
            </w:r>
          </w:p>
        </w:tc>
        <w:tc>
          <w:tcPr>
            <w:tcW w:w="464" w:type="dxa"/>
            <w:tcBorders>
              <w:top w:val="single" w:color="auto" w:sz="8" w:space="0"/>
              <w:left w:val="nil"/>
              <w:bottom w:val="single" w:color="auto" w:sz="8" w:space="0"/>
              <w:right w:val="single" w:color="auto" w:sz="8" w:space="0"/>
            </w:tcBorders>
            <w:shd w:val="clear" w:color="auto" w:fill="FFFFFF"/>
            <w:noWrap w:val="0"/>
            <w:vAlign w:val="center"/>
          </w:tcPr>
          <w:p>
            <w:pPr>
              <w:jc w:val="center"/>
              <w:rPr>
                <w:rFonts w:ascii="宋体" w:hAnsi="宋体" w:cs="宋体"/>
                <w:b/>
                <w:color w:val="auto"/>
                <w:kern w:val="0"/>
                <w:sz w:val="18"/>
                <w:szCs w:val="18"/>
                <w:highlight w:val="none"/>
              </w:rPr>
            </w:pPr>
          </w:p>
        </w:tc>
        <w:tc>
          <w:tcPr>
            <w:tcW w:w="464" w:type="dxa"/>
            <w:tcBorders>
              <w:top w:val="single" w:color="auto" w:sz="8" w:space="0"/>
              <w:left w:val="nil"/>
              <w:bottom w:val="single" w:color="auto" w:sz="8" w:space="0"/>
              <w:right w:val="single" w:color="auto" w:sz="8" w:space="0"/>
            </w:tcBorders>
            <w:shd w:val="clear" w:color="auto" w:fill="FFFFFF"/>
            <w:noWrap w:val="0"/>
            <w:vAlign w:val="center"/>
          </w:tcPr>
          <w:p>
            <w:pPr>
              <w:jc w:val="center"/>
              <w:rPr>
                <w:rFonts w:ascii="宋体" w:hAnsi="宋体" w:cs="宋体"/>
                <w:b/>
                <w:color w:val="auto"/>
                <w:kern w:val="0"/>
                <w:sz w:val="18"/>
                <w:szCs w:val="18"/>
                <w:highlight w:val="none"/>
              </w:rPr>
            </w:pPr>
          </w:p>
        </w:tc>
        <w:tc>
          <w:tcPr>
            <w:tcW w:w="436" w:type="dxa"/>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5"/>
                <w:szCs w:val="15"/>
                <w:highlight w:val="none"/>
              </w:rPr>
            </w:pPr>
            <w:r>
              <w:rPr>
                <w:rFonts w:hint="eastAsia" w:ascii="宋体" w:hAnsi="宋体" w:eastAsia="宋体" w:cs="宋体"/>
                <w:b/>
                <w:bCs/>
                <w:i w:val="0"/>
                <w:iCs w:val="0"/>
                <w:color w:val="auto"/>
                <w:kern w:val="0"/>
                <w:sz w:val="18"/>
                <w:szCs w:val="18"/>
                <w:highlight w:val="none"/>
                <w:u w:val="none"/>
                <w:lang w:val="en-US" w:eastAsia="zh-CN" w:bidi="ar"/>
              </w:rPr>
              <w:t>5</w:t>
            </w: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5"/>
                <w:szCs w:val="15"/>
                <w:highlight w:val="none"/>
              </w:rPr>
            </w:pPr>
            <w:r>
              <w:rPr>
                <w:rFonts w:hint="eastAsia" w:ascii="宋体" w:hAnsi="宋体" w:eastAsia="宋体" w:cs="宋体"/>
                <w:b/>
                <w:bCs/>
                <w:i w:val="0"/>
                <w:iCs w:val="0"/>
                <w:color w:val="auto"/>
                <w:kern w:val="0"/>
                <w:sz w:val="18"/>
                <w:szCs w:val="18"/>
                <w:highlight w:val="none"/>
                <w:u w:val="none"/>
                <w:lang w:val="en-US" w:eastAsia="zh-CN" w:bidi="ar"/>
              </w:rPr>
              <w:t>3</w:t>
            </w: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5"/>
                <w:szCs w:val="15"/>
                <w:highlight w:val="none"/>
              </w:rPr>
            </w:pPr>
            <w:r>
              <w:rPr>
                <w:rFonts w:hint="eastAsia" w:ascii="宋体" w:hAnsi="宋体" w:eastAsia="宋体" w:cs="宋体"/>
                <w:b/>
                <w:bCs/>
                <w:i w:val="0"/>
                <w:iCs w:val="0"/>
                <w:color w:val="auto"/>
                <w:kern w:val="0"/>
                <w:sz w:val="18"/>
                <w:szCs w:val="18"/>
                <w:highlight w:val="none"/>
                <w:u w:val="none"/>
                <w:lang w:val="en-US" w:eastAsia="zh-CN" w:bidi="ar"/>
              </w:rPr>
              <w:t>5</w:t>
            </w: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5"/>
                <w:szCs w:val="15"/>
                <w:highlight w:val="none"/>
              </w:rPr>
            </w:pPr>
            <w:r>
              <w:rPr>
                <w:rFonts w:hint="eastAsia" w:ascii="宋体" w:hAnsi="宋体" w:eastAsia="宋体" w:cs="宋体"/>
                <w:b/>
                <w:bCs/>
                <w:i w:val="0"/>
                <w:iCs w:val="0"/>
                <w:color w:val="auto"/>
                <w:kern w:val="0"/>
                <w:sz w:val="18"/>
                <w:szCs w:val="18"/>
                <w:highlight w:val="none"/>
                <w:u w:val="none"/>
                <w:lang w:val="en-US" w:eastAsia="zh-CN" w:bidi="ar"/>
              </w:rPr>
              <w:t>20</w:t>
            </w:r>
          </w:p>
        </w:tc>
        <w:tc>
          <w:tcPr>
            <w:tcW w:w="50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rPr>
            </w:pPr>
          </w:p>
        </w:tc>
      </w:tr>
    </w:tbl>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八、实施保障</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（一）师资队伍</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为</w:t>
      </w:r>
      <w:r>
        <w:rPr>
          <w:rFonts w:ascii="宋体" w:hAnsi="宋体"/>
          <w:color w:val="auto"/>
          <w:sz w:val="24"/>
          <w:szCs w:val="21"/>
          <w:highlight w:val="none"/>
        </w:rPr>
        <w:t>满足教学工作的需要</w:t>
      </w:r>
      <w:r>
        <w:rPr>
          <w:rFonts w:hint="eastAsia" w:ascii="宋体" w:hAnsi="宋体"/>
          <w:color w:val="auto"/>
          <w:sz w:val="24"/>
          <w:szCs w:val="21"/>
          <w:highlight w:val="none"/>
        </w:rPr>
        <w:t>，</w:t>
      </w:r>
      <w:r>
        <w:rPr>
          <w:rFonts w:ascii="宋体" w:hAnsi="宋体"/>
          <w:color w:val="auto"/>
          <w:sz w:val="24"/>
          <w:szCs w:val="21"/>
          <w:highlight w:val="none"/>
        </w:rPr>
        <w:t>专业生师比</w:t>
      </w:r>
      <w:r>
        <w:rPr>
          <w:rFonts w:hint="eastAsia" w:ascii="宋体" w:hAnsi="宋体"/>
          <w:color w:val="auto"/>
          <w:sz w:val="24"/>
          <w:szCs w:val="21"/>
          <w:highlight w:val="none"/>
        </w:rPr>
        <w:t>建议为2</w:t>
      </w:r>
      <w:r>
        <w:rPr>
          <w:rFonts w:ascii="宋体" w:hAnsi="宋体"/>
          <w:color w:val="auto"/>
          <w:sz w:val="24"/>
          <w:szCs w:val="21"/>
          <w:highlight w:val="none"/>
        </w:rPr>
        <w:t>5</w:t>
      </w:r>
      <w:r>
        <w:rPr>
          <w:rFonts w:hint="eastAsia" w:ascii="宋体" w:hAnsi="宋体"/>
          <w:color w:val="auto"/>
          <w:sz w:val="24"/>
          <w:szCs w:val="21"/>
          <w:highlight w:val="none"/>
        </w:rPr>
        <w:t>:</w:t>
      </w:r>
      <w:r>
        <w:rPr>
          <w:rFonts w:ascii="宋体" w:hAnsi="宋体"/>
          <w:color w:val="auto"/>
          <w:sz w:val="24"/>
          <w:szCs w:val="21"/>
          <w:highlight w:val="none"/>
        </w:rPr>
        <w:t>1</w:t>
      </w:r>
      <w:r>
        <w:rPr>
          <w:rFonts w:hint="eastAsia" w:ascii="宋体" w:hAnsi="宋体"/>
          <w:color w:val="auto"/>
          <w:sz w:val="24"/>
          <w:szCs w:val="21"/>
          <w:highlight w:val="none"/>
        </w:rPr>
        <w:t>，采用校企双带头人。</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本专业教师应具备本科以上学历</w:t>
      </w:r>
      <w:r>
        <w:rPr>
          <w:rFonts w:hint="eastAsia" w:ascii="宋体" w:hAnsi="宋体"/>
          <w:color w:val="auto"/>
          <w:sz w:val="24"/>
          <w:szCs w:val="21"/>
          <w:highlight w:val="none"/>
        </w:rPr>
        <w:t>，</w:t>
      </w:r>
      <w:r>
        <w:rPr>
          <w:rFonts w:ascii="宋体" w:hAnsi="宋体"/>
          <w:color w:val="auto"/>
          <w:sz w:val="24"/>
          <w:szCs w:val="21"/>
          <w:highlight w:val="none"/>
        </w:rPr>
        <w:t>热爱教育事业</w:t>
      </w:r>
      <w:r>
        <w:rPr>
          <w:rFonts w:hint="eastAsia" w:ascii="宋体" w:hAnsi="宋体"/>
          <w:color w:val="auto"/>
          <w:sz w:val="24"/>
          <w:szCs w:val="21"/>
          <w:highlight w:val="none"/>
        </w:rPr>
        <w:t>，</w:t>
      </w:r>
      <w:r>
        <w:rPr>
          <w:rFonts w:ascii="宋体" w:hAnsi="宋体"/>
          <w:color w:val="auto"/>
          <w:sz w:val="24"/>
          <w:szCs w:val="21"/>
          <w:highlight w:val="none"/>
        </w:rPr>
        <w:t>工作认真</w:t>
      </w:r>
      <w:r>
        <w:rPr>
          <w:rFonts w:hint="eastAsia" w:ascii="宋体" w:hAnsi="宋体"/>
          <w:color w:val="auto"/>
          <w:sz w:val="24"/>
          <w:szCs w:val="21"/>
          <w:highlight w:val="none"/>
        </w:rPr>
        <w:t>，</w:t>
      </w:r>
      <w:r>
        <w:rPr>
          <w:rFonts w:ascii="宋体" w:hAnsi="宋体"/>
          <w:color w:val="auto"/>
          <w:sz w:val="24"/>
          <w:szCs w:val="21"/>
          <w:highlight w:val="none"/>
        </w:rPr>
        <w:t>作风严谨</w:t>
      </w:r>
      <w:r>
        <w:rPr>
          <w:rFonts w:hint="eastAsia" w:ascii="宋体" w:hAnsi="宋体"/>
          <w:color w:val="auto"/>
          <w:sz w:val="24"/>
          <w:szCs w:val="21"/>
          <w:highlight w:val="none"/>
        </w:rPr>
        <w:t>，</w:t>
      </w:r>
      <w:r>
        <w:rPr>
          <w:rFonts w:ascii="宋体" w:hAnsi="宋体"/>
          <w:color w:val="auto"/>
          <w:sz w:val="24"/>
          <w:szCs w:val="21"/>
          <w:highlight w:val="none"/>
        </w:rPr>
        <w:t>持有国家或行业的职业资格证书</w:t>
      </w:r>
      <w:r>
        <w:rPr>
          <w:rFonts w:hint="eastAsia" w:ascii="宋体" w:hAnsi="宋体"/>
          <w:color w:val="auto"/>
          <w:sz w:val="24"/>
          <w:szCs w:val="21"/>
          <w:highlight w:val="none"/>
        </w:rPr>
        <w:t>，</w:t>
      </w:r>
      <w:r>
        <w:rPr>
          <w:rFonts w:ascii="宋体" w:hAnsi="宋体"/>
          <w:color w:val="auto"/>
          <w:sz w:val="24"/>
          <w:szCs w:val="21"/>
          <w:highlight w:val="none"/>
        </w:rPr>
        <w:t>或者具有企业工作经历</w:t>
      </w:r>
      <w:r>
        <w:rPr>
          <w:rFonts w:hint="eastAsia" w:ascii="宋体" w:hAnsi="宋体"/>
          <w:color w:val="auto"/>
          <w:sz w:val="24"/>
          <w:szCs w:val="21"/>
          <w:highlight w:val="none"/>
        </w:rPr>
        <w:t>，</w:t>
      </w:r>
      <w:r>
        <w:rPr>
          <w:rFonts w:ascii="宋体" w:hAnsi="宋体"/>
          <w:color w:val="auto"/>
          <w:sz w:val="24"/>
          <w:szCs w:val="21"/>
          <w:highlight w:val="none"/>
        </w:rPr>
        <w:t>具备课程开发能力</w:t>
      </w:r>
      <w:r>
        <w:rPr>
          <w:rFonts w:hint="eastAsia" w:ascii="宋体" w:hAnsi="宋体"/>
          <w:color w:val="auto"/>
          <w:sz w:val="24"/>
          <w:szCs w:val="21"/>
          <w:highlight w:val="none"/>
        </w:rPr>
        <w:t>，</w:t>
      </w:r>
      <w:r>
        <w:rPr>
          <w:rFonts w:ascii="宋体" w:hAnsi="宋体"/>
          <w:color w:val="auto"/>
          <w:sz w:val="24"/>
          <w:szCs w:val="21"/>
          <w:highlight w:val="none"/>
        </w:rPr>
        <w:t>能指导项目实训。</w:t>
      </w:r>
      <w:r>
        <w:rPr>
          <w:rFonts w:hint="eastAsia" w:ascii="宋体" w:hAnsi="宋体"/>
          <w:color w:val="auto"/>
          <w:sz w:val="24"/>
          <w:szCs w:val="21"/>
          <w:highlight w:val="none"/>
        </w:rPr>
        <w:t>专任教师中“双师”素质教师不低于</w:t>
      </w:r>
      <w:r>
        <w:rPr>
          <w:rFonts w:ascii="宋体" w:hAnsi="宋体"/>
          <w:color w:val="auto"/>
          <w:sz w:val="24"/>
          <w:szCs w:val="21"/>
          <w:highlight w:val="none"/>
        </w:rPr>
        <w:t>60</w:t>
      </w:r>
      <w:r>
        <w:rPr>
          <w:rFonts w:hint="eastAsia" w:ascii="宋体" w:hAnsi="宋体"/>
          <w:color w:val="auto"/>
          <w:sz w:val="24"/>
          <w:szCs w:val="21"/>
          <w:highlight w:val="none"/>
        </w:rPr>
        <w:t>%，专任教师职称结构合理。</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在项目实践类课程上</w:t>
      </w:r>
      <w:r>
        <w:rPr>
          <w:rFonts w:hint="eastAsia" w:ascii="宋体" w:hAnsi="宋体"/>
          <w:color w:val="auto"/>
          <w:sz w:val="24"/>
          <w:szCs w:val="21"/>
          <w:highlight w:val="none"/>
        </w:rPr>
        <w:t>，</w:t>
      </w:r>
      <w:r>
        <w:rPr>
          <w:rFonts w:ascii="宋体" w:hAnsi="宋体"/>
          <w:color w:val="auto"/>
          <w:sz w:val="24"/>
          <w:szCs w:val="21"/>
          <w:highlight w:val="none"/>
        </w:rPr>
        <w:t>建议</w:t>
      </w:r>
      <w:r>
        <w:rPr>
          <w:rFonts w:hint="eastAsia" w:ascii="宋体" w:hAnsi="宋体"/>
          <w:color w:val="auto"/>
          <w:sz w:val="24"/>
          <w:szCs w:val="21"/>
          <w:highlight w:val="none"/>
        </w:rPr>
        <w:t>引入网龙高P进课堂，</w:t>
      </w:r>
      <w:r>
        <w:rPr>
          <w:rFonts w:ascii="宋体" w:hAnsi="宋体"/>
          <w:color w:val="auto"/>
          <w:sz w:val="24"/>
          <w:szCs w:val="21"/>
          <w:highlight w:val="none"/>
        </w:rPr>
        <w:t>聘请行业企业技术人员作为兼职教师</w:t>
      </w:r>
      <w:r>
        <w:rPr>
          <w:rFonts w:hint="eastAsia" w:ascii="宋体" w:hAnsi="宋体"/>
          <w:color w:val="auto"/>
          <w:sz w:val="24"/>
          <w:szCs w:val="21"/>
          <w:highlight w:val="none"/>
        </w:rPr>
        <w:t>，</w:t>
      </w:r>
      <w:r>
        <w:rPr>
          <w:rFonts w:ascii="宋体" w:hAnsi="宋体"/>
          <w:color w:val="auto"/>
          <w:sz w:val="24"/>
          <w:szCs w:val="21"/>
          <w:highlight w:val="none"/>
        </w:rPr>
        <w:t>企业兼职教师应为行业内从业多年的资深专业技术人员</w:t>
      </w:r>
      <w:r>
        <w:rPr>
          <w:rFonts w:hint="eastAsia" w:ascii="宋体" w:hAnsi="宋体"/>
          <w:color w:val="auto"/>
          <w:sz w:val="24"/>
          <w:szCs w:val="21"/>
          <w:highlight w:val="none"/>
        </w:rPr>
        <w:t>，</w:t>
      </w:r>
      <w:r>
        <w:rPr>
          <w:rFonts w:ascii="宋体" w:hAnsi="宋体"/>
          <w:color w:val="auto"/>
          <w:sz w:val="24"/>
          <w:szCs w:val="21"/>
          <w:highlight w:val="none"/>
        </w:rPr>
        <w:t>有较强的执教能力。专职教师和兼职教师</w:t>
      </w:r>
      <w:r>
        <w:rPr>
          <w:rFonts w:hint="eastAsia" w:ascii="宋体" w:hAnsi="宋体"/>
          <w:color w:val="auto"/>
          <w:sz w:val="24"/>
          <w:szCs w:val="21"/>
          <w:highlight w:val="none"/>
        </w:rPr>
        <w:t>采取“结对子”形式方式共同完成专业课程的教学和实训指导，</w:t>
      </w:r>
      <w:r>
        <w:rPr>
          <w:rFonts w:ascii="宋体" w:hAnsi="宋体"/>
          <w:color w:val="auto"/>
          <w:sz w:val="24"/>
          <w:szCs w:val="21"/>
          <w:highlight w:val="none"/>
        </w:rPr>
        <w:t>兼职教师</w:t>
      </w:r>
      <w:r>
        <w:rPr>
          <w:rFonts w:hint="eastAsia" w:ascii="宋体" w:hAnsi="宋体"/>
          <w:color w:val="auto"/>
          <w:sz w:val="24"/>
          <w:szCs w:val="21"/>
          <w:highlight w:val="none"/>
        </w:rPr>
        <w:t>主要负责讲授专业的新标准、新技术、新工艺、新流程等，指导生产性实训和顶岗实习。</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（二）教学设施</w:t>
      </w:r>
    </w:p>
    <w:p>
      <w:pPr>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（1）学院现建有3</w:t>
      </w:r>
      <w:r>
        <w:rPr>
          <w:rFonts w:ascii="宋体" w:hAnsi="宋体"/>
          <w:bCs/>
          <w:color w:val="auto"/>
          <w:sz w:val="24"/>
          <w:szCs w:val="21"/>
          <w:highlight w:val="none"/>
        </w:rPr>
        <w:t>6</w:t>
      </w:r>
      <w:r>
        <w:rPr>
          <w:rFonts w:hint="eastAsia" w:ascii="宋体" w:hAnsi="宋体"/>
          <w:bCs/>
          <w:color w:val="auto"/>
          <w:sz w:val="24"/>
          <w:szCs w:val="21"/>
          <w:highlight w:val="none"/>
        </w:rPr>
        <w:t>间多媒体教室，配备讲台、投影仪、普米、黑板、扩音等设备，采用联想云桌面系统，能实现讲台电脑、投影仪和普米三方联动，信息化配备高，能满足本专业信息化课堂教学需要。</w:t>
      </w:r>
    </w:p>
    <w:p>
      <w:pPr>
        <w:spacing w:line="520" w:lineRule="exact"/>
        <w:ind w:firstLine="480" w:firstLineChars="200"/>
        <w:outlineLvl w:val="1"/>
        <w:rPr>
          <w:rFonts w:ascii="宋体" w:hAnsi="宋体"/>
          <w:bCs/>
          <w:color w:val="auto"/>
          <w:sz w:val="24"/>
          <w:szCs w:val="21"/>
          <w:highlight w:val="none"/>
        </w:rPr>
      </w:pPr>
      <w:r>
        <w:rPr>
          <w:rFonts w:hint="eastAsia" w:ascii="宋体" w:hAnsi="宋体"/>
          <w:bCs/>
          <w:color w:val="auto"/>
          <w:sz w:val="24"/>
          <w:szCs w:val="21"/>
          <w:highlight w:val="none"/>
        </w:rPr>
        <w:t>（</w:t>
      </w:r>
      <w:r>
        <w:rPr>
          <w:rFonts w:ascii="宋体" w:hAnsi="宋体"/>
          <w:bCs/>
          <w:color w:val="auto"/>
          <w:sz w:val="24"/>
          <w:szCs w:val="21"/>
          <w:highlight w:val="none"/>
        </w:rPr>
        <w:t>2</w:t>
      </w:r>
      <w:r>
        <w:rPr>
          <w:rFonts w:hint="eastAsia" w:ascii="宋体" w:hAnsi="宋体"/>
          <w:bCs/>
          <w:color w:val="auto"/>
          <w:sz w:val="24"/>
          <w:szCs w:val="21"/>
          <w:highlight w:val="none"/>
        </w:rPr>
        <w:t>）校内实训环境</w:t>
      </w:r>
    </w:p>
    <w:tbl>
      <w:tblPr>
        <w:tblStyle w:val="8"/>
        <w:tblW w:w="9364" w:type="dxa"/>
        <w:tblInd w:w="34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450"/>
        <w:gridCol w:w="1276"/>
        <w:gridCol w:w="901"/>
        <w:gridCol w:w="899"/>
        <w:gridCol w:w="2204"/>
        <w:gridCol w:w="850"/>
        <w:gridCol w:w="850"/>
        <w:gridCol w:w="193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4" w:hRule="atLeast"/>
        </w:trPr>
        <w:tc>
          <w:tcPr>
            <w:tcW w:w="9364" w:type="dxa"/>
            <w:gridSpan w:val="8"/>
            <w:noWrap w:val="0"/>
            <w:vAlign w:val="center"/>
          </w:tcPr>
          <w:p>
            <w:pPr>
              <w:spacing w:line="240" w:lineRule="exact"/>
              <w:jc w:val="center"/>
              <w:outlineLvl w:val="0"/>
              <w:rPr>
                <w:color w:val="auto"/>
                <w:sz w:val="18"/>
                <w:szCs w:val="18"/>
                <w:highlight w:val="none"/>
              </w:rPr>
            </w:pPr>
            <w:r>
              <w:rPr>
                <w:rFonts w:hint="eastAsia" w:eastAsia="汉仪中黑简"/>
                <w:color w:val="auto"/>
                <w:sz w:val="18"/>
                <w:szCs w:val="18"/>
                <w:highlight w:val="none"/>
              </w:rPr>
              <w:t>现代</w:t>
            </w:r>
            <w:r>
              <w:rPr>
                <w:rFonts w:eastAsia="汉仪中黑简"/>
                <w:color w:val="auto"/>
                <w:sz w:val="18"/>
                <w:szCs w:val="18"/>
                <w:highlight w:val="none"/>
              </w:rPr>
              <w:t>物流管理专业实验、实训室情况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4" w:hRule="atLeast"/>
        </w:trPr>
        <w:tc>
          <w:tcPr>
            <w:tcW w:w="450" w:type="dxa"/>
            <w:vMerge w:val="restart"/>
            <w:noWrap w:val="0"/>
            <w:vAlign w:val="center"/>
          </w:tcPr>
          <w:p>
            <w:pPr>
              <w:spacing w:line="240" w:lineRule="exact"/>
              <w:jc w:val="center"/>
              <w:outlineLvl w:val="0"/>
              <w:rPr>
                <w:color w:val="auto"/>
                <w:sz w:val="18"/>
                <w:szCs w:val="18"/>
                <w:highlight w:val="none"/>
              </w:rPr>
            </w:pPr>
            <w:r>
              <w:rPr>
                <w:rFonts w:eastAsia="汉仪中黑简"/>
                <w:color w:val="auto"/>
                <w:sz w:val="18"/>
                <w:szCs w:val="18"/>
                <w:highlight w:val="none"/>
              </w:rPr>
              <w:t>序号</w:t>
            </w:r>
          </w:p>
        </w:tc>
        <w:tc>
          <w:tcPr>
            <w:tcW w:w="1276" w:type="dxa"/>
            <w:vMerge w:val="restart"/>
            <w:noWrap w:val="0"/>
            <w:vAlign w:val="center"/>
          </w:tcPr>
          <w:p>
            <w:pPr>
              <w:spacing w:line="240" w:lineRule="exact"/>
              <w:jc w:val="center"/>
              <w:outlineLvl w:val="0"/>
              <w:rPr>
                <w:color w:val="auto"/>
                <w:sz w:val="18"/>
                <w:szCs w:val="18"/>
                <w:highlight w:val="none"/>
              </w:rPr>
            </w:pPr>
            <w:r>
              <w:rPr>
                <w:rFonts w:eastAsia="汉仪中黑简"/>
                <w:color w:val="auto"/>
                <w:sz w:val="18"/>
                <w:szCs w:val="18"/>
                <w:highlight w:val="none"/>
              </w:rPr>
              <w:t>实验实训室名称</w:t>
            </w:r>
          </w:p>
        </w:tc>
        <w:tc>
          <w:tcPr>
            <w:tcW w:w="901" w:type="dxa"/>
            <w:vMerge w:val="restart"/>
            <w:noWrap w:val="0"/>
            <w:vAlign w:val="center"/>
          </w:tcPr>
          <w:p>
            <w:pPr>
              <w:spacing w:line="240" w:lineRule="exact"/>
              <w:jc w:val="center"/>
              <w:outlineLvl w:val="0"/>
              <w:rPr>
                <w:color w:val="auto"/>
                <w:sz w:val="18"/>
                <w:szCs w:val="18"/>
                <w:highlight w:val="none"/>
              </w:rPr>
            </w:pPr>
            <w:r>
              <w:rPr>
                <w:rFonts w:eastAsia="汉仪中黑简"/>
                <w:color w:val="auto"/>
                <w:sz w:val="18"/>
                <w:szCs w:val="18"/>
                <w:highlight w:val="none"/>
              </w:rPr>
              <w:t>现有建</w:t>
            </w:r>
          </w:p>
          <w:p>
            <w:pPr>
              <w:spacing w:line="240" w:lineRule="exact"/>
              <w:jc w:val="center"/>
              <w:outlineLvl w:val="0"/>
              <w:rPr>
                <w:color w:val="auto"/>
                <w:sz w:val="18"/>
                <w:szCs w:val="18"/>
                <w:highlight w:val="none"/>
              </w:rPr>
            </w:pPr>
            <w:r>
              <w:rPr>
                <w:rFonts w:eastAsia="汉仪中黑简"/>
                <w:color w:val="auto"/>
                <w:sz w:val="18"/>
                <w:szCs w:val="18"/>
                <w:highlight w:val="none"/>
              </w:rPr>
              <w:t>筑面积</w:t>
            </w:r>
          </w:p>
          <w:p>
            <w:pPr>
              <w:spacing w:line="240" w:lineRule="exact"/>
              <w:jc w:val="center"/>
              <w:outlineLvl w:val="0"/>
              <w:rPr>
                <w:color w:val="auto"/>
                <w:sz w:val="18"/>
                <w:szCs w:val="18"/>
                <w:highlight w:val="none"/>
              </w:rPr>
            </w:pPr>
            <w:r>
              <w:rPr>
                <w:rFonts w:eastAsia="汉仪中黑简"/>
                <w:color w:val="auto"/>
                <w:sz w:val="18"/>
                <w:szCs w:val="18"/>
                <w:highlight w:val="none"/>
              </w:rPr>
              <w:t>（</w:t>
            </w:r>
            <w:r>
              <w:rPr>
                <w:rFonts w:eastAsia="黑体"/>
                <w:color w:val="auto"/>
                <w:sz w:val="18"/>
                <w:szCs w:val="18"/>
                <w:highlight w:val="none"/>
              </w:rPr>
              <w:t>㎡</w:t>
            </w:r>
            <w:r>
              <w:rPr>
                <w:rFonts w:eastAsia="汉仪中黑简"/>
                <w:color w:val="auto"/>
                <w:sz w:val="18"/>
                <w:szCs w:val="18"/>
                <w:highlight w:val="none"/>
              </w:rPr>
              <w:t>）</w:t>
            </w:r>
          </w:p>
        </w:tc>
        <w:tc>
          <w:tcPr>
            <w:tcW w:w="899" w:type="dxa"/>
            <w:vMerge w:val="restart"/>
            <w:noWrap w:val="0"/>
            <w:vAlign w:val="center"/>
          </w:tcPr>
          <w:p>
            <w:pPr>
              <w:spacing w:line="240" w:lineRule="exact"/>
              <w:jc w:val="center"/>
              <w:outlineLvl w:val="0"/>
              <w:rPr>
                <w:color w:val="auto"/>
                <w:sz w:val="18"/>
                <w:szCs w:val="18"/>
                <w:highlight w:val="none"/>
              </w:rPr>
            </w:pPr>
            <w:r>
              <w:rPr>
                <w:rFonts w:eastAsia="汉仪中黑简"/>
                <w:color w:val="auto"/>
                <w:sz w:val="18"/>
                <w:szCs w:val="18"/>
                <w:highlight w:val="none"/>
              </w:rPr>
              <w:t>现有设</w:t>
            </w:r>
          </w:p>
          <w:p>
            <w:pPr>
              <w:spacing w:line="240" w:lineRule="exact"/>
              <w:jc w:val="center"/>
              <w:outlineLvl w:val="0"/>
              <w:rPr>
                <w:color w:val="auto"/>
                <w:sz w:val="18"/>
                <w:szCs w:val="18"/>
                <w:highlight w:val="none"/>
              </w:rPr>
            </w:pPr>
            <w:r>
              <w:rPr>
                <w:rFonts w:eastAsia="汉仪中黑简"/>
                <w:color w:val="auto"/>
                <w:sz w:val="18"/>
                <w:szCs w:val="18"/>
                <w:highlight w:val="none"/>
              </w:rPr>
              <w:t>备价值</w:t>
            </w:r>
          </w:p>
          <w:p>
            <w:pPr>
              <w:spacing w:line="240" w:lineRule="exact"/>
              <w:jc w:val="center"/>
              <w:outlineLvl w:val="0"/>
              <w:rPr>
                <w:color w:val="auto"/>
                <w:sz w:val="18"/>
                <w:szCs w:val="18"/>
                <w:highlight w:val="none"/>
              </w:rPr>
            </w:pPr>
            <w:r>
              <w:rPr>
                <w:rFonts w:eastAsia="汉仪中黑简"/>
                <w:color w:val="auto"/>
                <w:sz w:val="18"/>
                <w:szCs w:val="18"/>
                <w:highlight w:val="none"/>
              </w:rPr>
              <w:t>(万元)</w:t>
            </w:r>
          </w:p>
        </w:tc>
        <w:tc>
          <w:tcPr>
            <w:tcW w:w="3904" w:type="dxa"/>
            <w:gridSpan w:val="3"/>
            <w:noWrap w:val="0"/>
            <w:vAlign w:val="center"/>
          </w:tcPr>
          <w:p>
            <w:pPr>
              <w:spacing w:line="240" w:lineRule="exact"/>
              <w:jc w:val="center"/>
              <w:outlineLvl w:val="0"/>
              <w:rPr>
                <w:color w:val="auto"/>
                <w:sz w:val="18"/>
                <w:szCs w:val="18"/>
                <w:highlight w:val="none"/>
              </w:rPr>
            </w:pPr>
            <w:r>
              <w:rPr>
                <w:rFonts w:eastAsia="汉仪中黑简"/>
                <w:color w:val="auto"/>
                <w:sz w:val="18"/>
                <w:szCs w:val="18"/>
                <w:highlight w:val="none"/>
              </w:rPr>
              <w:t>现有主要设备</w:t>
            </w:r>
          </w:p>
        </w:tc>
        <w:tc>
          <w:tcPr>
            <w:tcW w:w="1934" w:type="dxa"/>
            <w:vMerge w:val="restart"/>
            <w:noWrap w:val="0"/>
            <w:vAlign w:val="center"/>
          </w:tcPr>
          <w:p>
            <w:pPr>
              <w:spacing w:line="240" w:lineRule="exact"/>
              <w:jc w:val="center"/>
              <w:outlineLvl w:val="0"/>
              <w:rPr>
                <w:color w:val="auto"/>
                <w:sz w:val="18"/>
                <w:szCs w:val="18"/>
                <w:highlight w:val="none"/>
              </w:rPr>
            </w:pPr>
            <w:r>
              <w:rPr>
                <w:rFonts w:eastAsia="汉仪中黑简"/>
                <w:color w:val="auto"/>
                <w:sz w:val="18"/>
                <w:szCs w:val="18"/>
                <w:highlight w:val="none"/>
              </w:rPr>
              <w:t>主要实训项目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4" w:hRule="atLeast"/>
        </w:trPr>
        <w:tc>
          <w:tcPr>
            <w:tcW w:w="450" w:type="dxa"/>
            <w:vMerge w:val="continue"/>
            <w:noWrap w:val="0"/>
            <w:vAlign w:val="center"/>
          </w:tcPr>
          <w:p>
            <w:pPr>
              <w:snapToGrid w:val="0"/>
              <w:outlineLvl w:val="0"/>
              <w:rPr>
                <w:color w:val="auto"/>
                <w:sz w:val="18"/>
                <w:szCs w:val="18"/>
                <w:highlight w:val="none"/>
              </w:rPr>
            </w:pPr>
          </w:p>
        </w:tc>
        <w:tc>
          <w:tcPr>
            <w:tcW w:w="1276" w:type="dxa"/>
            <w:vMerge w:val="continue"/>
            <w:noWrap w:val="0"/>
            <w:vAlign w:val="center"/>
          </w:tcPr>
          <w:p>
            <w:pPr>
              <w:snapToGrid w:val="0"/>
              <w:outlineLvl w:val="0"/>
              <w:rPr>
                <w:color w:val="auto"/>
                <w:sz w:val="18"/>
                <w:szCs w:val="18"/>
                <w:highlight w:val="none"/>
              </w:rPr>
            </w:pPr>
          </w:p>
        </w:tc>
        <w:tc>
          <w:tcPr>
            <w:tcW w:w="901" w:type="dxa"/>
            <w:vMerge w:val="continue"/>
            <w:noWrap w:val="0"/>
            <w:vAlign w:val="center"/>
          </w:tcPr>
          <w:p>
            <w:pPr>
              <w:snapToGrid w:val="0"/>
              <w:outlineLvl w:val="0"/>
              <w:rPr>
                <w:color w:val="auto"/>
                <w:sz w:val="18"/>
                <w:szCs w:val="18"/>
                <w:highlight w:val="none"/>
              </w:rPr>
            </w:pPr>
          </w:p>
        </w:tc>
        <w:tc>
          <w:tcPr>
            <w:tcW w:w="899" w:type="dxa"/>
            <w:vMerge w:val="continue"/>
            <w:noWrap w:val="0"/>
            <w:vAlign w:val="center"/>
          </w:tcPr>
          <w:p>
            <w:pPr>
              <w:snapToGrid w:val="0"/>
              <w:outlineLvl w:val="0"/>
              <w:rPr>
                <w:color w:val="auto"/>
                <w:sz w:val="18"/>
                <w:szCs w:val="18"/>
                <w:highlight w:val="none"/>
              </w:rPr>
            </w:pPr>
          </w:p>
        </w:tc>
        <w:tc>
          <w:tcPr>
            <w:tcW w:w="2204" w:type="dxa"/>
            <w:noWrap w:val="0"/>
            <w:vAlign w:val="center"/>
          </w:tcPr>
          <w:p>
            <w:pPr>
              <w:spacing w:line="240" w:lineRule="exact"/>
              <w:jc w:val="center"/>
              <w:outlineLvl w:val="0"/>
              <w:rPr>
                <w:color w:val="auto"/>
                <w:sz w:val="18"/>
                <w:szCs w:val="18"/>
                <w:highlight w:val="none"/>
              </w:rPr>
            </w:pPr>
            <w:r>
              <w:rPr>
                <w:rFonts w:eastAsia="汉仪中黑简"/>
                <w:color w:val="auto"/>
                <w:sz w:val="18"/>
                <w:szCs w:val="18"/>
                <w:highlight w:val="none"/>
              </w:rPr>
              <w:t>名</w:t>
            </w:r>
            <w:r>
              <w:rPr>
                <w:rFonts w:eastAsia="Times New Roman"/>
                <w:color w:val="auto"/>
                <w:sz w:val="18"/>
                <w:szCs w:val="18"/>
                <w:highlight w:val="none"/>
              </w:rPr>
              <w:t xml:space="preserve">   </w:t>
            </w:r>
            <w:r>
              <w:rPr>
                <w:rFonts w:eastAsia="汉仪中黑简"/>
                <w:color w:val="auto"/>
                <w:sz w:val="18"/>
                <w:szCs w:val="18"/>
                <w:highlight w:val="none"/>
              </w:rPr>
              <w:t>称</w:t>
            </w:r>
          </w:p>
        </w:tc>
        <w:tc>
          <w:tcPr>
            <w:tcW w:w="850" w:type="dxa"/>
            <w:noWrap w:val="0"/>
            <w:vAlign w:val="center"/>
          </w:tcPr>
          <w:p>
            <w:pPr>
              <w:spacing w:line="240" w:lineRule="exact"/>
              <w:jc w:val="center"/>
              <w:outlineLvl w:val="0"/>
              <w:rPr>
                <w:color w:val="auto"/>
                <w:sz w:val="18"/>
                <w:szCs w:val="18"/>
                <w:highlight w:val="none"/>
              </w:rPr>
            </w:pPr>
            <w:r>
              <w:rPr>
                <w:rFonts w:eastAsia="汉仪中黑简"/>
                <w:color w:val="auto"/>
                <w:sz w:val="18"/>
                <w:szCs w:val="18"/>
                <w:highlight w:val="none"/>
              </w:rPr>
              <w:t>单价</w:t>
            </w:r>
          </w:p>
        </w:tc>
        <w:tc>
          <w:tcPr>
            <w:tcW w:w="850" w:type="dxa"/>
            <w:noWrap w:val="0"/>
            <w:vAlign w:val="center"/>
          </w:tcPr>
          <w:p>
            <w:pPr>
              <w:spacing w:line="240" w:lineRule="exact"/>
              <w:jc w:val="center"/>
              <w:outlineLvl w:val="0"/>
              <w:rPr>
                <w:color w:val="auto"/>
                <w:sz w:val="18"/>
                <w:szCs w:val="18"/>
                <w:highlight w:val="none"/>
              </w:rPr>
            </w:pPr>
            <w:r>
              <w:rPr>
                <w:rFonts w:eastAsia="汉仪中黑简"/>
                <w:color w:val="auto"/>
                <w:sz w:val="18"/>
                <w:szCs w:val="18"/>
                <w:highlight w:val="none"/>
              </w:rPr>
              <w:t>台套数</w:t>
            </w:r>
          </w:p>
        </w:tc>
        <w:tc>
          <w:tcPr>
            <w:tcW w:w="1934" w:type="dxa"/>
            <w:vMerge w:val="continue"/>
            <w:noWrap w:val="0"/>
            <w:vAlign w:val="center"/>
          </w:tcPr>
          <w:p>
            <w:pPr>
              <w:snapToGrid w:val="0"/>
              <w:outlineLvl w:val="0"/>
              <w:rPr>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83" w:hRule="atLeast"/>
        </w:trPr>
        <w:tc>
          <w:tcPr>
            <w:tcW w:w="450" w:type="dxa"/>
            <w:vMerge w:val="restart"/>
            <w:noWrap w:val="0"/>
            <w:vAlign w:val="center"/>
          </w:tcPr>
          <w:p>
            <w:pPr>
              <w:jc w:val="center"/>
              <w:outlineLvl w:val="0"/>
              <w:rPr>
                <w:color w:val="auto"/>
                <w:sz w:val="18"/>
                <w:szCs w:val="18"/>
                <w:highlight w:val="none"/>
              </w:rPr>
            </w:pPr>
            <w:r>
              <w:rPr>
                <w:rFonts w:eastAsia="汉仪书宋一简"/>
                <w:color w:val="auto"/>
                <w:sz w:val="18"/>
                <w:szCs w:val="18"/>
                <w:highlight w:val="none"/>
              </w:rPr>
              <w:t>1</w:t>
            </w:r>
          </w:p>
        </w:tc>
        <w:tc>
          <w:tcPr>
            <w:tcW w:w="1276" w:type="dxa"/>
            <w:vMerge w:val="restart"/>
            <w:noWrap w:val="0"/>
            <w:vAlign w:val="center"/>
          </w:tcPr>
          <w:p>
            <w:pPr>
              <w:outlineLvl w:val="0"/>
              <w:rPr>
                <w:color w:val="auto"/>
                <w:sz w:val="18"/>
                <w:szCs w:val="18"/>
                <w:highlight w:val="none"/>
              </w:rPr>
            </w:pPr>
            <w:r>
              <w:rPr>
                <w:rFonts w:eastAsia="汉仪书宋一简"/>
                <w:color w:val="auto"/>
                <w:sz w:val="18"/>
                <w:szCs w:val="18"/>
                <w:highlight w:val="none"/>
              </w:rPr>
              <w:t xml:space="preserve">G601 </w:t>
            </w:r>
          </w:p>
          <w:p>
            <w:pPr>
              <w:outlineLvl w:val="0"/>
              <w:rPr>
                <w:color w:val="auto"/>
                <w:sz w:val="18"/>
                <w:szCs w:val="18"/>
                <w:highlight w:val="none"/>
              </w:rPr>
            </w:pPr>
            <w:r>
              <w:rPr>
                <w:rFonts w:eastAsia="汉仪书宋一简"/>
                <w:color w:val="auto"/>
                <w:sz w:val="18"/>
                <w:szCs w:val="18"/>
                <w:highlight w:val="none"/>
              </w:rPr>
              <w:t>ERP沙盘实训室</w:t>
            </w:r>
          </w:p>
        </w:tc>
        <w:tc>
          <w:tcPr>
            <w:tcW w:w="901" w:type="dxa"/>
            <w:vMerge w:val="restart"/>
            <w:noWrap w:val="0"/>
            <w:vAlign w:val="center"/>
          </w:tcPr>
          <w:p>
            <w:pPr>
              <w:outlineLvl w:val="0"/>
              <w:rPr>
                <w:color w:val="auto"/>
                <w:sz w:val="18"/>
                <w:szCs w:val="18"/>
                <w:highlight w:val="none"/>
              </w:rPr>
            </w:pPr>
            <w:r>
              <w:rPr>
                <w:color w:val="auto"/>
                <w:kern w:val="0"/>
                <w:sz w:val="18"/>
                <w:szCs w:val="18"/>
                <w:highlight w:val="none"/>
              </w:rPr>
              <w:t>100</w:t>
            </w:r>
          </w:p>
        </w:tc>
        <w:tc>
          <w:tcPr>
            <w:tcW w:w="899" w:type="dxa"/>
            <w:vMerge w:val="restart"/>
            <w:noWrap w:val="0"/>
            <w:vAlign w:val="center"/>
          </w:tcPr>
          <w:p>
            <w:pPr>
              <w:outlineLvl w:val="0"/>
              <w:rPr>
                <w:color w:val="auto"/>
                <w:sz w:val="18"/>
                <w:szCs w:val="18"/>
                <w:highlight w:val="none"/>
              </w:rPr>
            </w:pPr>
            <w:r>
              <w:rPr>
                <w:color w:val="auto"/>
                <w:kern w:val="0"/>
                <w:sz w:val="18"/>
                <w:szCs w:val="18"/>
                <w:highlight w:val="none"/>
              </w:rPr>
              <w:t>41.5</w:t>
            </w:r>
          </w:p>
        </w:tc>
        <w:tc>
          <w:tcPr>
            <w:tcW w:w="2204" w:type="dxa"/>
            <w:noWrap w:val="0"/>
            <w:vAlign w:val="center"/>
          </w:tcPr>
          <w:p>
            <w:pPr>
              <w:widowControl/>
              <w:jc w:val="left"/>
              <w:textAlignment w:val="center"/>
              <w:outlineLvl w:val="0"/>
              <w:rPr>
                <w:color w:val="auto"/>
                <w:sz w:val="18"/>
                <w:szCs w:val="18"/>
                <w:highlight w:val="none"/>
              </w:rPr>
            </w:pPr>
            <w:r>
              <w:rPr>
                <w:color w:val="auto"/>
                <w:kern w:val="0"/>
                <w:sz w:val="18"/>
                <w:szCs w:val="18"/>
                <w:highlight w:val="none"/>
              </w:rPr>
              <w:t>教师电脑（台式机）1台</w:t>
            </w:r>
          </w:p>
        </w:tc>
        <w:tc>
          <w:tcPr>
            <w:tcW w:w="850" w:type="dxa"/>
            <w:noWrap w:val="0"/>
            <w:vAlign w:val="center"/>
          </w:tcPr>
          <w:p>
            <w:pPr>
              <w:widowControl/>
              <w:jc w:val="center"/>
              <w:textAlignment w:val="center"/>
              <w:outlineLvl w:val="0"/>
              <w:rPr>
                <w:color w:val="auto"/>
                <w:sz w:val="18"/>
                <w:szCs w:val="18"/>
                <w:highlight w:val="none"/>
              </w:rPr>
            </w:pPr>
            <w:r>
              <w:rPr>
                <w:color w:val="auto"/>
                <w:kern w:val="0"/>
                <w:sz w:val="18"/>
                <w:szCs w:val="18"/>
                <w:highlight w:val="none"/>
              </w:rPr>
              <w:t>3000</w:t>
            </w:r>
          </w:p>
        </w:tc>
        <w:tc>
          <w:tcPr>
            <w:tcW w:w="850" w:type="dxa"/>
            <w:noWrap w:val="0"/>
            <w:vAlign w:val="center"/>
          </w:tcPr>
          <w:p>
            <w:pPr>
              <w:jc w:val="center"/>
              <w:outlineLvl w:val="0"/>
              <w:rPr>
                <w:color w:val="auto"/>
                <w:sz w:val="18"/>
                <w:szCs w:val="18"/>
                <w:highlight w:val="none"/>
              </w:rPr>
            </w:pPr>
            <w:r>
              <w:rPr>
                <w:rFonts w:eastAsia="汉仪书宋一简"/>
                <w:color w:val="auto"/>
                <w:sz w:val="18"/>
                <w:szCs w:val="18"/>
                <w:highlight w:val="none"/>
              </w:rPr>
              <w:t>1</w:t>
            </w:r>
          </w:p>
        </w:tc>
        <w:tc>
          <w:tcPr>
            <w:tcW w:w="1934" w:type="dxa"/>
            <w:vMerge w:val="restart"/>
            <w:noWrap w:val="0"/>
            <w:vAlign w:val="center"/>
          </w:tcPr>
          <w:p>
            <w:pPr>
              <w:outlineLvl w:val="0"/>
              <w:rPr>
                <w:color w:val="auto"/>
                <w:sz w:val="18"/>
                <w:szCs w:val="18"/>
                <w:highlight w:val="none"/>
              </w:rPr>
            </w:pPr>
            <w:r>
              <w:rPr>
                <w:color w:val="auto"/>
                <w:kern w:val="0"/>
                <w:sz w:val="18"/>
                <w:szCs w:val="18"/>
                <w:highlight w:val="none"/>
              </w:rPr>
              <w:t>物流企业模拟运营</w:t>
            </w:r>
          </w:p>
          <w:p>
            <w:pPr>
              <w:outlineLvl w:val="0"/>
              <w:rPr>
                <w:rFonts w:eastAsia="汉仪书宋一简"/>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84" w:hRule="atLeast"/>
        </w:trPr>
        <w:tc>
          <w:tcPr>
            <w:tcW w:w="450" w:type="dxa"/>
            <w:vMerge w:val="continue"/>
            <w:noWrap w:val="0"/>
            <w:vAlign w:val="center"/>
          </w:tcPr>
          <w:p>
            <w:pPr>
              <w:snapToGrid w:val="0"/>
              <w:outlineLvl w:val="0"/>
              <w:rPr>
                <w:rFonts w:eastAsia="汉仪书宋一简"/>
                <w:color w:val="auto"/>
                <w:sz w:val="18"/>
                <w:szCs w:val="18"/>
                <w:highlight w:val="none"/>
              </w:rPr>
            </w:pPr>
          </w:p>
        </w:tc>
        <w:tc>
          <w:tcPr>
            <w:tcW w:w="1276" w:type="dxa"/>
            <w:vMerge w:val="continue"/>
            <w:noWrap w:val="0"/>
            <w:vAlign w:val="center"/>
          </w:tcPr>
          <w:p>
            <w:pPr>
              <w:snapToGrid w:val="0"/>
              <w:outlineLvl w:val="0"/>
              <w:rPr>
                <w:rFonts w:eastAsia="汉仪书宋一简"/>
                <w:color w:val="auto"/>
                <w:sz w:val="18"/>
                <w:szCs w:val="18"/>
                <w:highlight w:val="none"/>
              </w:rPr>
            </w:pPr>
          </w:p>
        </w:tc>
        <w:tc>
          <w:tcPr>
            <w:tcW w:w="901" w:type="dxa"/>
            <w:vMerge w:val="continue"/>
            <w:noWrap w:val="0"/>
            <w:vAlign w:val="center"/>
          </w:tcPr>
          <w:p>
            <w:pPr>
              <w:snapToGrid w:val="0"/>
              <w:outlineLvl w:val="0"/>
              <w:rPr>
                <w:color w:val="auto"/>
                <w:sz w:val="18"/>
                <w:szCs w:val="18"/>
                <w:highlight w:val="none"/>
              </w:rPr>
            </w:pPr>
          </w:p>
        </w:tc>
        <w:tc>
          <w:tcPr>
            <w:tcW w:w="899" w:type="dxa"/>
            <w:vMerge w:val="continue"/>
            <w:noWrap w:val="0"/>
            <w:vAlign w:val="center"/>
          </w:tcPr>
          <w:p>
            <w:pPr>
              <w:snapToGrid w:val="0"/>
              <w:outlineLvl w:val="0"/>
              <w:rPr>
                <w:color w:val="auto"/>
                <w:sz w:val="18"/>
                <w:szCs w:val="18"/>
                <w:highlight w:val="none"/>
              </w:rPr>
            </w:pPr>
          </w:p>
        </w:tc>
        <w:tc>
          <w:tcPr>
            <w:tcW w:w="2204" w:type="dxa"/>
            <w:noWrap w:val="0"/>
            <w:vAlign w:val="center"/>
          </w:tcPr>
          <w:p>
            <w:pPr>
              <w:widowControl/>
              <w:jc w:val="left"/>
              <w:textAlignment w:val="center"/>
              <w:outlineLvl w:val="0"/>
              <w:rPr>
                <w:color w:val="auto"/>
                <w:sz w:val="18"/>
                <w:szCs w:val="18"/>
                <w:highlight w:val="none"/>
              </w:rPr>
            </w:pPr>
            <w:r>
              <w:rPr>
                <w:color w:val="auto"/>
                <w:kern w:val="0"/>
                <w:sz w:val="18"/>
                <w:szCs w:val="18"/>
                <w:highlight w:val="none"/>
              </w:rPr>
              <w:t>学生电脑（平板电脑）50</w:t>
            </w:r>
          </w:p>
        </w:tc>
        <w:tc>
          <w:tcPr>
            <w:tcW w:w="850" w:type="dxa"/>
            <w:noWrap w:val="0"/>
            <w:vAlign w:val="center"/>
          </w:tcPr>
          <w:p>
            <w:pPr>
              <w:widowControl/>
              <w:jc w:val="center"/>
              <w:textAlignment w:val="center"/>
              <w:outlineLvl w:val="0"/>
              <w:rPr>
                <w:color w:val="auto"/>
                <w:sz w:val="18"/>
                <w:szCs w:val="18"/>
                <w:highlight w:val="none"/>
              </w:rPr>
            </w:pPr>
            <w:r>
              <w:rPr>
                <w:color w:val="auto"/>
                <w:kern w:val="0"/>
                <w:sz w:val="18"/>
                <w:szCs w:val="18"/>
                <w:highlight w:val="none"/>
              </w:rPr>
              <w:t>150000</w:t>
            </w:r>
          </w:p>
        </w:tc>
        <w:tc>
          <w:tcPr>
            <w:tcW w:w="850" w:type="dxa"/>
            <w:noWrap w:val="0"/>
            <w:vAlign w:val="center"/>
          </w:tcPr>
          <w:p>
            <w:pPr>
              <w:jc w:val="center"/>
              <w:outlineLvl w:val="0"/>
              <w:rPr>
                <w:color w:val="auto"/>
                <w:sz w:val="18"/>
                <w:szCs w:val="18"/>
                <w:highlight w:val="none"/>
              </w:rPr>
            </w:pPr>
            <w:r>
              <w:rPr>
                <w:rFonts w:eastAsia="汉仪书宋一简"/>
                <w:color w:val="auto"/>
                <w:sz w:val="18"/>
                <w:szCs w:val="18"/>
                <w:highlight w:val="none"/>
              </w:rPr>
              <w:t>1</w:t>
            </w:r>
          </w:p>
        </w:tc>
        <w:tc>
          <w:tcPr>
            <w:tcW w:w="1934" w:type="dxa"/>
            <w:vMerge w:val="continue"/>
            <w:noWrap w:val="0"/>
            <w:vAlign w:val="center"/>
          </w:tcPr>
          <w:p>
            <w:pPr>
              <w:snapToGrid w:val="0"/>
              <w:outlineLvl w:val="0"/>
              <w:rPr>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83" w:hRule="atLeast"/>
        </w:trPr>
        <w:tc>
          <w:tcPr>
            <w:tcW w:w="450" w:type="dxa"/>
            <w:vMerge w:val="continue"/>
            <w:noWrap w:val="0"/>
            <w:vAlign w:val="center"/>
          </w:tcPr>
          <w:p>
            <w:pPr>
              <w:snapToGrid w:val="0"/>
              <w:outlineLvl w:val="0"/>
              <w:rPr>
                <w:color w:val="auto"/>
                <w:sz w:val="18"/>
                <w:szCs w:val="18"/>
                <w:highlight w:val="none"/>
              </w:rPr>
            </w:pPr>
          </w:p>
        </w:tc>
        <w:tc>
          <w:tcPr>
            <w:tcW w:w="1276" w:type="dxa"/>
            <w:vMerge w:val="continue"/>
            <w:noWrap w:val="0"/>
            <w:vAlign w:val="center"/>
          </w:tcPr>
          <w:p>
            <w:pPr>
              <w:snapToGrid w:val="0"/>
              <w:outlineLvl w:val="0"/>
              <w:rPr>
                <w:color w:val="auto"/>
                <w:sz w:val="18"/>
                <w:szCs w:val="18"/>
                <w:highlight w:val="none"/>
              </w:rPr>
            </w:pPr>
          </w:p>
        </w:tc>
        <w:tc>
          <w:tcPr>
            <w:tcW w:w="901" w:type="dxa"/>
            <w:vMerge w:val="continue"/>
            <w:noWrap w:val="0"/>
            <w:vAlign w:val="center"/>
          </w:tcPr>
          <w:p>
            <w:pPr>
              <w:snapToGrid w:val="0"/>
              <w:outlineLvl w:val="0"/>
              <w:rPr>
                <w:color w:val="auto"/>
                <w:sz w:val="18"/>
                <w:szCs w:val="18"/>
                <w:highlight w:val="none"/>
              </w:rPr>
            </w:pPr>
          </w:p>
        </w:tc>
        <w:tc>
          <w:tcPr>
            <w:tcW w:w="899" w:type="dxa"/>
            <w:vMerge w:val="continue"/>
            <w:noWrap w:val="0"/>
            <w:vAlign w:val="center"/>
          </w:tcPr>
          <w:p>
            <w:pPr>
              <w:snapToGrid w:val="0"/>
              <w:outlineLvl w:val="0"/>
              <w:rPr>
                <w:color w:val="auto"/>
                <w:sz w:val="18"/>
                <w:szCs w:val="18"/>
                <w:highlight w:val="none"/>
              </w:rPr>
            </w:pPr>
          </w:p>
        </w:tc>
        <w:tc>
          <w:tcPr>
            <w:tcW w:w="2204" w:type="dxa"/>
            <w:noWrap w:val="0"/>
            <w:vAlign w:val="center"/>
          </w:tcPr>
          <w:p>
            <w:pPr>
              <w:widowControl/>
              <w:jc w:val="left"/>
              <w:textAlignment w:val="center"/>
              <w:outlineLvl w:val="0"/>
              <w:rPr>
                <w:color w:val="auto"/>
                <w:sz w:val="18"/>
                <w:szCs w:val="18"/>
                <w:highlight w:val="none"/>
              </w:rPr>
            </w:pPr>
            <w:r>
              <w:rPr>
                <w:color w:val="auto"/>
                <w:kern w:val="0"/>
                <w:sz w:val="18"/>
                <w:szCs w:val="18"/>
                <w:highlight w:val="none"/>
              </w:rPr>
              <w:t>壁挂式电脑主机1台</w:t>
            </w:r>
          </w:p>
        </w:tc>
        <w:tc>
          <w:tcPr>
            <w:tcW w:w="850" w:type="dxa"/>
            <w:noWrap w:val="0"/>
            <w:vAlign w:val="center"/>
          </w:tcPr>
          <w:p>
            <w:pPr>
              <w:widowControl/>
              <w:jc w:val="center"/>
              <w:textAlignment w:val="center"/>
              <w:outlineLvl w:val="0"/>
              <w:rPr>
                <w:color w:val="auto"/>
                <w:sz w:val="18"/>
                <w:szCs w:val="18"/>
                <w:highlight w:val="none"/>
              </w:rPr>
            </w:pPr>
            <w:r>
              <w:rPr>
                <w:color w:val="auto"/>
                <w:kern w:val="0"/>
                <w:sz w:val="18"/>
                <w:szCs w:val="18"/>
                <w:highlight w:val="none"/>
              </w:rPr>
              <w:t>5000</w:t>
            </w:r>
          </w:p>
        </w:tc>
        <w:tc>
          <w:tcPr>
            <w:tcW w:w="850" w:type="dxa"/>
            <w:noWrap w:val="0"/>
            <w:vAlign w:val="center"/>
          </w:tcPr>
          <w:p>
            <w:pPr>
              <w:jc w:val="center"/>
              <w:outlineLvl w:val="0"/>
              <w:rPr>
                <w:color w:val="auto"/>
                <w:sz w:val="18"/>
                <w:szCs w:val="18"/>
                <w:highlight w:val="none"/>
              </w:rPr>
            </w:pPr>
            <w:r>
              <w:rPr>
                <w:rFonts w:eastAsia="汉仪书宋一简"/>
                <w:color w:val="auto"/>
                <w:sz w:val="18"/>
                <w:szCs w:val="18"/>
                <w:highlight w:val="none"/>
              </w:rPr>
              <w:t>1</w:t>
            </w:r>
          </w:p>
        </w:tc>
        <w:tc>
          <w:tcPr>
            <w:tcW w:w="1934" w:type="dxa"/>
            <w:vMerge w:val="continue"/>
            <w:noWrap w:val="0"/>
            <w:vAlign w:val="center"/>
          </w:tcPr>
          <w:p>
            <w:pPr>
              <w:snapToGrid w:val="0"/>
              <w:outlineLvl w:val="0"/>
              <w:rPr>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84" w:hRule="atLeast"/>
        </w:trPr>
        <w:tc>
          <w:tcPr>
            <w:tcW w:w="450" w:type="dxa"/>
            <w:vMerge w:val="continue"/>
            <w:noWrap w:val="0"/>
            <w:vAlign w:val="center"/>
          </w:tcPr>
          <w:p>
            <w:pPr>
              <w:snapToGrid w:val="0"/>
              <w:outlineLvl w:val="0"/>
              <w:rPr>
                <w:color w:val="auto"/>
                <w:sz w:val="18"/>
                <w:szCs w:val="18"/>
                <w:highlight w:val="none"/>
              </w:rPr>
            </w:pPr>
          </w:p>
        </w:tc>
        <w:tc>
          <w:tcPr>
            <w:tcW w:w="1276" w:type="dxa"/>
            <w:vMerge w:val="continue"/>
            <w:noWrap w:val="0"/>
            <w:vAlign w:val="center"/>
          </w:tcPr>
          <w:p>
            <w:pPr>
              <w:snapToGrid w:val="0"/>
              <w:outlineLvl w:val="0"/>
              <w:rPr>
                <w:color w:val="auto"/>
                <w:sz w:val="18"/>
                <w:szCs w:val="18"/>
                <w:highlight w:val="none"/>
              </w:rPr>
            </w:pPr>
          </w:p>
        </w:tc>
        <w:tc>
          <w:tcPr>
            <w:tcW w:w="901" w:type="dxa"/>
            <w:vMerge w:val="continue"/>
            <w:noWrap w:val="0"/>
            <w:vAlign w:val="center"/>
          </w:tcPr>
          <w:p>
            <w:pPr>
              <w:snapToGrid w:val="0"/>
              <w:outlineLvl w:val="0"/>
              <w:rPr>
                <w:color w:val="auto"/>
                <w:sz w:val="18"/>
                <w:szCs w:val="18"/>
                <w:highlight w:val="none"/>
              </w:rPr>
            </w:pPr>
          </w:p>
        </w:tc>
        <w:tc>
          <w:tcPr>
            <w:tcW w:w="899" w:type="dxa"/>
            <w:vMerge w:val="continue"/>
            <w:noWrap w:val="0"/>
            <w:vAlign w:val="center"/>
          </w:tcPr>
          <w:p>
            <w:pPr>
              <w:snapToGrid w:val="0"/>
              <w:outlineLvl w:val="0"/>
              <w:rPr>
                <w:color w:val="auto"/>
                <w:sz w:val="18"/>
                <w:szCs w:val="18"/>
                <w:highlight w:val="none"/>
              </w:rPr>
            </w:pPr>
          </w:p>
        </w:tc>
        <w:tc>
          <w:tcPr>
            <w:tcW w:w="2204" w:type="dxa"/>
            <w:noWrap w:val="0"/>
            <w:vAlign w:val="center"/>
          </w:tcPr>
          <w:p>
            <w:pPr>
              <w:widowControl/>
              <w:jc w:val="left"/>
              <w:textAlignment w:val="center"/>
              <w:outlineLvl w:val="0"/>
              <w:rPr>
                <w:color w:val="auto"/>
                <w:sz w:val="18"/>
                <w:szCs w:val="18"/>
                <w:highlight w:val="none"/>
              </w:rPr>
            </w:pPr>
            <w:r>
              <w:rPr>
                <w:color w:val="auto"/>
                <w:kern w:val="0"/>
                <w:sz w:val="18"/>
                <w:szCs w:val="18"/>
                <w:highlight w:val="none"/>
              </w:rPr>
              <w:t>桌椅（每套含一张桌子、四张椅子）13套</w:t>
            </w:r>
          </w:p>
        </w:tc>
        <w:tc>
          <w:tcPr>
            <w:tcW w:w="850" w:type="dxa"/>
            <w:noWrap w:val="0"/>
            <w:vAlign w:val="center"/>
          </w:tcPr>
          <w:p>
            <w:pPr>
              <w:widowControl/>
              <w:jc w:val="center"/>
              <w:textAlignment w:val="center"/>
              <w:outlineLvl w:val="0"/>
              <w:rPr>
                <w:color w:val="auto"/>
                <w:sz w:val="18"/>
                <w:szCs w:val="18"/>
                <w:highlight w:val="none"/>
              </w:rPr>
            </w:pPr>
            <w:r>
              <w:rPr>
                <w:color w:val="auto"/>
                <w:kern w:val="0"/>
                <w:sz w:val="18"/>
                <w:szCs w:val="18"/>
                <w:highlight w:val="none"/>
              </w:rPr>
              <w:t>26000</w:t>
            </w:r>
          </w:p>
        </w:tc>
        <w:tc>
          <w:tcPr>
            <w:tcW w:w="850" w:type="dxa"/>
            <w:noWrap w:val="0"/>
            <w:vAlign w:val="center"/>
          </w:tcPr>
          <w:p>
            <w:pPr>
              <w:jc w:val="center"/>
              <w:outlineLvl w:val="0"/>
              <w:rPr>
                <w:color w:val="auto"/>
                <w:sz w:val="18"/>
                <w:szCs w:val="18"/>
                <w:highlight w:val="none"/>
              </w:rPr>
            </w:pPr>
            <w:r>
              <w:rPr>
                <w:rFonts w:eastAsia="汉仪书宋一简"/>
                <w:color w:val="auto"/>
                <w:sz w:val="18"/>
                <w:szCs w:val="18"/>
                <w:highlight w:val="none"/>
              </w:rPr>
              <w:t>1</w:t>
            </w:r>
          </w:p>
        </w:tc>
        <w:tc>
          <w:tcPr>
            <w:tcW w:w="1934" w:type="dxa"/>
            <w:vMerge w:val="continue"/>
            <w:noWrap w:val="0"/>
            <w:vAlign w:val="center"/>
          </w:tcPr>
          <w:p>
            <w:pPr>
              <w:snapToGrid w:val="0"/>
              <w:outlineLvl w:val="0"/>
              <w:rPr>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84" w:hRule="atLeast"/>
        </w:trPr>
        <w:tc>
          <w:tcPr>
            <w:tcW w:w="450" w:type="dxa"/>
            <w:vMerge w:val="continue"/>
            <w:noWrap w:val="0"/>
            <w:vAlign w:val="center"/>
          </w:tcPr>
          <w:p>
            <w:pPr>
              <w:snapToGrid w:val="0"/>
              <w:outlineLvl w:val="0"/>
              <w:rPr>
                <w:color w:val="auto"/>
                <w:sz w:val="18"/>
                <w:szCs w:val="18"/>
                <w:highlight w:val="none"/>
              </w:rPr>
            </w:pPr>
          </w:p>
        </w:tc>
        <w:tc>
          <w:tcPr>
            <w:tcW w:w="1276" w:type="dxa"/>
            <w:vMerge w:val="continue"/>
            <w:noWrap w:val="0"/>
            <w:vAlign w:val="center"/>
          </w:tcPr>
          <w:p>
            <w:pPr>
              <w:snapToGrid w:val="0"/>
              <w:outlineLvl w:val="0"/>
              <w:rPr>
                <w:color w:val="auto"/>
                <w:sz w:val="18"/>
                <w:szCs w:val="18"/>
                <w:highlight w:val="none"/>
              </w:rPr>
            </w:pPr>
          </w:p>
        </w:tc>
        <w:tc>
          <w:tcPr>
            <w:tcW w:w="901" w:type="dxa"/>
            <w:vMerge w:val="continue"/>
            <w:noWrap w:val="0"/>
            <w:vAlign w:val="center"/>
          </w:tcPr>
          <w:p>
            <w:pPr>
              <w:snapToGrid w:val="0"/>
              <w:outlineLvl w:val="0"/>
              <w:rPr>
                <w:color w:val="auto"/>
                <w:sz w:val="18"/>
                <w:szCs w:val="18"/>
                <w:highlight w:val="none"/>
              </w:rPr>
            </w:pPr>
          </w:p>
        </w:tc>
        <w:tc>
          <w:tcPr>
            <w:tcW w:w="899" w:type="dxa"/>
            <w:vMerge w:val="continue"/>
            <w:noWrap w:val="0"/>
            <w:vAlign w:val="center"/>
          </w:tcPr>
          <w:p>
            <w:pPr>
              <w:snapToGrid w:val="0"/>
              <w:outlineLvl w:val="0"/>
              <w:rPr>
                <w:color w:val="auto"/>
                <w:sz w:val="18"/>
                <w:szCs w:val="18"/>
                <w:highlight w:val="none"/>
              </w:rPr>
            </w:pPr>
          </w:p>
        </w:tc>
        <w:tc>
          <w:tcPr>
            <w:tcW w:w="2204" w:type="dxa"/>
            <w:noWrap w:val="0"/>
            <w:vAlign w:val="center"/>
          </w:tcPr>
          <w:p>
            <w:pPr>
              <w:widowControl/>
              <w:jc w:val="left"/>
              <w:textAlignment w:val="center"/>
              <w:outlineLvl w:val="0"/>
              <w:rPr>
                <w:color w:val="auto"/>
                <w:sz w:val="18"/>
                <w:szCs w:val="18"/>
                <w:highlight w:val="none"/>
              </w:rPr>
            </w:pPr>
            <w:r>
              <w:rPr>
                <w:color w:val="auto"/>
                <w:kern w:val="0"/>
                <w:sz w:val="18"/>
                <w:szCs w:val="18"/>
                <w:highlight w:val="none"/>
              </w:rPr>
              <w:t>电子白板1台</w:t>
            </w:r>
          </w:p>
        </w:tc>
        <w:tc>
          <w:tcPr>
            <w:tcW w:w="850" w:type="dxa"/>
            <w:noWrap w:val="0"/>
            <w:vAlign w:val="center"/>
          </w:tcPr>
          <w:p>
            <w:pPr>
              <w:widowControl/>
              <w:jc w:val="center"/>
              <w:textAlignment w:val="center"/>
              <w:outlineLvl w:val="0"/>
              <w:rPr>
                <w:color w:val="auto"/>
                <w:sz w:val="18"/>
                <w:szCs w:val="18"/>
                <w:highlight w:val="none"/>
              </w:rPr>
            </w:pPr>
            <w:r>
              <w:rPr>
                <w:color w:val="auto"/>
                <w:kern w:val="0"/>
                <w:sz w:val="18"/>
                <w:szCs w:val="18"/>
                <w:highlight w:val="none"/>
              </w:rPr>
              <w:t>6000</w:t>
            </w:r>
          </w:p>
        </w:tc>
        <w:tc>
          <w:tcPr>
            <w:tcW w:w="850" w:type="dxa"/>
            <w:noWrap w:val="0"/>
            <w:vAlign w:val="center"/>
          </w:tcPr>
          <w:p>
            <w:pPr>
              <w:snapToGrid w:val="0"/>
              <w:jc w:val="center"/>
              <w:outlineLvl w:val="0"/>
              <w:rPr>
                <w:rFonts w:eastAsia="汉仪书宋一简"/>
                <w:color w:val="auto"/>
                <w:sz w:val="18"/>
                <w:szCs w:val="18"/>
                <w:highlight w:val="none"/>
              </w:rPr>
            </w:pPr>
          </w:p>
        </w:tc>
        <w:tc>
          <w:tcPr>
            <w:tcW w:w="1934" w:type="dxa"/>
            <w:vMerge w:val="continue"/>
            <w:noWrap w:val="0"/>
            <w:vAlign w:val="center"/>
          </w:tcPr>
          <w:p>
            <w:pPr>
              <w:snapToGrid w:val="0"/>
              <w:outlineLvl w:val="0"/>
              <w:rPr>
                <w:rFonts w:eastAsia="汉仪书宋一简"/>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36" w:hRule="atLeast"/>
        </w:trPr>
        <w:tc>
          <w:tcPr>
            <w:tcW w:w="450" w:type="dxa"/>
            <w:vMerge w:val="continue"/>
            <w:noWrap w:val="0"/>
            <w:vAlign w:val="center"/>
          </w:tcPr>
          <w:p>
            <w:pPr>
              <w:snapToGrid w:val="0"/>
              <w:outlineLvl w:val="0"/>
              <w:rPr>
                <w:rFonts w:eastAsia="汉仪书宋一简"/>
                <w:color w:val="auto"/>
                <w:sz w:val="18"/>
                <w:szCs w:val="18"/>
                <w:highlight w:val="none"/>
              </w:rPr>
            </w:pPr>
          </w:p>
        </w:tc>
        <w:tc>
          <w:tcPr>
            <w:tcW w:w="1276" w:type="dxa"/>
            <w:vMerge w:val="continue"/>
            <w:noWrap w:val="0"/>
            <w:vAlign w:val="center"/>
          </w:tcPr>
          <w:p>
            <w:pPr>
              <w:snapToGrid w:val="0"/>
              <w:outlineLvl w:val="0"/>
              <w:rPr>
                <w:color w:val="auto"/>
                <w:sz w:val="18"/>
                <w:szCs w:val="18"/>
                <w:highlight w:val="none"/>
              </w:rPr>
            </w:pPr>
          </w:p>
        </w:tc>
        <w:tc>
          <w:tcPr>
            <w:tcW w:w="901" w:type="dxa"/>
            <w:vMerge w:val="continue"/>
            <w:noWrap w:val="0"/>
            <w:vAlign w:val="center"/>
          </w:tcPr>
          <w:p>
            <w:pPr>
              <w:snapToGrid w:val="0"/>
              <w:outlineLvl w:val="0"/>
              <w:rPr>
                <w:color w:val="auto"/>
                <w:sz w:val="18"/>
                <w:szCs w:val="18"/>
                <w:highlight w:val="none"/>
              </w:rPr>
            </w:pPr>
          </w:p>
        </w:tc>
        <w:tc>
          <w:tcPr>
            <w:tcW w:w="899" w:type="dxa"/>
            <w:vMerge w:val="continue"/>
            <w:noWrap w:val="0"/>
            <w:vAlign w:val="center"/>
          </w:tcPr>
          <w:p>
            <w:pPr>
              <w:snapToGrid w:val="0"/>
              <w:outlineLvl w:val="0"/>
              <w:rPr>
                <w:color w:val="auto"/>
                <w:sz w:val="18"/>
                <w:szCs w:val="18"/>
                <w:highlight w:val="none"/>
              </w:rPr>
            </w:pPr>
          </w:p>
        </w:tc>
        <w:tc>
          <w:tcPr>
            <w:tcW w:w="2204" w:type="dxa"/>
            <w:noWrap w:val="0"/>
            <w:vAlign w:val="center"/>
          </w:tcPr>
          <w:p>
            <w:pPr>
              <w:widowControl/>
              <w:jc w:val="left"/>
              <w:textAlignment w:val="center"/>
              <w:outlineLvl w:val="0"/>
              <w:rPr>
                <w:color w:val="auto"/>
                <w:sz w:val="18"/>
                <w:szCs w:val="18"/>
                <w:highlight w:val="none"/>
              </w:rPr>
            </w:pPr>
            <w:r>
              <w:rPr>
                <w:color w:val="auto"/>
                <w:kern w:val="0"/>
                <w:sz w:val="18"/>
                <w:szCs w:val="18"/>
                <w:highlight w:val="none"/>
              </w:rPr>
              <w:t>短焦投影机1台</w:t>
            </w:r>
          </w:p>
        </w:tc>
        <w:tc>
          <w:tcPr>
            <w:tcW w:w="850" w:type="dxa"/>
            <w:noWrap w:val="0"/>
            <w:vAlign w:val="center"/>
          </w:tcPr>
          <w:p>
            <w:pPr>
              <w:widowControl/>
              <w:jc w:val="center"/>
              <w:textAlignment w:val="center"/>
              <w:outlineLvl w:val="0"/>
              <w:rPr>
                <w:color w:val="auto"/>
                <w:sz w:val="18"/>
                <w:szCs w:val="18"/>
                <w:highlight w:val="none"/>
              </w:rPr>
            </w:pPr>
            <w:r>
              <w:rPr>
                <w:color w:val="auto"/>
                <w:kern w:val="0"/>
                <w:sz w:val="18"/>
                <w:szCs w:val="18"/>
                <w:highlight w:val="none"/>
              </w:rPr>
              <w:t>8000</w:t>
            </w:r>
          </w:p>
        </w:tc>
        <w:tc>
          <w:tcPr>
            <w:tcW w:w="850" w:type="dxa"/>
            <w:noWrap w:val="0"/>
            <w:vAlign w:val="center"/>
          </w:tcPr>
          <w:p>
            <w:pPr>
              <w:snapToGrid w:val="0"/>
              <w:jc w:val="center"/>
              <w:outlineLvl w:val="0"/>
              <w:rPr>
                <w:rFonts w:eastAsia="汉仪书宋一简"/>
                <w:color w:val="auto"/>
                <w:sz w:val="18"/>
                <w:szCs w:val="18"/>
                <w:highlight w:val="none"/>
              </w:rPr>
            </w:pPr>
          </w:p>
        </w:tc>
        <w:tc>
          <w:tcPr>
            <w:tcW w:w="1934" w:type="dxa"/>
            <w:vMerge w:val="continue"/>
            <w:noWrap w:val="0"/>
            <w:vAlign w:val="center"/>
          </w:tcPr>
          <w:p>
            <w:pPr>
              <w:snapToGrid w:val="0"/>
              <w:outlineLvl w:val="0"/>
              <w:rPr>
                <w:rFonts w:eastAsia="汉仪书宋一简"/>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84" w:hRule="atLeast"/>
        </w:trPr>
        <w:tc>
          <w:tcPr>
            <w:tcW w:w="450" w:type="dxa"/>
            <w:vMerge w:val="continue"/>
            <w:noWrap w:val="0"/>
            <w:vAlign w:val="center"/>
          </w:tcPr>
          <w:p>
            <w:pPr>
              <w:snapToGrid w:val="0"/>
              <w:outlineLvl w:val="0"/>
              <w:rPr>
                <w:rFonts w:eastAsia="汉仪书宋一简"/>
                <w:color w:val="auto"/>
                <w:sz w:val="18"/>
                <w:szCs w:val="18"/>
                <w:highlight w:val="none"/>
              </w:rPr>
            </w:pPr>
          </w:p>
        </w:tc>
        <w:tc>
          <w:tcPr>
            <w:tcW w:w="1276" w:type="dxa"/>
            <w:vMerge w:val="continue"/>
            <w:noWrap w:val="0"/>
            <w:vAlign w:val="center"/>
          </w:tcPr>
          <w:p>
            <w:pPr>
              <w:snapToGrid w:val="0"/>
              <w:outlineLvl w:val="0"/>
              <w:rPr>
                <w:color w:val="auto"/>
                <w:sz w:val="18"/>
                <w:szCs w:val="18"/>
                <w:highlight w:val="none"/>
              </w:rPr>
            </w:pPr>
          </w:p>
        </w:tc>
        <w:tc>
          <w:tcPr>
            <w:tcW w:w="901" w:type="dxa"/>
            <w:vMerge w:val="continue"/>
            <w:noWrap w:val="0"/>
            <w:vAlign w:val="center"/>
          </w:tcPr>
          <w:p>
            <w:pPr>
              <w:snapToGrid w:val="0"/>
              <w:outlineLvl w:val="0"/>
              <w:rPr>
                <w:color w:val="auto"/>
                <w:sz w:val="18"/>
                <w:szCs w:val="18"/>
                <w:highlight w:val="none"/>
              </w:rPr>
            </w:pPr>
          </w:p>
        </w:tc>
        <w:tc>
          <w:tcPr>
            <w:tcW w:w="899" w:type="dxa"/>
            <w:vMerge w:val="continue"/>
            <w:noWrap w:val="0"/>
            <w:vAlign w:val="center"/>
          </w:tcPr>
          <w:p>
            <w:pPr>
              <w:snapToGrid w:val="0"/>
              <w:outlineLvl w:val="0"/>
              <w:rPr>
                <w:color w:val="auto"/>
                <w:sz w:val="18"/>
                <w:szCs w:val="18"/>
                <w:highlight w:val="none"/>
              </w:rPr>
            </w:pPr>
          </w:p>
        </w:tc>
        <w:tc>
          <w:tcPr>
            <w:tcW w:w="2204" w:type="dxa"/>
            <w:noWrap w:val="0"/>
            <w:vAlign w:val="center"/>
          </w:tcPr>
          <w:p>
            <w:pPr>
              <w:widowControl/>
              <w:jc w:val="left"/>
              <w:textAlignment w:val="center"/>
              <w:outlineLvl w:val="0"/>
              <w:rPr>
                <w:color w:val="auto"/>
                <w:sz w:val="18"/>
                <w:szCs w:val="18"/>
                <w:highlight w:val="none"/>
              </w:rPr>
            </w:pPr>
            <w:r>
              <w:rPr>
                <w:color w:val="auto"/>
                <w:kern w:val="0"/>
                <w:sz w:val="18"/>
                <w:szCs w:val="18"/>
                <w:highlight w:val="none"/>
              </w:rPr>
              <w:t>电子教室软件1套</w:t>
            </w:r>
          </w:p>
        </w:tc>
        <w:tc>
          <w:tcPr>
            <w:tcW w:w="850" w:type="dxa"/>
            <w:noWrap w:val="0"/>
            <w:vAlign w:val="center"/>
          </w:tcPr>
          <w:p>
            <w:pPr>
              <w:widowControl/>
              <w:jc w:val="center"/>
              <w:textAlignment w:val="center"/>
              <w:outlineLvl w:val="0"/>
              <w:rPr>
                <w:color w:val="auto"/>
                <w:sz w:val="18"/>
                <w:szCs w:val="18"/>
                <w:highlight w:val="none"/>
              </w:rPr>
            </w:pPr>
            <w:r>
              <w:rPr>
                <w:color w:val="auto"/>
                <w:kern w:val="0"/>
                <w:sz w:val="18"/>
                <w:szCs w:val="18"/>
                <w:highlight w:val="none"/>
              </w:rPr>
              <w:t>3000</w:t>
            </w:r>
          </w:p>
        </w:tc>
        <w:tc>
          <w:tcPr>
            <w:tcW w:w="850" w:type="dxa"/>
            <w:noWrap w:val="0"/>
            <w:vAlign w:val="center"/>
          </w:tcPr>
          <w:p>
            <w:pPr>
              <w:snapToGrid w:val="0"/>
              <w:jc w:val="center"/>
              <w:outlineLvl w:val="0"/>
              <w:rPr>
                <w:rFonts w:eastAsia="汉仪书宋一简"/>
                <w:color w:val="auto"/>
                <w:sz w:val="18"/>
                <w:szCs w:val="18"/>
                <w:highlight w:val="none"/>
              </w:rPr>
            </w:pPr>
          </w:p>
        </w:tc>
        <w:tc>
          <w:tcPr>
            <w:tcW w:w="1934" w:type="dxa"/>
            <w:vMerge w:val="continue"/>
            <w:noWrap w:val="0"/>
            <w:vAlign w:val="center"/>
          </w:tcPr>
          <w:p>
            <w:pPr>
              <w:snapToGrid w:val="0"/>
              <w:outlineLvl w:val="0"/>
              <w:rPr>
                <w:rFonts w:eastAsia="汉仪书宋一简"/>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84" w:hRule="atLeast"/>
        </w:trPr>
        <w:tc>
          <w:tcPr>
            <w:tcW w:w="450" w:type="dxa"/>
            <w:vMerge w:val="continue"/>
            <w:noWrap w:val="0"/>
            <w:vAlign w:val="center"/>
          </w:tcPr>
          <w:p>
            <w:pPr>
              <w:snapToGrid w:val="0"/>
              <w:outlineLvl w:val="0"/>
              <w:rPr>
                <w:rFonts w:eastAsia="汉仪书宋一简"/>
                <w:color w:val="auto"/>
                <w:sz w:val="18"/>
                <w:szCs w:val="18"/>
                <w:highlight w:val="none"/>
              </w:rPr>
            </w:pPr>
          </w:p>
        </w:tc>
        <w:tc>
          <w:tcPr>
            <w:tcW w:w="1276" w:type="dxa"/>
            <w:vMerge w:val="continue"/>
            <w:noWrap w:val="0"/>
            <w:vAlign w:val="center"/>
          </w:tcPr>
          <w:p>
            <w:pPr>
              <w:snapToGrid w:val="0"/>
              <w:outlineLvl w:val="0"/>
              <w:rPr>
                <w:color w:val="auto"/>
                <w:sz w:val="18"/>
                <w:szCs w:val="18"/>
                <w:highlight w:val="none"/>
              </w:rPr>
            </w:pPr>
          </w:p>
        </w:tc>
        <w:tc>
          <w:tcPr>
            <w:tcW w:w="901" w:type="dxa"/>
            <w:vMerge w:val="continue"/>
            <w:noWrap w:val="0"/>
            <w:vAlign w:val="center"/>
          </w:tcPr>
          <w:p>
            <w:pPr>
              <w:snapToGrid w:val="0"/>
              <w:outlineLvl w:val="0"/>
              <w:rPr>
                <w:color w:val="auto"/>
                <w:sz w:val="18"/>
                <w:szCs w:val="18"/>
                <w:highlight w:val="none"/>
              </w:rPr>
            </w:pPr>
          </w:p>
        </w:tc>
        <w:tc>
          <w:tcPr>
            <w:tcW w:w="899" w:type="dxa"/>
            <w:vMerge w:val="continue"/>
            <w:noWrap w:val="0"/>
            <w:vAlign w:val="center"/>
          </w:tcPr>
          <w:p>
            <w:pPr>
              <w:snapToGrid w:val="0"/>
              <w:outlineLvl w:val="0"/>
              <w:rPr>
                <w:color w:val="auto"/>
                <w:sz w:val="18"/>
                <w:szCs w:val="18"/>
                <w:highlight w:val="none"/>
              </w:rPr>
            </w:pPr>
          </w:p>
        </w:tc>
        <w:tc>
          <w:tcPr>
            <w:tcW w:w="2204" w:type="dxa"/>
            <w:noWrap w:val="0"/>
            <w:vAlign w:val="center"/>
          </w:tcPr>
          <w:p>
            <w:pPr>
              <w:widowControl/>
              <w:jc w:val="left"/>
              <w:textAlignment w:val="center"/>
              <w:outlineLvl w:val="0"/>
              <w:rPr>
                <w:color w:val="auto"/>
                <w:sz w:val="18"/>
                <w:szCs w:val="18"/>
                <w:highlight w:val="none"/>
              </w:rPr>
            </w:pPr>
            <w:r>
              <w:rPr>
                <w:color w:val="auto"/>
                <w:kern w:val="0"/>
                <w:sz w:val="18"/>
                <w:szCs w:val="18"/>
                <w:highlight w:val="none"/>
              </w:rPr>
              <w:t>空调系统（12匹）1台</w:t>
            </w:r>
          </w:p>
        </w:tc>
        <w:tc>
          <w:tcPr>
            <w:tcW w:w="850" w:type="dxa"/>
            <w:noWrap w:val="0"/>
            <w:vAlign w:val="center"/>
          </w:tcPr>
          <w:p>
            <w:pPr>
              <w:widowControl/>
              <w:jc w:val="center"/>
              <w:textAlignment w:val="center"/>
              <w:outlineLvl w:val="0"/>
              <w:rPr>
                <w:color w:val="auto"/>
                <w:sz w:val="18"/>
                <w:szCs w:val="18"/>
                <w:highlight w:val="none"/>
              </w:rPr>
            </w:pPr>
            <w:r>
              <w:rPr>
                <w:color w:val="auto"/>
                <w:kern w:val="0"/>
                <w:sz w:val="18"/>
                <w:szCs w:val="18"/>
                <w:highlight w:val="none"/>
              </w:rPr>
              <w:t>20000</w:t>
            </w:r>
          </w:p>
        </w:tc>
        <w:tc>
          <w:tcPr>
            <w:tcW w:w="850" w:type="dxa"/>
            <w:noWrap w:val="0"/>
            <w:vAlign w:val="center"/>
          </w:tcPr>
          <w:p>
            <w:pPr>
              <w:snapToGrid w:val="0"/>
              <w:jc w:val="center"/>
              <w:outlineLvl w:val="0"/>
              <w:rPr>
                <w:rFonts w:eastAsia="汉仪书宋一简"/>
                <w:color w:val="auto"/>
                <w:sz w:val="18"/>
                <w:szCs w:val="18"/>
                <w:highlight w:val="none"/>
              </w:rPr>
            </w:pPr>
          </w:p>
        </w:tc>
        <w:tc>
          <w:tcPr>
            <w:tcW w:w="1934" w:type="dxa"/>
            <w:vMerge w:val="continue"/>
            <w:noWrap w:val="0"/>
            <w:vAlign w:val="center"/>
          </w:tcPr>
          <w:p>
            <w:pPr>
              <w:snapToGrid w:val="0"/>
              <w:outlineLvl w:val="0"/>
              <w:rPr>
                <w:rFonts w:eastAsia="汉仪书宋一简"/>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84" w:hRule="atLeast"/>
        </w:trPr>
        <w:tc>
          <w:tcPr>
            <w:tcW w:w="450" w:type="dxa"/>
            <w:vMerge w:val="continue"/>
            <w:noWrap w:val="0"/>
            <w:vAlign w:val="center"/>
          </w:tcPr>
          <w:p>
            <w:pPr>
              <w:snapToGrid w:val="0"/>
              <w:outlineLvl w:val="0"/>
              <w:rPr>
                <w:rFonts w:eastAsia="汉仪书宋一简"/>
                <w:color w:val="auto"/>
                <w:sz w:val="18"/>
                <w:szCs w:val="18"/>
                <w:highlight w:val="none"/>
              </w:rPr>
            </w:pPr>
          </w:p>
        </w:tc>
        <w:tc>
          <w:tcPr>
            <w:tcW w:w="1276" w:type="dxa"/>
            <w:vMerge w:val="continue"/>
            <w:noWrap w:val="0"/>
            <w:vAlign w:val="center"/>
          </w:tcPr>
          <w:p>
            <w:pPr>
              <w:snapToGrid w:val="0"/>
              <w:outlineLvl w:val="0"/>
              <w:rPr>
                <w:color w:val="auto"/>
                <w:sz w:val="18"/>
                <w:szCs w:val="18"/>
                <w:highlight w:val="none"/>
              </w:rPr>
            </w:pPr>
          </w:p>
        </w:tc>
        <w:tc>
          <w:tcPr>
            <w:tcW w:w="901" w:type="dxa"/>
            <w:vMerge w:val="continue"/>
            <w:noWrap w:val="0"/>
            <w:vAlign w:val="center"/>
          </w:tcPr>
          <w:p>
            <w:pPr>
              <w:snapToGrid w:val="0"/>
              <w:outlineLvl w:val="0"/>
              <w:rPr>
                <w:color w:val="auto"/>
                <w:sz w:val="18"/>
                <w:szCs w:val="18"/>
                <w:highlight w:val="none"/>
              </w:rPr>
            </w:pPr>
          </w:p>
        </w:tc>
        <w:tc>
          <w:tcPr>
            <w:tcW w:w="899" w:type="dxa"/>
            <w:vMerge w:val="continue"/>
            <w:noWrap w:val="0"/>
            <w:vAlign w:val="center"/>
          </w:tcPr>
          <w:p>
            <w:pPr>
              <w:snapToGrid w:val="0"/>
              <w:outlineLvl w:val="0"/>
              <w:rPr>
                <w:color w:val="auto"/>
                <w:sz w:val="18"/>
                <w:szCs w:val="18"/>
                <w:highlight w:val="none"/>
              </w:rPr>
            </w:pPr>
          </w:p>
        </w:tc>
        <w:tc>
          <w:tcPr>
            <w:tcW w:w="2204" w:type="dxa"/>
            <w:noWrap w:val="0"/>
            <w:vAlign w:val="center"/>
          </w:tcPr>
          <w:p>
            <w:pPr>
              <w:widowControl/>
              <w:jc w:val="left"/>
              <w:textAlignment w:val="center"/>
              <w:outlineLvl w:val="0"/>
              <w:rPr>
                <w:color w:val="auto"/>
                <w:sz w:val="18"/>
                <w:szCs w:val="18"/>
                <w:highlight w:val="none"/>
              </w:rPr>
            </w:pPr>
            <w:r>
              <w:rPr>
                <w:color w:val="auto"/>
                <w:kern w:val="0"/>
                <w:sz w:val="18"/>
                <w:szCs w:val="18"/>
                <w:highlight w:val="none"/>
              </w:rPr>
              <w:t>教学区强弱电布线60批</w:t>
            </w:r>
          </w:p>
        </w:tc>
        <w:tc>
          <w:tcPr>
            <w:tcW w:w="850" w:type="dxa"/>
            <w:noWrap w:val="0"/>
            <w:vAlign w:val="center"/>
          </w:tcPr>
          <w:p>
            <w:pPr>
              <w:widowControl/>
              <w:jc w:val="center"/>
              <w:textAlignment w:val="center"/>
              <w:outlineLvl w:val="0"/>
              <w:rPr>
                <w:color w:val="auto"/>
                <w:sz w:val="18"/>
                <w:szCs w:val="18"/>
                <w:highlight w:val="none"/>
              </w:rPr>
            </w:pPr>
            <w:r>
              <w:rPr>
                <w:color w:val="auto"/>
                <w:kern w:val="0"/>
                <w:sz w:val="18"/>
                <w:szCs w:val="18"/>
                <w:highlight w:val="none"/>
              </w:rPr>
              <w:t>21000</w:t>
            </w:r>
          </w:p>
        </w:tc>
        <w:tc>
          <w:tcPr>
            <w:tcW w:w="850" w:type="dxa"/>
            <w:noWrap w:val="0"/>
            <w:vAlign w:val="center"/>
          </w:tcPr>
          <w:p>
            <w:pPr>
              <w:snapToGrid w:val="0"/>
              <w:jc w:val="center"/>
              <w:outlineLvl w:val="0"/>
              <w:rPr>
                <w:rFonts w:eastAsia="汉仪书宋一简"/>
                <w:color w:val="auto"/>
                <w:sz w:val="18"/>
                <w:szCs w:val="18"/>
                <w:highlight w:val="none"/>
              </w:rPr>
            </w:pPr>
          </w:p>
        </w:tc>
        <w:tc>
          <w:tcPr>
            <w:tcW w:w="1934" w:type="dxa"/>
            <w:vMerge w:val="continue"/>
            <w:noWrap w:val="0"/>
            <w:vAlign w:val="center"/>
          </w:tcPr>
          <w:p>
            <w:pPr>
              <w:snapToGrid w:val="0"/>
              <w:outlineLvl w:val="0"/>
              <w:rPr>
                <w:rFonts w:eastAsia="汉仪书宋一简"/>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84" w:hRule="atLeast"/>
        </w:trPr>
        <w:tc>
          <w:tcPr>
            <w:tcW w:w="450" w:type="dxa"/>
            <w:vMerge w:val="continue"/>
            <w:noWrap w:val="0"/>
            <w:vAlign w:val="center"/>
          </w:tcPr>
          <w:p>
            <w:pPr>
              <w:snapToGrid w:val="0"/>
              <w:outlineLvl w:val="0"/>
              <w:rPr>
                <w:rFonts w:eastAsia="汉仪书宋一简"/>
                <w:color w:val="auto"/>
                <w:sz w:val="18"/>
                <w:szCs w:val="18"/>
                <w:highlight w:val="none"/>
              </w:rPr>
            </w:pPr>
          </w:p>
        </w:tc>
        <w:tc>
          <w:tcPr>
            <w:tcW w:w="1276" w:type="dxa"/>
            <w:vMerge w:val="continue"/>
            <w:noWrap w:val="0"/>
            <w:vAlign w:val="center"/>
          </w:tcPr>
          <w:p>
            <w:pPr>
              <w:snapToGrid w:val="0"/>
              <w:outlineLvl w:val="0"/>
              <w:rPr>
                <w:color w:val="auto"/>
                <w:sz w:val="18"/>
                <w:szCs w:val="18"/>
                <w:highlight w:val="none"/>
              </w:rPr>
            </w:pPr>
          </w:p>
        </w:tc>
        <w:tc>
          <w:tcPr>
            <w:tcW w:w="901" w:type="dxa"/>
            <w:vMerge w:val="continue"/>
            <w:noWrap w:val="0"/>
            <w:vAlign w:val="center"/>
          </w:tcPr>
          <w:p>
            <w:pPr>
              <w:snapToGrid w:val="0"/>
              <w:outlineLvl w:val="0"/>
              <w:rPr>
                <w:color w:val="auto"/>
                <w:sz w:val="18"/>
                <w:szCs w:val="18"/>
                <w:highlight w:val="none"/>
              </w:rPr>
            </w:pPr>
          </w:p>
        </w:tc>
        <w:tc>
          <w:tcPr>
            <w:tcW w:w="899" w:type="dxa"/>
            <w:vMerge w:val="continue"/>
            <w:noWrap w:val="0"/>
            <w:vAlign w:val="center"/>
          </w:tcPr>
          <w:p>
            <w:pPr>
              <w:snapToGrid w:val="0"/>
              <w:outlineLvl w:val="0"/>
              <w:rPr>
                <w:color w:val="auto"/>
                <w:sz w:val="18"/>
                <w:szCs w:val="18"/>
                <w:highlight w:val="none"/>
              </w:rPr>
            </w:pPr>
          </w:p>
        </w:tc>
        <w:tc>
          <w:tcPr>
            <w:tcW w:w="2204" w:type="dxa"/>
            <w:noWrap w:val="0"/>
            <w:vAlign w:val="center"/>
          </w:tcPr>
          <w:p>
            <w:pPr>
              <w:widowControl/>
              <w:jc w:val="left"/>
              <w:textAlignment w:val="center"/>
              <w:outlineLvl w:val="0"/>
              <w:rPr>
                <w:color w:val="auto"/>
                <w:sz w:val="18"/>
                <w:szCs w:val="18"/>
                <w:highlight w:val="none"/>
              </w:rPr>
            </w:pPr>
            <w:r>
              <w:rPr>
                <w:color w:val="auto"/>
                <w:kern w:val="0"/>
                <w:sz w:val="18"/>
                <w:szCs w:val="18"/>
                <w:highlight w:val="none"/>
              </w:rPr>
              <w:t>教学音响系统（功放，无线话筒、音响）1套</w:t>
            </w:r>
          </w:p>
        </w:tc>
        <w:tc>
          <w:tcPr>
            <w:tcW w:w="850" w:type="dxa"/>
            <w:noWrap w:val="0"/>
            <w:vAlign w:val="center"/>
          </w:tcPr>
          <w:p>
            <w:pPr>
              <w:widowControl/>
              <w:jc w:val="center"/>
              <w:textAlignment w:val="center"/>
              <w:outlineLvl w:val="0"/>
              <w:rPr>
                <w:color w:val="auto"/>
                <w:sz w:val="18"/>
                <w:szCs w:val="18"/>
                <w:highlight w:val="none"/>
              </w:rPr>
            </w:pPr>
            <w:r>
              <w:rPr>
                <w:color w:val="auto"/>
                <w:kern w:val="0"/>
                <w:sz w:val="18"/>
                <w:szCs w:val="18"/>
                <w:highlight w:val="none"/>
              </w:rPr>
              <w:t>10000</w:t>
            </w:r>
          </w:p>
        </w:tc>
        <w:tc>
          <w:tcPr>
            <w:tcW w:w="850" w:type="dxa"/>
            <w:noWrap w:val="0"/>
            <w:vAlign w:val="center"/>
          </w:tcPr>
          <w:p>
            <w:pPr>
              <w:snapToGrid w:val="0"/>
              <w:jc w:val="center"/>
              <w:outlineLvl w:val="0"/>
              <w:rPr>
                <w:rFonts w:eastAsia="汉仪书宋一简"/>
                <w:color w:val="auto"/>
                <w:sz w:val="18"/>
                <w:szCs w:val="18"/>
                <w:highlight w:val="none"/>
              </w:rPr>
            </w:pPr>
          </w:p>
        </w:tc>
        <w:tc>
          <w:tcPr>
            <w:tcW w:w="1934" w:type="dxa"/>
            <w:vMerge w:val="continue"/>
            <w:noWrap w:val="0"/>
            <w:vAlign w:val="center"/>
          </w:tcPr>
          <w:p>
            <w:pPr>
              <w:snapToGrid w:val="0"/>
              <w:outlineLvl w:val="0"/>
              <w:rPr>
                <w:rFonts w:eastAsia="汉仪书宋一简"/>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84" w:hRule="atLeast"/>
        </w:trPr>
        <w:tc>
          <w:tcPr>
            <w:tcW w:w="450" w:type="dxa"/>
            <w:vMerge w:val="continue"/>
            <w:noWrap w:val="0"/>
            <w:vAlign w:val="center"/>
          </w:tcPr>
          <w:p>
            <w:pPr>
              <w:snapToGrid w:val="0"/>
              <w:outlineLvl w:val="0"/>
              <w:rPr>
                <w:rFonts w:eastAsia="汉仪书宋一简"/>
                <w:color w:val="auto"/>
                <w:sz w:val="18"/>
                <w:szCs w:val="18"/>
                <w:highlight w:val="none"/>
              </w:rPr>
            </w:pPr>
          </w:p>
        </w:tc>
        <w:tc>
          <w:tcPr>
            <w:tcW w:w="1276" w:type="dxa"/>
            <w:vMerge w:val="continue"/>
            <w:noWrap w:val="0"/>
            <w:vAlign w:val="center"/>
          </w:tcPr>
          <w:p>
            <w:pPr>
              <w:snapToGrid w:val="0"/>
              <w:outlineLvl w:val="0"/>
              <w:rPr>
                <w:color w:val="auto"/>
                <w:sz w:val="18"/>
                <w:szCs w:val="18"/>
                <w:highlight w:val="none"/>
              </w:rPr>
            </w:pPr>
          </w:p>
        </w:tc>
        <w:tc>
          <w:tcPr>
            <w:tcW w:w="901" w:type="dxa"/>
            <w:vMerge w:val="continue"/>
            <w:noWrap w:val="0"/>
            <w:vAlign w:val="center"/>
          </w:tcPr>
          <w:p>
            <w:pPr>
              <w:snapToGrid w:val="0"/>
              <w:outlineLvl w:val="0"/>
              <w:rPr>
                <w:color w:val="auto"/>
                <w:sz w:val="18"/>
                <w:szCs w:val="18"/>
                <w:highlight w:val="none"/>
              </w:rPr>
            </w:pPr>
          </w:p>
        </w:tc>
        <w:tc>
          <w:tcPr>
            <w:tcW w:w="899" w:type="dxa"/>
            <w:vMerge w:val="continue"/>
            <w:noWrap w:val="0"/>
            <w:vAlign w:val="center"/>
          </w:tcPr>
          <w:p>
            <w:pPr>
              <w:snapToGrid w:val="0"/>
              <w:outlineLvl w:val="0"/>
              <w:rPr>
                <w:color w:val="auto"/>
                <w:sz w:val="18"/>
                <w:szCs w:val="18"/>
                <w:highlight w:val="none"/>
              </w:rPr>
            </w:pPr>
          </w:p>
        </w:tc>
        <w:tc>
          <w:tcPr>
            <w:tcW w:w="2204" w:type="dxa"/>
            <w:noWrap w:val="0"/>
            <w:vAlign w:val="center"/>
          </w:tcPr>
          <w:p>
            <w:pPr>
              <w:widowControl/>
              <w:jc w:val="center"/>
              <w:textAlignment w:val="center"/>
              <w:outlineLvl w:val="0"/>
              <w:rPr>
                <w:color w:val="auto"/>
                <w:sz w:val="18"/>
                <w:szCs w:val="18"/>
                <w:highlight w:val="none"/>
              </w:rPr>
            </w:pPr>
            <w:r>
              <w:rPr>
                <w:color w:val="auto"/>
                <w:kern w:val="0"/>
                <w:sz w:val="18"/>
                <w:szCs w:val="18"/>
                <w:highlight w:val="none"/>
              </w:rPr>
              <w:t>讲台1张</w:t>
            </w:r>
          </w:p>
        </w:tc>
        <w:tc>
          <w:tcPr>
            <w:tcW w:w="850" w:type="dxa"/>
            <w:noWrap w:val="0"/>
            <w:vAlign w:val="center"/>
          </w:tcPr>
          <w:p>
            <w:pPr>
              <w:widowControl/>
              <w:jc w:val="center"/>
              <w:textAlignment w:val="center"/>
              <w:outlineLvl w:val="0"/>
              <w:rPr>
                <w:color w:val="auto"/>
                <w:sz w:val="18"/>
                <w:szCs w:val="18"/>
                <w:highlight w:val="none"/>
              </w:rPr>
            </w:pPr>
            <w:r>
              <w:rPr>
                <w:color w:val="auto"/>
                <w:kern w:val="0"/>
                <w:sz w:val="18"/>
                <w:szCs w:val="18"/>
                <w:highlight w:val="none"/>
              </w:rPr>
              <w:t>2000</w:t>
            </w:r>
          </w:p>
        </w:tc>
        <w:tc>
          <w:tcPr>
            <w:tcW w:w="850" w:type="dxa"/>
            <w:noWrap w:val="0"/>
            <w:vAlign w:val="center"/>
          </w:tcPr>
          <w:p>
            <w:pPr>
              <w:snapToGrid w:val="0"/>
              <w:jc w:val="center"/>
              <w:outlineLvl w:val="0"/>
              <w:rPr>
                <w:rFonts w:eastAsia="汉仪书宋一简"/>
                <w:color w:val="auto"/>
                <w:sz w:val="18"/>
                <w:szCs w:val="18"/>
                <w:highlight w:val="none"/>
              </w:rPr>
            </w:pPr>
          </w:p>
        </w:tc>
        <w:tc>
          <w:tcPr>
            <w:tcW w:w="1934" w:type="dxa"/>
            <w:vMerge w:val="continue"/>
            <w:noWrap w:val="0"/>
            <w:vAlign w:val="center"/>
          </w:tcPr>
          <w:p>
            <w:pPr>
              <w:snapToGrid w:val="0"/>
              <w:outlineLvl w:val="0"/>
              <w:rPr>
                <w:rFonts w:eastAsia="汉仪书宋一简"/>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84" w:hRule="atLeast"/>
        </w:trPr>
        <w:tc>
          <w:tcPr>
            <w:tcW w:w="450" w:type="dxa"/>
            <w:vMerge w:val="continue"/>
            <w:noWrap w:val="0"/>
            <w:vAlign w:val="center"/>
          </w:tcPr>
          <w:p>
            <w:pPr>
              <w:snapToGrid w:val="0"/>
              <w:outlineLvl w:val="0"/>
              <w:rPr>
                <w:rFonts w:eastAsia="汉仪书宋一简"/>
                <w:color w:val="auto"/>
                <w:sz w:val="18"/>
                <w:szCs w:val="18"/>
                <w:highlight w:val="none"/>
              </w:rPr>
            </w:pPr>
          </w:p>
        </w:tc>
        <w:tc>
          <w:tcPr>
            <w:tcW w:w="1276" w:type="dxa"/>
            <w:vMerge w:val="continue"/>
            <w:noWrap w:val="0"/>
            <w:vAlign w:val="center"/>
          </w:tcPr>
          <w:p>
            <w:pPr>
              <w:snapToGrid w:val="0"/>
              <w:outlineLvl w:val="0"/>
              <w:rPr>
                <w:color w:val="auto"/>
                <w:sz w:val="18"/>
                <w:szCs w:val="18"/>
                <w:highlight w:val="none"/>
              </w:rPr>
            </w:pPr>
          </w:p>
        </w:tc>
        <w:tc>
          <w:tcPr>
            <w:tcW w:w="901" w:type="dxa"/>
            <w:vMerge w:val="continue"/>
            <w:noWrap w:val="0"/>
            <w:vAlign w:val="center"/>
          </w:tcPr>
          <w:p>
            <w:pPr>
              <w:snapToGrid w:val="0"/>
              <w:outlineLvl w:val="0"/>
              <w:rPr>
                <w:color w:val="auto"/>
                <w:sz w:val="18"/>
                <w:szCs w:val="18"/>
                <w:highlight w:val="none"/>
              </w:rPr>
            </w:pPr>
          </w:p>
        </w:tc>
        <w:tc>
          <w:tcPr>
            <w:tcW w:w="899" w:type="dxa"/>
            <w:vMerge w:val="continue"/>
            <w:noWrap w:val="0"/>
            <w:vAlign w:val="center"/>
          </w:tcPr>
          <w:p>
            <w:pPr>
              <w:snapToGrid w:val="0"/>
              <w:outlineLvl w:val="0"/>
              <w:rPr>
                <w:color w:val="auto"/>
                <w:sz w:val="18"/>
                <w:szCs w:val="18"/>
                <w:highlight w:val="none"/>
              </w:rPr>
            </w:pPr>
          </w:p>
        </w:tc>
        <w:tc>
          <w:tcPr>
            <w:tcW w:w="2204" w:type="dxa"/>
            <w:noWrap w:val="0"/>
            <w:vAlign w:val="center"/>
          </w:tcPr>
          <w:p>
            <w:pPr>
              <w:widowControl/>
              <w:jc w:val="center"/>
              <w:textAlignment w:val="center"/>
              <w:outlineLvl w:val="0"/>
              <w:rPr>
                <w:color w:val="auto"/>
                <w:sz w:val="18"/>
                <w:szCs w:val="18"/>
                <w:highlight w:val="none"/>
              </w:rPr>
            </w:pPr>
            <w:r>
              <w:rPr>
                <w:color w:val="auto"/>
                <w:kern w:val="0"/>
                <w:sz w:val="18"/>
                <w:szCs w:val="18"/>
                <w:highlight w:val="none"/>
              </w:rPr>
              <w:t>液晶电视2台</w:t>
            </w:r>
          </w:p>
        </w:tc>
        <w:tc>
          <w:tcPr>
            <w:tcW w:w="850" w:type="dxa"/>
            <w:noWrap w:val="0"/>
            <w:vAlign w:val="center"/>
          </w:tcPr>
          <w:p>
            <w:pPr>
              <w:widowControl/>
              <w:jc w:val="center"/>
              <w:textAlignment w:val="center"/>
              <w:outlineLvl w:val="0"/>
              <w:rPr>
                <w:color w:val="auto"/>
                <w:sz w:val="18"/>
                <w:szCs w:val="18"/>
                <w:highlight w:val="none"/>
              </w:rPr>
            </w:pPr>
            <w:r>
              <w:rPr>
                <w:color w:val="auto"/>
                <w:kern w:val="0"/>
                <w:sz w:val="18"/>
                <w:szCs w:val="18"/>
                <w:highlight w:val="none"/>
              </w:rPr>
              <w:t>16000</w:t>
            </w:r>
          </w:p>
        </w:tc>
        <w:tc>
          <w:tcPr>
            <w:tcW w:w="850" w:type="dxa"/>
            <w:noWrap w:val="0"/>
            <w:vAlign w:val="center"/>
          </w:tcPr>
          <w:p>
            <w:pPr>
              <w:snapToGrid w:val="0"/>
              <w:jc w:val="center"/>
              <w:outlineLvl w:val="0"/>
              <w:rPr>
                <w:rFonts w:eastAsia="汉仪书宋一简"/>
                <w:color w:val="auto"/>
                <w:sz w:val="18"/>
                <w:szCs w:val="18"/>
                <w:highlight w:val="none"/>
              </w:rPr>
            </w:pPr>
          </w:p>
        </w:tc>
        <w:tc>
          <w:tcPr>
            <w:tcW w:w="1934" w:type="dxa"/>
            <w:vMerge w:val="continue"/>
            <w:noWrap w:val="0"/>
            <w:vAlign w:val="center"/>
          </w:tcPr>
          <w:p>
            <w:pPr>
              <w:snapToGrid w:val="0"/>
              <w:outlineLvl w:val="0"/>
              <w:rPr>
                <w:rFonts w:eastAsia="汉仪书宋一简"/>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84" w:hRule="atLeast"/>
        </w:trPr>
        <w:tc>
          <w:tcPr>
            <w:tcW w:w="450" w:type="dxa"/>
            <w:vMerge w:val="continue"/>
            <w:noWrap w:val="0"/>
            <w:vAlign w:val="center"/>
          </w:tcPr>
          <w:p>
            <w:pPr>
              <w:snapToGrid w:val="0"/>
              <w:outlineLvl w:val="0"/>
              <w:rPr>
                <w:rFonts w:eastAsia="汉仪书宋一简"/>
                <w:color w:val="auto"/>
                <w:sz w:val="18"/>
                <w:szCs w:val="18"/>
                <w:highlight w:val="none"/>
              </w:rPr>
            </w:pPr>
          </w:p>
        </w:tc>
        <w:tc>
          <w:tcPr>
            <w:tcW w:w="1276" w:type="dxa"/>
            <w:vMerge w:val="continue"/>
            <w:noWrap w:val="0"/>
            <w:vAlign w:val="center"/>
          </w:tcPr>
          <w:p>
            <w:pPr>
              <w:snapToGrid w:val="0"/>
              <w:outlineLvl w:val="0"/>
              <w:rPr>
                <w:color w:val="auto"/>
                <w:sz w:val="18"/>
                <w:szCs w:val="18"/>
                <w:highlight w:val="none"/>
              </w:rPr>
            </w:pPr>
          </w:p>
        </w:tc>
        <w:tc>
          <w:tcPr>
            <w:tcW w:w="901" w:type="dxa"/>
            <w:vMerge w:val="continue"/>
            <w:noWrap w:val="0"/>
            <w:vAlign w:val="center"/>
          </w:tcPr>
          <w:p>
            <w:pPr>
              <w:snapToGrid w:val="0"/>
              <w:outlineLvl w:val="0"/>
              <w:rPr>
                <w:color w:val="auto"/>
                <w:sz w:val="18"/>
                <w:szCs w:val="18"/>
                <w:highlight w:val="none"/>
              </w:rPr>
            </w:pPr>
          </w:p>
        </w:tc>
        <w:tc>
          <w:tcPr>
            <w:tcW w:w="899" w:type="dxa"/>
            <w:vMerge w:val="continue"/>
            <w:noWrap w:val="0"/>
            <w:vAlign w:val="center"/>
          </w:tcPr>
          <w:p>
            <w:pPr>
              <w:snapToGrid w:val="0"/>
              <w:outlineLvl w:val="0"/>
              <w:rPr>
                <w:color w:val="auto"/>
                <w:sz w:val="18"/>
                <w:szCs w:val="18"/>
                <w:highlight w:val="none"/>
              </w:rPr>
            </w:pPr>
          </w:p>
        </w:tc>
        <w:tc>
          <w:tcPr>
            <w:tcW w:w="2204" w:type="dxa"/>
            <w:noWrap w:val="0"/>
            <w:vAlign w:val="center"/>
          </w:tcPr>
          <w:p>
            <w:pPr>
              <w:jc w:val="center"/>
              <w:outlineLvl w:val="0"/>
              <w:rPr>
                <w:color w:val="auto"/>
                <w:sz w:val="18"/>
                <w:szCs w:val="18"/>
                <w:highlight w:val="none"/>
              </w:rPr>
            </w:pPr>
            <w:r>
              <w:rPr>
                <w:color w:val="auto"/>
                <w:sz w:val="18"/>
                <w:szCs w:val="18"/>
                <w:highlight w:val="none"/>
              </w:rPr>
              <w:t>教学软件2套</w:t>
            </w:r>
          </w:p>
        </w:tc>
        <w:tc>
          <w:tcPr>
            <w:tcW w:w="850" w:type="dxa"/>
            <w:noWrap w:val="0"/>
            <w:vAlign w:val="center"/>
          </w:tcPr>
          <w:p>
            <w:pPr>
              <w:outlineLvl w:val="0"/>
              <w:rPr>
                <w:color w:val="auto"/>
                <w:sz w:val="18"/>
                <w:szCs w:val="18"/>
                <w:highlight w:val="none"/>
              </w:rPr>
            </w:pPr>
            <w:r>
              <w:rPr>
                <w:color w:val="auto"/>
                <w:sz w:val="18"/>
                <w:szCs w:val="18"/>
                <w:highlight w:val="none"/>
              </w:rPr>
              <w:t>150000</w:t>
            </w:r>
          </w:p>
        </w:tc>
        <w:tc>
          <w:tcPr>
            <w:tcW w:w="850" w:type="dxa"/>
            <w:noWrap w:val="0"/>
            <w:vAlign w:val="center"/>
          </w:tcPr>
          <w:p>
            <w:pPr>
              <w:snapToGrid w:val="0"/>
              <w:jc w:val="center"/>
              <w:outlineLvl w:val="0"/>
              <w:rPr>
                <w:rFonts w:eastAsia="汉仪书宋一简"/>
                <w:color w:val="auto"/>
                <w:sz w:val="18"/>
                <w:szCs w:val="18"/>
                <w:highlight w:val="none"/>
              </w:rPr>
            </w:pPr>
          </w:p>
        </w:tc>
        <w:tc>
          <w:tcPr>
            <w:tcW w:w="1934" w:type="dxa"/>
            <w:vMerge w:val="continue"/>
            <w:noWrap w:val="0"/>
            <w:vAlign w:val="center"/>
          </w:tcPr>
          <w:p>
            <w:pPr>
              <w:snapToGrid w:val="0"/>
              <w:outlineLvl w:val="0"/>
              <w:rPr>
                <w:rFonts w:eastAsia="汉仪书宋一简"/>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4" w:hRule="atLeast"/>
        </w:trPr>
        <w:tc>
          <w:tcPr>
            <w:tcW w:w="450" w:type="dxa"/>
            <w:vMerge w:val="restart"/>
            <w:noWrap w:val="0"/>
            <w:vAlign w:val="center"/>
          </w:tcPr>
          <w:p>
            <w:pPr>
              <w:jc w:val="center"/>
              <w:outlineLvl w:val="0"/>
              <w:rPr>
                <w:color w:val="auto"/>
                <w:sz w:val="18"/>
                <w:szCs w:val="18"/>
                <w:highlight w:val="none"/>
              </w:rPr>
            </w:pPr>
            <w:r>
              <w:rPr>
                <w:rFonts w:eastAsia="汉仪书宋一简"/>
                <w:color w:val="auto"/>
                <w:sz w:val="18"/>
                <w:szCs w:val="18"/>
                <w:highlight w:val="none"/>
              </w:rPr>
              <w:t>2</w:t>
            </w:r>
          </w:p>
        </w:tc>
        <w:tc>
          <w:tcPr>
            <w:tcW w:w="1276" w:type="dxa"/>
            <w:vMerge w:val="restart"/>
            <w:noWrap w:val="0"/>
            <w:vAlign w:val="center"/>
          </w:tcPr>
          <w:p>
            <w:pPr>
              <w:outlineLvl w:val="0"/>
              <w:rPr>
                <w:color w:val="auto"/>
                <w:sz w:val="18"/>
                <w:szCs w:val="18"/>
                <w:highlight w:val="none"/>
              </w:rPr>
            </w:pPr>
            <w:r>
              <w:rPr>
                <w:rFonts w:eastAsia="汉仪书宋一简"/>
                <w:color w:val="auto"/>
                <w:sz w:val="18"/>
                <w:szCs w:val="18"/>
                <w:highlight w:val="none"/>
              </w:rPr>
              <w:t>G602</w:t>
            </w:r>
          </w:p>
          <w:p>
            <w:pPr>
              <w:outlineLvl w:val="0"/>
              <w:rPr>
                <w:color w:val="auto"/>
                <w:sz w:val="18"/>
                <w:szCs w:val="18"/>
                <w:highlight w:val="none"/>
              </w:rPr>
            </w:pPr>
            <w:r>
              <w:rPr>
                <w:rFonts w:eastAsia="汉仪书宋一简"/>
                <w:color w:val="auto"/>
                <w:sz w:val="18"/>
                <w:szCs w:val="18"/>
                <w:highlight w:val="none"/>
              </w:rPr>
              <w:t>商务礼仪情景模拟实训室</w:t>
            </w:r>
          </w:p>
        </w:tc>
        <w:tc>
          <w:tcPr>
            <w:tcW w:w="901" w:type="dxa"/>
            <w:vMerge w:val="restart"/>
            <w:noWrap w:val="0"/>
            <w:vAlign w:val="center"/>
          </w:tcPr>
          <w:p>
            <w:pPr>
              <w:outlineLvl w:val="0"/>
              <w:rPr>
                <w:color w:val="auto"/>
                <w:sz w:val="18"/>
                <w:szCs w:val="18"/>
                <w:highlight w:val="none"/>
              </w:rPr>
            </w:pPr>
            <w:r>
              <w:rPr>
                <w:color w:val="auto"/>
                <w:kern w:val="0"/>
                <w:sz w:val="18"/>
                <w:szCs w:val="18"/>
                <w:highlight w:val="none"/>
              </w:rPr>
              <w:t>100</w:t>
            </w:r>
          </w:p>
        </w:tc>
        <w:tc>
          <w:tcPr>
            <w:tcW w:w="899" w:type="dxa"/>
            <w:vMerge w:val="restart"/>
            <w:noWrap w:val="0"/>
            <w:vAlign w:val="center"/>
          </w:tcPr>
          <w:p>
            <w:pPr>
              <w:outlineLvl w:val="0"/>
              <w:rPr>
                <w:color w:val="auto"/>
                <w:sz w:val="18"/>
                <w:szCs w:val="18"/>
                <w:highlight w:val="none"/>
              </w:rPr>
            </w:pPr>
            <w:r>
              <w:rPr>
                <w:color w:val="auto"/>
                <w:kern w:val="0"/>
                <w:sz w:val="18"/>
                <w:szCs w:val="18"/>
                <w:highlight w:val="none"/>
              </w:rPr>
              <w:t>5</w:t>
            </w:r>
          </w:p>
        </w:tc>
        <w:tc>
          <w:tcPr>
            <w:tcW w:w="2204" w:type="dxa"/>
            <w:noWrap w:val="0"/>
            <w:vAlign w:val="center"/>
          </w:tcPr>
          <w:p>
            <w:pPr>
              <w:jc w:val="center"/>
              <w:outlineLvl w:val="0"/>
              <w:rPr>
                <w:color w:val="auto"/>
                <w:sz w:val="18"/>
                <w:szCs w:val="18"/>
                <w:highlight w:val="none"/>
              </w:rPr>
            </w:pPr>
            <w:r>
              <w:rPr>
                <w:color w:val="auto"/>
                <w:kern w:val="0"/>
                <w:sz w:val="18"/>
                <w:szCs w:val="18"/>
                <w:highlight w:val="none"/>
              </w:rPr>
              <w:t>礼仪训练器材</w:t>
            </w:r>
          </w:p>
        </w:tc>
        <w:tc>
          <w:tcPr>
            <w:tcW w:w="850" w:type="dxa"/>
            <w:noWrap w:val="0"/>
            <w:vAlign w:val="center"/>
          </w:tcPr>
          <w:p>
            <w:pPr>
              <w:jc w:val="center"/>
              <w:outlineLvl w:val="0"/>
              <w:rPr>
                <w:color w:val="auto"/>
                <w:sz w:val="18"/>
                <w:szCs w:val="18"/>
                <w:highlight w:val="none"/>
              </w:rPr>
            </w:pPr>
            <w:r>
              <w:rPr>
                <w:color w:val="auto"/>
                <w:kern w:val="0"/>
                <w:sz w:val="18"/>
                <w:szCs w:val="18"/>
                <w:highlight w:val="none"/>
              </w:rPr>
              <w:t>3</w:t>
            </w:r>
          </w:p>
        </w:tc>
        <w:tc>
          <w:tcPr>
            <w:tcW w:w="850" w:type="dxa"/>
            <w:noWrap w:val="0"/>
            <w:vAlign w:val="center"/>
          </w:tcPr>
          <w:p>
            <w:pPr>
              <w:snapToGrid w:val="0"/>
              <w:jc w:val="center"/>
              <w:outlineLvl w:val="0"/>
              <w:rPr>
                <w:color w:val="auto"/>
                <w:kern w:val="0"/>
                <w:sz w:val="18"/>
                <w:szCs w:val="18"/>
                <w:highlight w:val="none"/>
              </w:rPr>
            </w:pPr>
          </w:p>
        </w:tc>
        <w:tc>
          <w:tcPr>
            <w:tcW w:w="1934" w:type="dxa"/>
            <w:vMerge w:val="restart"/>
            <w:noWrap w:val="0"/>
            <w:vAlign w:val="center"/>
          </w:tcPr>
          <w:p>
            <w:pPr>
              <w:numPr>
                <w:ilvl w:val="0"/>
                <w:numId w:val="5"/>
              </w:numPr>
              <w:outlineLvl w:val="0"/>
              <w:rPr>
                <w:color w:val="auto"/>
                <w:sz w:val="18"/>
                <w:szCs w:val="18"/>
                <w:highlight w:val="none"/>
              </w:rPr>
            </w:pPr>
            <w:r>
              <w:rPr>
                <w:color w:val="auto"/>
                <w:kern w:val="0"/>
                <w:sz w:val="18"/>
                <w:szCs w:val="18"/>
                <w:highlight w:val="none"/>
              </w:rPr>
              <w:t>商务礼仪</w:t>
            </w:r>
          </w:p>
          <w:p>
            <w:pPr>
              <w:numPr>
                <w:ilvl w:val="0"/>
                <w:numId w:val="5"/>
              </w:numPr>
              <w:outlineLvl w:val="0"/>
              <w:rPr>
                <w:color w:val="auto"/>
                <w:sz w:val="18"/>
                <w:szCs w:val="18"/>
                <w:highlight w:val="none"/>
              </w:rPr>
            </w:pPr>
            <w:r>
              <w:rPr>
                <w:color w:val="auto"/>
                <w:kern w:val="0"/>
                <w:sz w:val="18"/>
                <w:szCs w:val="18"/>
                <w:highlight w:val="none"/>
              </w:rPr>
              <w:t>物流服务礼仪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4" w:hRule="atLeast"/>
        </w:trPr>
        <w:tc>
          <w:tcPr>
            <w:tcW w:w="450" w:type="dxa"/>
            <w:vMerge w:val="continue"/>
            <w:noWrap w:val="0"/>
            <w:vAlign w:val="center"/>
          </w:tcPr>
          <w:p>
            <w:pPr>
              <w:snapToGrid w:val="0"/>
              <w:outlineLvl w:val="0"/>
              <w:rPr>
                <w:color w:val="auto"/>
                <w:sz w:val="18"/>
                <w:szCs w:val="18"/>
                <w:highlight w:val="none"/>
              </w:rPr>
            </w:pPr>
          </w:p>
        </w:tc>
        <w:tc>
          <w:tcPr>
            <w:tcW w:w="1276" w:type="dxa"/>
            <w:vMerge w:val="continue"/>
            <w:noWrap w:val="0"/>
            <w:vAlign w:val="center"/>
          </w:tcPr>
          <w:p>
            <w:pPr>
              <w:snapToGrid w:val="0"/>
              <w:outlineLvl w:val="0"/>
              <w:rPr>
                <w:color w:val="auto"/>
                <w:sz w:val="18"/>
                <w:szCs w:val="18"/>
                <w:highlight w:val="none"/>
              </w:rPr>
            </w:pPr>
          </w:p>
        </w:tc>
        <w:tc>
          <w:tcPr>
            <w:tcW w:w="901" w:type="dxa"/>
            <w:vMerge w:val="continue"/>
            <w:noWrap w:val="0"/>
            <w:vAlign w:val="center"/>
          </w:tcPr>
          <w:p>
            <w:pPr>
              <w:snapToGrid w:val="0"/>
              <w:outlineLvl w:val="0"/>
              <w:rPr>
                <w:color w:val="auto"/>
                <w:sz w:val="18"/>
                <w:szCs w:val="18"/>
                <w:highlight w:val="none"/>
              </w:rPr>
            </w:pPr>
          </w:p>
        </w:tc>
        <w:tc>
          <w:tcPr>
            <w:tcW w:w="899" w:type="dxa"/>
            <w:vMerge w:val="continue"/>
            <w:noWrap w:val="0"/>
            <w:vAlign w:val="center"/>
          </w:tcPr>
          <w:p>
            <w:pPr>
              <w:snapToGrid w:val="0"/>
              <w:outlineLvl w:val="0"/>
              <w:rPr>
                <w:color w:val="auto"/>
                <w:sz w:val="18"/>
                <w:szCs w:val="18"/>
                <w:highlight w:val="none"/>
              </w:rPr>
            </w:pPr>
          </w:p>
        </w:tc>
        <w:tc>
          <w:tcPr>
            <w:tcW w:w="2204" w:type="dxa"/>
            <w:noWrap w:val="0"/>
            <w:vAlign w:val="center"/>
          </w:tcPr>
          <w:p>
            <w:pPr>
              <w:jc w:val="center"/>
              <w:outlineLvl w:val="0"/>
              <w:rPr>
                <w:color w:val="auto"/>
                <w:sz w:val="18"/>
                <w:szCs w:val="18"/>
                <w:highlight w:val="none"/>
              </w:rPr>
            </w:pPr>
            <w:r>
              <w:rPr>
                <w:color w:val="auto"/>
                <w:kern w:val="0"/>
                <w:sz w:val="18"/>
                <w:szCs w:val="18"/>
                <w:highlight w:val="none"/>
              </w:rPr>
              <w:t>多媒体</w:t>
            </w:r>
          </w:p>
        </w:tc>
        <w:tc>
          <w:tcPr>
            <w:tcW w:w="850" w:type="dxa"/>
            <w:noWrap w:val="0"/>
            <w:vAlign w:val="center"/>
          </w:tcPr>
          <w:p>
            <w:pPr>
              <w:jc w:val="center"/>
              <w:outlineLvl w:val="0"/>
              <w:rPr>
                <w:color w:val="auto"/>
                <w:sz w:val="18"/>
                <w:szCs w:val="18"/>
                <w:highlight w:val="none"/>
              </w:rPr>
            </w:pPr>
            <w:r>
              <w:rPr>
                <w:color w:val="auto"/>
                <w:kern w:val="0"/>
                <w:sz w:val="18"/>
                <w:szCs w:val="18"/>
                <w:highlight w:val="none"/>
              </w:rPr>
              <w:t>1</w:t>
            </w:r>
          </w:p>
        </w:tc>
        <w:tc>
          <w:tcPr>
            <w:tcW w:w="850" w:type="dxa"/>
            <w:noWrap w:val="0"/>
            <w:vAlign w:val="center"/>
          </w:tcPr>
          <w:p>
            <w:pPr>
              <w:jc w:val="center"/>
              <w:outlineLvl w:val="0"/>
              <w:rPr>
                <w:color w:val="auto"/>
                <w:sz w:val="18"/>
                <w:szCs w:val="18"/>
                <w:highlight w:val="none"/>
              </w:rPr>
            </w:pPr>
            <w:r>
              <w:rPr>
                <w:color w:val="auto"/>
                <w:kern w:val="0"/>
                <w:sz w:val="18"/>
                <w:szCs w:val="18"/>
                <w:highlight w:val="none"/>
              </w:rPr>
              <w:t>1</w:t>
            </w:r>
          </w:p>
        </w:tc>
        <w:tc>
          <w:tcPr>
            <w:tcW w:w="1934" w:type="dxa"/>
            <w:vMerge w:val="continue"/>
            <w:noWrap w:val="0"/>
            <w:vAlign w:val="center"/>
          </w:tcPr>
          <w:p>
            <w:pPr>
              <w:snapToGrid w:val="0"/>
              <w:outlineLvl w:val="0"/>
              <w:rPr>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4" w:hRule="atLeast"/>
        </w:trPr>
        <w:tc>
          <w:tcPr>
            <w:tcW w:w="450" w:type="dxa"/>
            <w:vMerge w:val="continue"/>
            <w:noWrap w:val="0"/>
            <w:vAlign w:val="center"/>
          </w:tcPr>
          <w:p>
            <w:pPr>
              <w:snapToGrid w:val="0"/>
              <w:outlineLvl w:val="0"/>
              <w:rPr>
                <w:color w:val="auto"/>
                <w:sz w:val="18"/>
                <w:szCs w:val="18"/>
                <w:highlight w:val="none"/>
              </w:rPr>
            </w:pPr>
          </w:p>
        </w:tc>
        <w:tc>
          <w:tcPr>
            <w:tcW w:w="1276" w:type="dxa"/>
            <w:vMerge w:val="continue"/>
            <w:noWrap w:val="0"/>
            <w:vAlign w:val="center"/>
          </w:tcPr>
          <w:p>
            <w:pPr>
              <w:snapToGrid w:val="0"/>
              <w:outlineLvl w:val="0"/>
              <w:rPr>
                <w:color w:val="auto"/>
                <w:sz w:val="18"/>
                <w:szCs w:val="18"/>
                <w:highlight w:val="none"/>
              </w:rPr>
            </w:pPr>
          </w:p>
        </w:tc>
        <w:tc>
          <w:tcPr>
            <w:tcW w:w="901" w:type="dxa"/>
            <w:vMerge w:val="continue"/>
            <w:noWrap w:val="0"/>
            <w:vAlign w:val="center"/>
          </w:tcPr>
          <w:p>
            <w:pPr>
              <w:snapToGrid w:val="0"/>
              <w:outlineLvl w:val="0"/>
              <w:rPr>
                <w:color w:val="auto"/>
                <w:sz w:val="18"/>
                <w:szCs w:val="18"/>
                <w:highlight w:val="none"/>
              </w:rPr>
            </w:pPr>
          </w:p>
        </w:tc>
        <w:tc>
          <w:tcPr>
            <w:tcW w:w="899" w:type="dxa"/>
            <w:vMerge w:val="continue"/>
            <w:noWrap w:val="0"/>
            <w:vAlign w:val="center"/>
          </w:tcPr>
          <w:p>
            <w:pPr>
              <w:snapToGrid w:val="0"/>
              <w:outlineLvl w:val="0"/>
              <w:rPr>
                <w:color w:val="auto"/>
                <w:sz w:val="18"/>
                <w:szCs w:val="18"/>
                <w:highlight w:val="none"/>
              </w:rPr>
            </w:pPr>
          </w:p>
        </w:tc>
        <w:tc>
          <w:tcPr>
            <w:tcW w:w="2204" w:type="dxa"/>
            <w:noWrap w:val="0"/>
            <w:vAlign w:val="center"/>
          </w:tcPr>
          <w:p>
            <w:pPr>
              <w:jc w:val="center"/>
              <w:outlineLvl w:val="0"/>
              <w:rPr>
                <w:color w:val="auto"/>
                <w:sz w:val="18"/>
                <w:szCs w:val="18"/>
                <w:highlight w:val="none"/>
              </w:rPr>
            </w:pPr>
            <w:r>
              <w:rPr>
                <w:color w:val="auto"/>
                <w:kern w:val="0"/>
                <w:sz w:val="18"/>
                <w:szCs w:val="18"/>
                <w:highlight w:val="none"/>
              </w:rPr>
              <w:t>移动黑板</w:t>
            </w:r>
          </w:p>
        </w:tc>
        <w:tc>
          <w:tcPr>
            <w:tcW w:w="850" w:type="dxa"/>
            <w:noWrap w:val="0"/>
            <w:vAlign w:val="center"/>
          </w:tcPr>
          <w:p>
            <w:pPr>
              <w:jc w:val="center"/>
              <w:outlineLvl w:val="0"/>
              <w:rPr>
                <w:color w:val="auto"/>
                <w:sz w:val="18"/>
                <w:szCs w:val="18"/>
                <w:highlight w:val="none"/>
              </w:rPr>
            </w:pPr>
            <w:r>
              <w:rPr>
                <w:color w:val="auto"/>
                <w:kern w:val="0"/>
                <w:sz w:val="18"/>
                <w:szCs w:val="18"/>
                <w:highlight w:val="none"/>
              </w:rPr>
              <w:t>0.4</w:t>
            </w:r>
          </w:p>
        </w:tc>
        <w:tc>
          <w:tcPr>
            <w:tcW w:w="850" w:type="dxa"/>
            <w:noWrap w:val="0"/>
            <w:vAlign w:val="center"/>
          </w:tcPr>
          <w:p>
            <w:pPr>
              <w:jc w:val="center"/>
              <w:outlineLvl w:val="0"/>
              <w:rPr>
                <w:color w:val="auto"/>
                <w:sz w:val="18"/>
                <w:szCs w:val="18"/>
                <w:highlight w:val="none"/>
              </w:rPr>
            </w:pPr>
            <w:r>
              <w:rPr>
                <w:color w:val="auto"/>
                <w:kern w:val="0"/>
                <w:sz w:val="18"/>
                <w:szCs w:val="18"/>
                <w:highlight w:val="none"/>
              </w:rPr>
              <w:t>1</w:t>
            </w:r>
          </w:p>
        </w:tc>
        <w:tc>
          <w:tcPr>
            <w:tcW w:w="1934" w:type="dxa"/>
            <w:vMerge w:val="continue"/>
            <w:noWrap w:val="0"/>
            <w:vAlign w:val="center"/>
          </w:tcPr>
          <w:p>
            <w:pPr>
              <w:snapToGrid w:val="0"/>
              <w:outlineLvl w:val="0"/>
              <w:rPr>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4" w:hRule="atLeast"/>
        </w:trPr>
        <w:tc>
          <w:tcPr>
            <w:tcW w:w="450" w:type="dxa"/>
            <w:vMerge w:val="continue"/>
            <w:noWrap w:val="0"/>
            <w:vAlign w:val="center"/>
          </w:tcPr>
          <w:p>
            <w:pPr>
              <w:snapToGrid w:val="0"/>
              <w:outlineLvl w:val="0"/>
              <w:rPr>
                <w:color w:val="auto"/>
                <w:sz w:val="18"/>
                <w:szCs w:val="18"/>
                <w:highlight w:val="none"/>
              </w:rPr>
            </w:pPr>
          </w:p>
        </w:tc>
        <w:tc>
          <w:tcPr>
            <w:tcW w:w="1276" w:type="dxa"/>
            <w:vMerge w:val="continue"/>
            <w:noWrap w:val="0"/>
            <w:vAlign w:val="center"/>
          </w:tcPr>
          <w:p>
            <w:pPr>
              <w:snapToGrid w:val="0"/>
              <w:outlineLvl w:val="0"/>
              <w:rPr>
                <w:color w:val="auto"/>
                <w:sz w:val="18"/>
                <w:szCs w:val="18"/>
                <w:highlight w:val="none"/>
              </w:rPr>
            </w:pPr>
          </w:p>
        </w:tc>
        <w:tc>
          <w:tcPr>
            <w:tcW w:w="901" w:type="dxa"/>
            <w:vMerge w:val="continue"/>
            <w:noWrap w:val="0"/>
            <w:vAlign w:val="center"/>
          </w:tcPr>
          <w:p>
            <w:pPr>
              <w:snapToGrid w:val="0"/>
              <w:outlineLvl w:val="0"/>
              <w:rPr>
                <w:color w:val="auto"/>
                <w:sz w:val="18"/>
                <w:szCs w:val="18"/>
                <w:highlight w:val="none"/>
              </w:rPr>
            </w:pPr>
          </w:p>
        </w:tc>
        <w:tc>
          <w:tcPr>
            <w:tcW w:w="899" w:type="dxa"/>
            <w:vMerge w:val="continue"/>
            <w:noWrap w:val="0"/>
            <w:vAlign w:val="center"/>
          </w:tcPr>
          <w:p>
            <w:pPr>
              <w:snapToGrid w:val="0"/>
              <w:outlineLvl w:val="0"/>
              <w:rPr>
                <w:color w:val="auto"/>
                <w:sz w:val="18"/>
                <w:szCs w:val="18"/>
                <w:highlight w:val="none"/>
              </w:rPr>
            </w:pPr>
          </w:p>
        </w:tc>
        <w:tc>
          <w:tcPr>
            <w:tcW w:w="2204" w:type="dxa"/>
            <w:noWrap w:val="0"/>
            <w:vAlign w:val="center"/>
          </w:tcPr>
          <w:p>
            <w:pPr>
              <w:jc w:val="center"/>
              <w:outlineLvl w:val="0"/>
              <w:rPr>
                <w:color w:val="auto"/>
                <w:sz w:val="18"/>
                <w:szCs w:val="18"/>
                <w:highlight w:val="none"/>
              </w:rPr>
            </w:pPr>
            <w:r>
              <w:rPr>
                <w:color w:val="auto"/>
                <w:kern w:val="0"/>
                <w:sz w:val="18"/>
                <w:szCs w:val="18"/>
                <w:highlight w:val="none"/>
              </w:rPr>
              <w:t>办公桌椅</w:t>
            </w:r>
          </w:p>
        </w:tc>
        <w:tc>
          <w:tcPr>
            <w:tcW w:w="850" w:type="dxa"/>
            <w:noWrap w:val="0"/>
            <w:vAlign w:val="center"/>
          </w:tcPr>
          <w:p>
            <w:pPr>
              <w:jc w:val="center"/>
              <w:outlineLvl w:val="0"/>
              <w:rPr>
                <w:color w:val="auto"/>
                <w:sz w:val="18"/>
                <w:szCs w:val="18"/>
                <w:highlight w:val="none"/>
              </w:rPr>
            </w:pPr>
            <w:r>
              <w:rPr>
                <w:color w:val="auto"/>
                <w:kern w:val="0"/>
                <w:sz w:val="18"/>
                <w:szCs w:val="18"/>
                <w:highlight w:val="none"/>
              </w:rPr>
              <w:t>0.6</w:t>
            </w:r>
          </w:p>
        </w:tc>
        <w:tc>
          <w:tcPr>
            <w:tcW w:w="850" w:type="dxa"/>
            <w:noWrap w:val="0"/>
            <w:vAlign w:val="center"/>
          </w:tcPr>
          <w:p>
            <w:pPr>
              <w:jc w:val="center"/>
              <w:outlineLvl w:val="0"/>
              <w:rPr>
                <w:color w:val="auto"/>
                <w:sz w:val="18"/>
                <w:szCs w:val="18"/>
                <w:highlight w:val="none"/>
              </w:rPr>
            </w:pPr>
            <w:r>
              <w:rPr>
                <w:color w:val="auto"/>
                <w:kern w:val="0"/>
                <w:sz w:val="18"/>
                <w:szCs w:val="18"/>
                <w:highlight w:val="none"/>
              </w:rPr>
              <w:t>1</w:t>
            </w:r>
          </w:p>
        </w:tc>
        <w:tc>
          <w:tcPr>
            <w:tcW w:w="1934" w:type="dxa"/>
            <w:vMerge w:val="continue"/>
            <w:noWrap w:val="0"/>
            <w:vAlign w:val="center"/>
          </w:tcPr>
          <w:p>
            <w:pPr>
              <w:snapToGrid w:val="0"/>
              <w:outlineLvl w:val="0"/>
              <w:rPr>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4" w:hRule="atLeast"/>
        </w:trPr>
        <w:tc>
          <w:tcPr>
            <w:tcW w:w="450" w:type="dxa"/>
            <w:vMerge w:val="restart"/>
            <w:noWrap w:val="0"/>
            <w:vAlign w:val="center"/>
          </w:tcPr>
          <w:p>
            <w:pPr>
              <w:jc w:val="center"/>
              <w:outlineLvl w:val="0"/>
              <w:rPr>
                <w:color w:val="auto"/>
                <w:sz w:val="18"/>
                <w:szCs w:val="18"/>
                <w:highlight w:val="none"/>
              </w:rPr>
            </w:pPr>
            <w:r>
              <w:rPr>
                <w:rFonts w:eastAsia="汉仪书宋一简"/>
                <w:color w:val="auto"/>
                <w:sz w:val="18"/>
                <w:szCs w:val="18"/>
                <w:highlight w:val="none"/>
              </w:rPr>
              <w:t>3</w:t>
            </w:r>
          </w:p>
        </w:tc>
        <w:tc>
          <w:tcPr>
            <w:tcW w:w="1276" w:type="dxa"/>
            <w:vMerge w:val="restart"/>
            <w:noWrap w:val="0"/>
            <w:vAlign w:val="center"/>
          </w:tcPr>
          <w:p>
            <w:pPr>
              <w:outlineLvl w:val="0"/>
              <w:rPr>
                <w:color w:val="auto"/>
                <w:sz w:val="18"/>
                <w:szCs w:val="18"/>
                <w:highlight w:val="none"/>
              </w:rPr>
            </w:pPr>
            <w:r>
              <w:rPr>
                <w:rFonts w:eastAsia="汉仪书宋一简"/>
                <w:color w:val="auto"/>
                <w:sz w:val="18"/>
                <w:szCs w:val="18"/>
                <w:highlight w:val="none"/>
              </w:rPr>
              <w:t>D614</w:t>
            </w:r>
          </w:p>
          <w:p>
            <w:pPr>
              <w:outlineLvl w:val="0"/>
              <w:rPr>
                <w:color w:val="auto"/>
                <w:sz w:val="18"/>
                <w:szCs w:val="18"/>
                <w:highlight w:val="none"/>
              </w:rPr>
            </w:pPr>
            <w:r>
              <w:rPr>
                <w:rFonts w:eastAsia="汉仪书宋一简"/>
                <w:color w:val="auto"/>
                <w:sz w:val="18"/>
                <w:szCs w:val="18"/>
                <w:highlight w:val="none"/>
              </w:rPr>
              <w:t>京东校园VR实训中心</w:t>
            </w:r>
          </w:p>
        </w:tc>
        <w:tc>
          <w:tcPr>
            <w:tcW w:w="901" w:type="dxa"/>
            <w:vMerge w:val="restart"/>
            <w:noWrap w:val="0"/>
            <w:vAlign w:val="center"/>
          </w:tcPr>
          <w:p>
            <w:pPr>
              <w:outlineLvl w:val="0"/>
              <w:rPr>
                <w:color w:val="auto"/>
                <w:sz w:val="18"/>
                <w:szCs w:val="18"/>
                <w:highlight w:val="none"/>
              </w:rPr>
            </w:pPr>
            <w:r>
              <w:rPr>
                <w:color w:val="auto"/>
                <w:kern w:val="0"/>
                <w:sz w:val="18"/>
                <w:szCs w:val="18"/>
                <w:highlight w:val="none"/>
              </w:rPr>
              <w:t>150</w:t>
            </w:r>
          </w:p>
        </w:tc>
        <w:tc>
          <w:tcPr>
            <w:tcW w:w="899" w:type="dxa"/>
            <w:vMerge w:val="restart"/>
            <w:noWrap w:val="0"/>
            <w:vAlign w:val="center"/>
          </w:tcPr>
          <w:p>
            <w:pPr>
              <w:outlineLvl w:val="0"/>
              <w:rPr>
                <w:color w:val="auto"/>
                <w:sz w:val="18"/>
                <w:szCs w:val="18"/>
                <w:highlight w:val="none"/>
              </w:rPr>
            </w:pPr>
            <w:r>
              <w:rPr>
                <w:color w:val="auto"/>
                <w:kern w:val="0"/>
                <w:sz w:val="18"/>
                <w:szCs w:val="18"/>
                <w:highlight w:val="none"/>
              </w:rPr>
              <w:t>96</w:t>
            </w:r>
          </w:p>
        </w:tc>
        <w:tc>
          <w:tcPr>
            <w:tcW w:w="2204" w:type="dxa"/>
            <w:noWrap w:val="0"/>
            <w:vAlign w:val="center"/>
          </w:tcPr>
          <w:p>
            <w:pPr>
              <w:jc w:val="center"/>
              <w:outlineLvl w:val="0"/>
              <w:rPr>
                <w:color w:val="auto"/>
                <w:sz w:val="18"/>
                <w:szCs w:val="18"/>
                <w:highlight w:val="none"/>
              </w:rPr>
            </w:pPr>
            <w:r>
              <w:rPr>
                <w:color w:val="auto"/>
                <w:kern w:val="0"/>
                <w:sz w:val="18"/>
                <w:szCs w:val="18"/>
                <w:highlight w:val="none"/>
              </w:rPr>
              <w:t>VR教学一体终端</w:t>
            </w:r>
          </w:p>
        </w:tc>
        <w:tc>
          <w:tcPr>
            <w:tcW w:w="850" w:type="dxa"/>
            <w:noWrap w:val="0"/>
            <w:vAlign w:val="center"/>
          </w:tcPr>
          <w:p>
            <w:pPr>
              <w:outlineLvl w:val="0"/>
              <w:rPr>
                <w:color w:val="auto"/>
                <w:sz w:val="18"/>
                <w:szCs w:val="18"/>
                <w:highlight w:val="none"/>
              </w:rPr>
            </w:pPr>
            <w:r>
              <w:rPr>
                <w:color w:val="auto"/>
                <w:kern w:val="0"/>
                <w:sz w:val="18"/>
                <w:szCs w:val="18"/>
                <w:highlight w:val="none"/>
              </w:rPr>
              <w:t>160000</w:t>
            </w:r>
          </w:p>
        </w:tc>
        <w:tc>
          <w:tcPr>
            <w:tcW w:w="850" w:type="dxa"/>
            <w:noWrap w:val="0"/>
            <w:vAlign w:val="center"/>
          </w:tcPr>
          <w:p>
            <w:pPr>
              <w:jc w:val="center"/>
              <w:outlineLvl w:val="0"/>
              <w:rPr>
                <w:color w:val="auto"/>
                <w:sz w:val="18"/>
                <w:szCs w:val="18"/>
                <w:highlight w:val="none"/>
              </w:rPr>
            </w:pPr>
            <w:r>
              <w:rPr>
                <w:color w:val="auto"/>
                <w:kern w:val="0"/>
                <w:sz w:val="18"/>
                <w:szCs w:val="18"/>
                <w:highlight w:val="none"/>
              </w:rPr>
              <w:t>1</w:t>
            </w:r>
          </w:p>
        </w:tc>
        <w:tc>
          <w:tcPr>
            <w:tcW w:w="1934" w:type="dxa"/>
            <w:vMerge w:val="restart"/>
            <w:noWrap w:val="0"/>
            <w:vAlign w:val="center"/>
          </w:tcPr>
          <w:p>
            <w:pPr>
              <w:outlineLvl w:val="0"/>
              <w:rPr>
                <w:color w:val="auto"/>
                <w:sz w:val="18"/>
                <w:szCs w:val="18"/>
                <w:highlight w:val="none"/>
              </w:rPr>
            </w:pPr>
            <w:r>
              <w:rPr>
                <w:color w:val="auto"/>
                <w:kern w:val="0"/>
                <w:sz w:val="18"/>
                <w:szCs w:val="18"/>
                <w:highlight w:val="none"/>
              </w:rPr>
              <w:t>1、分拣实训</w:t>
            </w:r>
          </w:p>
          <w:p>
            <w:pPr>
              <w:outlineLvl w:val="0"/>
              <w:rPr>
                <w:color w:val="auto"/>
                <w:sz w:val="18"/>
                <w:szCs w:val="18"/>
                <w:highlight w:val="none"/>
              </w:rPr>
            </w:pPr>
            <w:r>
              <w:rPr>
                <w:color w:val="auto"/>
                <w:kern w:val="0"/>
                <w:sz w:val="18"/>
                <w:szCs w:val="18"/>
                <w:highlight w:val="none"/>
              </w:rPr>
              <w:t>2、物流综合实训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4" w:hRule="atLeast"/>
        </w:trPr>
        <w:tc>
          <w:tcPr>
            <w:tcW w:w="450" w:type="dxa"/>
            <w:vMerge w:val="continue"/>
            <w:noWrap w:val="0"/>
            <w:vAlign w:val="center"/>
          </w:tcPr>
          <w:p>
            <w:pPr>
              <w:snapToGrid w:val="0"/>
              <w:outlineLvl w:val="0"/>
              <w:rPr>
                <w:color w:val="auto"/>
                <w:sz w:val="18"/>
                <w:szCs w:val="18"/>
                <w:highlight w:val="none"/>
              </w:rPr>
            </w:pPr>
          </w:p>
        </w:tc>
        <w:tc>
          <w:tcPr>
            <w:tcW w:w="1276" w:type="dxa"/>
            <w:vMerge w:val="continue"/>
            <w:noWrap w:val="0"/>
            <w:vAlign w:val="center"/>
          </w:tcPr>
          <w:p>
            <w:pPr>
              <w:snapToGrid w:val="0"/>
              <w:outlineLvl w:val="0"/>
              <w:rPr>
                <w:color w:val="auto"/>
                <w:sz w:val="18"/>
                <w:szCs w:val="18"/>
                <w:highlight w:val="none"/>
              </w:rPr>
            </w:pPr>
          </w:p>
        </w:tc>
        <w:tc>
          <w:tcPr>
            <w:tcW w:w="901" w:type="dxa"/>
            <w:vMerge w:val="continue"/>
            <w:noWrap w:val="0"/>
            <w:vAlign w:val="center"/>
          </w:tcPr>
          <w:p>
            <w:pPr>
              <w:snapToGrid w:val="0"/>
              <w:outlineLvl w:val="0"/>
              <w:rPr>
                <w:color w:val="auto"/>
                <w:sz w:val="18"/>
                <w:szCs w:val="18"/>
                <w:highlight w:val="none"/>
              </w:rPr>
            </w:pPr>
          </w:p>
        </w:tc>
        <w:tc>
          <w:tcPr>
            <w:tcW w:w="899" w:type="dxa"/>
            <w:vMerge w:val="continue"/>
            <w:noWrap w:val="0"/>
            <w:vAlign w:val="center"/>
          </w:tcPr>
          <w:p>
            <w:pPr>
              <w:snapToGrid w:val="0"/>
              <w:outlineLvl w:val="0"/>
              <w:rPr>
                <w:color w:val="auto"/>
                <w:sz w:val="18"/>
                <w:szCs w:val="18"/>
                <w:highlight w:val="none"/>
              </w:rPr>
            </w:pPr>
          </w:p>
        </w:tc>
        <w:tc>
          <w:tcPr>
            <w:tcW w:w="2204" w:type="dxa"/>
            <w:noWrap w:val="0"/>
            <w:vAlign w:val="center"/>
          </w:tcPr>
          <w:p>
            <w:pPr>
              <w:jc w:val="center"/>
              <w:outlineLvl w:val="0"/>
              <w:rPr>
                <w:color w:val="auto"/>
                <w:sz w:val="18"/>
                <w:szCs w:val="18"/>
                <w:highlight w:val="none"/>
              </w:rPr>
            </w:pPr>
            <w:r>
              <w:rPr>
                <w:color w:val="auto"/>
                <w:kern w:val="0"/>
                <w:sz w:val="18"/>
                <w:szCs w:val="18"/>
                <w:highlight w:val="none"/>
              </w:rPr>
              <w:t>VR实训系统</w:t>
            </w:r>
          </w:p>
        </w:tc>
        <w:tc>
          <w:tcPr>
            <w:tcW w:w="850" w:type="dxa"/>
            <w:noWrap w:val="0"/>
            <w:vAlign w:val="center"/>
          </w:tcPr>
          <w:p>
            <w:pPr>
              <w:jc w:val="center"/>
              <w:outlineLvl w:val="0"/>
              <w:rPr>
                <w:color w:val="auto"/>
                <w:sz w:val="18"/>
                <w:szCs w:val="18"/>
                <w:highlight w:val="none"/>
              </w:rPr>
            </w:pPr>
            <w:r>
              <w:rPr>
                <w:color w:val="auto"/>
                <w:kern w:val="0"/>
                <w:sz w:val="18"/>
                <w:szCs w:val="18"/>
                <w:highlight w:val="none"/>
              </w:rPr>
              <w:t>350000</w:t>
            </w:r>
          </w:p>
        </w:tc>
        <w:tc>
          <w:tcPr>
            <w:tcW w:w="850" w:type="dxa"/>
            <w:noWrap w:val="0"/>
            <w:vAlign w:val="center"/>
          </w:tcPr>
          <w:p>
            <w:pPr>
              <w:jc w:val="center"/>
              <w:outlineLvl w:val="0"/>
              <w:rPr>
                <w:color w:val="auto"/>
                <w:sz w:val="18"/>
                <w:szCs w:val="18"/>
                <w:highlight w:val="none"/>
              </w:rPr>
            </w:pPr>
            <w:r>
              <w:rPr>
                <w:color w:val="auto"/>
                <w:kern w:val="0"/>
                <w:sz w:val="18"/>
                <w:szCs w:val="18"/>
                <w:highlight w:val="none"/>
              </w:rPr>
              <w:t>1</w:t>
            </w:r>
          </w:p>
        </w:tc>
        <w:tc>
          <w:tcPr>
            <w:tcW w:w="1934" w:type="dxa"/>
            <w:vMerge w:val="continue"/>
            <w:noWrap w:val="0"/>
            <w:vAlign w:val="center"/>
          </w:tcPr>
          <w:p>
            <w:pPr>
              <w:snapToGrid w:val="0"/>
              <w:outlineLvl w:val="0"/>
              <w:rPr>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4" w:hRule="atLeast"/>
        </w:trPr>
        <w:tc>
          <w:tcPr>
            <w:tcW w:w="450" w:type="dxa"/>
            <w:vMerge w:val="continue"/>
            <w:noWrap w:val="0"/>
            <w:vAlign w:val="center"/>
          </w:tcPr>
          <w:p>
            <w:pPr>
              <w:snapToGrid w:val="0"/>
              <w:outlineLvl w:val="0"/>
              <w:rPr>
                <w:color w:val="auto"/>
                <w:sz w:val="18"/>
                <w:szCs w:val="18"/>
                <w:highlight w:val="none"/>
              </w:rPr>
            </w:pPr>
          </w:p>
        </w:tc>
        <w:tc>
          <w:tcPr>
            <w:tcW w:w="1276" w:type="dxa"/>
            <w:vMerge w:val="continue"/>
            <w:noWrap w:val="0"/>
            <w:vAlign w:val="center"/>
          </w:tcPr>
          <w:p>
            <w:pPr>
              <w:snapToGrid w:val="0"/>
              <w:outlineLvl w:val="0"/>
              <w:rPr>
                <w:color w:val="auto"/>
                <w:sz w:val="18"/>
                <w:szCs w:val="18"/>
                <w:highlight w:val="none"/>
              </w:rPr>
            </w:pPr>
          </w:p>
        </w:tc>
        <w:tc>
          <w:tcPr>
            <w:tcW w:w="901" w:type="dxa"/>
            <w:vMerge w:val="continue"/>
            <w:noWrap w:val="0"/>
            <w:vAlign w:val="center"/>
          </w:tcPr>
          <w:p>
            <w:pPr>
              <w:snapToGrid w:val="0"/>
              <w:outlineLvl w:val="0"/>
              <w:rPr>
                <w:color w:val="auto"/>
                <w:sz w:val="18"/>
                <w:szCs w:val="18"/>
                <w:highlight w:val="none"/>
              </w:rPr>
            </w:pPr>
          </w:p>
        </w:tc>
        <w:tc>
          <w:tcPr>
            <w:tcW w:w="899" w:type="dxa"/>
            <w:vMerge w:val="continue"/>
            <w:noWrap w:val="0"/>
            <w:vAlign w:val="center"/>
          </w:tcPr>
          <w:p>
            <w:pPr>
              <w:snapToGrid w:val="0"/>
              <w:outlineLvl w:val="0"/>
              <w:rPr>
                <w:color w:val="auto"/>
                <w:sz w:val="18"/>
                <w:szCs w:val="18"/>
                <w:highlight w:val="none"/>
              </w:rPr>
            </w:pPr>
          </w:p>
        </w:tc>
        <w:tc>
          <w:tcPr>
            <w:tcW w:w="2204" w:type="dxa"/>
            <w:noWrap w:val="0"/>
            <w:vAlign w:val="center"/>
          </w:tcPr>
          <w:p>
            <w:pPr>
              <w:jc w:val="center"/>
              <w:outlineLvl w:val="0"/>
              <w:rPr>
                <w:color w:val="auto"/>
                <w:sz w:val="18"/>
                <w:szCs w:val="18"/>
                <w:highlight w:val="none"/>
              </w:rPr>
            </w:pPr>
            <w:r>
              <w:rPr>
                <w:color w:val="auto"/>
                <w:kern w:val="0"/>
                <w:sz w:val="18"/>
                <w:szCs w:val="18"/>
                <w:highlight w:val="none"/>
              </w:rPr>
              <w:t>沙盘实验室系统</w:t>
            </w:r>
          </w:p>
        </w:tc>
        <w:tc>
          <w:tcPr>
            <w:tcW w:w="850" w:type="dxa"/>
            <w:noWrap w:val="0"/>
            <w:vAlign w:val="center"/>
          </w:tcPr>
          <w:p>
            <w:pPr>
              <w:jc w:val="center"/>
              <w:outlineLvl w:val="0"/>
              <w:rPr>
                <w:color w:val="auto"/>
                <w:sz w:val="18"/>
                <w:szCs w:val="18"/>
                <w:highlight w:val="none"/>
              </w:rPr>
            </w:pPr>
            <w:r>
              <w:rPr>
                <w:color w:val="auto"/>
                <w:kern w:val="0"/>
                <w:sz w:val="18"/>
                <w:szCs w:val="18"/>
                <w:highlight w:val="none"/>
              </w:rPr>
              <w:t>200000</w:t>
            </w:r>
          </w:p>
        </w:tc>
        <w:tc>
          <w:tcPr>
            <w:tcW w:w="850" w:type="dxa"/>
            <w:noWrap w:val="0"/>
            <w:vAlign w:val="center"/>
          </w:tcPr>
          <w:p>
            <w:pPr>
              <w:jc w:val="center"/>
              <w:outlineLvl w:val="0"/>
              <w:rPr>
                <w:color w:val="auto"/>
                <w:sz w:val="18"/>
                <w:szCs w:val="18"/>
                <w:highlight w:val="none"/>
              </w:rPr>
            </w:pPr>
            <w:r>
              <w:rPr>
                <w:color w:val="auto"/>
                <w:kern w:val="0"/>
                <w:sz w:val="18"/>
                <w:szCs w:val="18"/>
                <w:highlight w:val="none"/>
              </w:rPr>
              <w:t>1</w:t>
            </w:r>
          </w:p>
        </w:tc>
        <w:tc>
          <w:tcPr>
            <w:tcW w:w="1934" w:type="dxa"/>
            <w:vMerge w:val="continue"/>
            <w:noWrap w:val="0"/>
            <w:vAlign w:val="center"/>
          </w:tcPr>
          <w:p>
            <w:pPr>
              <w:snapToGrid w:val="0"/>
              <w:outlineLvl w:val="0"/>
              <w:rPr>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4" w:hRule="atLeast"/>
        </w:trPr>
        <w:tc>
          <w:tcPr>
            <w:tcW w:w="450" w:type="dxa"/>
            <w:vMerge w:val="continue"/>
            <w:noWrap w:val="0"/>
            <w:vAlign w:val="center"/>
          </w:tcPr>
          <w:p>
            <w:pPr>
              <w:snapToGrid w:val="0"/>
              <w:outlineLvl w:val="0"/>
              <w:rPr>
                <w:color w:val="auto"/>
                <w:sz w:val="18"/>
                <w:szCs w:val="18"/>
                <w:highlight w:val="none"/>
              </w:rPr>
            </w:pPr>
          </w:p>
        </w:tc>
        <w:tc>
          <w:tcPr>
            <w:tcW w:w="1276" w:type="dxa"/>
            <w:vMerge w:val="continue"/>
            <w:noWrap w:val="0"/>
            <w:vAlign w:val="center"/>
          </w:tcPr>
          <w:p>
            <w:pPr>
              <w:snapToGrid w:val="0"/>
              <w:outlineLvl w:val="0"/>
              <w:rPr>
                <w:color w:val="auto"/>
                <w:sz w:val="18"/>
                <w:szCs w:val="18"/>
                <w:highlight w:val="none"/>
              </w:rPr>
            </w:pPr>
          </w:p>
        </w:tc>
        <w:tc>
          <w:tcPr>
            <w:tcW w:w="901" w:type="dxa"/>
            <w:vMerge w:val="continue"/>
            <w:noWrap w:val="0"/>
            <w:vAlign w:val="center"/>
          </w:tcPr>
          <w:p>
            <w:pPr>
              <w:snapToGrid w:val="0"/>
              <w:outlineLvl w:val="0"/>
              <w:rPr>
                <w:color w:val="auto"/>
                <w:sz w:val="18"/>
                <w:szCs w:val="18"/>
                <w:highlight w:val="none"/>
              </w:rPr>
            </w:pPr>
          </w:p>
        </w:tc>
        <w:tc>
          <w:tcPr>
            <w:tcW w:w="899" w:type="dxa"/>
            <w:vMerge w:val="continue"/>
            <w:noWrap w:val="0"/>
            <w:vAlign w:val="center"/>
          </w:tcPr>
          <w:p>
            <w:pPr>
              <w:snapToGrid w:val="0"/>
              <w:outlineLvl w:val="0"/>
              <w:rPr>
                <w:color w:val="auto"/>
                <w:sz w:val="18"/>
                <w:szCs w:val="18"/>
                <w:highlight w:val="none"/>
              </w:rPr>
            </w:pPr>
          </w:p>
        </w:tc>
        <w:tc>
          <w:tcPr>
            <w:tcW w:w="2204" w:type="dxa"/>
            <w:noWrap w:val="0"/>
            <w:vAlign w:val="center"/>
          </w:tcPr>
          <w:p>
            <w:pPr>
              <w:jc w:val="center"/>
              <w:outlineLvl w:val="0"/>
              <w:rPr>
                <w:color w:val="auto"/>
                <w:sz w:val="18"/>
                <w:szCs w:val="18"/>
                <w:highlight w:val="none"/>
              </w:rPr>
            </w:pPr>
            <w:r>
              <w:rPr>
                <w:color w:val="auto"/>
                <w:kern w:val="0"/>
                <w:sz w:val="18"/>
                <w:szCs w:val="18"/>
                <w:highlight w:val="none"/>
              </w:rPr>
              <w:t>考核系统</w:t>
            </w:r>
          </w:p>
        </w:tc>
        <w:tc>
          <w:tcPr>
            <w:tcW w:w="850" w:type="dxa"/>
            <w:noWrap w:val="0"/>
            <w:vAlign w:val="center"/>
          </w:tcPr>
          <w:p>
            <w:pPr>
              <w:jc w:val="center"/>
              <w:outlineLvl w:val="0"/>
              <w:rPr>
                <w:color w:val="auto"/>
                <w:sz w:val="18"/>
                <w:szCs w:val="18"/>
                <w:highlight w:val="none"/>
              </w:rPr>
            </w:pPr>
            <w:r>
              <w:rPr>
                <w:color w:val="auto"/>
                <w:kern w:val="0"/>
                <w:sz w:val="18"/>
                <w:szCs w:val="18"/>
                <w:highlight w:val="none"/>
              </w:rPr>
              <w:t>100000</w:t>
            </w:r>
          </w:p>
        </w:tc>
        <w:tc>
          <w:tcPr>
            <w:tcW w:w="850" w:type="dxa"/>
            <w:noWrap w:val="0"/>
            <w:vAlign w:val="center"/>
          </w:tcPr>
          <w:p>
            <w:pPr>
              <w:jc w:val="center"/>
              <w:outlineLvl w:val="0"/>
              <w:rPr>
                <w:color w:val="auto"/>
                <w:sz w:val="18"/>
                <w:szCs w:val="18"/>
                <w:highlight w:val="none"/>
              </w:rPr>
            </w:pPr>
            <w:r>
              <w:rPr>
                <w:color w:val="auto"/>
                <w:kern w:val="0"/>
                <w:sz w:val="18"/>
                <w:szCs w:val="18"/>
                <w:highlight w:val="none"/>
              </w:rPr>
              <w:t>1</w:t>
            </w:r>
          </w:p>
        </w:tc>
        <w:tc>
          <w:tcPr>
            <w:tcW w:w="1934" w:type="dxa"/>
            <w:vMerge w:val="continue"/>
            <w:noWrap w:val="0"/>
            <w:vAlign w:val="center"/>
          </w:tcPr>
          <w:p>
            <w:pPr>
              <w:snapToGrid w:val="0"/>
              <w:outlineLvl w:val="0"/>
              <w:rPr>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4" w:hRule="atLeast"/>
        </w:trPr>
        <w:tc>
          <w:tcPr>
            <w:tcW w:w="450" w:type="dxa"/>
            <w:vMerge w:val="continue"/>
            <w:noWrap w:val="0"/>
            <w:vAlign w:val="center"/>
          </w:tcPr>
          <w:p>
            <w:pPr>
              <w:snapToGrid w:val="0"/>
              <w:outlineLvl w:val="0"/>
              <w:rPr>
                <w:color w:val="auto"/>
                <w:sz w:val="18"/>
                <w:szCs w:val="18"/>
                <w:highlight w:val="none"/>
              </w:rPr>
            </w:pPr>
          </w:p>
        </w:tc>
        <w:tc>
          <w:tcPr>
            <w:tcW w:w="1276" w:type="dxa"/>
            <w:vMerge w:val="continue"/>
            <w:noWrap w:val="0"/>
            <w:vAlign w:val="center"/>
          </w:tcPr>
          <w:p>
            <w:pPr>
              <w:snapToGrid w:val="0"/>
              <w:outlineLvl w:val="0"/>
              <w:rPr>
                <w:color w:val="auto"/>
                <w:sz w:val="18"/>
                <w:szCs w:val="18"/>
                <w:highlight w:val="none"/>
              </w:rPr>
            </w:pPr>
          </w:p>
        </w:tc>
        <w:tc>
          <w:tcPr>
            <w:tcW w:w="901" w:type="dxa"/>
            <w:vMerge w:val="continue"/>
            <w:noWrap w:val="0"/>
            <w:vAlign w:val="center"/>
          </w:tcPr>
          <w:p>
            <w:pPr>
              <w:snapToGrid w:val="0"/>
              <w:outlineLvl w:val="0"/>
              <w:rPr>
                <w:color w:val="auto"/>
                <w:sz w:val="18"/>
                <w:szCs w:val="18"/>
                <w:highlight w:val="none"/>
              </w:rPr>
            </w:pPr>
          </w:p>
        </w:tc>
        <w:tc>
          <w:tcPr>
            <w:tcW w:w="899" w:type="dxa"/>
            <w:vMerge w:val="continue"/>
            <w:noWrap w:val="0"/>
            <w:vAlign w:val="center"/>
          </w:tcPr>
          <w:p>
            <w:pPr>
              <w:snapToGrid w:val="0"/>
              <w:outlineLvl w:val="0"/>
              <w:rPr>
                <w:color w:val="auto"/>
                <w:sz w:val="18"/>
                <w:szCs w:val="18"/>
                <w:highlight w:val="none"/>
              </w:rPr>
            </w:pPr>
          </w:p>
        </w:tc>
        <w:tc>
          <w:tcPr>
            <w:tcW w:w="2204" w:type="dxa"/>
            <w:noWrap w:val="0"/>
            <w:vAlign w:val="center"/>
          </w:tcPr>
          <w:p>
            <w:pPr>
              <w:jc w:val="center"/>
              <w:outlineLvl w:val="0"/>
              <w:rPr>
                <w:color w:val="auto"/>
                <w:sz w:val="18"/>
                <w:szCs w:val="18"/>
                <w:highlight w:val="none"/>
              </w:rPr>
            </w:pPr>
            <w:r>
              <w:rPr>
                <w:color w:val="auto"/>
                <w:kern w:val="0"/>
                <w:sz w:val="18"/>
                <w:szCs w:val="18"/>
                <w:highlight w:val="none"/>
              </w:rPr>
              <w:t>管理系统</w:t>
            </w:r>
          </w:p>
        </w:tc>
        <w:tc>
          <w:tcPr>
            <w:tcW w:w="850" w:type="dxa"/>
            <w:noWrap w:val="0"/>
            <w:vAlign w:val="center"/>
          </w:tcPr>
          <w:p>
            <w:pPr>
              <w:jc w:val="center"/>
              <w:outlineLvl w:val="0"/>
              <w:rPr>
                <w:color w:val="auto"/>
                <w:sz w:val="18"/>
                <w:szCs w:val="18"/>
                <w:highlight w:val="none"/>
              </w:rPr>
            </w:pPr>
            <w:r>
              <w:rPr>
                <w:color w:val="auto"/>
                <w:kern w:val="0"/>
                <w:sz w:val="18"/>
                <w:szCs w:val="18"/>
                <w:highlight w:val="none"/>
              </w:rPr>
              <w:t>150000</w:t>
            </w:r>
          </w:p>
        </w:tc>
        <w:tc>
          <w:tcPr>
            <w:tcW w:w="850" w:type="dxa"/>
            <w:noWrap w:val="0"/>
            <w:vAlign w:val="center"/>
          </w:tcPr>
          <w:p>
            <w:pPr>
              <w:jc w:val="center"/>
              <w:outlineLvl w:val="0"/>
              <w:rPr>
                <w:color w:val="auto"/>
                <w:sz w:val="18"/>
                <w:szCs w:val="18"/>
                <w:highlight w:val="none"/>
              </w:rPr>
            </w:pPr>
            <w:r>
              <w:rPr>
                <w:color w:val="auto"/>
                <w:kern w:val="0"/>
                <w:sz w:val="18"/>
                <w:szCs w:val="18"/>
                <w:highlight w:val="none"/>
              </w:rPr>
              <w:t>1</w:t>
            </w:r>
          </w:p>
        </w:tc>
        <w:tc>
          <w:tcPr>
            <w:tcW w:w="1934" w:type="dxa"/>
            <w:noWrap w:val="0"/>
            <w:vAlign w:val="center"/>
          </w:tcPr>
          <w:p>
            <w:pPr>
              <w:widowControl/>
              <w:snapToGrid w:val="0"/>
              <w:outlineLvl w:val="0"/>
              <w:rPr>
                <w:rFonts w:eastAsia="汉仪书宋一简"/>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4" w:hRule="atLeast"/>
        </w:trPr>
        <w:tc>
          <w:tcPr>
            <w:tcW w:w="2627" w:type="dxa"/>
            <w:gridSpan w:val="3"/>
            <w:noWrap w:val="0"/>
            <w:vAlign w:val="center"/>
          </w:tcPr>
          <w:p>
            <w:pPr>
              <w:widowControl/>
              <w:jc w:val="center"/>
              <w:outlineLvl w:val="0"/>
              <w:rPr>
                <w:color w:val="auto"/>
                <w:sz w:val="18"/>
                <w:szCs w:val="18"/>
                <w:highlight w:val="none"/>
              </w:rPr>
            </w:pPr>
            <w:r>
              <w:rPr>
                <w:rFonts w:eastAsia="汉仪书宋一简"/>
                <w:color w:val="auto"/>
                <w:sz w:val="18"/>
                <w:szCs w:val="18"/>
                <w:highlight w:val="none"/>
              </w:rPr>
              <w:t>实验实训项目开出率</w:t>
            </w:r>
          </w:p>
        </w:tc>
        <w:tc>
          <w:tcPr>
            <w:tcW w:w="6737" w:type="dxa"/>
            <w:gridSpan w:val="5"/>
            <w:noWrap w:val="0"/>
            <w:vAlign w:val="center"/>
          </w:tcPr>
          <w:p>
            <w:pPr>
              <w:widowControl/>
              <w:jc w:val="left"/>
              <w:outlineLvl w:val="0"/>
              <w:rPr>
                <w:color w:val="auto"/>
                <w:sz w:val="18"/>
                <w:szCs w:val="18"/>
                <w:highlight w:val="none"/>
              </w:rPr>
            </w:pPr>
            <w:r>
              <w:rPr>
                <w:rFonts w:eastAsia="汉仪书宋一简"/>
                <w:color w:val="auto"/>
                <w:sz w:val="18"/>
                <w:szCs w:val="18"/>
                <w:highlight w:val="none"/>
              </w:rPr>
              <w:t>90%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4" w:hRule="atLeast"/>
        </w:trPr>
        <w:tc>
          <w:tcPr>
            <w:tcW w:w="2627" w:type="dxa"/>
            <w:gridSpan w:val="3"/>
            <w:noWrap w:val="0"/>
            <w:vAlign w:val="center"/>
          </w:tcPr>
          <w:p>
            <w:pPr>
              <w:widowControl/>
              <w:jc w:val="center"/>
              <w:outlineLvl w:val="0"/>
              <w:rPr>
                <w:color w:val="auto"/>
                <w:sz w:val="18"/>
                <w:szCs w:val="18"/>
                <w:highlight w:val="none"/>
              </w:rPr>
            </w:pPr>
            <w:r>
              <w:rPr>
                <w:rFonts w:eastAsia="汉仪书宋一简"/>
                <w:color w:val="auto"/>
                <w:sz w:val="18"/>
                <w:szCs w:val="18"/>
                <w:highlight w:val="none"/>
              </w:rPr>
              <w:t>实验实训室利用率</w:t>
            </w:r>
          </w:p>
        </w:tc>
        <w:tc>
          <w:tcPr>
            <w:tcW w:w="6737" w:type="dxa"/>
            <w:gridSpan w:val="5"/>
            <w:noWrap w:val="0"/>
            <w:vAlign w:val="center"/>
          </w:tcPr>
          <w:p>
            <w:pPr>
              <w:widowControl/>
              <w:jc w:val="left"/>
              <w:outlineLvl w:val="0"/>
              <w:rPr>
                <w:color w:val="auto"/>
                <w:sz w:val="18"/>
                <w:szCs w:val="18"/>
                <w:highlight w:val="none"/>
              </w:rPr>
            </w:pPr>
            <w:r>
              <w:rPr>
                <w:rFonts w:eastAsia="汉仪书宋一简"/>
                <w:color w:val="auto"/>
                <w:sz w:val="18"/>
                <w:szCs w:val="18"/>
                <w:highlight w:val="none"/>
              </w:rPr>
              <w:t>85%</w:t>
            </w:r>
          </w:p>
        </w:tc>
      </w:tr>
    </w:tbl>
    <w:p>
      <w:pPr>
        <w:spacing w:line="520" w:lineRule="exact"/>
        <w:outlineLvl w:val="1"/>
        <w:rPr>
          <w:rFonts w:ascii="宋体" w:hAnsi="宋体"/>
          <w:bCs/>
          <w:color w:val="auto"/>
          <w:sz w:val="24"/>
          <w:szCs w:val="21"/>
          <w:highlight w:val="none"/>
        </w:rPr>
      </w:pPr>
    </w:p>
    <w:p>
      <w:pPr>
        <w:spacing w:line="520" w:lineRule="exact"/>
        <w:ind w:firstLine="480" w:firstLineChars="200"/>
        <w:outlineLvl w:val="1"/>
        <w:rPr>
          <w:rFonts w:ascii="宋体" w:hAnsi="宋体"/>
          <w:bCs/>
          <w:color w:val="auto"/>
          <w:sz w:val="24"/>
          <w:szCs w:val="21"/>
          <w:highlight w:val="none"/>
        </w:rPr>
      </w:pPr>
      <w:r>
        <w:rPr>
          <w:rFonts w:hint="eastAsia" w:ascii="宋体" w:hAnsi="宋体"/>
          <w:bCs/>
          <w:color w:val="auto"/>
          <w:sz w:val="24"/>
          <w:szCs w:val="21"/>
          <w:highlight w:val="none"/>
        </w:rPr>
        <w:t>（</w:t>
      </w:r>
      <w:r>
        <w:rPr>
          <w:rFonts w:ascii="宋体" w:hAnsi="宋体"/>
          <w:bCs/>
          <w:color w:val="auto"/>
          <w:sz w:val="24"/>
          <w:szCs w:val="21"/>
          <w:highlight w:val="none"/>
        </w:rPr>
        <w:t>3</w:t>
      </w:r>
      <w:r>
        <w:rPr>
          <w:rFonts w:hint="eastAsia" w:ascii="宋体" w:hAnsi="宋体"/>
          <w:bCs/>
          <w:color w:val="auto"/>
          <w:sz w:val="24"/>
          <w:szCs w:val="21"/>
          <w:highlight w:val="none"/>
        </w:rPr>
        <w:t>）校外实训基地</w:t>
      </w:r>
    </w:p>
    <w:p>
      <w:pPr>
        <w:spacing w:line="520" w:lineRule="exact"/>
        <w:ind w:firstLine="353"/>
        <w:outlineLvl w:val="0"/>
        <w:rPr>
          <w:rFonts w:ascii="宋体" w:hAnsi="宋体"/>
          <w:color w:val="auto"/>
          <w:sz w:val="24"/>
          <w:szCs w:val="21"/>
          <w:highlight w:val="none"/>
        </w:rPr>
      </w:pPr>
      <w:r>
        <w:rPr>
          <w:rFonts w:hint="eastAsia" w:ascii="宋体" w:hAnsi="宋体" w:cs="宋体"/>
          <w:color w:val="auto"/>
          <w:sz w:val="24"/>
          <w:szCs w:val="21"/>
          <w:highlight w:val="none"/>
        </w:rPr>
        <w:t>本专业</w:t>
      </w:r>
      <w:r>
        <w:rPr>
          <w:rFonts w:ascii="宋体" w:hAnsi="宋体" w:cs="宋体"/>
          <w:color w:val="auto"/>
          <w:sz w:val="24"/>
          <w:szCs w:val="21"/>
          <w:highlight w:val="none"/>
        </w:rPr>
        <w:t>与京东集团</w:t>
      </w:r>
      <w:r>
        <w:rPr>
          <w:rFonts w:hint="eastAsia" w:ascii="宋体" w:hAnsi="宋体" w:cs="宋体"/>
          <w:color w:val="auto"/>
          <w:sz w:val="24"/>
          <w:szCs w:val="21"/>
          <w:highlight w:val="none"/>
        </w:rPr>
        <w:t>、</w:t>
      </w:r>
      <w:r>
        <w:rPr>
          <w:rFonts w:ascii="宋体" w:hAnsi="宋体" w:cs="宋体"/>
          <w:color w:val="auto"/>
          <w:sz w:val="24"/>
          <w:szCs w:val="21"/>
          <w:highlight w:val="none"/>
        </w:rPr>
        <w:t>利莱森玛电机科技（福州）有限公司</w:t>
      </w:r>
      <w:r>
        <w:rPr>
          <w:rFonts w:hint="eastAsia" w:ascii="宋体" w:hAnsi="宋体" w:cs="宋体"/>
          <w:color w:val="auto"/>
          <w:sz w:val="24"/>
          <w:szCs w:val="21"/>
          <w:highlight w:val="none"/>
        </w:rPr>
        <w:t>开展现代学徒制合作办学，与</w:t>
      </w:r>
      <w:r>
        <w:rPr>
          <w:rFonts w:ascii="宋体" w:hAnsi="宋体" w:cs="宋体"/>
          <w:color w:val="auto"/>
          <w:sz w:val="24"/>
          <w:szCs w:val="21"/>
          <w:highlight w:val="none"/>
        </w:rPr>
        <w:t>多家行业企业签订了合作办学协议，企业每年可提供120多个实习岗位，为学生实习实训提供了可靠保障。</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4"/>
        <w:gridCol w:w="1905"/>
        <w:gridCol w:w="1922"/>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3404"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实训基地名称</w:t>
            </w:r>
          </w:p>
        </w:tc>
        <w:tc>
          <w:tcPr>
            <w:tcW w:w="1905"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规模</w:t>
            </w:r>
          </w:p>
        </w:tc>
        <w:tc>
          <w:tcPr>
            <w:tcW w:w="1922"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主要项目/岗位</w:t>
            </w:r>
          </w:p>
        </w:tc>
        <w:tc>
          <w:tcPr>
            <w:tcW w:w="2261"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主要设施与条件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snapToGrid w:val="0"/>
              <w:jc w:val="center"/>
              <w:outlineLvl w:val="0"/>
              <w:rPr>
                <w:rFonts w:hint="eastAsia" w:ascii="宋体" w:hAnsi="宋体"/>
                <w:color w:val="auto"/>
                <w:szCs w:val="21"/>
                <w:highlight w:val="none"/>
              </w:rPr>
            </w:pPr>
            <w:r>
              <w:rPr>
                <w:color w:val="auto"/>
                <w:sz w:val="18"/>
                <w:szCs w:val="18"/>
                <w:highlight w:val="none"/>
              </w:rPr>
              <w:t>京东集团</w:t>
            </w:r>
          </w:p>
        </w:tc>
        <w:tc>
          <w:tcPr>
            <w:tcW w:w="1905" w:type="dxa"/>
            <w:noWrap w:val="0"/>
            <w:vAlign w:val="center"/>
          </w:tcPr>
          <w:p>
            <w:pPr>
              <w:tabs>
                <w:tab w:val="left" w:pos="182"/>
              </w:tabs>
              <w:snapToGrid w:val="0"/>
              <w:jc w:val="center"/>
              <w:outlineLvl w:val="0"/>
              <w:rPr>
                <w:rFonts w:ascii="宋体" w:hAnsi="宋体"/>
                <w:color w:val="auto"/>
                <w:szCs w:val="21"/>
                <w:highlight w:val="none"/>
              </w:rPr>
            </w:pPr>
            <w:r>
              <w:rPr>
                <w:rFonts w:eastAsia="汉仪中黑简"/>
                <w:color w:val="auto"/>
                <w:sz w:val="18"/>
                <w:szCs w:val="18"/>
                <w:highlight w:val="none"/>
              </w:rPr>
              <w:t>30</w:t>
            </w:r>
          </w:p>
        </w:tc>
        <w:tc>
          <w:tcPr>
            <w:tcW w:w="1922" w:type="dxa"/>
            <w:noWrap w:val="0"/>
            <w:vAlign w:val="center"/>
          </w:tcPr>
          <w:p>
            <w:pPr>
              <w:tabs>
                <w:tab w:val="left" w:pos="1752"/>
              </w:tabs>
              <w:snapToGrid w:val="0"/>
              <w:jc w:val="center"/>
              <w:outlineLvl w:val="0"/>
              <w:rPr>
                <w:rFonts w:hint="eastAsia" w:ascii="宋体" w:hAnsi="宋体"/>
                <w:color w:val="auto"/>
                <w:szCs w:val="21"/>
                <w:highlight w:val="none"/>
              </w:rPr>
            </w:pPr>
            <w:r>
              <w:rPr>
                <w:color w:val="auto"/>
                <w:sz w:val="18"/>
                <w:szCs w:val="18"/>
                <w:highlight w:val="none"/>
              </w:rPr>
              <w:t>现代学徒制合作</w:t>
            </w:r>
          </w:p>
        </w:tc>
        <w:tc>
          <w:tcPr>
            <w:tcW w:w="2261" w:type="dxa"/>
            <w:noWrap w:val="0"/>
            <w:vAlign w:val="center"/>
          </w:tcPr>
          <w:p>
            <w:pPr>
              <w:spacing w:line="560" w:lineRule="exact"/>
              <w:jc w:val="center"/>
              <w:outlineLvl w:val="0"/>
              <w:rPr>
                <w:rFonts w:ascii="宋体" w:hAnsi="宋体"/>
                <w:color w:val="auto"/>
                <w:szCs w:val="21"/>
                <w:highlight w:val="none"/>
              </w:rPr>
            </w:pPr>
            <w:r>
              <w:rPr>
                <w:rFonts w:ascii="宋体" w:hAnsi="宋体" w:cs="宋体"/>
                <w:color w:val="auto"/>
                <w:sz w:val="18"/>
                <w:szCs w:val="18"/>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snapToGrid w:val="0"/>
              <w:jc w:val="center"/>
              <w:outlineLvl w:val="0"/>
              <w:rPr>
                <w:rFonts w:hint="eastAsia" w:ascii="宋体" w:hAnsi="宋体"/>
                <w:color w:val="auto"/>
                <w:szCs w:val="21"/>
                <w:highlight w:val="none"/>
              </w:rPr>
            </w:pPr>
            <w:r>
              <w:rPr>
                <w:color w:val="auto"/>
                <w:sz w:val="18"/>
                <w:szCs w:val="18"/>
                <w:highlight w:val="none"/>
              </w:rPr>
              <w:t>利莱森玛电机科技（福州）有限公司</w:t>
            </w:r>
          </w:p>
        </w:tc>
        <w:tc>
          <w:tcPr>
            <w:tcW w:w="1905" w:type="dxa"/>
            <w:noWrap w:val="0"/>
            <w:vAlign w:val="center"/>
          </w:tcPr>
          <w:p>
            <w:pPr>
              <w:snapToGrid w:val="0"/>
              <w:jc w:val="center"/>
              <w:outlineLvl w:val="0"/>
              <w:rPr>
                <w:rFonts w:hint="eastAsia" w:ascii="宋体" w:hAnsi="宋体"/>
                <w:color w:val="auto"/>
                <w:szCs w:val="21"/>
                <w:highlight w:val="none"/>
              </w:rPr>
            </w:pPr>
            <w:r>
              <w:rPr>
                <w:color w:val="auto"/>
                <w:sz w:val="18"/>
                <w:szCs w:val="18"/>
                <w:highlight w:val="none"/>
              </w:rPr>
              <w:t>20</w:t>
            </w:r>
          </w:p>
        </w:tc>
        <w:tc>
          <w:tcPr>
            <w:tcW w:w="1922" w:type="dxa"/>
            <w:noWrap w:val="0"/>
            <w:vAlign w:val="center"/>
          </w:tcPr>
          <w:p>
            <w:pPr>
              <w:snapToGrid w:val="0"/>
              <w:jc w:val="center"/>
              <w:outlineLvl w:val="0"/>
              <w:rPr>
                <w:rFonts w:hint="eastAsia" w:ascii="宋体" w:hAnsi="宋体"/>
                <w:color w:val="auto"/>
                <w:szCs w:val="21"/>
                <w:highlight w:val="none"/>
              </w:rPr>
            </w:pPr>
            <w:r>
              <w:rPr>
                <w:color w:val="auto"/>
                <w:sz w:val="18"/>
                <w:szCs w:val="18"/>
                <w:highlight w:val="none"/>
              </w:rPr>
              <w:t>现代学徒制合作</w:t>
            </w:r>
          </w:p>
        </w:tc>
        <w:tc>
          <w:tcPr>
            <w:tcW w:w="2261" w:type="dxa"/>
            <w:noWrap w:val="0"/>
            <w:vAlign w:val="center"/>
          </w:tcPr>
          <w:p>
            <w:pPr>
              <w:snapToGrid w:val="0"/>
              <w:spacing w:line="560" w:lineRule="exact"/>
              <w:jc w:val="center"/>
              <w:outlineLvl w:val="0"/>
              <w:rPr>
                <w:rFonts w:hint="eastAsia" w:ascii="宋体" w:hAnsi="宋体"/>
                <w:color w:val="auto"/>
                <w:szCs w:val="21"/>
                <w:highlight w:val="none"/>
              </w:rPr>
            </w:pPr>
            <w:r>
              <w:rPr>
                <w:rFonts w:ascii="宋体" w:hAnsi="宋体" w:cs="宋体"/>
                <w:color w:val="auto"/>
                <w:sz w:val="18"/>
                <w:szCs w:val="18"/>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snapToGrid w:val="0"/>
              <w:jc w:val="center"/>
              <w:outlineLvl w:val="0"/>
              <w:rPr>
                <w:rFonts w:hint="eastAsia" w:ascii="宋体" w:hAnsi="宋体"/>
                <w:color w:val="auto"/>
                <w:szCs w:val="21"/>
                <w:highlight w:val="none"/>
              </w:rPr>
            </w:pPr>
            <w:r>
              <w:rPr>
                <w:color w:val="auto"/>
                <w:sz w:val="18"/>
                <w:szCs w:val="18"/>
                <w:highlight w:val="none"/>
              </w:rPr>
              <w:t>福建省吉力顺物流有限公司</w:t>
            </w:r>
          </w:p>
        </w:tc>
        <w:tc>
          <w:tcPr>
            <w:tcW w:w="1905" w:type="dxa"/>
            <w:noWrap w:val="0"/>
            <w:vAlign w:val="center"/>
          </w:tcPr>
          <w:p>
            <w:pPr>
              <w:snapToGrid w:val="0"/>
              <w:jc w:val="center"/>
              <w:outlineLvl w:val="0"/>
              <w:rPr>
                <w:rFonts w:hint="eastAsia" w:ascii="宋体" w:hAnsi="宋体"/>
                <w:color w:val="auto"/>
                <w:szCs w:val="21"/>
                <w:highlight w:val="none"/>
              </w:rPr>
            </w:pPr>
            <w:r>
              <w:rPr>
                <w:color w:val="auto"/>
                <w:sz w:val="18"/>
                <w:szCs w:val="18"/>
                <w:highlight w:val="none"/>
              </w:rPr>
              <w:t>15</w:t>
            </w:r>
          </w:p>
        </w:tc>
        <w:tc>
          <w:tcPr>
            <w:tcW w:w="1922" w:type="dxa"/>
            <w:noWrap w:val="0"/>
            <w:vAlign w:val="center"/>
          </w:tcPr>
          <w:p>
            <w:pPr>
              <w:snapToGrid w:val="0"/>
              <w:jc w:val="center"/>
              <w:outlineLvl w:val="0"/>
              <w:rPr>
                <w:rFonts w:hint="eastAsia" w:ascii="宋体" w:hAnsi="宋体"/>
                <w:color w:val="auto"/>
                <w:szCs w:val="21"/>
                <w:highlight w:val="none"/>
              </w:rPr>
            </w:pPr>
            <w:r>
              <w:rPr>
                <w:color w:val="auto"/>
                <w:sz w:val="18"/>
                <w:szCs w:val="18"/>
                <w:highlight w:val="none"/>
              </w:rPr>
              <w:t>国际物流实训</w:t>
            </w:r>
          </w:p>
        </w:tc>
        <w:tc>
          <w:tcPr>
            <w:tcW w:w="2261" w:type="dxa"/>
            <w:noWrap w:val="0"/>
            <w:vAlign w:val="center"/>
          </w:tcPr>
          <w:p>
            <w:pPr>
              <w:snapToGrid w:val="0"/>
              <w:spacing w:line="560" w:lineRule="exact"/>
              <w:jc w:val="center"/>
              <w:outlineLvl w:val="0"/>
              <w:rPr>
                <w:rFonts w:hint="eastAsia" w:ascii="宋体" w:hAnsi="宋体"/>
                <w:color w:val="auto"/>
                <w:szCs w:val="21"/>
                <w:highlight w:val="none"/>
              </w:rPr>
            </w:pPr>
            <w:r>
              <w:rPr>
                <w:rFonts w:ascii="宋体" w:hAnsi="宋体" w:cs="宋体"/>
                <w:color w:val="auto"/>
                <w:sz w:val="18"/>
                <w:szCs w:val="18"/>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snapToGrid w:val="0"/>
              <w:jc w:val="center"/>
              <w:outlineLvl w:val="0"/>
              <w:rPr>
                <w:rFonts w:hint="eastAsia" w:ascii="宋体" w:hAnsi="宋体"/>
                <w:color w:val="auto"/>
                <w:szCs w:val="21"/>
                <w:highlight w:val="none"/>
              </w:rPr>
            </w:pPr>
            <w:r>
              <w:rPr>
                <w:color w:val="auto"/>
                <w:sz w:val="18"/>
                <w:szCs w:val="18"/>
                <w:highlight w:val="none"/>
              </w:rPr>
              <w:t>厦门港务集团</w:t>
            </w:r>
          </w:p>
        </w:tc>
        <w:tc>
          <w:tcPr>
            <w:tcW w:w="1905" w:type="dxa"/>
            <w:noWrap w:val="0"/>
            <w:vAlign w:val="center"/>
          </w:tcPr>
          <w:p>
            <w:pPr>
              <w:snapToGrid w:val="0"/>
              <w:jc w:val="center"/>
              <w:outlineLvl w:val="0"/>
              <w:rPr>
                <w:rFonts w:hint="eastAsia" w:ascii="宋体" w:hAnsi="宋体"/>
                <w:color w:val="auto"/>
                <w:szCs w:val="21"/>
                <w:highlight w:val="none"/>
              </w:rPr>
            </w:pPr>
            <w:r>
              <w:rPr>
                <w:color w:val="auto"/>
                <w:sz w:val="18"/>
                <w:szCs w:val="18"/>
                <w:highlight w:val="none"/>
              </w:rPr>
              <w:t>15</w:t>
            </w:r>
          </w:p>
        </w:tc>
        <w:tc>
          <w:tcPr>
            <w:tcW w:w="1922" w:type="dxa"/>
            <w:noWrap w:val="0"/>
            <w:vAlign w:val="center"/>
          </w:tcPr>
          <w:p>
            <w:pPr>
              <w:snapToGrid w:val="0"/>
              <w:jc w:val="center"/>
              <w:outlineLvl w:val="0"/>
              <w:rPr>
                <w:rFonts w:hint="eastAsia" w:ascii="宋体" w:hAnsi="宋体"/>
                <w:color w:val="auto"/>
                <w:szCs w:val="21"/>
                <w:highlight w:val="none"/>
              </w:rPr>
            </w:pPr>
            <w:r>
              <w:rPr>
                <w:color w:val="auto"/>
                <w:sz w:val="18"/>
                <w:szCs w:val="18"/>
                <w:highlight w:val="none"/>
              </w:rPr>
              <w:t>港口物流实训</w:t>
            </w:r>
          </w:p>
        </w:tc>
        <w:tc>
          <w:tcPr>
            <w:tcW w:w="2261" w:type="dxa"/>
            <w:noWrap w:val="0"/>
            <w:vAlign w:val="center"/>
          </w:tcPr>
          <w:p>
            <w:pPr>
              <w:snapToGrid w:val="0"/>
              <w:spacing w:line="560" w:lineRule="exact"/>
              <w:jc w:val="center"/>
              <w:outlineLvl w:val="0"/>
              <w:rPr>
                <w:rFonts w:hint="eastAsia" w:ascii="宋体" w:hAnsi="宋体"/>
                <w:color w:val="auto"/>
                <w:szCs w:val="21"/>
                <w:highlight w:val="none"/>
              </w:rPr>
            </w:pPr>
            <w:r>
              <w:rPr>
                <w:rFonts w:ascii="宋体" w:hAnsi="宋体" w:cs="宋体"/>
                <w:color w:val="auto"/>
                <w:sz w:val="18"/>
                <w:szCs w:val="18"/>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snapToGrid w:val="0"/>
              <w:jc w:val="center"/>
              <w:outlineLvl w:val="0"/>
              <w:rPr>
                <w:rFonts w:hint="eastAsia" w:ascii="宋体" w:hAnsi="宋体"/>
                <w:color w:val="auto"/>
                <w:szCs w:val="21"/>
                <w:highlight w:val="none"/>
              </w:rPr>
            </w:pPr>
            <w:r>
              <w:rPr>
                <w:color w:val="auto"/>
                <w:sz w:val="18"/>
                <w:szCs w:val="18"/>
                <w:highlight w:val="none"/>
              </w:rPr>
              <w:t>福建铁海峰国际货代有限公司</w:t>
            </w:r>
          </w:p>
        </w:tc>
        <w:tc>
          <w:tcPr>
            <w:tcW w:w="1905" w:type="dxa"/>
            <w:noWrap w:val="0"/>
            <w:vAlign w:val="center"/>
          </w:tcPr>
          <w:p>
            <w:pPr>
              <w:snapToGrid w:val="0"/>
              <w:jc w:val="center"/>
              <w:outlineLvl w:val="0"/>
              <w:rPr>
                <w:rFonts w:hint="eastAsia" w:ascii="宋体" w:hAnsi="宋体"/>
                <w:color w:val="auto"/>
                <w:szCs w:val="21"/>
                <w:highlight w:val="none"/>
              </w:rPr>
            </w:pPr>
            <w:r>
              <w:rPr>
                <w:color w:val="auto"/>
                <w:sz w:val="18"/>
                <w:szCs w:val="18"/>
                <w:highlight w:val="none"/>
              </w:rPr>
              <w:t>15</w:t>
            </w:r>
          </w:p>
        </w:tc>
        <w:tc>
          <w:tcPr>
            <w:tcW w:w="1922" w:type="dxa"/>
            <w:noWrap w:val="0"/>
            <w:vAlign w:val="center"/>
          </w:tcPr>
          <w:p>
            <w:pPr>
              <w:snapToGrid w:val="0"/>
              <w:jc w:val="center"/>
              <w:outlineLvl w:val="0"/>
              <w:rPr>
                <w:rFonts w:hint="eastAsia" w:ascii="宋体" w:hAnsi="宋体"/>
                <w:color w:val="auto"/>
                <w:szCs w:val="21"/>
                <w:highlight w:val="none"/>
              </w:rPr>
            </w:pPr>
            <w:r>
              <w:rPr>
                <w:color w:val="auto"/>
                <w:sz w:val="18"/>
                <w:szCs w:val="18"/>
                <w:highlight w:val="none"/>
              </w:rPr>
              <w:t>货代实训</w:t>
            </w:r>
          </w:p>
        </w:tc>
        <w:tc>
          <w:tcPr>
            <w:tcW w:w="2261" w:type="dxa"/>
            <w:noWrap w:val="0"/>
            <w:vAlign w:val="center"/>
          </w:tcPr>
          <w:p>
            <w:pPr>
              <w:snapToGrid w:val="0"/>
              <w:spacing w:line="560" w:lineRule="exact"/>
              <w:jc w:val="center"/>
              <w:outlineLvl w:val="0"/>
              <w:rPr>
                <w:rFonts w:hint="eastAsia" w:ascii="宋体" w:hAnsi="宋体"/>
                <w:color w:val="auto"/>
                <w:szCs w:val="21"/>
                <w:highlight w:val="none"/>
              </w:rPr>
            </w:pPr>
            <w:r>
              <w:rPr>
                <w:rFonts w:ascii="宋体" w:hAnsi="宋体" w:cs="宋体"/>
                <w:color w:val="auto"/>
                <w:sz w:val="18"/>
                <w:szCs w:val="18"/>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snapToGrid w:val="0"/>
              <w:jc w:val="center"/>
              <w:outlineLvl w:val="0"/>
              <w:rPr>
                <w:rFonts w:hint="eastAsia" w:ascii="宋体" w:hAnsi="宋体"/>
                <w:color w:val="auto"/>
                <w:szCs w:val="21"/>
                <w:highlight w:val="none"/>
              </w:rPr>
            </w:pPr>
            <w:r>
              <w:rPr>
                <w:color w:val="auto"/>
                <w:sz w:val="18"/>
                <w:szCs w:val="18"/>
                <w:highlight w:val="none"/>
              </w:rPr>
              <w:t>福建奥斯乐商贸有限公司</w:t>
            </w:r>
          </w:p>
        </w:tc>
        <w:tc>
          <w:tcPr>
            <w:tcW w:w="1905" w:type="dxa"/>
            <w:noWrap w:val="0"/>
            <w:vAlign w:val="center"/>
          </w:tcPr>
          <w:p>
            <w:pPr>
              <w:snapToGrid w:val="0"/>
              <w:jc w:val="center"/>
              <w:outlineLvl w:val="0"/>
              <w:rPr>
                <w:rFonts w:hint="eastAsia" w:ascii="宋体" w:hAnsi="宋体"/>
                <w:color w:val="auto"/>
                <w:szCs w:val="21"/>
                <w:highlight w:val="none"/>
              </w:rPr>
            </w:pPr>
            <w:r>
              <w:rPr>
                <w:color w:val="auto"/>
                <w:sz w:val="18"/>
                <w:szCs w:val="18"/>
                <w:highlight w:val="none"/>
              </w:rPr>
              <w:t>15</w:t>
            </w:r>
          </w:p>
        </w:tc>
        <w:tc>
          <w:tcPr>
            <w:tcW w:w="1922" w:type="dxa"/>
            <w:noWrap w:val="0"/>
            <w:vAlign w:val="center"/>
          </w:tcPr>
          <w:p>
            <w:pPr>
              <w:snapToGrid w:val="0"/>
              <w:jc w:val="center"/>
              <w:outlineLvl w:val="0"/>
              <w:rPr>
                <w:rFonts w:hint="eastAsia" w:ascii="宋体" w:hAnsi="宋体"/>
                <w:color w:val="auto"/>
                <w:szCs w:val="21"/>
                <w:highlight w:val="none"/>
              </w:rPr>
            </w:pPr>
            <w:r>
              <w:rPr>
                <w:color w:val="auto"/>
                <w:sz w:val="18"/>
                <w:szCs w:val="18"/>
                <w:highlight w:val="none"/>
              </w:rPr>
              <w:t>物流服务实训</w:t>
            </w:r>
          </w:p>
        </w:tc>
        <w:tc>
          <w:tcPr>
            <w:tcW w:w="2261" w:type="dxa"/>
            <w:noWrap w:val="0"/>
            <w:vAlign w:val="center"/>
          </w:tcPr>
          <w:p>
            <w:pPr>
              <w:snapToGrid w:val="0"/>
              <w:spacing w:line="560" w:lineRule="exact"/>
              <w:jc w:val="center"/>
              <w:outlineLvl w:val="0"/>
              <w:rPr>
                <w:rFonts w:hint="eastAsia" w:ascii="宋体" w:hAnsi="宋体"/>
                <w:color w:val="auto"/>
                <w:szCs w:val="21"/>
                <w:highlight w:val="none"/>
              </w:rPr>
            </w:pPr>
            <w:r>
              <w:rPr>
                <w:rFonts w:ascii="宋体" w:hAnsi="宋体" w:cs="宋体"/>
                <w:color w:val="auto"/>
                <w:sz w:val="18"/>
                <w:szCs w:val="18"/>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snapToGrid w:val="0"/>
              <w:jc w:val="center"/>
              <w:outlineLvl w:val="0"/>
              <w:rPr>
                <w:rFonts w:hint="eastAsia" w:ascii="宋体" w:hAnsi="宋体"/>
                <w:color w:val="auto"/>
                <w:szCs w:val="21"/>
                <w:highlight w:val="none"/>
              </w:rPr>
            </w:pPr>
            <w:r>
              <w:rPr>
                <w:color w:val="auto"/>
                <w:sz w:val="18"/>
                <w:szCs w:val="18"/>
                <w:highlight w:val="none"/>
              </w:rPr>
              <w:t>福建吉力通贸易有限公司</w:t>
            </w:r>
          </w:p>
        </w:tc>
        <w:tc>
          <w:tcPr>
            <w:tcW w:w="1905" w:type="dxa"/>
            <w:noWrap w:val="0"/>
            <w:vAlign w:val="center"/>
          </w:tcPr>
          <w:p>
            <w:pPr>
              <w:snapToGrid w:val="0"/>
              <w:jc w:val="center"/>
              <w:outlineLvl w:val="0"/>
              <w:rPr>
                <w:rFonts w:hint="eastAsia" w:ascii="宋体" w:hAnsi="宋体"/>
                <w:color w:val="auto"/>
                <w:szCs w:val="21"/>
                <w:highlight w:val="none"/>
              </w:rPr>
            </w:pPr>
            <w:r>
              <w:rPr>
                <w:color w:val="auto"/>
                <w:sz w:val="18"/>
                <w:szCs w:val="18"/>
                <w:highlight w:val="none"/>
              </w:rPr>
              <w:t>10</w:t>
            </w:r>
          </w:p>
        </w:tc>
        <w:tc>
          <w:tcPr>
            <w:tcW w:w="1922" w:type="dxa"/>
            <w:noWrap w:val="0"/>
            <w:vAlign w:val="center"/>
          </w:tcPr>
          <w:p>
            <w:pPr>
              <w:snapToGrid w:val="0"/>
              <w:jc w:val="center"/>
              <w:outlineLvl w:val="0"/>
              <w:rPr>
                <w:rFonts w:hint="eastAsia" w:ascii="宋体" w:hAnsi="宋体"/>
                <w:color w:val="auto"/>
                <w:szCs w:val="21"/>
                <w:highlight w:val="none"/>
              </w:rPr>
            </w:pPr>
            <w:r>
              <w:rPr>
                <w:color w:val="auto"/>
                <w:sz w:val="18"/>
                <w:szCs w:val="18"/>
                <w:highlight w:val="none"/>
              </w:rPr>
              <w:t>物流服务与管理实训</w:t>
            </w:r>
          </w:p>
        </w:tc>
        <w:tc>
          <w:tcPr>
            <w:tcW w:w="2261" w:type="dxa"/>
            <w:noWrap w:val="0"/>
            <w:vAlign w:val="center"/>
          </w:tcPr>
          <w:p>
            <w:pPr>
              <w:snapToGrid w:val="0"/>
              <w:spacing w:line="560" w:lineRule="exact"/>
              <w:jc w:val="center"/>
              <w:outlineLvl w:val="0"/>
              <w:rPr>
                <w:rFonts w:hint="eastAsia" w:ascii="宋体" w:hAnsi="宋体"/>
                <w:color w:val="auto"/>
                <w:szCs w:val="21"/>
                <w:highlight w:val="none"/>
              </w:rPr>
            </w:pPr>
            <w:r>
              <w:rPr>
                <w:rFonts w:ascii="宋体" w:hAnsi="宋体" w:cs="宋体"/>
                <w:color w:val="auto"/>
                <w:sz w:val="18"/>
                <w:szCs w:val="18"/>
                <w:highlight w:val="none"/>
              </w:rPr>
              <w:t>标准化工位</w:t>
            </w:r>
          </w:p>
        </w:tc>
      </w:tr>
    </w:tbl>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（三）教学资源</w:t>
      </w:r>
    </w:p>
    <w:p>
      <w:pPr>
        <w:autoSpaceDE w:val="0"/>
        <w:autoSpaceDN w:val="0"/>
        <w:adjustRightInd w:val="0"/>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根据《</w:t>
      </w:r>
      <w:bookmarkStart w:id="8" w:name="_Toc486860039"/>
      <w:bookmarkStart w:id="9" w:name="_Toc12878"/>
      <w:bookmarkStart w:id="10" w:name="_Toc119"/>
      <w:r>
        <w:rPr>
          <w:rFonts w:hint="eastAsia" w:ascii="宋体" w:hAnsi="宋体"/>
          <w:bCs/>
          <w:color w:val="auto"/>
          <w:sz w:val="24"/>
          <w:szCs w:val="21"/>
          <w:highlight w:val="none"/>
        </w:rPr>
        <w:t>福州软件职业技术学院教材建设与管理</w:t>
      </w:r>
      <w:bookmarkEnd w:id="8"/>
      <w:r>
        <w:rPr>
          <w:rFonts w:hint="eastAsia" w:ascii="宋体" w:hAnsi="宋体"/>
          <w:bCs/>
          <w:color w:val="auto"/>
          <w:sz w:val="24"/>
          <w:szCs w:val="21"/>
          <w:highlight w:val="none"/>
        </w:rPr>
        <w:t>办法</w:t>
      </w:r>
      <w:bookmarkEnd w:id="9"/>
      <w:bookmarkEnd w:id="10"/>
      <w:r>
        <w:rPr>
          <w:rFonts w:hint="eastAsia" w:ascii="宋体" w:hAnsi="宋体"/>
          <w:bCs/>
          <w:color w:val="auto"/>
          <w:sz w:val="24"/>
          <w:szCs w:val="21"/>
          <w:highlight w:val="none"/>
        </w:rPr>
        <w:t>》（福软教[</w:t>
      </w:r>
      <w:r>
        <w:rPr>
          <w:rFonts w:ascii="宋体" w:hAnsi="宋体"/>
          <w:bCs/>
          <w:color w:val="auto"/>
          <w:sz w:val="24"/>
          <w:szCs w:val="21"/>
          <w:highlight w:val="none"/>
        </w:rPr>
        <w:t>2018</w:t>
      </w:r>
      <w:r>
        <w:rPr>
          <w:rFonts w:hint="eastAsia" w:ascii="宋体" w:hAnsi="宋体"/>
          <w:bCs/>
          <w:color w:val="auto"/>
          <w:sz w:val="24"/>
          <w:szCs w:val="21"/>
          <w:highlight w:val="none"/>
        </w:rPr>
        <w:t>] 41</w:t>
      </w:r>
      <w:r>
        <w:rPr>
          <w:rFonts w:ascii="宋体" w:hAnsi="宋体"/>
          <w:bCs/>
          <w:color w:val="auto"/>
          <w:sz w:val="24"/>
          <w:szCs w:val="21"/>
          <w:highlight w:val="none"/>
        </w:rPr>
        <w:t>号</w:t>
      </w:r>
      <w:r>
        <w:rPr>
          <w:rFonts w:hint="eastAsia" w:ascii="宋体" w:hAnsi="宋体"/>
          <w:bCs/>
          <w:color w:val="auto"/>
          <w:sz w:val="24"/>
          <w:szCs w:val="21"/>
          <w:highlight w:val="none"/>
        </w:rPr>
        <w:t>）文件要求，教材选用坚持“择优选用，注重质量，严格论证，加强管理”基本原则，选用体现新技术、新工艺、新规范的高质量教材，引入典型生产案例。优先选用优秀高职高专规划教材，优秀教材选用比例达到6</w:t>
      </w:r>
      <w:r>
        <w:rPr>
          <w:rFonts w:ascii="宋体" w:hAnsi="宋体"/>
          <w:bCs/>
          <w:color w:val="auto"/>
          <w:sz w:val="24"/>
          <w:szCs w:val="21"/>
          <w:highlight w:val="none"/>
        </w:rPr>
        <w:t>0%</w:t>
      </w:r>
      <w:r>
        <w:rPr>
          <w:rFonts w:hint="eastAsia" w:ascii="宋体" w:hAnsi="宋体"/>
          <w:bCs/>
          <w:color w:val="auto"/>
          <w:sz w:val="24"/>
          <w:szCs w:val="21"/>
          <w:highlight w:val="none"/>
        </w:rPr>
        <w:t>以上，新教材的选用比例原则上达到7</w:t>
      </w:r>
      <w:r>
        <w:rPr>
          <w:rFonts w:ascii="宋体" w:hAnsi="宋体"/>
          <w:bCs/>
          <w:color w:val="auto"/>
          <w:sz w:val="24"/>
          <w:szCs w:val="21"/>
          <w:highlight w:val="none"/>
        </w:rPr>
        <w:t>0%</w:t>
      </w:r>
      <w:r>
        <w:rPr>
          <w:rFonts w:hint="eastAsia" w:ascii="宋体" w:hAnsi="宋体"/>
          <w:bCs/>
          <w:color w:val="auto"/>
          <w:sz w:val="24"/>
          <w:szCs w:val="21"/>
          <w:highlight w:val="none"/>
        </w:rPr>
        <w:t>以上，要加强国内外教材比较和选用工作，加强国外教材审核，确保符合社会主义价值观要求。结合网龙和合作企业人才技术优势，开发基于工作过程的课程教材。</w:t>
      </w:r>
    </w:p>
    <w:p>
      <w:pPr>
        <w:autoSpaceDE w:val="0"/>
        <w:autoSpaceDN w:val="0"/>
        <w:adjustRightInd w:val="0"/>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加强教学资源共享与利用，</w:t>
      </w:r>
      <w:r>
        <w:rPr>
          <w:rFonts w:hint="eastAsia" w:ascii="宋体" w:hAnsi="宋体"/>
          <w:color w:val="auto"/>
          <w:sz w:val="24"/>
          <w:highlight w:val="none"/>
        </w:rPr>
        <w:t>充分利用学院建有的课程资源、智慧职教平台（国家级精品在线课程资源）、福软通（网龙企业资源）和网龙V</w:t>
      </w:r>
      <w:r>
        <w:rPr>
          <w:rFonts w:ascii="宋体" w:hAnsi="宋体"/>
          <w:color w:val="auto"/>
          <w:sz w:val="24"/>
          <w:highlight w:val="none"/>
        </w:rPr>
        <w:t>R</w:t>
      </w:r>
      <w:r>
        <w:rPr>
          <w:rFonts w:hint="eastAsia" w:ascii="宋体" w:hAnsi="宋体"/>
          <w:color w:val="auto"/>
          <w:sz w:val="24"/>
          <w:highlight w:val="none"/>
        </w:rPr>
        <w:t>课程资源，进一步建设优质校企合作课程资源。</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（四）教学方法</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教师依据专业培养目标、课程教学要求、学生能力与教学资源，采用适当的教学方法，以达成预期教学目标。倡导因材施教、因需施教，鼓励创新教学方法和策略，采用理实一体化教学、任务驱动教学、案例教学、情境教学、项目教学、仿真教学、模块化教学、生产性实践教学、现代学徒等方式，广泛运用启发式、探究式、讨论式、参与式等教学方法，坚持学中做、做中学。</w:t>
      </w:r>
    </w:p>
    <w:p>
      <w:pPr>
        <w:widowControl/>
        <w:shd w:val="clear" w:color="auto" w:fill="FFFFFF"/>
        <w:spacing w:before="156" w:beforeLines="50" w:after="156" w:afterLines="50"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根据《</w:t>
      </w:r>
      <w:bookmarkStart w:id="11" w:name="_Toc18689"/>
      <w:bookmarkStart w:id="12" w:name="_Toc30717"/>
      <w:r>
        <w:rPr>
          <w:rFonts w:hint="eastAsia" w:ascii="宋体" w:hAnsi="宋体"/>
          <w:color w:val="auto"/>
          <w:sz w:val="24"/>
          <w:highlight w:val="none"/>
        </w:rPr>
        <w:t>福州软件职业技术学院关于教学方法和教学手段改革的指导意见</w:t>
      </w:r>
      <w:bookmarkEnd w:id="11"/>
      <w:bookmarkEnd w:id="12"/>
      <w:r>
        <w:rPr>
          <w:rFonts w:hint="eastAsia" w:ascii="宋体" w:hAnsi="宋体"/>
          <w:color w:val="auto"/>
          <w:sz w:val="24"/>
          <w:highlight w:val="none"/>
        </w:rPr>
        <w:t>》（福软教〔2017〕</w:t>
      </w:r>
      <w:r>
        <w:rPr>
          <w:rFonts w:ascii="宋体" w:hAnsi="宋体"/>
          <w:color w:val="auto"/>
          <w:sz w:val="24"/>
          <w:highlight w:val="none"/>
        </w:rPr>
        <w:t>66</w:t>
      </w:r>
      <w:r>
        <w:rPr>
          <w:rFonts w:hint="eastAsia" w:ascii="宋体" w:hAnsi="宋体"/>
          <w:color w:val="auto"/>
          <w:sz w:val="24"/>
          <w:highlight w:val="none"/>
        </w:rPr>
        <w:t>号）文件要求，树立“教为主导，学为主体”的观念，坚持“教学做”一体化教学模式，鼓励采用信息化教学手段，结合我院普米和一体机等优越教学条件，充分利用学院建有的课程资源、智慧职教平台（国家级精品在线课程资源）、福软通（网龙企业资源）和网龙V</w:t>
      </w:r>
      <w:r>
        <w:rPr>
          <w:rFonts w:ascii="宋体" w:hAnsi="宋体"/>
          <w:color w:val="auto"/>
          <w:sz w:val="24"/>
          <w:highlight w:val="none"/>
        </w:rPr>
        <w:t>R</w:t>
      </w:r>
      <w:r>
        <w:rPr>
          <w:rFonts w:hint="eastAsia" w:ascii="宋体" w:hAnsi="宋体"/>
          <w:color w:val="auto"/>
          <w:sz w:val="24"/>
          <w:highlight w:val="none"/>
        </w:rPr>
        <w:t>课程资源，进一步建设优质校企合作课程资源，加强信息化课程设计，大力开展翻转课堂、混合教学改革，规范教学秩序，打造优质课堂。</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（五）学习评价</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严格落实培养目标和培养规格要求，加大过程考核、实践技能考核成绩在课程总成绩中的比重。严格考试纪律，健全多元考核评价体现，完善学生学习过程检测、评价与反馈机制，引导学生自我管理、主动学习，提高学习效率。强化实习、实训、岗位实习等实践性教学环节的全过程管理与评价。</w:t>
      </w:r>
    </w:p>
    <w:p>
      <w:pPr>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根据学院制定的《福州软件职业技术学院关于进一步深化课程考核改革的指导意见》（福软教〔2017〕51号）文件要求，学生的学业考核评价内容应兼顾认知、技能、情感等方面，评价应体现评价标准、评价主体、评价方式、评价过程的多元化，鼓励采用综合测试、口试、面试答辩、项目设计、情景考场、调研报告、方案策划、案例分析、现场技能操作、作品制作、路演录像、课证融合、课赛融合、自我评价、团队互评、第三方评价等考核方式，提倡两种或多种考试形式，过程考核与结果考核相结合对学生的知识、能力、素质进行全面检测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建立形式多样的课</w:t>
      </w:r>
      <w:r>
        <w:rPr>
          <w:rFonts w:ascii="宋体" w:hAnsi="宋体"/>
          <w:color w:val="auto"/>
          <w:sz w:val="24"/>
          <w:szCs w:val="21"/>
          <w:highlight w:val="none"/>
        </w:rPr>
        <w:t>程考核</w:t>
      </w:r>
      <w:r>
        <w:rPr>
          <w:rFonts w:hint="eastAsia" w:ascii="宋体" w:hAnsi="宋体"/>
          <w:color w:val="auto"/>
          <w:sz w:val="24"/>
          <w:szCs w:val="21"/>
          <w:highlight w:val="none"/>
        </w:rPr>
        <w:t>，吸纳行业企业和社会参与学生的考核评价，突出职业能力考核评价。通过多样化考核，对学生的专业能力及岗位技能进行综合评价，</w:t>
      </w:r>
      <w:r>
        <w:rPr>
          <w:rFonts w:ascii="宋体" w:hAnsi="宋体"/>
          <w:color w:val="auto"/>
          <w:sz w:val="24"/>
          <w:szCs w:val="21"/>
          <w:highlight w:val="none"/>
        </w:rPr>
        <w:t>激发学生</w:t>
      </w:r>
      <w:r>
        <w:rPr>
          <w:rFonts w:hint="eastAsia" w:ascii="宋体" w:hAnsi="宋体"/>
          <w:color w:val="auto"/>
          <w:sz w:val="24"/>
          <w:szCs w:val="21"/>
          <w:highlight w:val="none"/>
        </w:rPr>
        <w:t>自主性</w:t>
      </w:r>
      <w:r>
        <w:rPr>
          <w:rFonts w:ascii="宋体" w:hAnsi="宋体"/>
          <w:color w:val="auto"/>
          <w:sz w:val="24"/>
          <w:szCs w:val="21"/>
          <w:highlight w:val="none"/>
        </w:rPr>
        <w:t>学习，鼓励学生的个性发展</w:t>
      </w:r>
      <w:r>
        <w:rPr>
          <w:rFonts w:hint="eastAsia" w:ascii="宋体" w:hAnsi="宋体"/>
          <w:color w:val="auto"/>
          <w:sz w:val="24"/>
          <w:szCs w:val="21"/>
          <w:highlight w:val="none"/>
        </w:rPr>
        <w:t>，</w:t>
      </w:r>
      <w:r>
        <w:rPr>
          <w:rFonts w:ascii="宋体" w:hAnsi="宋体"/>
          <w:color w:val="auto"/>
          <w:sz w:val="24"/>
          <w:szCs w:val="21"/>
          <w:highlight w:val="none"/>
        </w:rPr>
        <w:t>培养创新意识和创造能力</w:t>
      </w:r>
      <w:r>
        <w:rPr>
          <w:rFonts w:hint="eastAsia" w:ascii="宋体" w:hAnsi="宋体"/>
          <w:color w:val="auto"/>
          <w:sz w:val="24"/>
          <w:szCs w:val="21"/>
          <w:highlight w:val="none"/>
        </w:rPr>
        <w:t>，</w:t>
      </w:r>
      <w:r>
        <w:rPr>
          <w:rFonts w:ascii="宋体" w:hAnsi="宋体"/>
          <w:color w:val="auto"/>
          <w:sz w:val="24"/>
          <w:szCs w:val="21"/>
          <w:highlight w:val="none"/>
        </w:rPr>
        <w:t>培养学生的</w:t>
      </w:r>
      <w:r>
        <w:rPr>
          <w:rFonts w:hint="eastAsia" w:ascii="宋体" w:hAnsi="宋体"/>
          <w:color w:val="auto"/>
          <w:sz w:val="24"/>
          <w:szCs w:val="21"/>
          <w:highlight w:val="none"/>
        </w:rPr>
        <w:t>职业</w:t>
      </w:r>
      <w:r>
        <w:rPr>
          <w:rFonts w:ascii="宋体" w:hAnsi="宋体"/>
          <w:color w:val="auto"/>
          <w:sz w:val="24"/>
          <w:szCs w:val="21"/>
          <w:highlight w:val="none"/>
        </w:rPr>
        <w:t>能力</w:t>
      </w:r>
      <w:r>
        <w:rPr>
          <w:rFonts w:hint="eastAsia" w:ascii="宋体" w:hAnsi="宋体"/>
          <w:color w:val="auto"/>
          <w:sz w:val="24"/>
          <w:szCs w:val="21"/>
          <w:highlight w:val="none"/>
        </w:rPr>
        <w:t>。</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1、笔试：适用于理论性比较强的课程，由专业教师组织考核。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2、实践技能考核：适用于实践性比较强的课程。技能考核应根据岗位技能要求，确定其相应的主要技能考核项目，由专兼职教师共同组织考核。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3、项目实施技能考核：综合项目实训课程主要是通过项目开展教学，课程考核旨在学生的知识掌握、知识应用、专业技能、创新能力、工作态度及团队合作等方面进行综合评价，通常采取项目实施过程考核与实践技能考核相结合进行综合评价，由专兼职教师共同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4、岗位绩效考核：在企业中开设的课程与实践，由企业与学校进行共同考核，企业考核主要以企业对学生的岗位工作执行情况进行绩效考核。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5、职业技能鉴定：鼓励积极参与实施1</w:t>
      </w:r>
      <w:r>
        <w:rPr>
          <w:rFonts w:ascii="宋体" w:hAnsi="宋体"/>
          <w:color w:val="auto"/>
          <w:sz w:val="24"/>
          <w:szCs w:val="21"/>
          <w:highlight w:val="none"/>
        </w:rPr>
        <w:t>+</w:t>
      </w:r>
      <w:r>
        <w:rPr>
          <w:rFonts w:hint="eastAsia" w:ascii="宋体" w:hAnsi="宋体"/>
          <w:color w:val="auto"/>
          <w:sz w:val="24"/>
          <w:szCs w:val="21"/>
          <w:highlight w:val="none"/>
        </w:rPr>
        <w:t>X证书制度试点，将职业技能等级标准有关内容及要求融入课程教学，学生参加职业技能认证考核，获得的认证作为学生评价依据。</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6、技能竞赛：积极参加国家、省各有关部门及学院组织的各项专业技能竞赛，以竞赛所取得的成绩作为学生评价依据。</w:t>
      </w:r>
      <w:bookmarkStart w:id="13" w:name="_Toc364023304"/>
    </w:p>
    <w:bookmarkEnd w:id="13"/>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（六）质量管理</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建立健全</w:t>
      </w:r>
      <w:r>
        <w:rPr>
          <w:rFonts w:ascii="宋体" w:hAnsi="宋体"/>
          <w:color w:val="auto"/>
          <w:sz w:val="24"/>
          <w:szCs w:val="21"/>
          <w:highlight w:val="none"/>
        </w:rPr>
        <w:t>院</w:t>
      </w:r>
      <w:r>
        <w:rPr>
          <w:rFonts w:hint="eastAsia" w:ascii="宋体" w:hAnsi="宋体"/>
          <w:color w:val="auto"/>
          <w:sz w:val="24"/>
          <w:szCs w:val="21"/>
          <w:highlight w:val="none"/>
        </w:rPr>
        <w:t>（系）</w:t>
      </w:r>
      <w:r>
        <w:rPr>
          <w:rFonts w:ascii="宋体" w:hAnsi="宋体"/>
          <w:color w:val="auto"/>
          <w:sz w:val="24"/>
          <w:szCs w:val="21"/>
          <w:highlight w:val="none"/>
        </w:rPr>
        <w:t>两级的</w:t>
      </w:r>
      <w:r>
        <w:rPr>
          <w:rFonts w:hint="eastAsia" w:ascii="宋体" w:hAnsi="宋体"/>
          <w:color w:val="auto"/>
          <w:sz w:val="24"/>
          <w:szCs w:val="21"/>
          <w:highlight w:val="none"/>
        </w:rPr>
        <w:t>质量保障体系</w:t>
      </w:r>
      <w:r>
        <w:rPr>
          <w:rFonts w:ascii="宋体" w:hAnsi="宋体"/>
          <w:color w:val="auto"/>
          <w:sz w:val="24"/>
          <w:szCs w:val="21"/>
          <w:highlight w:val="none"/>
        </w:rPr>
        <w:t>。以保障和提高教学质量为目标，运用系统方法，依靠必要的组织结构，</w:t>
      </w:r>
      <w:r>
        <w:rPr>
          <w:rFonts w:hint="eastAsia" w:ascii="宋体" w:hAnsi="宋体"/>
          <w:color w:val="auto"/>
          <w:sz w:val="24"/>
          <w:szCs w:val="21"/>
          <w:highlight w:val="none"/>
        </w:rPr>
        <w:t>统筹考虑</w:t>
      </w:r>
      <w:r>
        <w:rPr>
          <w:rFonts w:ascii="宋体" w:hAnsi="宋体"/>
          <w:color w:val="auto"/>
          <w:sz w:val="24"/>
          <w:szCs w:val="21"/>
          <w:highlight w:val="none"/>
        </w:rPr>
        <w:t>影响教学质量的</w:t>
      </w:r>
      <w:r>
        <w:rPr>
          <w:rFonts w:hint="eastAsia" w:ascii="宋体" w:hAnsi="宋体"/>
          <w:color w:val="auto"/>
          <w:sz w:val="24"/>
          <w:szCs w:val="21"/>
          <w:highlight w:val="none"/>
        </w:rPr>
        <w:t>各主要</w:t>
      </w:r>
      <w:r>
        <w:rPr>
          <w:rFonts w:ascii="宋体" w:hAnsi="宋体"/>
          <w:color w:val="auto"/>
          <w:sz w:val="24"/>
          <w:szCs w:val="21"/>
          <w:highlight w:val="none"/>
        </w:rPr>
        <w:t>因素，</w:t>
      </w:r>
      <w:r>
        <w:rPr>
          <w:rFonts w:hint="eastAsia" w:ascii="宋体" w:hAnsi="宋体"/>
          <w:color w:val="auto"/>
          <w:sz w:val="24"/>
          <w:szCs w:val="21"/>
          <w:highlight w:val="none"/>
        </w:rPr>
        <w:t>结合教学诊断与改进、质量年报等职业院校自主保证人才培养质量的工作，统筹管理</w:t>
      </w:r>
      <w:r>
        <w:rPr>
          <w:rFonts w:ascii="宋体" w:hAnsi="宋体"/>
          <w:color w:val="auto"/>
          <w:sz w:val="24"/>
          <w:szCs w:val="21"/>
          <w:highlight w:val="none"/>
        </w:rPr>
        <w:t>学校各部门、各环节的教学质量管理活动，形成任务、职责、权限</w:t>
      </w:r>
      <w:r>
        <w:rPr>
          <w:rFonts w:hint="eastAsia" w:ascii="宋体" w:hAnsi="宋体"/>
          <w:color w:val="auto"/>
          <w:sz w:val="24"/>
          <w:szCs w:val="21"/>
          <w:highlight w:val="none"/>
        </w:rPr>
        <w:t>明确，</w:t>
      </w:r>
      <w:r>
        <w:rPr>
          <w:rFonts w:ascii="宋体" w:hAnsi="宋体"/>
          <w:color w:val="auto"/>
          <w:sz w:val="24"/>
          <w:szCs w:val="21"/>
          <w:highlight w:val="none"/>
        </w:rPr>
        <w:t>相互协调、相互促进的质量管理有机整体。</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加强规范管理，促进标准实施。根据学院各环节质量标准，加强教师教学文件的管理，教师教学规范的执行情况应是教师年度工作量考核的重要依据，教师严格按照学院教学管理规范开展课程教学。人才培养方案、课程标准、教师授课计划、教案、听课记录、教研活动记录、试卷、教学任务、实训指导书、学生考勤表、试卷分析表、教学日志等各项文件应齐备。</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加强教学检查，开展教学诊断。通过信息化教务管理手段，加强对教学过程的检查与管理，从课程教学的前期教学对象分析、教材选择、授课计划的编写、备课、课堂教学、一体化教学、实训、考核方式等进行分析总结。对各个教学环节进行认真组织、管理和检查，严格执行各项教学检查、教学评学、学生评教、教学督导、领导听评巡、信息员反馈、座谈会、研讨会等制度，以保证学生满意和教学质量的稳定和提高。</w:t>
      </w:r>
    </w:p>
    <w:p>
      <w:pPr>
        <w:spacing w:line="520" w:lineRule="exact"/>
        <w:ind w:firstLine="361" w:firstLineChars="150"/>
        <w:rPr>
          <w:rFonts w:ascii="宋体" w:hAnsi="宋体"/>
          <w:b/>
          <w:color w:val="auto"/>
          <w:sz w:val="24"/>
          <w:highlight w:val="none"/>
        </w:rPr>
      </w:pPr>
      <w:r>
        <w:rPr>
          <w:rFonts w:ascii="宋体" w:hAnsi="宋体"/>
          <w:b/>
          <w:color w:val="auto"/>
          <w:sz w:val="24"/>
          <w:highlight w:val="none"/>
        </w:rPr>
        <w:t>九、毕业要求</w:t>
      </w:r>
    </w:p>
    <w:p>
      <w:pPr>
        <w:widowControl/>
        <w:snapToGrid w:val="0"/>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1.本专业学生应完成本方案规定的全部课程学习，总学分修满</w:t>
      </w:r>
      <w:r>
        <w:rPr>
          <w:rFonts w:hint="eastAsia" w:ascii="宋体" w:hAnsi="宋体"/>
          <w:color w:val="auto"/>
          <w:sz w:val="24"/>
          <w:highlight w:val="none"/>
          <w:lang w:val="en-US" w:eastAsia="zh-CN"/>
        </w:rPr>
        <w:t>238</w:t>
      </w:r>
      <w:r>
        <w:rPr>
          <w:rFonts w:hint="eastAsia" w:ascii="宋体" w:hAnsi="宋体"/>
          <w:color w:val="auto"/>
          <w:sz w:val="24"/>
          <w:highlight w:val="none"/>
        </w:rPr>
        <w:t>学分，其中通识教育课程</w:t>
      </w:r>
      <w:r>
        <w:rPr>
          <w:rFonts w:hint="eastAsia" w:ascii="宋体" w:hAnsi="宋体"/>
          <w:color w:val="auto"/>
          <w:sz w:val="24"/>
          <w:highlight w:val="none"/>
          <w:lang w:val="en-US" w:eastAsia="zh-CN"/>
        </w:rPr>
        <w:t>64</w:t>
      </w:r>
      <w:r>
        <w:rPr>
          <w:rFonts w:hint="eastAsia" w:ascii="宋体" w:hAnsi="宋体"/>
          <w:color w:val="auto"/>
          <w:sz w:val="24"/>
          <w:highlight w:val="none"/>
        </w:rPr>
        <w:t>学分、职业基础课程</w:t>
      </w:r>
      <w:r>
        <w:rPr>
          <w:rFonts w:hint="eastAsia" w:ascii="宋体" w:hAnsi="宋体"/>
          <w:color w:val="auto"/>
          <w:sz w:val="24"/>
          <w:highlight w:val="none"/>
          <w:lang w:val="en-US" w:eastAsia="zh-CN"/>
        </w:rPr>
        <w:t>39</w:t>
      </w:r>
      <w:r>
        <w:rPr>
          <w:rFonts w:hint="eastAsia" w:ascii="宋体" w:hAnsi="宋体"/>
          <w:color w:val="auto"/>
          <w:sz w:val="24"/>
          <w:highlight w:val="none"/>
        </w:rPr>
        <w:t>学分、职业核心课程</w:t>
      </w:r>
      <w:r>
        <w:rPr>
          <w:rFonts w:hint="eastAsia" w:ascii="宋体" w:hAnsi="宋体"/>
          <w:color w:val="auto"/>
          <w:sz w:val="24"/>
          <w:highlight w:val="none"/>
          <w:lang w:val="en-US" w:eastAsia="zh-CN"/>
        </w:rPr>
        <w:t>46</w:t>
      </w:r>
      <w:r>
        <w:rPr>
          <w:rFonts w:hint="eastAsia" w:ascii="宋体" w:hAnsi="宋体"/>
          <w:color w:val="auto"/>
          <w:sz w:val="24"/>
          <w:highlight w:val="none"/>
        </w:rPr>
        <w:t>学分、职业拓展课至少选修1</w:t>
      </w:r>
      <w:r>
        <w:rPr>
          <w:rFonts w:ascii="宋体" w:hAnsi="宋体"/>
          <w:color w:val="auto"/>
          <w:sz w:val="24"/>
          <w:highlight w:val="none"/>
        </w:rPr>
        <w:t>0</w:t>
      </w:r>
      <w:r>
        <w:rPr>
          <w:rFonts w:hint="eastAsia" w:ascii="宋体" w:hAnsi="宋体"/>
          <w:color w:val="auto"/>
          <w:sz w:val="24"/>
          <w:highlight w:val="none"/>
        </w:rPr>
        <w:t>学分、职业素养课程至少选修5学分、集中实践课程</w:t>
      </w:r>
      <w:r>
        <w:rPr>
          <w:rFonts w:hint="eastAsia" w:ascii="宋体" w:hAnsi="宋体"/>
          <w:color w:val="auto"/>
          <w:sz w:val="24"/>
          <w:highlight w:val="none"/>
          <w:lang w:val="en-US" w:eastAsia="zh-CN"/>
        </w:rPr>
        <w:t>29</w:t>
      </w:r>
      <w:r>
        <w:rPr>
          <w:rFonts w:hint="eastAsia" w:ascii="宋体" w:hAnsi="宋体"/>
          <w:color w:val="auto"/>
          <w:sz w:val="24"/>
          <w:highlight w:val="none"/>
        </w:rPr>
        <w:t>学分。</w:t>
      </w:r>
    </w:p>
    <w:tbl>
      <w:tblPr>
        <w:tblStyle w:val="8"/>
        <w:tblW w:w="9075" w:type="dxa"/>
        <w:jc w:val="center"/>
        <w:tblLayout w:type="fixed"/>
        <w:tblCellMar>
          <w:top w:w="0" w:type="dxa"/>
          <w:left w:w="108" w:type="dxa"/>
          <w:bottom w:w="0" w:type="dxa"/>
          <w:right w:w="108" w:type="dxa"/>
        </w:tblCellMar>
      </w:tblPr>
      <w:tblGrid>
        <w:gridCol w:w="766"/>
        <w:gridCol w:w="2519"/>
        <w:gridCol w:w="1123"/>
        <w:gridCol w:w="1018"/>
        <w:gridCol w:w="1055"/>
        <w:gridCol w:w="1107"/>
        <w:gridCol w:w="1487"/>
      </w:tblGrid>
      <w:tr>
        <w:tblPrEx>
          <w:tblCellMar>
            <w:top w:w="0" w:type="dxa"/>
            <w:left w:w="108" w:type="dxa"/>
            <w:bottom w:w="0" w:type="dxa"/>
            <w:right w:w="108" w:type="dxa"/>
          </w:tblCellMar>
        </w:tblPrEx>
        <w:trPr>
          <w:trHeight w:val="708" w:hRule="atLeast"/>
          <w:jc w:val="center"/>
        </w:trPr>
        <w:tc>
          <w:tcPr>
            <w:tcW w:w="7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项目</w:t>
            </w:r>
          </w:p>
        </w:tc>
        <w:tc>
          <w:tcPr>
            <w:tcW w:w="251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类别</w:t>
            </w:r>
          </w:p>
        </w:tc>
        <w:tc>
          <w:tcPr>
            <w:tcW w:w="11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总学分</w:t>
            </w:r>
          </w:p>
        </w:tc>
        <w:tc>
          <w:tcPr>
            <w:tcW w:w="101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总学时</w:t>
            </w:r>
          </w:p>
        </w:tc>
        <w:tc>
          <w:tcPr>
            <w:tcW w:w="105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理论学时</w:t>
            </w:r>
          </w:p>
        </w:tc>
        <w:tc>
          <w:tcPr>
            <w:tcW w:w="110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实践学时</w:t>
            </w:r>
          </w:p>
        </w:tc>
        <w:tc>
          <w:tcPr>
            <w:tcW w:w="148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各类课程占总学时比</w:t>
            </w:r>
          </w:p>
        </w:tc>
      </w:tr>
      <w:tr>
        <w:tblPrEx>
          <w:tblCellMar>
            <w:top w:w="0" w:type="dxa"/>
            <w:left w:w="108" w:type="dxa"/>
            <w:bottom w:w="0" w:type="dxa"/>
            <w:right w:w="108" w:type="dxa"/>
          </w:tblCellMar>
        </w:tblPrEx>
        <w:trPr>
          <w:trHeight w:val="401" w:hRule="atLeast"/>
          <w:jc w:val="center"/>
        </w:trPr>
        <w:tc>
          <w:tcPr>
            <w:tcW w:w="76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课程</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类型</w:t>
            </w:r>
          </w:p>
        </w:tc>
        <w:tc>
          <w:tcPr>
            <w:tcW w:w="251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通识教育课程</w:t>
            </w:r>
          </w:p>
        </w:tc>
        <w:tc>
          <w:tcPr>
            <w:tcW w:w="112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64</w:t>
            </w:r>
          </w:p>
        </w:tc>
        <w:tc>
          <w:tcPr>
            <w:tcW w:w="101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1150</w:t>
            </w:r>
          </w:p>
        </w:tc>
        <w:tc>
          <w:tcPr>
            <w:tcW w:w="105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802</w:t>
            </w:r>
          </w:p>
        </w:tc>
        <w:tc>
          <w:tcPr>
            <w:tcW w:w="110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348</w:t>
            </w:r>
          </w:p>
        </w:tc>
        <w:tc>
          <w:tcPr>
            <w:tcW w:w="148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25.31%</w:t>
            </w:r>
          </w:p>
        </w:tc>
      </w:tr>
      <w:tr>
        <w:tblPrEx>
          <w:tblCellMar>
            <w:top w:w="0" w:type="dxa"/>
            <w:left w:w="108" w:type="dxa"/>
            <w:bottom w:w="0" w:type="dxa"/>
            <w:right w:w="108" w:type="dxa"/>
          </w:tblCellMar>
        </w:tblPrEx>
        <w:trPr>
          <w:trHeight w:val="401" w:hRule="atLeast"/>
          <w:jc w:val="center"/>
        </w:trPr>
        <w:tc>
          <w:tcPr>
            <w:tcW w:w="766"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1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职业基础课程</w:t>
            </w:r>
          </w:p>
        </w:tc>
        <w:tc>
          <w:tcPr>
            <w:tcW w:w="112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39</w:t>
            </w:r>
          </w:p>
        </w:tc>
        <w:tc>
          <w:tcPr>
            <w:tcW w:w="101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672</w:t>
            </w:r>
          </w:p>
        </w:tc>
        <w:tc>
          <w:tcPr>
            <w:tcW w:w="105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400</w:t>
            </w:r>
          </w:p>
        </w:tc>
        <w:tc>
          <w:tcPr>
            <w:tcW w:w="110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272</w:t>
            </w:r>
          </w:p>
        </w:tc>
        <w:tc>
          <w:tcPr>
            <w:tcW w:w="148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14.79%</w:t>
            </w:r>
          </w:p>
        </w:tc>
      </w:tr>
      <w:tr>
        <w:tblPrEx>
          <w:tblCellMar>
            <w:top w:w="0" w:type="dxa"/>
            <w:left w:w="108" w:type="dxa"/>
            <w:bottom w:w="0" w:type="dxa"/>
            <w:right w:w="108" w:type="dxa"/>
          </w:tblCellMar>
        </w:tblPrEx>
        <w:trPr>
          <w:trHeight w:val="401" w:hRule="atLeast"/>
          <w:jc w:val="center"/>
        </w:trPr>
        <w:tc>
          <w:tcPr>
            <w:tcW w:w="766"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1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职业核心课程</w:t>
            </w:r>
          </w:p>
        </w:tc>
        <w:tc>
          <w:tcPr>
            <w:tcW w:w="112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46</w:t>
            </w:r>
          </w:p>
        </w:tc>
        <w:tc>
          <w:tcPr>
            <w:tcW w:w="101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788</w:t>
            </w:r>
          </w:p>
        </w:tc>
        <w:tc>
          <w:tcPr>
            <w:tcW w:w="105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378</w:t>
            </w:r>
          </w:p>
        </w:tc>
        <w:tc>
          <w:tcPr>
            <w:tcW w:w="110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410</w:t>
            </w:r>
          </w:p>
        </w:tc>
        <w:tc>
          <w:tcPr>
            <w:tcW w:w="148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17.34%</w:t>
            </w:r>
          </w:p>
        </w:tc>
      </w:tr>
      <w:tr>
        <w:tblPrEx>
          <w:tblCellMar>
            <w:top w:w="0" w:type="dxa"/>
            <w:left w:w="108" w:type="dxa"/>
            <w:bottom w:w="0" w:type="dxa"/>
            <w:right w:w="108" w:type="dxa"/>
          </w:tblCellMar>
        </w:tblPrEx>
        <w:trPr>
          <w:trHeight w:val="401" w:hRule="atLeast"/>
          <w:jc w:val="center"/>
        </w:trPr>
        <w:tc>
          <w:tcPr>
            <w:tcW w:w="766"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1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职业拓展课程</w:t>
            </w:r>
          </w:p>
        </w:tc>
        <w:tc>
          <w:tcPr>
            <w:tcW w:w="112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31</w:t>
            </w:r>
          </w:p>
        </w:tc>
        <w:tc>
          <w:tcPr>
            <w:tcW w:w="101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540</w:t>
            </w:r>
          </w:p>
        </w:tc>
        <w:tc>
          <w:tcPr>
            <w:tcW w:w="105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218</w:t>
            </w:r>
          </w:p>
        </w:tc>
        <w:tc>
          <w:tcPr>
            <w:tcW w:w="110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322</w:t>
            </w:r>
          </w:p>
        </w:tc>
        <w:tc>
          <w:tcPr>
            <w:tcW w:w="148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11.88%</w:t>
            </w:r>
          </w:p>
        </w:tc>
      </w:tr>
      <w:tr>
        <w:tblPrEx>
          <w:tblCellMar>
            <w:top w:w="0" w:type="dxa"/>
            <w:left w:w="108" w:type="dxa"/>
            <w:bottom w:w="0" w:type="dxa"/>
            <w:right w:w="108" w:type="dxa"/>
          </w:tblCellMar>
        </w:tblPrEx>
        <w:trPr>
          <w:trHeight w:val="401" w:hRule="atLeast"/>
          <w:jc w:val="center"/>
        </w:trPr>
        <w:tc>
          <w:tcPr>
            <w:tcW w:w="766"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1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职业素养课程</w:t>
            </w:r>
          </w:p>
        </w:tc>
        <w:tc>
          <w:tcPr>
            <w:tcW w:w="112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29</w:t>
            </w:r>
          </w:p>
        </w:tc>
        <w:tc>
          <w:tcPr>
            <w:tcW w:w="101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512</w:t>
            </w:r>
          </w:p>
        </w:tc>
        <w:tc>
          <w:tcPr>
            <w:tcW w:w="105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268</w:t>
            </w:r>
          </w:p>
        </w:tc>
        <w:tc>
          <w:tcPr>
            <w:tcW w:w="110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244</w:t>
            </w:r>
          </w:p>
        </w:tc>
        <w:tc>
          <w:tcPr>
            <w:tcW w:w="148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11.27%</w:t>
            </w:r>
          </w:p>
        </w:tc>
      </w:tr>
      <w:tr>
        <w:tblPrEx>
          <w:tblCellMar>
            <w:top w:w="0" w:type="dxa"/>
            <w:left w:w="108" w:type="dxa"/>
            <w:bottom w:w="0" w:type="dxa"/>
            <w:right w:w="108" w:type="dxa"/>
          </w:tblCellMar>
        </w:tblPrEx>
        <w:trPr>
          <w:trHeight w:val="401" w:hRule="atLeast"/>
          <w:jc w:val="center"/>
        </w:trPr>
        <w:tc>
          <w:tcPr>
            <w:tcW w:w="766"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1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集中实践课程</w:t>
            </w:r>
          </w:p>
        </w:tc>
        <w:tc>
          <w:tcPr>
            <w:tcW w:w="112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37</w:t>
            </w:r>
          </w:p>
        </w:tc>
        <w:tc>
          <w:tcPr>
            <w:tcW w:w="101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882</w:t>
            </w:r>
          </w:p>
        </w:tc>
        <w:tc>
          <w:tcPr>
            <w:tcW w:w="105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0</w:t>
            </w:r>
          </w:p>
        </w:tc>
        <w:tc>
          <w:tcPr>
            <w:tcW w:w="110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882</w:t>
            </w:r>
          </w:p>
        </w:tc>
        <w:tc>
          <w:tcPr>
            <w:tcW w:w="148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19.41%</w:t>
            </w:r>
          </w:p>
        </w:tc>
      </w:tr>
      <w:tr>
        <w:tblPrEx>
          <w:tblCellMar>
            <w:top w:w="0" w:type="dxa"/>
            <w:left w:w="108" w:type="dxa"/>
            <w:bottom w:w="0" w:type="dxa"/>
            <w:right w:w="108" w:type="dxa"/>
          </w:tblCellMar>
        </w:tblPrEx>
        <w:trPr>
          <w:trHeight w:val="401" w:hRule="atLeast"/>
          <w:jc w:val="center"/>
        </w:trPr>
        <w:tc>
          <w:tcPr>
            <w:tcW w:w="328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合计</w:t>
            </w:r>
          </w:p>
        </w:tc>
        <w:tc>
          <w:tcPr>
            <w:tcW w:w="112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246</w:t>
            </w:r>
          </w:p>
        </w:tc>
        <w:tc>
          <w:tcPr>
            <w:tcW w:w="101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4544</w:t>
            </w:r>
          </w:p>
        </w:tc>
        <w:tc>
          <w:tcPr>
            <w:tcW w:w="105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2066</w:t>
            </w:r>
          </w:p>
        </w:tc>
        <w:tc>
          <w:tcPr>
            <w:tcW w:w="110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2478</w:t>
            </w:r>
          </w:p>
        </w:tc>
        <w:tc>
          <w:tcPr>
            <w:tcW w:w="148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100%</w:t>
            </w:r>
          </w:p>
        </w:tc>
      </w:tr>
      <w:tr>
        <w:tblPrEx>
          <w:tblCellMar>
            <w:top w:w="0" w:type="dxa"/>
            <w:left w:w="108" w:type="dxa"/>
            <w:bottom w:w="0" w:type="dxa"/>
            <w:right w:w="108" w:type="dxa"/>
          </w:tblCellMar>
        </w:tblPrEx>
        <w:trPr>
          <w:trHeight w:val="364" w:hRule="atLeast"/>
          <w:jc w:val="center"/>
        </w:trPr>
        <w:tc>
          <w:tcPr>
            <w:tcW w:w="76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环节</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类型</w:t>
            </w:r>
          </w:p>
        </w:tc>
        <w:tc>
          <w:tcPr>
            <w:tcW w:w="251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理论教学</w:t>
            </w:r>
          </w:p>
        </w:tc>
        <w:tc>
          <w:tcPr>
            <w:tcW w:w="112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cs="宋体"/>
                <w:color w:val="auto"/>
                <w:kern w:val="0"/>
                <w:sz w:val="18"/>
                <w:szCs w:val="18"/>
                <w:highlight w:val="none"/>
                <w:lang w:val="en-US"/>
              </w:rPr>
            </w:pPr>
            <w:r>
              <w:rPr>
                <w:rFonts w:hint="eastAsia" w:ascii="宋体" w:hAnsi="宋体" w:eastAsia="宋体" w:cs="宋体"/>
                <w:i w:val="0"/>
                <w:iCs w:val="0"/>
                <w:color w:val="auto"/>
                <w:kern w:val="0"/>
                <w:sz w:val="18"/>
                <w:szCs w:val="18"/>
                <w:highlight w:val="none"/>
                <w:u w:val="none"/>
                <w:lang w:val="en-US" w:eastAsia="zh-CN" w:bidi="ar"/>
              </w:rPr>
              <w:t>112</w:t>
            </w:r>
          </w:p>
        </w:tc>
        <w:tc>
          <w:tcPr>
            <w:tcW w:w="101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2066</w:t>
            </w:r>
          </w:p>
        </w:tc>
        <w:tc>
          <w:tcPr>
            <w:tcW w:w="216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48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45.47%</w:t>
            </w:r>
          </w:p>
        </w:tc>
      </w:tr>
      <w:tr>
        <w:tblPrEx>
          <w:tblCellMar>
            <w:top w:w="0" w:type="dxa"/>
            <w:left w:w="108" w:type="dxa"/>
            <w:bottom w:w="0" w:type="dxa"/>
            <w:right w:w="108" w:type="dxa"/>
          </w:tblCellMar>
        </w:tblPrEx>
        <w:trPr>
          <w:trHeight w:val="364" w:hRule="atLeast"/>
          <w:jc w:val="center"/>
        </w:trPr>
        <w:tc>
          <w:tcPr>
            <w:tcW w:w="766"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1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课内实践教学</w:t>
            </w:r>
          </w:p>
        </w:tc>
        <w:tc>
          <w:tcPr>
            <w:tcW w:w="1123"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cs="宋体"/>
                <w:color w:val="auto"/>
                <w:kern w:val="0"/>
                <w:sz w:val="18"/>
                <w:szCs w:val="18"/>
                <w:highlight w:val="none"/>
                <w:lang w:val="en-US"/>
              </w:rPr>
            </w:pPr>
            <w:r>
              <w:rPr>
                <w:rFonts w:hint="eastAsia" w:ascii="宋体" w:hAnsi="宋体" w:eastAsia="宋体" w:cs="宋体"/>
                <w:i w:val="0"/>
                <w:iCs w:val="0"/>
                <w:color w:val="auto"/>
                <w:kern w:val="0"/>
                <w:sz w:val="18"/>
                <w:szCs w:val="18"/>
                <w:highlight w:val="none"/>
                <w:u w:val="none"/>
                <w:lang w:val="en-US" w:eastAsia="zh-CN" w:bidi="ar"/>
              </w:rPr>
              <w:t>134</w:t>
            </w:r>
          </w:p>
        </w:tc>
        <w:tc>
          <w:tcPr>
            <w:tcW w:w="1018"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2478</w:t>
            </w:r>
          </w:p>
        </w:tc>
        <w:tc>
          <w:tcPr>
            <w:tcW w:w="2162" w:type="dxa"/>
            <w:gridSpan w:val="2"/>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1487"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54.53%</w:t>
            </w:r>
          </w:p>
        </w:tc>
      </w:tr>
      <w:tr>
        <w:tblPrEx>
          <w:tblCellMar>
            <w:top w:w="0" w:type="dxa"/>
            <w:left w:w="108" w:type="dxa"/>
            <w:bottom w:w="0" w:type="dxa"/>
            <w:right w:w="108" w:type="dxa"/>
          </w:tblCellMar>
        </w:tblPrEx>
        <w:trPr>
          <w:trHeight w:val="386" w:hRule="atLeast"/>
          <w:jc w:val="center"/>
        </w:trPr>
        <w:tc>
          <w:tcPr>
            <w:tcW w:w="766"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1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集中实践教学</w:t>
            </w:r>
          </w:p>
        </w:tc>
        <w:tc>
          <w:tcPr>
            <w:tcW w:w="1123"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1018"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162" w:type="dxa"/>
            <w:gridSpan w:val="2"/>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1487"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r>
    </w:tbl>
    <w:p>
      <w:pPr>
        <w:numPr>
          <w:ilvl w:val="0"/>
          <w:numId w:val="6"/>
        </w:num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技能证书要</w:t>
      </w:r>
      <w:bookmarkEnd w:id="0"/>
      <w:r>
        <w:rPr>
          <w:rFonts w:hint="eastAsia" w:ascii="宋体" w:hAnsi="宋体"/>
          <w:color w:val="auto"/>
          <w:sz w:val="24"/>
          <w:highlight w:val="none"/>
        </w:rPr>
        <w:t>求</w:t>
      </w:r>
    </w:p>
    <w:tbl>
      <w:tblPr>
        <w:tblStyle w:val="8"/>
        <w:tblW w:w="476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8"/>
        <w:gridCol w:w="2434"/>
        <w:gridCol w:w="2993"/>
        <w:gridCol w:w="604"/>
        <w:gridCol w:w="1990"/>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61" w:type="pct"/>
            <w:noWrap w:val="0"/>
            <w:vAlign w:val="center"/>
          </w:tcPr>
          <w:p>
            <w:pPr>
              <w:spacing w:line="520" w:lineRule="exact"/>
              <w:jc w:val="center"/>
              <w:rPr>
                <w:rFonts w:hint="eastAsia" w:ascii="宋体" w:hAnsi="宋体"/>
                <w:b/>
                <w:color w:val="auto"/>
                <w:sz w:val="18"/>
                <w:szCs w:val="18"/>
                <w:highlight w:val="none"/>
              </w:rPr>
            </w:pPr>
            <w:r>
              <w:rPr>
                <w:rFonts w:hint="eastAsia" w:ascii="宋体" w:hAnsi="宋体"/>
                <w:b/>
                <w:color w:val="auto"/>
                <w:sz w:val="18"/>
                <w:szCs w:val="18"/>
                <w:highlight w:val="none"/>
              </w:rPr>
              <w:t>序号</w:t>
            </w:r>
          </w:p>
        </w:tc>
        <w:tc>
          <w:tcPr>
            <w:tcW w:w="1294" w:type="pct"/>
            <w:noWrap w:val="0"/>
            <w:vAlign w:val="center"/>
          </w:tcPr>
          <w:p>
            <w:pPr>
              <w:pStyle w:val="16"/>
              <w:spacing w:before="31" w:after="31" w:line="240" w:lineRule="auto"/>
              <w:jc w:val="center"/>
              <w:rPr>
                <w:rFonts w:hint="eastAsia" w:ascii="宋体" w:hAnsi="宋体"/>
                <w:b/>
                <w:color w:val="auto"/>
                <w:sz w:val="18"/>
                <w:szCs w:val="18"/>
                <w:highlight w:val="none"/>
              </w:rPr>
            </w:pPr>
            <w:r>
              <w:rPr>
                <w:rFonts w:hint="eastAsia" w:ascii="宋体" w:hAnsi="宋体"/>
                <w:b/>
                <w:color w:val="auto"/>
                <w:sz w:val="18"/>
                <w:szCs w:val="18"/>
                <w:highlight w:val="none"/>
              </w:rPr>
              <w:t>技能</w:t>
            </w:r>
            <w:r>
              <w:rPr>
                <w:rFonts w:ascii="宋体" w:hAnsi="宋体"/>
                <w:b/>
                <w:color w:val="auto"/>
                <w:sz w:val="18"/>
                <w:szCs w:val="18"/>
                <w:highlight w:val="none"/>
              </w:rPr>
              <w:t>证书名称</w:t>
            </w:r>
          </w:p>
        </w:tc>
        <w:tc>
          <w:tcPr>
            <w:tcW w:w="1591" w:type="pct"/>
            <w:noWrap w:val="0"/>
            <w:vAlign w:val="center"/>
          </w:tcPr>
          <w:p>
            <w:pPr>
              <w:pStyle w:val="16"/>
              <w:spacing w:before="31" w:after="31" w:line="240" w:lineRule="auto"/>
              <w:jc w:val="center"/>
              <w:rPr>
                <w:rFonts w:hint="eastAsia" w:ascii="宋体" w:hAnsi="宋体"/>
                <w:b/>
                <w:color w:val="auto"/>
                <w:sz w:val="18"/>
                <w:szCs w:val="18"/>
                <w:highlight w:val="none"/>
              </w:rPr>
            </w:pPr>
            <w:r>
              <w:rPr>
                <w:rFonts w:ascii="宋体" w:hAnsi="宋体"/>
                <w:b/>
                <w:color w:val="auto"/>
                <w:sz w:val="18"/>
                <w:szCs w:val="18"/>
                <w:highlight w:val="none"/>
              </w:rPr>
              <w:t>发   证   单   位</w:t>
            </w:r>
          </w:p>
        </w:tc>
        <w:tc>
          <w:tcPr>
            <w:tcW w:w="321" w:type="pct"/>
            <w:noWrap w:val="0"/>
            <w:vAlign w:val="center"/>
          </w:tcPr>
          <w:p>
            <w:pPr>
              <w:pStyle w:val="16"/>
              <w:spacing w:before="31" w:after="31" w:line="240" w:lineRule="auto"/>
              <w:jc w:val="center"/>
              <w:rPr>
                <w:rFonts w:hint="eastAsia" w:ascii="宋体" w:hAnsi="宋体"/>
                <w:b/>
                <w:color w:val="auto"/>
                <w:sz w:val="18"/>
                <w:szCs w:val="18"/>
                <w:highlight w:val="none"/>
              </w:rPr>
            </w:pPr>
            <w:r>
              <w:rPr>
                <w:rFonts w:ascii="宋体" w:hAnsi="宋体"/>
                <w:b/>
                <w:color w:val="auto"/>
                <w:sz w:val="18"/>
                <w:szCs w:val="18"/>
                <w:highlight w:val="none"/>
              </w:rPr>
              <w:t>等</w:t>
            </w:r>
            <w:r>
              <w:rPr>
                <w:rFonts w:hint="eastAsia" w:ascii="宋体" w:hAnsi="宋体"/>
                <w:b/>
                <w:color w:val="auto"/>
                <w:sz w:val="18"/>
                <w:szCs w:val="18"/>
                <w:highlight w:val="none"/>
              </w:rPr>
              <w:t xml:space="preserve">  </w:t>
            </w:r>
            <w:r>
              <w:rPr>
                <w:rFonts w:ascii="宋体" w:hAnsi="宋体"/>
                <w:b/>
                <w:color w:val="auto"/>
                <w:sz w:val="18"/>
                <w:szCs w:val="18"/>
                <w:highlight w:val="none"/>
              </w:rPr>
              <w:t>级</w:t>
            </w:r>
          </w:p>
        </w:tc>
        <w:tc>
          <w:tcPr>
            <w:tcW w:w="1058" w:type="pct"/>
            <w:noWrap w:val="0"/>
            <w:vAlign w:val="center"/>
          </w:tcPr>
          <w:p>
            <w:pPr>
              <w:pStyle w:val="16"/>
              <w:spacing w:before="31" w:after="31" w:line="240" w:lineRule="auto"/>
              <w:jc w:val="center"/>
              <w:rPr>
                <w:rFonts w:hint="eastAsia" w:ascii="宋体" w:hAnsi="宋体"/>
                <w:b/>
                <w:color w:val="auto"/>
                <w:sz w:val="18"/>
                <w:szCs w:val="18"/>
                <w:highlight w:val="none"/>
              </w:rPr>
            </w:pPr>
            <w:r>
              <w:rPr>
                <w:rFonts w:hint="eastAsia" w:ascii="宋体" w:hAnsi="宋体"/>
                <w:b/>
                <w:color w:val="auto"/>
                <w:sz w:val="18"/>
                <w:szCs w:val="18"/>
                <w:highlight w:val="none"/>
              </w:rPr>
              <w:t>课程</w:t>
            </w:r>
          </w:p>
        </w:tc>
        <w:tc>
          <w:tcPr>
            <w:tcW w:w="371" w:type="pct"/>
            <w:noWrap w:val="0"/>
            <w:vAlign w:val="center"/>
          </w:tcPr>
          <w:p>
            <w:pPr>
              <w:pStyle w:val="16"/>
              <w:spacing w:before="31" w:after="31" w:line="240" w:lineRule="auto"/>
              <w:jc w:val="center"/>
              <w:rPr>
                <w:rFonts w:hint="eastAsia" w:ascii="宋体" w:hAnsi="宋体"/>
                <w:b/>
                <w:color w:val="auto"/>
                <w:sz w:val="18"/>
                <w:szCs w:val="18"/>
                <w:highlight w:val="none"/>
              </w:rPr>
            </w:pPr>
            <w:r>
              <w:rPr>
                <w:rFonts w:hint="eastAsia" w:ascii="宋体" w:hAnsi="宋体"/>
                <w:b/>
                <w:color w:val="auto"/>
                <w:sz w:val="18"/>
                <w:szCs w:val="18"/>
                <w:highlight w:val="none"/>
              </w:rPr>
              <w:t>认证学期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exact"/>
          <w:jc w:val="center"/>
        </w:trPr>
        <w:tc>
          <w:tcPr>
            <w:tcW w:w="361" w:type="pct"/>
            <w:noWrap w:val="0"/>
            <w:vAlign w:val="center"/>
          </w:tcPr>
          <w:p>
            <w:pPr>
              <w:pStyle w:val="16"/>
              <w:spacing w:before="31" w:after="31" w:line="240" w:lineRule="auto"/>
              <w:ind w:left="21" w:leftChars="10"/>
              <w:jc w:val="center"/>
              <w:rPr>
                <w:rFonts w:ascii="宋体" w:cs="宋体"/>
                <w:color w:val="auto"/>
                <w:kern w:val="0"/>
                <w:sz w:val="18"/>
                <w:szCs w:val="18"/>
                <w:highlight w:val="none"/>
              </w:rPr>
            </w:pPr>
            <w:r>
              <w:rPr>
                <w:rFonts w:hint="eastAsia" w:ascii="宋体" w:cs="宋体"/>
                <w:color w:val="auto"/>
                <w:sz w:val="18"/>
                <w:szCs w:val="18"/>
                <w:highlight w:val="none"/>
              </w:rPr>
              <w:t>1</w:t>
            </w:r>
          </w:p>
        </w:tc>
        <w:tc>
          <w:tcPr>
            <w:tcW w:w="1294" w:type="pct"/>
            <w:noWrap w:val="0"/>
            <w:vAlign w:val="center"/>
          </w:tcPr>
          <w:p>
            <w:pPr>
              <w:autoSpaceDE w:val="0"/>
              <w:autoSpaceDN w:val="0"/>
              <w:adjustRightInd w:val="0"/>
              <w:ind w:left="21" w:leftChars="0"/>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创新设计方法论认证</w:t>
            </w:r>
          </w:p>
        </w:tc>
        <w:tc>
          <w:tcPr>
            <w:tcW w:w="1591" w:type="pct"/>
            <w:noWrap w:val="0"/>
            <w:vAlign w:val="center"/>
          </w:tcPr>
          <w:p>
            <w:pPr>
              <w:pStyle w:val="16"/>
              <w:spacing w:before="31" w:after="31" w:line="240" w:lineRule="auto"/>
              <w:ind w:left="21" w:leftChars="10"/>
              <w:jc w:val="center"/>
              <w:rPr>
                <w:rFonts w:hint="eastAsia" w:ascii="宋体" w:cs="宋体"/>
                <w:color w:val="auto"/>
                <w:sz w:val="18"/>
                <w:szCs w:val="18"/>
                <w:highlight w:val="none"/>
              </w:rPr>
            </w:pPr>
            <w:r>
              <w:rPr>
                <w:rFonts w:hint="eastAsia" w:ascii="宋体" w:cs="宋体"/>
                <w:color w:val="auto"/>
                <w:sz w:val="18"/>
                <w:szCs w:val="18"/>
                <w:highlight w:val="none"/>
              </w:rPr>
              <w:t>福建网龙计算机网络技术有限公司</w:t>
            </w:r>
          </w:p>
        </w:tc>
        <w:tc>
          <w:tcPr>
            <w:tcW w:w="321" w:type="pct"/>
            <w:noWrap w:val="0"/>
            <w:vAlign w:val="center"/>
          </w:tcPr>
          <w:p>
            <w:pPr>
              <w:autoSpaceDE w:val="0"/>
              <w:autoSpaceDN w:val="0"/>
              <w:adjustRightInd w:val="0"/>
              <w:ind w:left="21" w:leftChars="0"/>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初级</w:t>
            </w:r>
          </w:p>
        </w:tc>
        <w:tc>
          <w:tcPr>
            <w:tcW w:w="1058" w:type="pct"/>
            <w:noWrap w:val="0"/>
            <w:vAlign w:val="center"/>
          </w:tcPr>
          <w:p>
            <w:pPr>
              <w:autoSpaceDE w:val="0"/>
              <w:autoSpaceDN w:val="0"/>
              <w:adjustRightInd w:val="0"/>
              <w:ind w:left="21" w:leftChars="0"/>
              <w:jc w:val="center"/>
              <w:rPr>
                <w:rFonts w:ascii="宋体" w:cs="宋体"/>
                <w:color w:val="auto"/>
                <w:kern w:val="0"/>
                <w:sz w:val="18"/>
                <w:szCs w:val="18"/>
                <w:highlight w:val="none"/>
              </w:rPr>
            </w:pPr>
            <w:r>
              <w:rPr>
                <w:rFonts w:hint="eastAsia" w:ascii="宋体" w:cs="宋体"/>
                <w:color w:val="auto"/>
                <w:kern w:val="0"/>
                <w:sz w:val="18"/>
                <w:szCs w:val="18"/>
                <w:highlight w:val="none"/>
              </w:rPr>
              <w:t>创新设计方法论认证</w:t>
            </w:r>
          </w:p>
        </w:tc>
        <w:tc>
          <w:tcPr>
            <w:tcW w:w="371" w:type="pct"/>
            <w:noWrap w:val="0"/>
            <w:vAlign w:val="center"/>
          </w:tcPr>
          <w:p>
            <w:pPr>
              <w:autoSpaceDE w:val="0"/>
              <w:autoSpaceDN w:val="0"/>
              <w:adjustRightInd w:val="0"/>
              <w:ind w:left="21" w:leftChars="0"/>
              <w:jc w:val="center"/>
              <w:rPr>
                <w:rFonts w:hint="default" w:ascii="宋体" w:eastAsia="宋体" w:cs="宋体"/>
                <w:color w:val="auto"/>
                <w:kern w:val="0"/>
                <w:sz w:val="18"/>
                <w:szCs w:val="18"/>
                <w:highlight w:val="none"/>
                <w:lang w:val="en-US" w:eastAsia="zh-CN"/>
              </w:rPr>
            </w:pPr>
            <w:r>
              <w:rPr>
                <w:rFonts w:hint="eastAsia" w:ascii="宋体" w:cs="宋体"/>
                <w:color w:val="auto"/>
                <w:kern w:val="0"/>
                <w:sz w:val="18"/>
                <w:szCs w:val="18"/>
                <w:highlight w:val="none"/>
                <w:lang w:val="en-US" w:eastAsia="zh-CN"/>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exact"/>
          <w:jc w:val="center"/>
        </w:trPr>
        <w:tc>
          <w:tcPr>
            <w:tcW w:w="361" w:type="pct"/>
            <w:noWrap w:val="0"/>
            <w:vAlign w:val="center"/>
          </w:tcPr>
          <w:p>
            <w:pPr>
              <w:autoSpaceDE w:val="0"/>
              <w:autoSpaceDN w:val="0"/>
              <w:adjustRightInd w:val="0"/>
              <w:ind w:left="21" w:leftChars="0"/>
              <w:jc w:val="center"/>
              <w:rPr>
                <w:rFonts w:hint="eastAsia" w:ascii="宋体" w:cs="宋体"/>
                <w:color w:val="auto"/>
                <w:sz w:val="18"/>
                <w:szCs w:val="18"/>
                <w:highlight w:val="none"/>
              </w:rPr>
            </w:pPr>
            <w:r>
              <w:rPr>
                <w:rFonts w:hint="eastAsia" w:ascii="宋体" w:cs="宋体"/>
                <w:color w:val="auto"/>
                <w:kern w:val="0"/>
                <w:sz w:val="18"/>
                <w:szCs w:val="18"/>
                <w:highlight w:val="none"/>
              </w:rPr>
              <w:t>2</w:t>
            </w:r>
          </w:p>
        </w:tc>
        <w:tc>
          <w:tcPr>
            <w:tcW w:w="1294" w:type="pct"/>
            <w:noWrap w:val="0"/>
            <w:vAlign w:val="center"/>
          </w:tcPr>
          <w:p>
            <w:pPr>
              <w:autoSpaceDE w:val="0"/>
              <w:autoSpaceDN w:val="0"/>
              <w:adjustRightInd w:val="0"/>
              <w:ind w:left="21" w:leftChars="0"/>
              <w:jc w:val="center"/>
              <w:rPr>
                <w:rFonts w:hint="eastAsia" w:ascii="宋体" w:cs="宋体"/>
                <w:color w:val="auto"/>
                <w:kern w:val="0"/>
                <w:sz w:val="18"/>
                <w:szCs w:val="18"/>
                <w:highlight w:val="none"/>
              </w:rPr>
            </w:pPr>
            <w:r>
              <w:rPr>
                <w:rFonts w:hint="eastAsia" w:ascii="宋体" w:cs="宋体"/>
                <w:color w:val="auto"/>
                <w:kern w:val="0"/>
                <w:sz w:val="18"/>
                <w:szCs w:val="18"/>
                <w:highlight w:val="none"/>
                <w:lang w:val="en-US" w:eastAsia="zh-CN"/>
              </w:rPr>
              <w:t>供应链运营职业技能等级证书（1+x）</w:t>
            </w:r>
          </w:p>
        </w:tc>
        <w:tc>
          <w:tcPr>
            <w:tcW w:w="1591" w:type="pct"/>
            <w:noWrap w:val="0"/>
            <w:vAlign w:val="center"/>
          </w:tcPr>
          <w:p>
            <w:pPr>
              <w:autoSpaceDE w:val="0"/>
              <w:autoSpaceDN w:val="0"/>
              <w:adjustRightInd w:val="0"/>
              <w:ind w:left="21" w:leftChars="0"/>
              <w:jc w:val="center"/>
              <w:rPr>
                <w:rFonts w:hint="default" w:ascii="宋体" w:eastAsia="宋体" w:cs="宋体"/>
                <w:color w:val="auto"/>
                <w:sz w:val="18"/>
                <w:szCs w:val="18"/>
                <w:highlight w:val="none"/>
                <w:lang w:val="en-US" w:eastAsia="zh-CN"/>
              </w:rPr>
            </w:pPr>
            <w:r>
              <w:rPr>
                <w:rFonts w:hint="eastAsia" w:ascii="宋体" w:cs="宋体"/>
                <w:color w:val="auto"/>
                <w:sz w:val="18"/>
                <w:szCs w:val="18"/>
                <w:highlight w:val="none"/>
                <w:lang w:val="en-US" w:eastAsia="zh-CN"/>
              </w:rPr>
              <w:t>北京中物联物流采购培训中心</w:t>
            </w:r>
          </w:p>
        </w:tc>
        <w:tc>
          <w:tcPr>
            <w:tcW w:w="321" w:type="pct"/>
            <w:noWrap w:val="0"/>
            <w:vAlign w:val="center"/>
          </w:tcPr>
          <w:p>
            <w:pPr>
              <w:autoSpaceDE w:val="0"/>
              <w:autoSpaceDN w:val="0"/>
              <w:adjustRightInd w:val="0"/>
              <w:ind w:left="21" w:leftChars="0"/>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中级</w:t>
            </w:r>
          </w:p>
        </w:tc>
        <w:tc>
          <w:tcPr>
            <w:tcW w:w="1058" w:type="pct"/>
            <w:noWrap w:val="0"/>
            <w:vAlign w:val="center"/>
          </w:tcPr>
          <w:p>
            <w:pPr>
              <w:autoSpaceDE w:val="0"/>
              <w:autoSpaceDN w:val="0"/>
              <w:adjustRightInd w:val="0"/>
              <w:ind w:left="21" w:leftChars="0"/>
              <w:jc w:val="center"/>
              <w:rPr>
                <w:rFonts w:hint="eastAsia" w:ascii="宋体" w:cs="宋体"/>
                <w:color w:val="auto"/>
                <w:kern w:val="0"/>
                <w:sz w:val="18"/>
                <w:szCs w:val="18"/>
                <w:highlight w:val="none"/>
              </w:rPr>
            </w:pPr>
            <w:r>
              <w:rPr>
                <w:rFonts w:hint="eastAsia" w:ascii="宋体" w:cs="宋体"/>
                <w:color w:val="auto"/>
                <w:kern w:val="0"/>
                <w:sz w:val="18"/>
                <w:szCs w:val="18"/>
                <w:highlight w:val="none"/>
                <w:lang w:val="en-US" w:eastAsia="zh-CN"/>
              </w:rPr>
              <w:t>1+X考证</w:t>
            </w:r>
          </w:p>
        </w:tc>
        <w:tc>
          <w:tcPr>
            <w:tcW w:w="371" w:type="pct"/>
            <w:noWrap w:val="0"/>
            <w:vAlign w:val="center"/>
          </w:tcPr>
          <w:p>
            <w:pPr>
              <w:autoSpaceDE w:val="0"/>
              <w:autoSpaceDN w:val="0"/>
              <w:adjustRightInd w:val="0"/>
              <w:ind w:left="21" w:leftChars="0"/>
              <w:jc w:val="center"/>
              <w:rPr>
                <w:rFonts w:hint="eastAsia" w:ascii="宋体" w:cs="宋体"/>
                <w:color w:val="auto"/>
                <w:kern w:val="0"/>
                <w:sz w:val="18"/>
                <w:szCs w:val="18"/>
                <w:highlight w:val="none"/>
                <w:lang w:val="en-US" w:eastAsia="zh-CN"/>
              </w:rPr>
            </w:pPr>
            <w:r>
              <w:rPr>
                <w:rFonts w:hint="eastAsia" w:ascii="宋体" w:cs="宋体"/>
                <w:color w:val="auto"/>
                <w:kern w:val="0"/>
                <w:sz w:val="18"/>
                <w:szCs w:val="18"/>
                <w:highlight w:val="none"/>
                <w:lang w:val="en-US" w:eastAsia="zh-CN"/>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exact"/>
          <w:jc w:val="center"/>
        </w:trPr>
        <w:tc>
          <w:tcPr>
            <w:tcW w:w="361" w:type="pct"/>
            <w:noWrap w:val="0"/>
            <w:vAlign w:val="center"/>
          </w:tcPr>
          <w:p>
            <w:pPr>
              <w:autoSpaceDE w:val="0"/>
              <w:autoSpaceDN w:val="0"/>
              <w:adjustRightInd w:val="0"/>
              <w:ind w:left="21" w:leftChars="0"/>
              <w:jc w:val="center"/>
              <w:rPr>
                <w:rFonts w:ascii="宋体" w:cs="宋体"/>
                <w:color w:val="auto"/>
                <w:kern w:val="0"/>
                <w:sz w:val="18"/>
                <w:szCs w:val="18"/>
                <w:highlight w:val="none"/>
              </w:rPr>
            </w:pPr>
            <w:r>
              <w:rPr>
                <w:rFonts w:hint="eastAsia" w:ascii="宋体" w:cs="宋体"/>
                <w:color w:val="auto"/>
                <w:kern w:val="0"/>
                <w:sz w:val="18"/>
                <w:szCs w:val="18"/>
                <w:highlight w:val="none"/>
              </w:rPr>
              <w:t>3</w:t>
            </w:r>
          </w:p>
        </w:tc>
        <w:tc>
          <w:tcPr>
            <w:tcW w:w="1294" w:type="pct"/>
            <w:noWrap w:val="0"/>
            <w:vAlign w:val="center"/>
          </w:tcPr>
          <w:p>
            <w:pPr>
              <w:autoSpaceDE w:val="0"/>
              <w:autoSpaceDN w:val="0"/>
              <w:adjustRightInd w:val="0"/>
              <w:ind w:left="21" w:leftChars="0"/>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关务水平评价（初级）考试</w:t>
            </w:r>
          </w:p>
        </w:tc>
        <w:tc>
          <w:tcPr>
            <w:tcW w:w="1591" w:type="pct"/>
            <w:noWrap w:val="0"/>
            <w:vAlign w:val="center"/>
          </w:tcPr>
          <w:p>
            <w:pPr>
              <w:autoSpaceDE w:val="0"/>
              <w:autoSpaceDN w:val="0"/>
              <w:adjustRightInd w:val="0"/>
              <w:ind w:left="21" w:leftChars="0"/>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中国报关协会</w:t>
            </w:r>
          </w:p>
        </w:tc>
        <w:tc>
          <w:tcPr>
            <w:tcW w:w="321" w:type="pct"/>
            <w:noWrap w:val="0"/>
            <w:vAlign w:val="center"/>
          </w:tcPr>
          <w:p>
            <w:pPr>
              <w:autoSpaceDE w:val="0"/>
              <w:autoSpaceDN w:val="0"/>
              <w:adjustRightInd w:val="0"/>
              <w:ind w:left="21" w:leftChars="0"/>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初级</w:t>
            </w:r>
          </w:p>
        </w:tc>
        <w:tc>
          <w:tcPr>
            <w:tcW w:w="1058" w:type="pct"/>
            <w:noWrap w:val="0"/>
            <w:vAlign w:val="center"/>
          </w:tcPr>
          <w:p>
            <w:pPr>
              <w:autoSpaceDE w:val="0"/>
              <w:autoSpaceDN w:val="0"/>
              <w:adjustRightInd w:val="0"/>
              <w:ind w:left="21" w:leftChars="0"/>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报关实务</w:t>
            </w:r>
          </w:p>
        </w:tc>
        <w:tc>
          <w:tcPr>
            <w:tcW w:w="371" w:type="pct"/>
            <w:noWrap w:val="0"/>
            <w:vAlign w:val="center"/>
          </w:tcPr>
          <w:p>
            <w:pPr>
              <w:autoSpaceDE w:val="0"/>
              <w:autoSpaceDN w:val="0"/>
              <w:adjustRightInd w:val="0"/>
              <w:ind w:left="21" w:leftChars="0"/>
              <w:jc w:val="center"/>
              <w:rPr>
                <w:rFonts w:hint="default" w:ascii="宋体" w:eastAsia="宋体" w:cs="宋体"/>
                <w:color w:val="auto"/>
                <w:kern w:val="0"/>
                <w:sz w:val="18"/>
                <w:szCs w:val="18"/>
                <w:highlight w:val="none"/>
                <w:lang w:val="en-US" w:eastAsia="zh-CN"/>
              </w:rPr>
            </w:pPr>
            <w:r>
              <w:rPr>
                <w:rFonts w:hint="eastAsia" w:ascii="宋体" w:cs="宋体"/>
                <w:color w:val="auto"/>
                <w:kern w:val="0"/>
                <w:sz w:val="18"/>
                <w:szCs w:val="18"/>
                <w:highlight w:val="none"/>
                <w:lang w:val="en-US" w:eastAsia="zh-CN"/>
              </w:rPr>
              <w:t xml:space="preserve">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exact"/>
          <w:jc w:val="center"/>
        </w:trPr>
        <w:tc>
          <w:tcPr>
            <w:tcW w:w="361" w:type="pct"/>
            <w:noWrap w:val="0"/>
            <w:vAlign w:val="center"/>
          </w:tcPr>
          <w:p>
            <w:pPr>
              <w:autoSpaceDE w:val="0"/>
              <w:autoSpaceDN w:val="0"/>
              <w:adjustRightInd w:val="0"/>
              <w:ind w:left="21" w:leftChars="0"/>
              <w:jc w:val="center"/>
              <w:rPr>
                <w:rFonts w:ascii="宋体" w:cs="宋体"/>
                <w:color w:val="auto"/>
                <w:kern w:val="0"/>
                <w:sz w:val="18"/>
                <w:szCs w:val="18"/>
                <w:highlight w:val="none"/>
              </w:rPr>
            </w:pPr>
            <w:r>
              <w:rPr>
                <w:rFonts w:hint="eastAsia" w:ascii="宋体" w:cs="宋体"/>
                <w:color w:val="auto"/>
                <w:kern w:val="0"/>
                <w:sz w:val="18"/>
                <w:szCs w:val="18"/>
                <w:highlight w:val="none"/>
              </w:rPr>
              <w:t>4</w:t>
            </w:r>
          </w:p>
        </w:tc>
        <w:tc>
          <w:tcPr>
            <w:tcW w:w="1294" w:type="pct"/>
            <w:noWrap w:val="0"/>
            <w:vAlign w:val="center"/>
          </w:tcPr>
          <w:p>
            <w:pPr>
              <w:autoSpaceDE w:val="0"/>
              <w:autoSpaceDN w:val="0"/>
              <w:adjustRightInd w:val="0"/>
              <w:ind w:left="21" w:leftChars="0"/>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国际货代从业人员岗位专业证书考试</w:t>
            </w:r>
          </w:p>
        </w:tc>
        <w:tc>
          <w:tcPr>
            <w:tcW w:w="1591" w:type="pct"/>
            <w:noWrap w:val="0"/>
            <w:vAlign w:val="center"/>
          </w:tcPr>
          <w:p>
            <w:pPr>
              <w:autoSpaceDE w:val="0"/>
              <w:autoSpaceDN w:val="0"/>
              <w:adjustRightInd w:val="0"/>
              <w:ind w:left="21" w:leftChars="0"/>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中国货运代理协会</w:t>
            </w:r>
          </w:p>
        </w:tc>
        <w:tc>
          <w:tcPr>
            <w:tcW w:w="321" w:type="pct"/>
            <w:noWrap w:val="0"/>
            <w:vAlign w:val="center"/>
          </w:tcPr>
          <w:p>
            <w:pPr>
              <w:autoSpaceDE w:val="0"/>
              <w:autoSpaceDN w:val="0"/>
              <w:adjustRightInd w:val="0"/>
              <w:ind w:left="21" w:leftChars="0"/>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初级</w:t>
            </w:r>
          </w:p>
        </w:tc>
        <w:tc>
          <w:tcPr>
            <w:tcW w:w="1058" w:type="pct"/>
            <w:noWrap w:val="0"/>
            <w:vAlign w:val="center"/>
          </w:tcPr>
          <w:p>
            <w:pPr>
              <w:autoSpaceDE w:val="0"/>
              <w:autoSpaceDN w:val="0"/>
              <w:adjustRightInd w:val="0"/>
              <w:ind w:left="21" w:leftChars="0"/>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国际货运代理</w:t>
            </w:r>
          </w:p>
        </w:tc>
        <w:tc>
          <w:tcPr>
            <w:tcW w:w="371" w:type="pct"/>
            <w:noWrap w:val="0"/>
            <w:vAlign w:val="center"/>
          </w:tcPr>
          <w:p>
            <w:pPr>
              <w:autoSpaceDE w:val="0"/>
              <w:autoSpaceDN w:val="0"/>
              <w:adjustRightInd w:val="0"/>
              <w:ind w:left="21" w:leftChars="0"/>
              <w:jc w:val="center"/>
              <w:rPr>
                <w:rFonts w:hint="eastAsia" w:ascii="宋体" w:cs="宋体"/>
                <w:color w:val="auto"/>
                <w:kern w:val="0"/>
                <w:sz w:val="18"/>
                <w:szCs w:val="18"/>
                <w:highlight w:val="none"/>
              </w:rPr>
            </w:pPr>
            <w:r>
              <w:rPr>
                <w:rFonts w:hint="eastAsia" w:ascii="宋体" w:cs="宋体"/>
                <w:color w:val="auto"/>
                <w:kern w:val="0"/>
                <w:sz w:val="18"/>
                <w:szCs w:val="18"/>
                <w:highlight w:val="none"/>
                <w:lang w:val="en-US" w:eastAsia="zh-CN"/>
              </w:rPr>
              <w:t xml:space="preserve">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exact"/>
          <w:jc w:val="center"/>
        </w:trPr>
        <w:tc>
          <w:tcPr>
            <w:tcW w:w="361" w:type="pct"/>
            <w:noWrap w:val="0"/>
            <w:vAlign w:val="center"/>
          </w:tcPr>
          <w:p>
            <w:pPr>
              <w:autoSpaceDE w:val="0"/>
              <w:autoSpaceDN w:val="0"/>
              <w:adjustRightInd w:val="0"/>
              <w:ind w:left="21" w:leftChars="0"/>
              <w:jc w:val="center"/>
              <w:rPr>
                <w:rFonts w:ascii="宋体" w:cs="宋体"/>
                <w:color w:val="auto"/>
                <w:kern w:val="0"/>
                <w:sz w:val="18"/>
                <w:szCs w:val="18"/>
                <w:highlight w:val="none"/>
              </w:rPr>
            </w:pPr>
            <w:r>
              <w:rPr>
                <w:rFonts w:hint="eastAsia" w:ascii="宋体" w:cs="宋体"/>
                <w:color w:val="auto"/>
                <w:kern w:val="0"/>
                <w:sz w:val="18"/>
                <w:szCs w:val="18"/>
                <w:highlight w:val="none"/>
              </w:rPr>
              <w:t>5</w:t>
            </w:r>
          </w:p>
        </w:tc>
        <w:tc>
          <w:tcPr>
            <w:tcW w:w="1294" w:type="pct"/>
            <w:noWrap w:val="0"/>
            <w:vAlign w:val="center"/>
          </w:tcPr>
          <w:p>
            <w:pPr>
              <w:autoSpaceDE w:val="0"/>
              <w:autoSpaceDN w:val="0"/>
              <w:adjustRightInd w:val="0"/>
              <w:ind w:left="21" w:leftChars="0"/>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物流从业人员职业能力等级认证</w:t>
            </w:r>
          </w:p>
        </w:tc>
        <w:tc>
          <w:tcPr>
            <w:tcW w:w="1591" w:type="pct"/>
            <w:noWrap w:val="0"/>
            <w:vAlign w:val="center"/>
          </w:tcPr>
          <w:p>
            <w:pPr>
              <w:autoSpaceDE w:val="0"/>
              <w:autoSpaceDN w:val="0"/>
              <w:adjustRightInd w:val="0"/>
              <w:ind w:left="21" w:leftChars="0"/>
              <w:jc w:val="center"/>
              <w:rPr>
                <w:rFonts w:hint="eastAsia" w:ascii="宋体" w:cs="宋体"/>
                <w:color w:val="auto"/>
                <w:kern w:val="0"/>
                <w:sz w:val="18"/>
                <w:szCs w:val="18"/>
                <w:highlight w:val="none"/>
              </w:rPr>
            </w:pPr>
            <w:r>
              <w:rPr>
                <w:rFonts w:ascii="宋体" w:cs="宋体"/>
                <w:color w:val="auto"/>
                <w:kern w:val="0"/>
                <w:sz w:val="18"/>
                <w:szCs w:val="18"/>
                <w:highlight w:val="none"/>
              </w:rPr>
              <w:t>中国物流与采购联合会</w:t>
            </w:r>
          </w:p>
        </w:tc>
        <w:tc>
          <w:tcPr>
            <w:tcW w:w="321" w:type="pct"/>
            <w:noWrap w:val="0"/>
            <w:vAlign w:val="center"/>
          </w:tcPr>
          <w:p>
            <w:pPr>
              <w:autoSpaceDE w:val="0"/>
              <w:autoSpaceDN w:val="0"/>
              <w:adjustRightInd w:val="0"/>
              <w:ind w:left="21" w:leftChars="0"/>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中级</w:t>
            </w:r>
          </w:p>
        </w:tc>
        <w:tc>
          <w:tcPr>
            <w:tcW w:w="1058" w:type="pct"/>
            <w:noWrap w:val="0"/>
            <w:vAlign w:val="center"/>
          </w:tcPr>
          <w:p>
            <w:pPr>
              <w:autoSpaceDE w:val="0"/>
              <w:autoSpaceDN w:val="0"/>
              <w:adjustRightInd w:val="0"/>
              <w:ind w:left="21" w:leftChars="0"/>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物流基础</w:t>
            </w:r>
          </w:p>
        </w:tc>
        <w:tc>
          <w:tcPr>
            <w:tcW w:w="371" w:type="pct"/>
            <w:noWrap w:val="0"/>
            <w:vAlign w:val="center"/>
          </w:tcPr>
          <w:p>
            <w:pPr>
              <w:autoSpaceDE w:val="0"/>
              <w:autoSpaceDN w:val="0"/>
              <w:adjustRightInd w:val="0"/>
              <w:ind w:left="21" w:leftChars="0"/>
              <w:jc w:val="center"/>
              <w:rPr>
                <w:rFonts w:hint="eastAsia" w:ascii="宋体" w:cs="宋体"/>
                <w:color w:val="auto"/>
                <w:kern w:val="0"/>
                <w:sz w:val="18"/>
                <w:szCs w:val="18"/>
                <w:highlight w:val="none"/>
              </w:rPr>
            </w:pPr>
            <w:r>
              <w:rPr>
                <w:rFonts w:hint="eastAsia" w:ascii="宋体" w:cs="宋体"/>
                <w:color w:val="auto"/>
                <w:kern w:val="0"/>
                <w:sz w:val="18"/>
                <w:szCs w:val="18"/>
                <w:highlight w:val="none"/>
                <w:lang w:val="en-US" w:eastAsia="zh-CN"/>
              </w:rPr>
              <w:t xml:space="preserve">九 </w:t>
            </w:r>
          </w:p>
        </w:tc>
      </w:tr>
    </w:tbl>
    <w:p>
      <w:pPr>
        <w:pStyle w:val="12"/>
        <w:ind w:firstLine="723"/>
        <w:rPr>
          <w:rFonts w:eastAsia="宋体"/>
          <w:color w:val="auto"/>
          <w:highlight w:val="none"/>
        </w:rPr>
      </w:pPr>
      <w:bookmarkStart w:id="14" w:name="_Toc27474_WPSOffice_Level1"/>
      <w:r>
        <w:rPr>
          <w:rFonts w:hint="eastAsia" w:eastAsia="宋体"/>
          <w:color w:val="auto"/>
          <w:highlight w:val="none"/>
          <w:lang w:val="en-US" w:eastAsia="zh-CN"/>
        </w:rPr>
        <w:t>动漫制作技术</w:t>
      </w:r>
      <w:r>
        <w:rPr>
          <w:rFonts w:hint="eastAsia" w:eastAsia="宋体"/>
          <w:color w:val="auto"/>
          <w:highlight w:val="none"/>
        </w:rPr>
        <w:t>专业人才培养方案（三二分段制）</w:t>
      </w:r>
    </w:p>
    <w:p>
      <w:pPr>
        <w:spacing w:line="520" w:lineRule="exact"/>
        <w:ind w:left="281" w:firstLine="120" w:firstLineChars="50"/>
        <w:rPr>
          <w:rFonts w:ascii="宋体" w:hAnsi="宋体"/>
          <w:b/>
          <w:color w:val="auto"/>
          <w:sz w:val="24"/>
          <w:highlight w:val="none"/>
        </w:rPr>
      </w:pPr>
      <w:r>
        <w:rPr>
          <w:rFonts w:hint="eastAsia" w:ascii="宋体" w:hAnsi="宋体"/>
          <w:b/>
          <w:color w:val="auto"/>
          <w:sz w:val="24"/>
          <w:highlight w:val="none"/>
        </w:rPr>
        <w:t xml:space="preserve">一、专业名称与代码 </w:t>
      </w:r>
    </w:p>
    <w:p>
      <w:pPr>
        <w:spacing w:line="520" w:lineRule="exact"/>
        <w:ind w:firstLine="919" w:firstLineChars="383"/>
        <w:rPr>
          <w:rFonts w:hint="default" w:ascii="宋体" w:hAnsi="宋体" w:eastAsia="宋体"/>
          <w:b/>
          <w:color w:val="auto"/>
          <w:sz w:val="24"/>
          <w:highlight w:val="none"/>
          <w:lang w:val="en-US" w:eastAsia="zh-CN"/>
        </w:rPr>
      </w:pPr>
      <w:r>
        <w:rPr>
          <w:rFonts w:hint="eastAsia" w:ascii="宋体" w:hAnsi="宋体"/>
          <w:color w:val="auto"/>
          <w:sz w:val="24"/>
          <w:highlight w:val="none"/>
        </w:rPr>
        <w:t>专业名称：</w:t>
      </w:r>
      <w:r>
        <w:rPr>
          <w:rFonts w:hint="eastAsia" w:ascii="宋体" w:hAnsi="宋体"/>
          <w:color w:val="auto"/>
          <w:sz w:val="24"/>
          <w:highlight w:val="none"/>
          <w:lang w:val="en-US" w:eastAsia="zh-CN"/>
        </w:rPr>
        <w:t>动漫制作技术</w:t>
      </w:r>
    </w:p>
    <w:p>
      <w:pPr>
        <w:topLinePunct/>
        <w:spacing w:line="520" w:lineRule="exact"/>
        <w:ind w:firstLine="919" w:firstLineChars="383"/>
        <w:rPr>
          <w:rFonts w:hint="default" w:ascii="宋体" w:hAnsi="宋体" w:eastAsia="宋体"/>
          <w:color w:val="auto"/>
          <w:sz w:val="24"/>
          <w:highlight w:val="none"/>
          <w:lang w:val="en-US" w:eastAsia="zh-CN"/>
        </w:rPr>
      </w:pPr>
      <w:r>
        <w:rPr>
          <w:rFonts w:hint="eastAsia" w:ascii="宋体" w:hAnsi="宋体"/>
          <w:color w:val="auto"/>
          <w:sz w:val="24"/>
          <w:highlight w:val="none"/>
        </w:rPr>
        <w:t>专业代码：</w:t>
      </w:r>
      <w:r>
        <w:rPr>
          <w:rFonts w:hint="eastAsia" w:ascii="宋体" w:hAnsi="宋体"/>
          <w:color w:val="auto"/>
          <w:sz w:val="24"/>
          <w:highlight w:val="none"/>
          <w:lang w:eastAsia="zh-CN"/>
        </w:rPr>
        <w:t>510215</w:t>
      </w:r>
    </w:p>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二、招生对象</w:t>
      </w:r>
    </w:p>
    <w:p>
      <w:pPr>
        <w:topLinePunct/>
        <w:spacing w:line="520" w:lineRule="exact"/>
        <w:ind w:firstLine="480"/>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普通高中毕业生、高职单招</w:t>
      </w:r>
    </w:p>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三、修业年限</w:t>
      </w:r>
    </w:p>
    <w:p>
      <w:pPr>
        <w:topLinePunct/>
        <w:spacing w:line="520" w:lineRule="exact"/>
        <w:ind w:firstLine="480"/>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五年（三二分段制）</w:t>
      </w:r>
    </w:p>
    <w:p>
      <w:pPr>
        <w:spacing w:line="520" w:lineRule="exact"/>
        <w:ind w:firstLine="361" w:firstLineChars="150"/>
        <w:rPr>
          <w:rFonts w:ascii="宋体" w:hAnsi="宋体"/>
          <w:color w:val="auto"/>
          <w:sz w:val="24"/>
          <w:highlight w:val="none"/>
        </w:rPr>
      </w:pPr>
      <w:r>
        <w:rPr>
          <w:rFonts w:hint="eastAsia" w:ascii="宋体" w:hAnsi="宋体"/>
          <w:b/>
          <w:color w:val="auto"/>
          <w:sz w:val="24"/>
          <w:highlight w:val="none"/>
        </w:rPr>
        <w:t>四、专业定位</w:t>
      </w:r>
    </w:p>
    <w:tbl>
      <w:tblPr>
        <w:tblStyle w:val="8"/>
        <w:tblpPr w:leftFromText="180" w:rightFromText="180" w:vertAnchor="text" w:horzAnchor="margin" w:tblpXSpec="center" w:tblpY="6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0"/>
        <w:gridCol w:w="1185"/>
        <w:gridCol w:w="1110"/>
        <w:gridCol w:w="1382"/>
        <w:gridCol w:w="1701"/>
        <w:gridCol w:w="19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1" w:hRule="exact"/>
        </w:trPr>
        <w:tc>
          <w:tcPr>
            <w:tcW w:w="1280"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所属专业大类（代码）</w:t>
            </w:r>
          </w:p>
        </w:tc>
        <w:tc>
          <w:tcPr>
            <w:tcW w:w="1185"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所属专业类（代码）</w:t>
            </w:r>
          </w:p>
        </w:tc>
        <w:tc>
          <w:tcPr>
            <w:tcW w:w="1110"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对应行业（代码）</w:t>
            </w:r>
          </w:p>
        </w:tc>
        <w:tc>
          <w:tcPr>
            <w:tcW w:w="1382"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主要职业类别（代码）</w:t>
            </w:r>
          </w:p>
        </w:tc>
        <w:tc>
          <w:tcPr>
            <w:tcW w:w="1701"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主要岗位类别（或技术领域）</w:t>
            </w:r>
          </w:p>
        </w:tc>
        <w:tc>
          <w:tcPr>
            <w:tcW w:w="1902"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职业资格证书或技能等级证书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2" w:hRule="exact"/>
        </w:trPr>
        <w:tc>
          <w:tcPr>
            <w:tcW w:w="1280" w:type="dxa"/>
            <w:noWrap w:val="0"/>
            <w:vAlign w:val="center"/>
          </w:tcPr>
          <w:p>
            <w:pPr>
              <w:spacing w:line="520" w:lineRule="exact"/>
              <w:jc w:val="center"/>
              <w:rPr>
                <w:rFonts w:hint="eastAsia" w:ascii="宋体" w:hAnsi="宋体" w:cs="Tahoma"/>
                <w:bCs/>
                <w:color w:val="auto"/>
                <w:kern w:val="0"/>
                <w:sz w:val="21"/>
                <w:szCs w:val="21"/>
                <w:highlight w:val="none"/>
                <w:lang w:val="en-US" w:eastAsia="zh-CN" w:bidi="ar-SA"/>
              </w:rPr>
            </w:pPr>
            <w:r>
              <w:rPr>
                <w:rFonts w:hint="eastAsia" w:ascii="宋体" w:hAnsi="宋体" w:cs="Tahoma"/>
                <w:bCs/>
                <w:color w:val="auto"/>
                <w:kern w:val="0"/>
                <w:szCs w:val="21"/>
                <w:highlight w:val="none"/>
              </w:rPr>
              <w:t>电子信息大类（61）</w:t>
            </w:r>
          </w:p>
        </w:tc>
        <w:tc>
          <w:tcPr>
            <w:tcW w:w="1185" w:type="dxa"/>
            <w:noWrap w:val="0"/>
            <w:vAlign w:val="center"/>
          </w:tcPr>
          <w:p>
            <w:pPr>
              <w:spacing w:line="520" w:lineRule="exact"/>
              <w:jc w:val="center"/>
              <w:rPr>
                <w:rFonts w:hint="eastAsia" w:ascii="宋体" w:hAnsi="宋体" w:cs="Tahoma"/>
                <w:bCs/>
                <w:color w:val="auto"/>
                <w:kern w:val="0"/>
                <w:sz w:val="21"/>
                <w:szCs w:val="21"/>
                <w:highlight w:val="none"/>
                <w:lang w:val="en-US" w:eastAsia="zh-CN" w:bidi="ar-SA"/>
              </w:rPr>
            </w:pPr>
            <w:r>
              <w:rPr>
                <w:rFonts w:hint="eastAsia" w:ascii="宋体" w:hAnsi="宋体" w:cs="Tahoma"/>
                <w:bCs/>
                <w:color w:val="auto"/>
                <w:kern w:val="0"/>
                <w:szCs w:val="21"/>
                <w:highlight w:val="none"/>
              </w:rPr>
              <w:t>计算机（6102）</w:t>
            </w:r>
          </w:p>
        </w:tc>
        <w:tc>
          <w:tcPr>
            <w:tcW w:w="1110" w:type="dxa"/>
            <w:noWrap w:val="0"/>
            <w:vAlign w:val="center"/>
          </w:tcPr>
          <w:p>
            <w:pPr>
              <w:spacing w:line="520" w:lineRule="exact"/>
              <w:jc w:val="center"/>
              <w:rPr>
                <w:rFonts w:hint="eastAsia" w:ascii="宋体" w:hAnsi="宋体"/>
                <w:color w:val="auto"/>
                <w:kern w:val="2"/>
                <w:sz w:val="24"/>
                <w:szCs w:val="24"/>
                <w:highlight w:val="none"/>
                <w:lang w:val="en-US" w:eastAsia="zh-CN" w:bidi="ar-SA"/>
              </w:rPr>
            </w:pPr>
            <w:r>
              <w:rPr>
                <w:rFonts w:hint="eastAsia" w:ascii="宋体" w:hAnsi="宋体" w:cs="Tahoma"/>
                <w:bCs/>
                <w:color w:val="auto"/>
                <w:kern w:val="0"/>
                <w:szCs w:val="21"/>
                <w:highlight w:val="none"/>
              </w:rPr>
              <w:t>广播、电视、电影和影视录音制作业  （</w:t>
            </w:r>
            <w:r>
              <w:rPr>
                <w:rFonts w:hint="eastAsia" w:ascii="宋体" w:hAnsi="宋体" w:cs="Tahoma"/>
                <w:bCs/>
                <w:color w:val="auto"/>
                <w:kern w:val="0"/>
                <w:szCs w:val="21"/>
                <w:highlight w:val="none"/>
                <w:lang w:val="en-US" w:eastAsia="zh-CN"/>
              </w:rPr>
              <w:t>87</w:t>
            </w:r>
            <w:r>
              <w:rPr>
                <w:rFonts w:hint="eastAsia" w:ascii="宋体" w:hAnsi="宋体" w:cs="Tahoma"/>
                <w:bCs/>
                <w:color w:val="auto"/>
                <w:kern w:val="0"/>
                <w:szCs w:val="21"/>
                <w:highlight w:val="none"/>
              </w:rPr>
              <w:t>）</w:t>
            </w:r>
          </w:p>
        </w:tc>
        <w:tc>
          <w:tcPr>
            <w:tcW w:w="1382" w:type="dxa"/>
            <w:noWrap w:val="0"/>
            <w:vAlign w:val="center"/>
          </w:tcPr>
          <w:p>
            <w:pPr>
              <w:spacing w:line="520" w:lineRule="exact"/>
              <w:jc w:val="center"/>
              <w:rPr>
                <w:rFonts w:hint="eastAsia" w:ascii="宋体" w:hAnsi="宋体" w:cs="Tahoma"/>
                <w:bCs/>
                <w:color w:val="auto"/>
                <w:kern w:val="0"/>
                <w:szCs w:val="21"/>
                <w:highlight w:val="none"/>
                <w:lang w:val="en-US" w:eastAsia="zh-CN"/>
              </w:rPr>
            </w:pPr>
            <w:r>
              <w:rPr>
                <w:rFonts w:hint="eastAsia" w:ascii="宋体" w:hAnsi="宋体" w:cs="Tahoma"/>
                <w:bCs/>
                <w:color w:val="auto"/>
                <w:kern w:val="0"/>
                <w:szCs w:val="21"/>
                <w:highlight w:val="none"/>
                <w:lang w:val="en-US" w:eastAsia="zh-CN"/>
              </w:rPr>
              <w:t>动画设计人员（20906-03）</w:t>
            </w:r>
          </w:p>
          <w:p>
            <w:pPr>
              <w:spacing w:line="520" w:lineRule="exact"/>
              <w:jc w:val="center"/>
              <w:rPr>
                <w:rFonts w:hint="eastAsia" w:ascii="宋体" w:hAnsi="宋体" w:cs="Tahoma"/>
                <w:bCs/>
                <w:color w:val="auto"/>
                <w:kern w:val="0"/>
                <w:sz w:val="21"/>
                <w:szCs w:val="21"/>
                <w:highlight w:val="none"/>
                <w:lang w:val="en-US" w:eastAsia="zh-CN" w:bidi="ar-SA"/>
              </w:rPr>
            </w:pPr>
            <w:r>
              <w:rPr>
                <w:rFonts w:hint="eastAsia" w:ascii="宋体" w:hAnsi="宋体" w:cs="Tahoma"/>
                <w:bCs/>
                <w:color w:val="auto"/>
                <w:kern w:val="0"/>
                <w:szCs w:val="21"/>
                <w:highlight w:val="none"/>
              </w:rPr>
              <w:t>动画制作员（</w:t>
            </w:r>
            <w:r>
              <w:rPr>
                <w:rFonts w:hint="eastAsia" w:ascii="宋体" w:hAnsi="宋体" w:cs="Tahoma"/>
                <w:bCs/>
                <w:color w:val="auto"/>
                <w:kern w:val="0"/>
                <w:szCs w:val="21"/>
                <w:highlight w:val="none"/>
                <w:lang w:val="en-US" w:eastAsia="zh-CN"/>
              </w:rPr>
              <w:t>41302-02</w:t>
            </w:r>
            <w:r>
              <w:rPr>
                <w:rFonts w:hint="eastAsia" w:ascii="宋体" w:hAnsi="宋体" w:cs="Tahoma"/>
                <w:bCs/>
                <w:color w:val="auto"/>
                <w:kern w:val="0"/>
                <w:szCs w:val="21"/>
                <w:highlight w:val="none"/>
              </w:rPr>
              <w:t xml:space="preserve">） </w:t>
            </w:r>
          </w:p>
        </w:tc>
        <w:tc>
          <w:tcPr>
            <w:tcW w:w="1701" w:type="dxa"/>
            <w:noWrap w:val="0"/>
            <w:vAlign w:val="center"/>
          </w:tcPr>
          <w:p>
            <w:pPr>
              <w:spacing w:line="520" w:lineRule="exact"/>
              <w:jc w:val="center"/>
              <w:rPr>
                <w:rFonts w:hint="default"/>
                <w:color w:val="auto"/>
                <w:highlight w:val="none"/>
                <w:lang w:val="en-US" w:eastAsia="zh-CN"/>
              </w:rPr>
            </w:pPr>
            <w:r>
              <w:rPr>
                <w:rFonts w:hint="eastAsia" w:ascii="宋体" w:hAnsi="宋体" w:cs="Tahoma"/>
                <w:bCs/>
                <w:color w:val="auto"/>
                <w:kern w:val="0"/>
                <w:szCs w:val="21"/>
                <w:highlight w:val="none"/>
                <w:lang w:val="en-US" w:eastAsia="zh-CN"/>
              </w:rPr>
              <w:t>影视动画制作</w:t>
            </w:r>
          </w:p>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lang w:val="en-US" w:eastAsia="zh-CN"/>
              </w:rPr>
              <w:t>游戏资源</w:t>
            </w:r>
            <w:r>
              <w:rPr>
                <w:rFonts w:hint="eastAsia" w:ascii="宋体" w:hAnsi="宋体" w:cs="Tahoma"/>
                <w:bCs/>
                <w:color w:val="auto"/>
                <w:kern w:val="0"/>
                <w:szCs w:val="21"/>
                <w:highlight w:val="none"/>
              </w:rPr>
              <w:t xml:space="preserve">制作 </w:t>
            </w:r>
          </w:p>
          <w:p>
            <w:pPr>
              <w:spacing w:line="520" w:lineRule="exact"/>
              <w:jc w:val="center"/>
              <w:rPr>
                <w:rFonts w:ascii="宋体" w:hAnsi="宋体" w:cs="Tahoma"/>
                <w:bCs/>
                <w:color w:val="auto"/>
                <w:kern w:val="0"/>
                <w:szCs w:val="21"/>
                <w:highlight w:val="none"/>
              </w:rPr>
            </w:pPr>
            <w:r>
              <w:rPr>
                <w:rFonts w:hint="eastAsia" w:ascii="宋体" w:hAnsi="宋体" w:cs="Tahoma"/>
                <w:bCs/>
                <w:color w:val="auto"/>
                <w:kern w:val="0"/>
                <w:szCs w:val="21"/>
                <w:highlight w:val="none"/>
              </w:rPr>
              <w:t>影视后期制作</w:t>
            </w:r>
          </w:p>
          <w:p>
            <w:pPr>
              <w:spacing w:line="520" w:lineRule="exact"/>
              <w:jc w:val="center"/>
              <w:rPr>
                <w:rFonts w:hint="eastAsia" w:ascii="宋体" w:hAnsi="宋体" w:cs="Tahoma"/>
                <w:bCs/>
                <w:color w:val="auto"/>
                <w:kern w:val="0"/>
                <w:sz w:val="21"/>
                <w:szCs w:val="21"/>
                <w:highlight w:val="none"/>
                <w:lang w:val="en-US" w:eastAsia="zh-CN" w:bidi="ar-SA"/>
              </w:rPr>
            </w:pPr>
          </w:p>
        </w:tc>
        <w:tc>
          <w:tcPr>
            <w:tcW w:w="1902" w:type="dxa"/>
            <w:noWrap w:val="0"/>
            <w:vAlign w:val="center"/>
          </w:tcPr>
          <w:p>
            <w:pPr>
              <w:spacing w:line="520" w:lineRule="exact"/>
              <w:jc w:val="center"/>
              <w:rPr>
                <w:rFonts w:hint="eastAsia" w:ascii="宋体" w:hAnsi="宋体" w:cs="Tahoma"/>
                <w:bCs/>
                <w:color w:val="auto"/>
                <w:kern w:val="0"/>
                <w:sz w:val="18"/>
                <w:szCs w:val="18"/>
                <w:highlight w:val="none"/>
                <w:lang w:val="en-US" w:eastAsia="zh-CN" w:bidi="ar-SA"/>
              </w:rPr>
            </w:pPr>
            <w:r>
              <w:rPr>
                <w:rFonts w:hint="eastAsia" w:ascii="宋体" w:hAnsi="宋体" w:cs="Tahoma"/>
                <w:bCs/>
                <w:color w:val="auto"/>
                <w:kern w:val="0"/>
                <w:szCs w:val="21"/>
                <w:highlight w:val="none"/>
                <w:lang w:val="en-US" w:eastAsia="zh-CN"/>
              </w:rPr>
              <w:t>游戏美术设计职业技能等级证书(中级)</w:t>
            </w:r>
          </w:p>
        </w:tc>
      </w:tr>
    </w:tbl>
    <w:p>
      <w:pPr>
        <w:adjustRightInd w:val="0"/>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五、培养目标与培养规格</w:t>
      </w:r>
    </w:p>
    <w:p>
      <w:pPr>
        <w:adjustRightInd w:val="0"/>
        <w:spacing w:line="520" w:lineRule="exact"/>
        <w:ind w:firstLine="361" w:firstLineChars="150"/>
        <w:rPr>
          <w:rFonts w:ascii="宋体" w:hAnsi="宋体"/>
          <w:b/>
          <w:bCs/>
          <w:color w:val="auto"/>
          <w:sz w:val="24"/>
          <w:highlight w:val="none"/>
        </w:rPr>
      </w:pPr>
      <w:r>
        <w:rPr>
          <w:rFonts w:hint="eastAsia" w:ascii="宋体" w:hAnsi="宋体"/>
          <w:b/>
          <w:bCs/>
          <w:color w:val="auto"/>
          <w:sz w:val="24"/>
          <w:highlight w:val="none"/>
        </w:rPr>
        <w:t>（一）</w:t>
      </w:r>
      <w:r>
        <w:rPr>
          <w:rFonts w:ascii="宋体" w:hAnsi="宋体"/>
          <w:b/>
          <w:bCs/>
          <w:color w:val="auto"/>
          <w:sz w:val="24"/>
          <w:highlight w:val="none"/>
        </w:rPr>
        <w:t>培养目标</w:t>
      </w:r>
    </w:p>
    <w:p>
      <w:pPr>
        <w:spacing w:line="520" w:lineRule="exact"/>
        <w:ind w:firstLine="480"/>
        <w:jc w:val="left"/>
        <w:rPr>
          <w:rFonts w:ascii="宋体" w:hAnsi="宋体" w:cs="宋体"/>
          <w:color w:val="auto"/>
          <w:kern w:val="0"/>
          <w:sz w:val="24"/>
          <w:highlight w:val="none"/>
        </w:rPr>
      </w:pPr>
      <w:r>
        <w:rPr>
          <w:rFonts w:hint="eastAsia" w:ascii="宋体" w:hAnsi="宋体"/>
          <w:color w:val="auto"/>
          <w:kern w:val="0"/>
          <w:sz w:val="24"/>
          <w:highlight w:val="none"/>
        </w:rPr>
        <w:t>本专业培养理想信念坚定，德、智、体、美、劳全面发展，具有一定的科学文化水平，良好的人文素养、职业道德和创新意识，精益求精的工匠精神，较强的就业能力和可持续发展的能力；掌握本专业知识和技术技能，</w:t>
      </w:r>
      <w:r>
        <w:rPr>
          <w:rFonts w:hint="eastAsia" w:ascii="宋体" w:hAnsi="宋体" w:eastAsia="宋体" w:cs="Times New Roman"/>
          <w:color w:val="auto"/>
          <w:kern w:val="0"/>
          <w:sz w:val="24"/>
          <w:highlight w:val="none"/>
        </w:rPr>
        <w:t>面向游戏制作，影视传媒，动漫制作</w:t>
      </w:r>
      <w:r>
        <w:rPr>
          <w:rFonts w:hint="eastAsia" w:ascii="宋体" w:hAnsi="宋体"/>
          <w:color w:val="auto"/>
          <w:kern w:val="0"/>
          <w:sz w:val="24"/>
          <w:highlight w:val="none"/>
        </w:rPr>
        <w:t>等职业群，能够</w:t>
      </w:r>
      <w:r>
        <w:rPr>
          <w:rFonts w:hint="eastAsia" w:ascii="宋体" w:hAnsi="宋体" w:eastAsia="宋体" w:cs="Times New Roman"/>
          <w:color w:val="auto"/>
          <w:kern w:val="0"/>
          <w:sz w:val="24"/>
          <w:highlight w:val="none"/>
        </w:rPr>
        <w:t>从事原画设计、三维角色设计、道具场景设计</w:t>
      </w:r>
      <w:r>
        <w:rPr>
          <w:rFonts w:hint="eastAsia" w:ascii="宋体" w:hAnsi="宋体" w:eastAsia="宋体" w:cs="Times New Roman"/>
          <w:color w:val="auto"/>
          <w:kern w:val="0"/>
          <w:sz w:val="24"/>
          <w:highlight w:val="none"/>
          <w:lang w:eastAsia="zh-CN"/>
        </w:rPr>
        <w:t>、</w:t>
      </w:r>
      <w:r>
        <w:rPr>
          <w:rFonts w:hint="eastAsia" w:ascii="宋体" w:hAnsi="宋体" w:eastAsia="宋体" w:cs="Times New Roman"/>
          <w:color w:val="auto"/>
          <w:kern w:val="0"/>
          <w:sz w:val="24"/>
          <w:highlight w:val="none"/>
          <w:lang w:val="en-US" w:eastAsia="zh-CN"/>
        </w:rPr>
        <w:t>影视后期制作</w:t>
      </w:r>
      <w:r>
        <w:rPr>
          <w:rFonts w:hint="eastAsia" w:ascii="宋体" w:hAnsi="宋体" w:eastAsia="宋体" w:cs="Times New Roman"/>
          <w:color w:val="auto"/>
          <w:kern w:val="0"/>
          <w:sz w:val="24"/>
          <w:highlight w:val="none"/>
        </w:rPr>
        <w:t>等工作</w:t>
      </w:r>
      <w:r>
        <w:rPr>
          <w:rFonts w:hint="eastAsia" w:ascii="宋体" w:hAnsi="宋体"/>
          <w:color w:val="auto"/>
          <w:kern w:val="0"/>
          <w:sz w:val="24"/>
          <w:highlight w:val="none"/>
        </w:rPr>
        <w:t>的高素质技术技能人才。</w:t>
      </w:r>
    </w:p>
    <w:p>
      <w:pPr>
        <w:adjustRightInd w:val="0"/>
        <w:spacing w:line="520" w:lineRule="exact"/>
        <w:ind w:firstLine="361" w:firstLineChars="150"/>
        <w:rPr>
          <w:rFonts w:ascii="宋体" w:hAnsi="宋体"/>
          <w:b/>
          <w:bCs/>
          <w:color w:val="auto"/>
          <w:sz w:val="24"/>
          <w:highlight w:val="none"/>
        </w:rPr>
      </w:pPr>
      <w:r>
        <w:rPr>
          <w:rFonts w:hint="eastAsia" w:ascii="宋体" w:hAnsi="宋体"/>
          <w:b/>
          <w:bCs/>
          <w:color w:val="auto"/>
          <w:sz w:val="24"/>
          <w:highlight w:val="none"/>
        </w:rPr>
        <w:t>（二）培养</w:t>
      </w:r>
      <w:r>
        <w:rPr>
          <w:rFonts w:ascii="宋体" w:hAnsi="宋体"/>
          <w:b/>
          <w:bCs/>
          <w:color w:val="auto"/>
          <w:sz w:val="24"/>
          <w:highlight w:val="none"/>
        </w:rPr>
        <w:t>规格</w:t>
      </w:r>
    </w:p>
    <w:p>
      <w:pPr>
        <w:adjustRightInd w:val="0"/>
        <w:spacing w:line="520" w:lineRule="exact"/>
        <w:ind w:firstLine="480"/>
        <w:rPr>
          <w:rFonts w:ascii="宋体" w:hAnsi="宋体"/>
          <w:color w:val="auto"/>
          <w:sz w:val="24"/>
          <w:highlight w:val="none"/>
        </w:rPr>
      </w:pPr>
      <w:r>
        <w:rPr>
          <w:rFonts w:hint="eastAsia" w:ascii="宋体" w:hAnsi="宋体"/>
          <w:color w:val="auto"/>
          <w:sz w:val="24"/>
          <w:highlight w:val="none"/>
        </w:rPr>
        <w:t>1.素质目标</w:t>
      </w:r>
    </w:p>
    <w:p>
      <w:pPr>
        <w:spacing w:line="520" w:lineRule="exact"/>
        <w:ind w:firstLine="480"/>
        <w:rPr>
          <w:rFonts w:ascii="宋体" w:hAnsi="宋体"/>
          <w:color w:val="auto"/>
          <w:sz w:val="24"/>
          <w:highlight w:val="none"/>
        </w:rPr>
      </w:pPr>
      <w:r>
        <w:rPr>
          <w:rFonts w:hint="eastAsia" w:ascii="宋体" w:hAnsi="宋体"/>
          <w:color w:val="auto"/>
          <w:sz w:val="24"/>
          <w:highlight w:val="none"/>
        </w:rPr>
        <w:t>（1）坚定拥护中国共产党领导和我国社会主义制度，在习近平新时代中国特色社会主义思想引导下，践行社会主义核心价值观，具有深厚的爱国情感和中华民族自豪感；</w:t>
      </w:r>
    </w:p>
    <w:p>
      <w:pPr>
        <w:spacing w:line="520" w:lineRule="exact"/>
        <w:ind w:firstLine="480"/>
        <w:rPr>
          <w:rFonts w:ascii="宋体" w:hAnsi="宋体"/>
          <w:color w:val="auto"/>
          <w:sz w:val="24"/>
          <w:highlight w:val="none"/>
        </w:rPr>
      </w:pPr>
      <w:r>
        <w:rPr>
          <w:rFonts w:hint="eastAsia" w:ascii="宋体" w:hAnsi="宋体"/>
          <w:color w:val="auto"/>
          <w:sz w:val="24"/>
          <w:highlight w:val="none"/>
        </w:rPr>
        <w:t>（2）崇尚宪法、遵法守纪、崇德向善、诚实守信、尊重生命、热爱劳动，履行道德准则和行为规范，具有社会责任感和社会参与意识；</w:t>
      </w:r>
    </w:p>
    <w:p>
      <w:pPr>
        <w:spacing w:line="520" w:lineRule="exact"/>
        <w:ind w:firstLine="480"/>
        <w:rPr>
          <w:rFonts w:ascii="宋体" w:hAnsi="宋体"/>
          <w:color w:val="auto"/>
          <w:sz w:val="24"/>
          <w:highlight w:val="none"/>
        </w:rPr>
      </w:pPr>
      <w:r>
        <w:rPr>
          <w:rFonts w:hint="eastAsia" w:ascii="宋体" w:hAnsi="宋体"/>
          <w:color w:val="auto"/>
          <w:sz w:val="24"/>
          <w:highlight w:val="none"/>
        </w:rPr>
        <w:t>（3）具有质量意识、环保意识、安全意识、信息素养、工匠精神、创新思维；</w:t>
      </w:r>
    </w:p>
    <w:p>
      <w:pPr>
        <w:spacing w:line="520" w:lineRule="exact"/>
        <w:ind w:firstLine="480"/>
        <w:rPr>
          <w:rFonts w:ascii="宋体" w:hAnsi="宋体"/>
          <w:color w:val="auto"/>
          <w:sz w:val="24"/>
          <w:highlight w:val="none"/>
        </w:rPr>
      </w:pPr>
      <w:r>
        <w:rPr>
          <w:rFonts w:hint="eastAsia" w:ascii="宋体" w:hAnsi="宋体"/>
          <w:color w:val="auto"/>
          <w:sz w:val="24"/>
          <w:highlight w:val="none"/>
        </w:rPr>
        <w:t>（4）勇于奋斗、乐观向上，具有自我管理能力、职业生涯规划的意识，有较强的集体意识和团队合作精神；</w:t>
      </w:r>
    </w:p>
    <w:p>
      <w:pPr>
        <w:spacing w:line="520" w:lineRule="exact"/>
        <w:ind w:firstLine="480"/>
        <w:rPr>
          <w:rFonts w:ascii="宋体" w:hAnsi="宋体"/>
          <w:color w:val="auto"/>
          <w:sz w:val="24"/>
          <w:highlight w:val="none"/>
        </w:rPr>
      </w:pPr>
      <w:r>
        <w:rPr>
          <w:rFonts w:hint="eastAsia" w:ascii="宋体" w:hAnsi="宋体"/>
          <w:color w:val="auto"/>
          <w:sz w:val="24"/>
          <w:highlight w:val="none"/>
        </w:rPr>
        <w:t>（5）具有健康的体魄、心理和健全的人格，掌握基本运动知识和一两项运动技能，养成良好的健身与卫生习惯，良好的行为习惯；</w:t>
      </w:r>
    </w:p>
    <w:p>
      <w:pPr>
        <w:spacing w:line="520" w:lineRule="exact"/>
        <w:ind w:firstLine="480"/>
        <w:rPr>
          <w:rFonts w:ascii="宋体" w:hAnsi="宋体"/>
          <w:color w:val="auto"/>
          <w:sz w:val="24"/>
          <w:highlight w:val="none"/>
        </w:rPr>
      </w:pPr>
      <w:r>
        <w:rPr>
          <w:rFonts w:hint="eastAsia" w:ascii="宋体" w:hAnsi="宋体"/>
          <w:color w:val="auto"/>
          <w:sz w:val="24"/>
          <w:highlight w:val="none"/>
        </w:rPr>
        <w:t>（6）具有一定的审美和人文素养，能够形成一两项艺术特长或爱好。</w:t>
      </w:r>
    </w:p>
    <w:p>
      <w:pPr>
        <w:adjustRightInd w:val="0"/>
        <w:spacing w:line="520" w:lineRule="exact"/>
        <w:ind w:firstLine="480"/>
        <w:rPr>
          <w:rFonts w:ascii="宋体" w:hAnsi="宋体"/>
          <w:color w:val="auto"/>
          <w:sz w:val="24"/>
          <w:highlight w:val="none"/>
        </w:rPr>
      </w:pPr>
      <w:r>
        <w:rPr>
          <w:rFonts w:hint="eastAsia" w:ascii="宋体" w:hAnsi="宋体"/>
          <w:color w:val="auto"/>
          <w:sz w:val="24"/>
          <w:highlight w:val="none"/>
        </w:rPr>
        <w:t>2.知识目标</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（1）掌握必备的思想政治理论、科学文化基础知识和中华优秀传统文化知识；</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（2）熟悉与本专业相关的法律法规以及环境保护、安全消防、文明生产等相关知识；</w:t>
      </w:r>
    </w:p>
    <w:p>
      <w:pPr>
        <w:adjustRightInd w:val="0"/>
        <w:snapToGrid w:val="0"/>
        <w:spacing w:line="520" w:lineRule="exact"/>
        <w:ind w:firstLine="360" w:firstLineChars="15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（3）掌握本专业必需的基础知识，包括：政治理论、英语、计算机应用基础、体育运动理论和技能。</w:t>
      </w:r>
    </w:p>
    <w:p>
      <w:pPr>
        <w:adjustRightInd w:val="0"/>
        <w:snapToGrid w:val="0"/>
        <w:spacing w:line="520" w:lineRule="exact"/>
        <w:ind w:firstLine="360" w:firstLineChars="15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w:t>
      </w:r>
      <w:r>
        <w:rPr>
          <w:rFonts w:hint="eastAsia" w:ascii="宋体" w:hAnsi="宋体" w:eastAsia="宋体" w:cs="Times New Roman"/>
          <w:color w:val="auto"/>
          <w:sz w:val="24"/>
          <w:highlight w:val="none"/>
          <w:lang w:val="en-US" w:eastAsia="zh-CN"/>
        </w:rPr>
        <w:t>4</w:t>
      </w:r>
      <w:r>
        <w:rPr>
          <w:rFonts w:hint="eastAsia" w:ascii="宋体" w:hAnsi="宋体" w:eastAsia="宋体" w:cs="Times New Roman"/>
          <w:color w:val="auto"/>
          <w:sz w:val="24"/>
          <w:highlight w:val="none"/>
        </w:rPr>
        <w:t>）掌握素描、色彩、形式构成基础等美术设计基础知识；熟练掌握动漫制作技术与游戏动漫三维资源制作专业知识，具体包括动漫技法、CG插画设计、游戏道具场景角色设计、三维动画制作技术，三维动画项目设计等；</w:t>
      </w:r>
    </w:p>
    <w:p>
      <w:pPr>
        <w:adjustRightInd w:val="0"/>
        <w:snapToGrid w:val="0"/>
        <w:spacing w:line="520" w:lineRule="exact"/>
        <w:ind w:firstLine="360" w:firstLineChars="150"/>
        <w:rPr>
          <w:rFonts w:ascii="宋体" w:hAnsi="宋体" w:cs="宋体"/>
          <w:color w:val="auto"/>
          <w:sz w:val="24"/>
          <w:highlight w:val="none"/>
        </w:rPr>
      </w:pPr>
      <w:r>
        <w:rPr>
          <w:rFonts w:hint="eastAsia" w:ascii="宋体" w:hAnsi="宋体" w:eastAsia="宋体" w:cs="Times New Roman"/>
          <w:color w:val="auto"/>
          <w:sz w:val="24"/>
          <w:highlight w:val="none"/>
        </w:rPr>
        <w:t>（</w:t>
      </w:r>
      <w:r>
        <w:rPr>
          <w:rFonts w:hint="eastAsia" w:ascii="宋体" w:hAnsi="宋体" w:eastAsia="宋体" w:cs="Times New Roman"/>
          <w:color w:val="auto"/>
          <w:sz w:val="24"/>
          <w:highlight w:val="none"/>
          <w:lang w:val="en-US" w:eastAsia="zh-CN"/>
        </w:rPr>
        <w:t>5</w:t>
      </w:r>
      <w:r>
        <w:rPr>
          <w:rFonts w:hint="eastAsia" w:ascii="宋体" w:hAnsi="宋体" w:eastAsia="宋体" w:cs="Times New Roman"/>
          <w:color w:val="auto"/>
          <w:sz w:val="24"/>
          <w:highlight w:val="none"/>
        </w:rPr>
        <w:t>）掌握基本软件的使用技巧，包括：Photoshop、3DsMax、Unity3D、zbrush</w:t>
      </w: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lang w:val="en-US" w:eastAsia="zh-CN"/>
        </w:rPr>
        <w:t>After Effect</w:t>
      </w:r>
      <w:r>
        <w:rPr>
          <w:rFonts w:hint="eastAsia" w:ascii="宋体" w:hAnsi="宋体" w:eastAsia="宋体" w:cs="Times New Roman"/>
          <w:color w:val="auto"/>
          <w:sz w:val="24"/>
          <w:highlight w:val="none"/>
        </w:rPr>
        <w:t>等。</w:t>
      </w:r>
    </w:p>
    <w:p>
      <w:pPr>
        <w:adjustRightInd w:val="0"/>
        <w:snapToGrid w:val="0"/>
        <w:spacing w:line="520" w:lineRule="exact"/>
        <w:ind w:firstLine="360" w:firstLineChars="150"/>
        <w:rPr>
          <w:rFonts w:ascii="宋体" w:hAnsi="宋体"/>
          <w:color w:val="auto"/>
          <w:sz w:val="24"/>
          <w:highlight w:val="none"/>
        </w:rPr>
      </w:pPr>
    </w:p>
    <w:p>
      <w:pPr>
        <w:adjustRightInd w:val="0"/>
        <w:spacing w:line="520" w:lineRule="exact"/>
        <w:ind w:firstLine="480"/>
        <w:rPr>
          <w:rFonts w:ascii="宋体" w:hAnsi="宋体"/>
          <w:color w:val="auto"/>
          <w:sz w:val="24"/>
          <w:highlight w:val="none"/>
        </w:rPr>
      </w:pPr>
      <w:r>
        <w:rPr>
          <w:rFonts w:hint="eastAsia" w:ascii="宋体" w:hAnsi="宋体"/>
          <w:color w:val="auto"/>
          <w:sz w:val="24"/>
          <w:highlight w:val="none"/>
        </w:rPr>
        <w:t>3.能力目标</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（1）具有探究学习、终身学习、分析问题和解决问题的能力；</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（2）具有良好的语言、文字表达能力和沟通能力，具有团队合作能力；</w:t>
      </w:r>
    </w:p>
    <w:p>
      <w:pPr>
        <w:adjustRightInd w:val="0"/>
        <w:snapToGrid w:val="0"/>
        <w:spacing w:line="520" w:lineRule="exact"/>
        <w:ind w:firstLine="360" w:firstLineChars="15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（3）学习能力：学会学习，具备综合利用各种手段查阅资料、获取所需信息和掌握新知识、新技术的能力。</w:t>
      </w:r>
    </w:p>
    <w:p>
      <w:pPr>
        <w:adjustRightInd w:val="0"/>
        <w:snapToGrid w:val="0"/>
        <w:spacing w:line="520" w:lineRule="exact"/>
        <w:ind w:firstLine="360" w:firstLineChars="15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w:t>
      </w:r>
      <w:r>
        <w:rPr>
          <w:rFonts w:hint="eastAsia" w:ascii="宋体" w:hAnsi="宋体" w:eastAsia="宋体" w:cs="Times New Roman"/>
          <w:color w:val="auto"/>
          <w:sz w:val="24"/>
          <w:highlight w:val="none"/>
          <w:lang w:val="en-US" w:eastAsia="zh-CN"/>
        </w:rPr>
        <w:t>4</w:t>
      </w:r>
      <w:r>
        <w:rPr>
          <w:rFonts w:hint="eastAsia" w:ascii="宋体" w:hAnsi="宋体" w:eastAsia="宋体" w:cs="Times New Roman"/>
          <w:color w:val="auto"/>
          <w:sz w:val="24"/>
          <w:highlight w:val="none"/>
        </w:rPr>
        <w:t>）社会适应能力：养成良好的生活习惯，适应合作与竞争，具备一定的组织、协调和交流、团队合作能力和表达能力。</w:t>
      </w:r>
    </w:p>
    <w:p>
      <w:pPr>
        <w:adjustRightInd w:val="0"/>
        <w:snapToGrid w:val="0"/>
        <w:spacing w:line="520" w:lineRule="exact"/>
        <w:ind w:firstLine="360" w:firstLineChars="15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w:t>
      </w:r>
      <w:r>
        <w:rPr>
          <w:rFonts w:hint="eastAsia" w:ascii="宋体" w:hAnsi="宋体" w:eastAsia="宋体" w:cs="Times New Roman"/>
          <w:color w:val="auto"/>
          <w:sz w:val="24"/>
          <w:highlight w:val="none"/>
          <w:lang w:val="en-US" w:eastAsia="zh-CN"/>
        </w:rPr>
        <w:t>5</w:t>
      </w:r>
      <w:r>
        <w:rPr>
          <w:rFonts w:hint="eastAsia" w:ascii="宋体" w:hAnsi="宋体" w:eastAsia="宋体" w:cs="Times New Roman"/>
          <w:color w:val="auto"/>
          <w:sz w:val="24"/>
          <w:highlight w:val="none"/>
        </w:rPr>
        <w:t>）专业能力：具有原画设计/计算机三维角色/道具/场景设计制作的技能，具备虚拟现实影视动画、互动游戏的三维动漫资源设计、制作的能力；能够从事动漫、游戏、虚拟现实等相关行业中原画设计/计算机三维角色/道具/场景资源制作等工作。</w:t>
      </w:r>
    </w:p>
    <w:p>
      <w:pPr>
        <w:spacing w:line="520" w:lineRule="exact"/>
        <w:ind w:firstLine="360" w:firstLineChars="150"/>
        <w:rPr>
          <w:rFonts w:ascii="宋体" w:hAnsi="宋体"/>
          <w:color w:val="auto"/>
          <w:sz w:val="24"/>
          <w:highlight w:val="none"/>
        </w:rPr>
      </w:pPr>
    </w:p>
    <w:p>
      <w:pPr>
        <w:adjustRightInd w:val="0"/>
        <w:snapToGrid w:val="0"/>
        <w:spacing w:line="520" w:lineRule="exact"/>
        <w:ind w:firstLine="480"/>
        <w:rPr>
          <w:rFonts w:ascii="宋体" w:hAnsi="宋体"/>
          <w:color w:val="auto"/>
          <w:sz w:val="24"/>
          <w:highlight w:val="none"/>
        </w:rPr>
      </w:pPr>
    </w:p>
    <w:p>
      <w:pPr>
        <w:pStyle w:val="18"/>
        <w:numPr>
          <w:ilvl w:val="0"/>
          <w:numId w:val="0"/>
        </w:numPr>
        <w:spacing w:line="520" w:lineRule="exact"/>
        <w:ind w:left="472" w:leftChars="0"/>
        <w:rPr>
          <w:rFonts w:ascii="宋体" w:hAnsi="宋体"/>
          <w:b/>
          <w:color w:val="auto"/>
          <w:sz w:val="24"/>
          <w:highlight w:val="none"/>
        </w:rPr>
      </w:pPr>
      <w:r>
        <w:rPr>
          <w:rFonts w:hint="eastAsia" w:ascii="宋体" w:hAnsi="宋体"/>
          <w:b/>
          <w:color w:val="auto"/>
          <w:sz w:val="24"/>
          <w:highlight w:val="none"/>
          <w:lang w:val="en-US" w:eastAsia="zh-CN"/>
        </w:rPr>
        <w:t>六、</w:t>
      </w:r>
      <w:r>
        <w:rPr>
          <w:rFonts w:hint="eastAsia" w:ascii="宋体" w:hAnsi="宋体"/>
          <w:b/>
          <w:color w:val="auto"/>
          <w:sz w:val="24"/>
          <w:highlight w:val="none"/>
        </w:rPr>
        <w:t>课程设置及要求</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CG手绘</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3</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48</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 xml:space="preserve">实践学时： </w:t>
      </w:r>
      <w:r>
        <w:rPr>
          <w:rFonts w:hint="eastAsia" w:ascii="宋体" w:hAnsi="宋体"/>
          <w:color w:val="auto"/>
          <w:sz w:val="24"/>
          <w:highlight w:val="none"/>
          <w:lang w:val="en-US" w:eastAsia="zh-CN"/>
        </w:rPr>
        <w:t>24</w:t>
      </w:r>
      <w:r>
        <w:rPr>
          <w:rFonts w:ascii="宋体" w:hAnsi="宋体"/>
          <w:color w:val="auto"/>
          <w:sz w:val="24"/>
          <w:highlight w:val="none"/>
        </w:rPr>
        <w:t xml:space="preserve">   </w:t>
      </w:r>
    </w:p>
    <w:tbl>
      <w:tblPr>
        <w:tblStyle w:val="8"/>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4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hint="eastAsia" w:ascii="宋体" w:hAnsi="宋体"/>
                <w:b/>
                <w:bCs/>
                <w:color w:val="auto"/>
                <w:sz w:val="18"/>
                <w:szCs w:val="18"/>
                <w:highlight w:val="none"/>
              </w:rPr>
            </w:pPr>
            <w:r>
              <w:rPr>
                <w:rFonts w:hint="eastAsia" w:ascii="宋体" w:hAnsi="宋体"/>
                <w:b/>
                <w:bCs/>
                <w:color w:val="auto"/>
                <w:sz w:val="18"/>
                <w:szCs w:val="18"/>
                <w:highlight w:val="none"/>
              </w:rPr>
              <w:t>素质：</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（1）具备分析问题、解决问题的能力</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（2）具有良好的团队协作能力</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（3）具有较好的设计洞察力</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（4）培养学生搜集资料、阅读资料和利用资料的能力</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（5）基本具备创新意识和创新能力</w:t>
            </w:r>
          </w:p>
          <w:p>
            <w:pPr>
              <w:spacing w:line="240" w:lineRule="exact"/>
              <w:rPr>
                <w:rFonts w:hint="eastAsia" w:ascii="宋体" w:hAnsi="宋体"/>
                <w:b/>
                <w:bCs/>
                <w:color w:val="auto"/>
                <w:sz w:val="18"/>
                <w:szCs w:val="18"/>
                <w:highlight w:val="none"/>
              </w:rPr>
            </w:pPr>
            <w:r>
              <w:rPr>
                <w:rFonts w:hint="eastAsia" w:ascii="宋体" w:hAnsi="宋体"/>
                <w:b/>
                <w:bCs/>
                <w:color w:val="auto"/>
                <w:sz w:val="18"/>
                <w:szCs w:val="18"/>
                <w:highlight w:val="none"/>
              </w:rPr>
              <w:t>知识：</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（1）通过本课程的学习，学生应熟练使用绘图板，掌握ps软件的绘画功能，结合它的图形处理优势，独立创作各种风格的插画。</w:t>
            </w:r>
          </w:p>
          <w:p>
            <w:pPr>
              <w:numPr>
                <w:ilvl w:val="0"/>
                <w:numId w:val="7"/>
              </w:num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通过一系列的临摹以及独立绘制，使学生学会在动画前期设定时对画稿进行必要的专业处理。</w:t>
            </w:r>
          </w:p>
          <w:p>
            <w:pPr>
              <w:numPr>
                <w:ilvl w:val="0"/>
                <w:numId w:val="0"/>
              </w:numPr>
              <w:spacing w:line="240" w:lineRule="exact"/>
              <w:rPr>
                <w:rFonts w:hint="eastAsia" w:ascii="宋体" w:hAnsi="宋体"/>
                <w:b/>
                <w:bCs/>
                <w:color w:val="auto"/>
                <w:sz w:val="18"/>
                <w:szCs w:val="18"/>
                <w:highlight w:val="none"/>
              </w:rPr>
            </w:pPr>
            <w:r>
              <w:rPr>
                <w:rFonts w:hint="eastAsia" w:ascii="宋体" w:hAnsi="宋体"/>
                <w:b/>
                <w:bCs/>
                <w:color w:val="auto"/>
                <w:sz w:val="18"/>
                <w:szCs w:val="18"/>
                <w:highlight w:val="none"/>
              </w:rPr>
              <w:t>能力：</w:t>
            </w:r>
          </w:p>
          <w:p>
            <w:pPr>
              <w:numPr>
                <w:ilvl w:val="0"/>
                <w:numId w:val="0"/>
              </w:num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（1）掌握CG造型的基本要素和多种造型方法，掌握形象特征、形体结构、表现方式、绘画技巧。</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（2）掌握CG手绘技巧及创作方法</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（3）培养场景、人物组合构图能力和综合造型能力，提高审美、色感、积累形式语言，提高艺术素质</w:t>
            </w: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主要内容</w:t>
            </w:r>
          </w:p>
          <w:p>
            <w:pPr>
              <w:numPr>
                <w:ilvl w:val="0"/>
                <w:numId w:val="8"/>
              </w:numPr>
              <w:spacing w:line="240" w:lineRule="exact"/>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专业数字绘画工具手绘线描练习</w:t>
            </w:r>
          </w:p>
          <w:p>
            <w:pPr>
              <w:numPr>
                <w:ilvl w:val="0"/>
                <w:numId w:val="8"/>
              </w:numPr>
              <w:spacing w:line="240" w:lineRule="exact"/>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Photoshop板绘界面学习原画绘画常用工具</w:t>
            </w:r>
          </w:p>
          <w:p>
            <w:pPr>
              <w:numPr>
                <w:ilvl w:val="0"/>
                <w:numId w:val="8"/>
              </w:numPr>
              <w:spacing w:line="240" w:lineRule="exact"/>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Photoshop手绘提升训练，临摹人物线条描绘练习提高手绘技巧</w:t>
            </w:r>
          </w:p>
          <w:p>
            <w:pPr>
              <w:numPr>
                <w:ilvl w:val="0"/>
                <w:numId w:val="8"/>
              </w:numPr>
              <w:spacing w:line="240" w:lineRule="exact"/>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Photoshop笔刷应用</w:t>
            </w:r>
            <w:r>
              <w:rPr>
                <w:rFonts w:hint="eastAsia" w:ascii="宋体" w:hAnsi="宋体" w:eastAsia="宋体" w:cs="Times New Roman"/>
                <w:color w:val="auto"/>
                <w:sz w:val="18"/>
                <w:szCs w:val="18"/>
                <w:highlight w:val="none"/>
              </w:rPr>
              <w:tab/>
            </w:r>
            <w:r>
              <w:rPr>
                <w:rFonts w:hint="eastAsia" w:ascii="宋体" w:hAnsi="宋体" w:eastAsia="宋体" w:cs="Times New Roman"/>
                <w:color w:val="auto"/>
                <w:sz w:val="18"/>
                <w:szCs w:val="18"/>
                <w:highlight w:val="none"/>
              </w:rPr>
              <w:t>，CG绘画线稿的描绘</w:t>
            </w:r>
          </w:p>
          <w:p>
            <w:pPr>
              <w:numPr>
                <w:ilvl w:val="0"/>
                <w:numId w:val="8"/>
              </w:numPr>
              <w:spacing w:line="240" w:lineRule="exact"/>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CG素材的处理与创新</w:t>
            </w:r>
            <w:r>
              <w:rPr>
                <w:rFonts w:hint="eastAsia" w:ascii="宋体" w:hAnsi="宋体" w:eastAsia="宋体" w:cs="Times New Roman"/>
                <w:color w:val="auto"/>
                <w:sz w:val="18"/>
                <w:szCs w:val="18"/>
                <w:highlight w:val="none"/>
              </w:rPr>
              <w:tab/>
            </w:r>
          </w:p>
          <w:p>
            <w:pPr>
              <w:numPr>
                <w:ilvl w:val="0"/>
                <w:numId w:val="8"/>
              </w:numPr>
              <w:spacing w:line="240" w:lineRule="exact"/>
              <w:rPr>
                <w:rFonts w:ascii="宋体" w:hAnsi="宋体"/>
                <w:color w:val="auto"/>
                <w:sz w:val="18"/>
                <w:szCs w:val="18"/>
                <w:highlight w:val="none"/>
              </w:rPr>
            </w:pPr>
            <w:r>
              <w:rPr>
                <w:rFonts w:hint="eastAsia" w:ascii="宋体" w:hAnsi="宋体" w:eastAsia="宋体" w:cs="Times New Roman"/>
                <w:color w:val="auto"/>
                <w:sz w:val="18"/>
                <w:szCs w:val="18"/>
                <w:highlight w:val="none"/>
              </w:rPr>
              <w:t>手绘作品临摹与创作</w:t>
            </w:r>
          </w:p>
          <w:p>
            <w:pPr>
              <w:spacing w:line="240" w:lineRule="exact"/>
              <w:rPr>
                <w:rFonts w:ascii="宋体" w:hAnsi="宋体"/>
                <w:color w:val="auto"/>
                <w:sz w:val="18"/>
                <w:szCs w:val="18"/>
                <w:highlight w:val="none"/>
              </w:rPr>
            </w:pPr>
          </w:p>
          <w:p>
            <w:pPr>
              <w:spacing w:line="240" w:lineRule="exact"/>
              <w:rPr>
                <w:rFonts w:hint="eastAsia" w:ascii="宋体" w:hAnsi="宋体" w:eastAsia="宋体" w:cs="Times New Roman"/>
                <w:bCs/>
                <w:color w:val="auto"/>
                <w:sz w:val="18"/>
                <w:szCs w:val="18"/>
                <w:highlight w:val="none"/>
                <w:lang w:val="en-US" w:eastAsia="zh-CN"/>
              </w:rPr>
            </w:pPr>
            <w:r>
              <w:rPr>
                <w:rFonts w:hint="eastAsia" w:ascii="宋体" w:hAnsi="宋体" w:eastAsia="宋体" w:cs="Times New Roman"/>
                <w:bCs/>
                <w:color w:val="auto"/>
                <w:sz w:val="18"/>
                <w:szCs w:val="18"/>
                <w:highlight w:val="none"/>
                <w:lang w:val="en-US" w:eastAsia="zh-CN"/>
              </w:rPr>
              <w:t>思政元素</w:t>
            </w:r>
          </w:p>
          <w:p>
            <w:pPr>
              <w:spacing w:line="240" w:lineRule="exact"/>
              <w:rPr>
                <w:rFonts w:hint="default" w:ascii="宋体" w:hAnsi="宋体" w:eastAsia="宋体" w:cs="Times New Roman"/>
                <w:color w:val="auto"/>
                <w:sz w:val="18"/>
                <w:szCs w:val="18"/>
                <w:highlight w:val="none"/>
                <w:lang w:val="en-US" w:eastAsia="zh-CN"/>
              </w:rPr>
            </w:pPr>
            <w:r>
              <w:rPr>
                <w:rFonts w:hint="eastAsia" w:ascii="宋体" w:hAnsi="宋体"/>
                <w:color w:val="auto"/>
                <w:sz w:val="18"/>
                <w:szCs w:val="18"/>
                <w:highlight w:val="none"/>
                <w:lang w:val="en-US" w:eastAsia="zh-CN"/>
              </w:rPr>
              <w:t>1</w:t>
            </w:r>
            <w:r>
              <w:rPr>
                <w:rFonts w:hint="eastAsia" w:ascii="宋体" w:hAnsi="宋体" w:eastAsia="宋体" w:cs="Times New Roman"/>
                <w:color w:val="auto"/>
                <w:sz w:val="18"/>
                <w:szCs w:val="18"/>
                <w:highlight w:val="none"/>
                <w:lang w:val="en-US" w:eastAsia="zh-CN"/>
              </w:rPr>
              <w:t>.融合思政元素进行教学创新与改革，帮助大学生具备正确的价值取向</w:t>
            </w:r>
            <w:r>
              <w:rPr>
                <w:rFonts w:hint="default" w:ascii="宋体" w:hAnsi="宋体" w:eastAsia="宋体" w:cs="Times New Roman"/>
                <w:color w:val="auto"/>
                <w:sz w:val="18"/>
                <w:szCs w:val="18"/>
                <w:highlight w:val="none"/>
                <w:lang w:val="en-US" w:eastAsia="zh-CN"/>
              </w:rPr>
              <w:t>和艺术评价能力，协同提升大学生的审美素养和人文素养。</w:t>
            </w:r>
          </w:p>
          <w:p>
            <w:pPr>
              <w:spacing w:line="240" w:lineRule="exact"/>
              <w:rPr>
                <w:rFonts w:hint="eastAsia"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2.通过数字绘画又关历史时代、文化环境、社会思潮等方面的读解，在潜移默化中渗透思政教育，加深学生的认识。</w:t>
            </w:r>
          </w:p>
          <w:p>
            <w:pPr>
              <w:pStyle w:val="2"/>
              <w:ind w:left="0" w:leftChars="0" w:firstLine="0" w:firstLineChars="0"/>
              <w:rPr>
                <w:rFonts w:hint="default" w:eastAsia="宋体"/>
                <w:color w:val="auto"/>
                <w:highlight w:val="none"/>
                <w:lang w:val="en-US" w:eastAsia="zh-CN"/>
              </w:rPr>
            </w:pPr>
            <w:r>
              <w:rPr>
                <w:rFonts w:hint="eastAsia" w:ascii="宋体" w:hAnsi="宋体"/>
                <w:color w:val="auto"/>
                <w:sz w:val="18"/>
                <w:szCs w:val="18"/>
                <w:highlight w:val="none"/>
                <w:lang w:val="en-US" w:eastAsia="zh-CN"/>
              </w:rPr>
              <w:t>3.</w:t>
            </w:r>
            <w:r>
              <w:rPr>
                <w:rFonts w:hint="eastAsia" w:ascii="宋体" w:hAnsi="宋体"/>
                <w:color w:val="auto"/>
                <w:sz w:val="18"/>
                <w:szCs w:val="18"/>
                <w:highlight w:val="none"/>
              </w:rPr>
              <w:t>培养学生熟练掌握Photoshop软件的基础知识和综合应用方法，具备基本图像和特效图像的绘制、编辑能力</w:t>
            </w:r>
            <w:r>
              <w:rPr>
                <w:rFonts w:hint="eastAsia" w:ascii="宋体" w:hAnsi="宋体"/>
                <w:color w:val="auto"/>
                <w:sz w:val="18"/>
                <w:szCs w:val="18"/>
                <w:highlight w:val="none"/>
                <w:lang w:eastAsia="zh-CN"/>
              </w:rPr>
              <w:t>，</w:t>
            </w:r>
            <w:r>
              <w:rPr>
                <w:rFonts w:hint="eastAsia" w:ascii="宋体" w:hAnsi="宋体"/>
                <w:color w:val="auto"/>
                <w:sz w:val="18"/>
                <w:szCs w:val="18"/>
                <w:highlight w:val="none"/>
                <w:lang w:val="en-US" w:eastAsia="zh-CN"/>
              </w:rPr>
              <w:t>在绘画中融合课程思政内容，达到思政育人的目的。</w:t>
            </w:r>
          </w:p>
          <w:p>
            <w:pPr>
              <w:spacing w:line="240" w:lineRule="exact"/>
              <w:rPr>
                <w:rFonts w:ascii="宋体" w:hAnsi="宋体"/>
                <w:color w:val="auto"/>
                <w:sz w:val="18"/>
                <w:szCs w:val="18"/>
                <w:highlight w:val="none"/>
              </w:rPr>
            </w:pPr>
          </w:p>
          <w:p>
            <w:pPr>
              <w:spacing w:line="520" w:lineRule="exact"/>
              <w:rPr>
                <w:rFonts w:ascii="宋体" w:hAnsi="宋体"/>
                <w:color w:val="auto"/>
                <w:sz w:val="18"/>
                <w:szCs w:val="18"/>
                <w:highlight w:val="none"/>
              </w:rPr>
            </w:pPr>
          </w:p>
        </w:tc>
        <w:tc>
          <w:tcPr>
            <w:tcW w:w="2268"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通过对手绘课程的学习，培养和提高学生对物象的观察能力和认识能力，对造型的表现力和概括力、对动态敏锐地捕捉和表达的能力、对形象的记忆力和想象力以及画面构建和组织的能力。培养学生熟练掌握Photoshop软件的基础知识和综合应用方法，具备基本图像和特效图像的绘制、编辑能力。令学生通过本课程的学习拥有严谨务实的学习态度及钻研精神自学能力，重点培养的实际动手能力和创新思维。</w:t>
            </w:r>
          </w:p>
        </w:tc>
      </w:tr>
    </w:tbl>
    <w:p>
      <w:pPr>
        <w:spacing w:line="520" w:lineRule="exact"/>
        <w:ind w:firstLine="480" w:firstLineChars="200"/>
        <w:rPr>
          <w:rFonts w:ascii="宋体" w:hAnsi="宋体"/>
          <w:b/>
          <w:bCs/>
          <w:color w:val="auto"/>
          <w:sz w:val="24"/>
          <w:highlight w:val="none"/>
        </w:rPr>
      </w:pPr>
      <w:r>
        <w:rPr>
          <w:rFonts w:hint="eastAsia" w:ascii="宋体" w:hAnsi="宋体"/>
          <w:color w:val="auto"/>
          <w:sz w:val="24"/>
          <w:highlight w:val="none"/>
        </w:rPr>
        <w:t>2．</w:t>
      </w:r>
      <w:r>
        <w:rPr>
          <w:rFonts w:hint="eastAsia" w:ascii="宋体" w:hAnsi="宋体"/>
          <w:color w:val="auto"/>
          <w:sz w:val="24"/>
          <w:highlight w:val="none"/>
          <w:lang w:val="en-US" w:eastAsia="zh-CN"/>
        </w:rPr>
        <w:t>Zbrush</w:t>
      </w:r>
      <w:r>
        <w:rPr>
          <w:rFonts w:ascii="宋体" w:hAnsi="宋体"/>
          <w:color w:val="auto"/>
          <w:sz w:val="24"/>
          <w:highlight w:val="none"/>
        </w:rPr>
        <w:t xml:space="preserve">           </w:t>
      </w:r>
      <w:r>
        <w:rPr>
          <w:rFonts w:hint="eastAsia" w:ascii="宋体" w:hAnsi="宋体"/>
          <w:color w:val="auto"/>
          <w:sz w:val="24"/>
          <w:highlight w:val="none"/>
        </w:rPr>
        <w:t xml:space="preserve">学分： </w:t>
      </w:r>
      <w:r>
        <w:rPr>
          <w:rFonts w:ascii="宋体" w:hAnsi="宋体"/>
          <w:color w:val="auto"/>
          <w:sz w:val="24"/>
          <w:highlight w:val="none"/>
        </w:rPr>
        <w:t xml:space="preserve">   </w:t>
      </w:r>
      <w:r>
        <w:rPr>
          <w:rFonts w:hint="eastAsia" w:ascii="宋体" w:hAnsi="宋体"/>
          <w:color w:val="auto"/>
          <w:sz w:val="24"/>
          <w:highlight w:val="none"/>
        </w:rPr>
        <w:t xml:space="preserve">总学时： </w:t>
      </w:r>
      <w:r>
        <w:rPr>
          <w:rFonts w:ascii="宋体" w:hAnsi="宋体"/>
          <w:color w:val="auto"/>
          <w:sz w:val="24"/>
          <w:highlight w:val="none"/>
        </w:rPr>
        <w:t xml:space="preserve">    </w:t>
      </w:r>
      <w:r>
        <w:rPr>
          <w:rFonts w:hint="eastAsia" w:ascii="宋体" w:hAnsi="宋体"/>
          <w:color w:val="auto"/>
          <w:sz w:val="24"/>
          <w:highlight w:val="none"/>
        </w:rPr>
        <w:t>实践学时：</w:t>
      </w:r>
      <w:r>
        <w:rPr>
          <w:rFonts w:hint="eastAsia" w:ascii="宋体" w:hAnsi="宋体"/>
          <w:b/>
          <w:bCs/>
          <w:color w:val="auto"/>
          <w:sz w:val="24"/>
          <w:highlight w:val="none"/>
        </w:rPr>
        <w:t xml:space="preserve"> </w:t>
      </w:r>
      <w:r>
        <w:rPr>
          <w:rFonts w:ascii="宋体" w:hAnsi="宋体"/>
          <w:b/>
          <w:bCs/>
          <w:color w:val="auto"/>
          <w:sz w:val="24"/>
          <w:highlight w:val="none"/>
        </w:rPr>
        <w:t xml:space="preserve">   </w:t>
      </w:r>
    </w:p>
    <w:tbl>
      <w:tblPr>
        <w:tblStyle w:val="8"/>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hint="eastAsia" w:ascii="宋体" w:hAnsi="宋体"/>
                <w:b/>
                <w:bCs/>
                <w:color w:val="auto"/>
                <w:sz w:val="18"/>
                <w:szCs w:val="18"/>
                <w:highlight w:val="none"/>
              </w:rPr>
            </w:pPr>
            <w:r>
              <w:rPr>
                <w:rFonts w:hint="eastAsia" w:ascii="宋体" w:hAnsi="宋体"/>
                <w:b/>
                <w:bCs/>
                <w:color w:val="auto"/>
                <w:sz w:val="18"/>
                <w:szCs w:val="18"/>
                <w:highlight w:val="none"/>
              </w:rPr>
              <w:t>素质：</w:t>
            </w:r>
          </w:p>
          <w:p>
            <w:pPr>
              <w:spacing w:line="240" w:lineRule="exact"/>
              <w:rPr>
                <w:rFonts w:hint="eastAsia" w:ascii="宋体" w:hAnsi="宋体"/>
                <w:bCs/>
                <w:color w:val="auto"/>
                <w:sz w:val="18"/>
                <w:szCs w:val="18"/>
                <w:highlight w:val="none"/>
              </w:rPr>
            </w:pPr>
            <w:r>
              <w:rPr>
                <w:rFonts w:hint="eastAsia" w:ascii="宋体" w:hAnsi="宋体"/>
                <w:bCs/>
                <w:color w:val="auto"/>
                <w:sz w:val="18"/>
                <w:szCs w:val="18"/>
                <w:highlight w:val="none"/>
              </w:rPr>
              <w:t>（1）较强的造型能力。</w:t>
            </w:r>
          </w:p>
          <w:p>
            <w:pPr>
              <w:spacing w:line="240" w:lineRule="exact"/>
              <w:rPr>
                <w:rFonts w:hint="eastAsia" w:ascii="宋体" w:hAnsi="宋体"/>
                <w:bCs/>
                <w:color w:val="auto"/>
                <w:sz w:val="18"/>
                <w:szCs w:val="18"/>
                <w:highlight w:val="none"/>
              </w:rPr>
            </w:pPr>
            <w:r>
              <w:rPr>
                <w:rFonts w:hint="eastAsia" w:ascii="宋体" w:hAnsi="宋体"/>
                <w:bCs/>
                <w:color w:val="auto"/>
                <w:sz w:val="18"/>
                <w:szCs w:val="18"/>
                <w:highlight w:val="none"/>
              </w:rPr>
              <w:t>（2）较好对人体解剖结构的认识能力。</w:t>
            </w:r>
          </w:p>
          <w:p>
            <w:pPr>
              <w:spacing w:line="240" w:lineRule="exact"/>
              <w:rPr>
                <w:rFonts w:hint="eastAsia" w:ascii="宋体" w:hAnsi="宋体"/>
                <w:bCs/>
                <w:color w:val="auto"/>
                <w:sz w:val="18"/>
                <w:szCs w:val="18"/>
                <w:highlight w:val="none"/>
              </w:rPr>
            </w:pPr>
            <w:r>
              <w:rPr>
                <w:rFonts w:hint="eastAsia" w:ascii="宋体" w:hAnsi="宋体"/>
                <w:bCs/>
                <w:color w:val="auto"/>
                <w:sz w:val="18"/>
                <w:szCs w:val="18"/>
                <w:highlight w:val="none"/>
              </w:rPr>
              <w:t>（3）较好的创造能力和角色性格气氛营造能力。</w:t>
            </w:r>
          </w:p>
          <w:p>
            <w:pPr>
              <w:spacing w:line="240" w:lineRule="exact"/>
              <w:rPr>
                <w:rFonts w:hint="eastAsia" w:ascii="宋体" w:hAnsi="宋体"/>
                <w:bCs/>
                <w:color w:val="auto"/>
                <w:sz w:val="18"/>
                <w:szCs w:val="18"/>
                <w:highlight w:val="none"/>
              </w:rPr>
            </w:pPr>
            <w:r>
              <w:rPr>
                <w:rFonts w:hint="eastAsia" w:ascii="宋体" w:hAnsi="宋体"/>
                <w:b/>
                <w:bCs/>
                <w:color w:val="auto"/>
                <w:sz w:val="18"/>
                <w:szCs w:val="18"/>
                <w:highlight w:val="none"/>
              </w:rPr>
              <w:t>知识</w:t>
            </w:r>
            <w:r>
              <w:rPr>
                <w:rFonts w:hint="eastAsia" w:ascii="宋体" w:hAnsi="宋体"/>
                <w:bCs/>
                <w:color w:val="auto"/>
                <w:sz w:val="18"/>
                <w:szCs w:val="18"/>
                <w:highlight w:val="none"/>
              </w:rPr>
              <w:t>：</w:t>
            </w:r>
          </w:p>
          <w:p>
            <w:pPr>
              <w:spacing w:line="240" w:lineRule="exact"/>
              <w:rPr>
                <w:rFonts w:hint="eastAsia" w:ascii="宋体" w:hAnsi="宋体"/>
                <w:bCs/>
                <w:color w:val="auto"/>
                <w:sz w:val="18"/>
                <w:szCs w:val="18"/>
                <w:highlight w:val="none"/>
              </w:rPr>
            </w:pPr>
            <w:r>
              <w:rPr>
                <w:rFonts w:hint="eastAsia" w:ascii="宋体" w:hAnsi="宋体"/>
                <w:bCs/>
                <w:color w:val="auto"/>
                <w:sz w:val="18"/>
                <w:szCs w:val="18"/>
                <w:highlight w:val="none"/>
              </w:rPr>
              <w:t>（1）熟悉人体基本结构比例关系。</w:t>
            </w:r>
          </w:p>
          <w:p>
            <w:pPr>
              <w:spacing w:line="240" w:lineRule="exact"/>
              <w:rPr>
                <w:rFonts w:hint="eastAsia" w:ascii="宋体" w:hAnsi="宋体"/>
                <w:bCs/>
                <w:color w:val="auto"/>
                <w:sz w:val="18"/>
                <w:szCs w:val="18"/>
                <w:highlight w:val="none"/>
              </w:rPr>
            </w:pPr>
            <w:r>
              <w:rPr>
                <w:rFonts w:hint="eastAsia" w:ascii="宋体" w:hAnsi="宋体"/>
                <w:bCs/>
                <w:color w:val="auto"/>
                <w:sz w:val="18"/>
                <w:szCs w:val="18"/>
                <w:highlight w:val="none"/>
              </w:rPr>
              <w:t>(2)了解头部和颈部的肌肉解剖结构。</w:t>
            </w:r>
          </w:p>
          <w:p>
            <w:pPr>
              <w:spacing w:line="240" w:lineRule="exact"/>
              <w:rPr>
                <w:rFonts w:hint="eastAsia" w:ascii="宋体" w:hAnsi="宋体"/>
                <w:bCs/>
                <w:color w:val="auto"/>
                <w:sz w:val="18"/>
                <w:szCs w:val="18"/>
                <w:highlight w:val="none"/>
              </w:rPr>
            </w:pPr>
            <w:r>
              <w:rPr>
                <w:rFonts w:hint="eastAsia" w:ascii="宋体" w:hAnsi="宋体"/>
                <w:bCs/>
                <w:color w:val="auto"/>
                <w:sz w:val="18"/>
                <w:szCs w:val="18"/>
                <w:highlight w:val="none"/>
              </w:rPr>
              <w:t>(3)了解上半身肌肉解剖结构关系。</w:t>
            </w:r>
          </w:p>
          <w:p>
            <w:pPr>
              <w:spacing w:line="240" w:lineRule="exact"/>
              <w:rPr>
                <w:rFonts w:hint="eastAsia" w:ascii="宋体" w:hAnsi="宋体"/>
                <w:bCs/>
                <w:color w:val="auto"/>
                <w:sz w:val="18"/>
                <w:szCs w:val="18"/>
                <w:highlight w:val="none"/>
              </w:rPr>
            </w:pPr>
            <w:r>
              <w:rPr>
                <w:rFonts w:hint="eastAsia" w:ascii="宋体" w:hAnsi="宋体"/>
                <w:bCs/>
                <w:color w:val="auto"/>
                <w:sz w:val="18"/>
                <w:szCs w:val="18"/>
                <w:highlight w:val="none"/>
              </w:rPr>
              <w:t>(4)了解腿和脚的骨骼肌肉结构关系</w:t>
            </w:r>
          </w:p>
          <w:p>
            <w:pPr>
              <w:spacing w:line="240" w:lineRule="exact"/>
              <w:rPr>
                <w:rFonts w:hint="eastAsia" w:ascii="宋体" w:hAnsi="宋体"/>
                <w:bCs/>
                <w:color w:val="auto"/>
                <w:sz w:val="18"/>
                <w:szCs w:val="18"/>
                <w:highlight w:val="none"/>
              </w:rPr>
            </w:pPr>
            <w:r>
              <w:rPr>
                <w:rFonts w:hint="eastAsia" w:ascii="宋体" w:hAnsi="宋体"/>
                <w:bCs/>
                <w:color w:val="auto"/>
                <w:sz w:val="18"/>
                <w:szCs w:val="18"/>
                <w:highlight w:val="none"/>
              </w:rPr>
              <w:t>(5)熟悉泥塑装备、服装、道具、盔甲等</w:t>
            </w:r>
          </w:p>
          <w:p>
            <w:pPr>
              <w:spacing w:line="240" w:lineRule="exact"/>
              <w:rPr>
                <w:rFonts w:hint="eastAsia" w:ascii="宋体" w:hAnsi="宋体"/>
                <w:bCs/>
                <w:color w:val="auto"/>
                <w:sz w:val="18"/>
                <w:szCs w:val="18"/>
                <w:highlight w:val="none"/>
              </w:rPr>
            </w:pPr>
            <w:r>
              <w:rPr>
                <w:rFonts w:hint="eastAsia" w:ascii="宋体" w:hAnsi="宋体"/>
                <w:bCs/>
                <w:color w:val="auto"/>
                <w:sz w:val="18"/>
                <w:szCs w:val="18"/>
                <w:highlight w:val="none"/>
              </w:rPr>
              <w:t>(6)了解角色模型完成细节修饰。</w:t>
            </w:r>
          </w:p>
          <w:p>
            <w:pPr>
              <w:spacing w:line="240" w:lineRule="exact"/>
              <w:rPr>
                <w:rFonts w:hint="eastAsia" w:ascii="宋体" w:hAnsi="宋体"/>
                <w:b/>
                <w:bCs/>
                <w:color w:val="auto"/>
                <w:sz w:val="18"/>
                <w:szCs w:val="18"/>
                <w:highlight w:val="none"/>
              </w:rPr>
            </w:pPr>
            <w:r>
              <w:rPr>
                <w:rFonts w:hint="eastAsia" w:ascii="宋体" w:hAnsi="宋体"/>
                <w:bCs/>
                <w:color w:val="auto"/>
                <w:sz w:val="18"/>
                <w:szCs w:val="18"/>
                <w:highlight w:val="none"/>
              </w:rPr>
              <w:t>(7)了解雕塑模型上色和质感打磨</w:t>
            </w:r>
            <w:r>
              <w:rPr>
                <w:rFonts w:hint="eastAsia" w:ascii="宋体" w:hAnsi="宋体"/>
                <w:b/>
                <w:bCs/>
                <w:color w:val="auto"/>
                <w:sz w:val="18"/>
                <w:szCs w:val="18"/>
                <w:highlight w:val="none"/>
              </w:rPr>
              <w:t>。</w:t>
            </w:r>
          </w:p>
          <w:p>
            <w:p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 xml:space="preserve"> </w:t>
            </w:r>
          </w:p>
          <w:p>
            <w:pPr>
              <w:spacing w:line="240" w:lineRule="exact"/>
              <w:rPr>
                <w:rFonts w:hint="eastAsia" w:ascii="宋体" w:hAnsi="宋体"/>
                <w:bCs/>
                <w:color w:val="auto"/>
                <w:sz w:val="18"/>
                <w:szCs w:val="18"/>
                <w:highlight w:val="none"/>
              </w:rPr>
            </w:pPr>
            <w:r>
              <w:rPr>
                <w:rFonts w:hint="eastAsia" w:ascii="宋体" w:hAnsi="宋体"/>
                <w:bCs/>
                <w:color w:val="auto"/>
                <w:sz w:val="18"/>
                <w:szCs w:val="18"/>
                <w:highlight w:val="none"/>
              </w:rPr>
              <w:t>（1）能够有较强泥塑造型的能力</w:t>
            </w:r>
          </w:p>
          <w:p>
            <w:pPr>
              <w:spacing w:line="240" w:lineRule="exact"/>
              <w:rPr>
                <w:rFonts w:hint="eastAsia" w:ascii="宋体" w:hAnsi="宋体" w:eastAsia="宋体" w:cs="Times New Roman"/>
                <w:bCs/>
                <w:color w:val="auto"/>
                <w:sz w:val="18"/>
                <w:szCs w:val="18"/>
                <w:highlight w:val="none"/>
              </w:rPr>
            </w:pPr>
            <w:r>
              <w:rPr>
                <w:rFonts w:hint="eastAsia" w:ascii="宋体" w:hAnsi="宋体"/>
                <w:bCs/>
                <w:color w:val="auto"/>
                <w:sz w:val="18"/>
                <w:szCs w:val="18"/>
                <w:highlight w:val="none"/>
              </w:rPr>
              <w:t>（</w:t>
            </w:r>
            <w:r>
              <w:rPr>
                <w:rFonts w:hint="eastAsia" w:ascii="宋体" w:hAnsi="宋体" w:eastAsia="宋体" w:cs="Times New Roman"/>
                <w:bCs/>
                <w:color w:val="auto"/>
                <w:sz w:val="18"/>
                <w:szCs w:val="18"/>
                <w:highlight w:val="none"/>
              </w:rPr>
              <w:t>2）能够较强的造型能力，对建筑、人体、装备、盔甲、布料等结构有一定的认识和积累。</w:t>
            </w:r>
          </w:p>
          <w:p>
            <w:pPr>
              <w:spacing w:line="240" w:lineRule="exact"/>
              <w:rPr>
                <w:rFonts w:hint="eastAsia" w:ascii="宋体" w:hAnsi="宋体"/>
                <w:color w:val="auto"/>
                <w:sz w:val="18"/>
                <w:szCs w:val="18"/>
                <w:highlight w:val="none"/>
              </w:rPr>
            </w:pPr>
            <w:r>
              <w:rPr>
                <w:rFonts w:hint="eastAsia" w:ascii="宋体" w:hAnsi="宋体" w:eastAsia="宋体" w:cs="Times New Roman"/>
                <w:bCs/>
                <w:color w:val="auto"/>
                <w:sz w:val="18"/>
                <w:szCs w:val="18"/>
                <w:highlight w:val="none"/>
              </w:rPr>
              <w:t>（3）能够有创新能力，能根据不同物种的结构皮肤机理特点创作新奇的角色。</w:t>
            </w: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主要内容</w:t>
            </w:r>
          </w:p>
          <w:p>
            <w:pPr>
              <w:spacing w:line="240" w:lineRule="exact"/>
              <w:rPr>
                <w:rFonts w:hint="eastAsia"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掌握ZBrush软件的应用，通过手写板或者鼠标来控制ZBrush的立体笔刷工具，自由地雕刻自己头创作的形象。</w:t>
            </w:r>
          </w:p>
          <w:p>
            <w:pPr>
              <w:spacing w:line="240" w:lineRule="exact"/>
              <w:rPr>
                <w:rFonts w:hint="eastAsia"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思政元素：</w:t>
            </w:r>
          </w:p>
          <w:p>
            <w:pPr>
              <w:spacing w:line="240" w:lineRule="exact"/>
              <w:rPr>
                <w:rFonts w:hint="default"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1.对作品历史时代、文化环境、人文文化等进行模型雕刻，加深对中国民族传统文化的了解。</w:t>
            </w:r>
          </w:p>
          <w:p>
            <w:pPr>
              <w:spacing w:line="240" w:lineRule="exact"/>
              <w:rPr>
                <w:rFonts w:hint="default"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2.ZBrush数字雕塑学习从而增强民族信念。</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w:t>
            </w:r>
          </w:p>
          <w:p>
            <w:pPr>
              <w:spacing w:line="520" w:lineRule="exact"/>
              <w:rPr>
                <w:rFonts w:ascii="宋体" w:hAnsi="宋体"/>
                <w:color w:val="auto"/>
                <w:sz w:val="18"/>
                <w:szCs w:val="18"/>
                <w:highlight w:val="none"/>
              </w:rPr>
            </w:pPr>
          </w:p>
        </w:tc>
        <w:tc>
          <w:tcPr>
            <w:tcW w:w="2448"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授贴图，材质制作，以及新兴2.5D雕塑软件ZBrush的使用，以及和其它大型三维软件Maya、Max等的综合使用。</w:t>
            </w:r>
          </w:p>
        </w:tc>
      </w:tr>
    </w:tbl>
    <w:p>
      <w:pPr>
        <w:spacing w:line="520" w:lineRule="exact"/>
        <w:ind w:firstLine="480" w:firstLineChars="200"/>
        <w:rPr>
          <w:rFonts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w:t>
      </w:r>
      <w:r>
        <w:rPr>
          <w:rFonts w:hint="eastAsia" w:ascii="宋体" w:hAnsi="宋体"/>
          <w:color w:val="auto"/>
          <w:sz w:val="24"/>
          <w:highlight w:val="none"/>
          <w:lang w:val="en-US" w:eastAsia="zh-CN"/>
        </w:rPr>
        <w:t>图形动画制作</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3</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48</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 xml:space="preserve">实践学时： </w:t>
      </w:r>
      <w:r>
        <w:rPr>
          <w:rFonts w:hint="eastAsia" w:ascii="宋体" w:hAnsi="宋体"/>
          <w:color w:val="auto"/>
          <w:sz w:val="24"/>
          <w:highlight w:val="none"/>
          <w:lang w:val="en-US" w:eastAsia="zh-CN"/>
        </w:rPr>
        <w:t>24</w:t>
      </w:r>
      <w:r>
        <w:rPr>
          <w:rFonts w:ascii="宋体" w:hAnsi="宋体"/>
          <w:color w:val="auto"/>
          <w:sz w:val="24"/>
          <w:highlight w:val="none"/>
        </w:rPr>
        <w:t xml:space="preserve">   </w:t>
      </w:r>
    </w:p>
    <w:tbl>
      <w:tblPr>
        <w:tblStyle w:val="8"/>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hint="eastAsia"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（1）以团队的形式完成以小组为单位的综合任务，并能够用正确的专业语言进行沟通。运用正确的方法制定工作计划、时间计划和学习计划。</w:t>
            </w:r>
          </w:p>
          <w:p>
            <w:pPr>
              <w:spacing w:line="240" w:lineRule="exact"/>
              <w:rPr>
                <w:rFonts w:hint="eastAsia" w:ascii="宋体" w:hAnsi="宋体"/>
                <w:b/>
                <w:bCs/>
                <w:color w:val="auto"/>
                <w:sz w:val="18"/>
                <w:szCs w:val="18"/>
                <w:highlight w:val="none"/>
              </w:rPr>
            </w:pPr>
            <w:r>
              <w:rPr>
                <w:rFonts w:hint="eastAsia" w:ascii="宋体" w:hAnsi="宋体"/>
                <w:color w:val="auto"/>
                <w:sz w:val="18"/>
                <w:szCs w:val="18"/>
                <w:highlight w:val="none"/>
              </w:rPr>
              <w:t>（2）在充分考虑个人能力的前提下，自觉的承担工作任务，培养学生作为一个动画设计师应该具有的强烈的事业心和责任感。形成脚踏实地学好每一门课程的态度。</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（1）掌握图形动画软件的工作界面基本操作，掌握工具面板的使用,能够使用常工具绘制图形。使用色彩工具及色彩调整工具对颜色进行编辑。</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（2）掌握文本的输入与编辑，文本的打散与分离。制作各种基本的文本效果。</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（3）掌握元件与实例的概念，元件的类型、创建与编辑方法；实例的创建与属性设置方法；元件与实例的关系。</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（4）掌握时间轴的概念、时间轴中各元素的功能及操作方法，掌握图层的概念、创建图层以及编辑图层的方法</w:t>
            </w: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（1）使学生通过本课程的学习，能够根据设计方案的不同，设计出动画人物、动画类型、变换适合的动画风格。</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（2）在专业能力方面能够根据宣传设计的目标，做好对象的绘画、运动的方法的等核心环节的工作。</w:t>
            </w:r>
          </w:p>
        </w:tc>
        <w:tc>
          <w:tcPr>
            <w:tcW w:w="3600" w:type="dxa"/>
            <w:noWrap w:val="0"/>
            <w:vAlign w:val="center"/>
          </w:tcPr>
          <w:p>
            <w:pPr>
              <w:spacing w:line="240" w:lineRule="exact"/>
              <w:rPr>
                <w:rFonts w:hint="eastAsia" w:ascii="宋体" w:hAnsi="宋体" w:eastAsia="宋体" w:cs="Times New Roman"/>
                <w:color w:val="auto"/>
                <w:sz w:val="18"/>
                <w:szCs w:val="18"/>
                <w:highlight w:val="none"/>
              </w:rPr>
            </w:pPr>
            <w:r>
              <w:rPr>
                <w:rFonts w:hint="eastAsia" w:ascii="宋体" w:hAnsi="宋体"/>
                <w:color w:val="auto"/>
                <w:sz w:val="18"/>
                <w:szCs w:val="18"/>
                <w:highlight w:val="none"/>
              </w:rPr>
              <w:t>主</w:t>
            </w:r>
            <w:r>
              <w:rPr>
                <w:rFonts w:hint="eastAsia" w:ascii="宋体" w:hAnsi="宋体" w:eastAsia="宋体" w:cs="Times New Roman"/>
                <w:color w:val="auto"/>
                <w:sz w:val="18"/>
                <w:szCs w:val="18"/>
                <w:highlight w:val="none"/>
              </w:rPr>
              <w:t>要内容</w:t>
            </w:r>
          </w:p>
          <w:p>
            <w:pPr>
              <w:spacing w:line="240" w:lineRule="exact"/>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lang w:val="en-US" w:eastAsia="zh-CN"/>
              </w:rPr>
              <w:t>1、</w:t>
            </w:r>
            <w:r>
              <w:rPr>
                <w:rFonts w:hint="eastAsia" w:ascii="宋体" w:hAnsi="宋体" w:eastAsia="宋体" w:cs="Times New Roman"/>
                <w:color w:val="auto"/>
                <w:sz w:val="18"/>
                <w:szCs w:val="18"/>
                <w:highlight w:val="none"/>
              </w:rPr>
              <w:t>图形动画概述</w:t>
            </w:r>
          </w:p>
          <w:p>
            <w:pPr>
              <w:spacing w:line="240" w:lineRule="exact"/>
              <w:rPr>
                <w:rFonts w:hint="default"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2、</w:t>
            </w:r>
            <w:r>
              <w:rPr>
                <w:rFonts w:hint="eastAsia" w:ascii="宋体" w:hAnsi="宋体" w:eastAsia="宋体" w:cs="Times New Roman"/>
                <w:color w:val="auto"/>
                <w:sz w:val="18"/>
                <w:szCs w:val="18"/>
                <w:highlight w:val="none"/>
              </w:rPr>
              <w:t>AfterEffects动画模块</w:t>
            </w:r>
          </w:p>
          <w:p>
            <w:pPr>
              <w:spacing w:line="240" w:lineRule="exact"/>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lang w:val="en-US" w:eastAsia="zh-CN"/>
              </w:rPr>
              <w:t>3、UI动效制作</w:t>
            </w:r>
          </w:p>
          <w:p>
            <w:pPr>
              <w:spacing w:line="240" w:lineRule="exact"/>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lang w:val="en-US" w:eastAsia="zh-CN"/>
              </w:rPr>
              <w:t>4、</w:t>
            </w:r>
            <w:r>
              <w:rPr>
                <w:rFonts w:hint="eastAsia" w:ascii="宋体" w:hAnsi="宋体" w:eastAsia="宋体" w:cs="Times New Roman"/>
                <w:color w:val="auto"/>
                <w:sz w:val="18"/>
                <w:szCs w:val="18"/>
                <w:highlight w:val="none"/>
              </w:rPr>
              <w:t>高级图形动画</w:t>
            </w:r>
          </w:p>
          <w:p>
            <w:pPr>
              <w:spacing w:line="240" w:lineRule="exact"/>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lang w:val="en-US" w:eastAsia="zh-CN"/>
              </w:rPr>
              <w:t>5、</w:t>
            </w:r>
            <w:r>
              <w:rPr>
                <w:rFonts w:hint="eastAsia" w:ascii="宋体" w:hAnsi="宋体" w:eastAsia="宋体" w:cs="Times New Roman"/>
                <w:color w:val="auto"/>
                <w:sz w:val="18"/>
                <w:szCs w:val="18"/>
                <w:highlight w:val="none"/>
              </w:rPr>
              <w:t>图形动画综合案例制作</w:t>
            </w:r>
          </w:p>
          <w:p>
            <w:pPr>
              <w:spacing w:line="240" w:lineRule="exact"/>
              <w:rPr>
                <w:rFonts w:hint="eastAsia" w:ascii="宋体" w:hAnsi="宋体" w:eastAsia="宋体" w:cs="Times New Roman"/>
                <w:color w:val="auto"/>
                <w:sz w:val="18"/>
                <w:szCs w:val="18"/>
                <w:highlight w:val="none"/>
              </w:rPr>
            </w:pPr>
          </w:p>
          <w:p>
            <w:pPr>
              <w:spacing w:line="240" w:lineRule="exact"/>
              <w:rPr>
                <w:rFonts w:hint="eastAsia"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思政元素</w:t>
            </w:r>
          </w:p>
          <w:p>
            <w:pPr>
              <w:spacing w:line="240" w:lineRule="exact"/>
              <w:rPr>
                <w:rFonts w:hint="eastAsia"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1、课程融入大量传统文化元素，引领学生深入了解中国传统图案样式，增强对形式美的把握</w:t>
            </w:r>
          </w:p>
          <w:p>
            <w:pPr>
              <w:spacing w:line="240" w:lineRule="exact"/>
              <w:rPr>
                <w:rFonts w:ascii="宋体" w:hAnsi="宋体"/>
                <w:color w:val="auto"/>
                <w:sz w:val="18"/>
                <w:szCs w:val="18"/>
                <w:highlight w:val="none"/>
              </w:rPr>
            </w:pPr>
            <w:r>
              <w:rPr>
                <w:rFonts w:hint="eastAsia" w:ascii="宋体" w:hAnsi="宋体" w:eastAsia="宋体" w:cs="Times New Roman"/>
                <w:color w:val="auto"/>
                <w:sz w:val="18"/>
                <w:szCs w:val="18"/>
                <w:highlight w:val="none"/>
                <w:lang w:val="en-US" w:eastAsia="zh-CN"/>
              </w:rPr>
              <w:t>2、课程中的案例及考核均以中国传统文化为背景，让同学们在制作图形动画的过程中感受中华文化的博大精深</w:t>
            </w:r>
          </w:p>
        </w:tc>
        <w:tc>
          <w:tcPr>
            <w:tcW w:w="2448"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本课程以图形动画设计为主线，进行图形动画制作相关内容的案例教学。使学生能够从感性认识和具体实践入手，最终能够熟练掌握图形动画。</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通过学习，学生要掌握相关图形动画软件的具体操作方法，能够独立自主的制作图形动画作品。学会分析现在流行的图形作品的基本制作方法，初步掌握图形动画短片和简单的界面交互动画的设计及其制作方法。</w:t>
            </w:r>
          </w:p>
          <w:p>
            <w:pPr>
              <w:spacing w:line="240" w:lineRule="exact"/>
              <w:rPr>
                <w:rFonts w:hint="eastAsia"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w:t>
      </w:r>
      <w:r>
        <w:rPr>
          <w:rFonts w:hint="eastAsia" w:ascii="宋体" w:hAnsi="宋体"/>
          <w:color w:val="auto"/>
          <w:sz w:val="24"/>
          <w:highlight w:val="none"/>
          <w:lang w:val="en-US" w:eastAsia="zh-CN"/>
        </w:rPr>
        <w:t>视听语言</w:t>
      </w:r>
      <w:r>
        <w:rPr>
          <w:rFonts w:ascii="宋体" w:hAnsi="宋体"/>
          <w:color w:val="auto"/>
          <w:sz w:val="24"/>
          <w:highlight w:val="none"/>
        </w:rPr>
        <w:t xml:space="preserve">          </w:t>
      </w:r>
      <w:r>
        <w:rPr>
          <w:rFonts w:hint="eastAsia" w:ascii="宋体" w:hAnsi="宋体"/>
          <w:color w:val="auto"/>
          <w:sz w:val="24"/>
          <w:highlight w:val="none"/>
        </w:rPr>
        <w:t xml:space="preserve">学分： </w:t>
      </w:r>
      <w:r>
        <w:rPr>
          <w:rFonts w:ascii="宋体" w:hAnsi="宋体"/>
          <w:color w:val="auto"/>
          <w:sz w:val="24"/>
          <w:highlight w:val="none"/>
        </w:rPr>
        <w:t xml:space="preserve">   </w:t>
      </w:r>
      <w:r>
        <w:rPr>
          <w:rFonts w:hint="eastAsia" w:ascii="宋体" w:hAnsi="宋体"/>
          <w:color w:val="auto"/>
          <w:sz w:val="24"/>
          <w:highlight w:val="none"/>
        </w:rPr>
        <w:t xml:space="preserve">总学时： </w:t>
      </w:r>
      <w:r>
        <w:rPr>
          <w:rFonts w:ascii="宋体" w:hAnsi="宋体"/>
          <w:color w:val="auto"/>
          <w:sz w:val="24"/>
          <w:highlight w:val="none"/>
        </w:rPr>
        <w:t xml:space="preserve">    </w:t>
      </w:r>
      <w:r>
        <w:rPr>
          <w:rFonts w:hint="eastAsia" w:ascii="宋体" w:hAnsi="宋体"/>
          <w:color w:val="auto"/>
          <w:sz w:val="24"/>
          <w:highlight w:val="none"/>
        </w:rPr>
        <w:t xml:space="preserve">实践学时： </w:t>
      </w:r>
      <w:r>
        <w:rPr>
          <w:rFonts w:ascii="宋体" w:hAnsi="宋体"/>
          <w:color w:val="auto"/>
          <w:sz w:val="24"/>
          <w:highlight w:val="none"/>
        </w:rPr>
        <w:t xml:space="preserve">   </w:t>
      </w:r>
    </w:p>
    <w:tbl>
      <w:tblPr>
        <w:tblStyle w:val="8"/>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4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hint="eastAsia" w:ascii="宋体" w:hAnsi="宋体"/>
                <w:b/>
                <w:bCs/>
                <w:color w:val="auto"/>
                <w:sz w:val="18"/>
                <w:szCs w:val="18"/>
                <w:highlight w:val="none"/>
              </w:rPr>
            </w:pPr>
            <w:r>
              <w:rPr>
                <w:rFonts w:hint="eastAsia" w:ascii="宋体" w:hAnsi="宋体"/>
                <w:b/>
                <w:bCs/>
                <w:color w:val="auto"/>
                <w:sz w:val="18"/>
                <w:szCs w:val="18"/>
                <w:highlight w:val="none"/>
              </w:rPr>
              <w:t>素质：</w:t>
            </w:r>
          </w:p>
          <w:p>
            <w:pPr>
              <w:spacing w:line="240" w:lineRule="exact"/>
              <w:rPr>
                <w:rFonts w:hint="eastAsia" w:ascii="宋体" w:hAnsi="宋体"/>
                <w:color w:val="auto"/>
                <w:sz w:val="18"/>
                <w:szCs w:val="18"/>
                <w:highlight w:val="none"/>
                <w:lang w:val="ru-RU"/>
              </w:rPr>
            </w:pPr>
            <w:r>
              <w:rPr>
                <w:rFonts w:hint="eastAsia" w:ascii="宋体" w:hAnsi="宋体"/>
                <w:color w:val="auto"/>
                <w:sz w:val="18"/>
                <w:szCs w:val="18"/>
                <w:highlight w:val="none"/>
                <w:lang w:val="ru-RU"/>
              </w:rPr>
              <w:t>（1）严谨务实的工作作风和服从力。  </w:t>
            </w:r>
          </w:p>
          <w:p>
            <w:pPr>
              <w:spacing w:line="240" w:lineRule="exact"/>
              <w:rPr>
                <w:rFonts w:hint="eastAsia" w:ascii="宋体" w:hAnsi="宋体"/>
                <w:color w:val="auto"/>
                <w:sz w:val="18"/>
                <w:szCs w:val="18"/>
                <w:highlight w:val="none"/>
                <w:lang w:val="ru-RU"/>
              </w:rPr>
            </w:pPr>
            <w:r>
              <w:rPr>
                <w:rFonts w:hint="eastAsia" w:ascii="宋体" w:hAnsi="宋体"/>
                <w:color w:val="auto"/>
                <w:sz w:val="18"/>
                <w:szCs w:val="18"/>
                <w:highlight w:val="none"/>
                <w:lang w:val="ru-RU"/>
              </w:rPr>
              <w:t>（2）创作主动力和自我潜能的发掘能力。 </w:t>
            </w:r>
          </w:p>
          <w:p>
            <w:pPr>
              <w:spacing w:line="240" w:lineRule="exact"/>
              <w:rPr>
                <w:rFonts w:hint="eastAsia" w:ascii="宋体" w:hAnsi="宋体"/>
                <w:color w:val="auto"/>
                <w:sz w:val="18"/>
                <w:szCs w:val="18"/>
                <w:highlight w:val="none"/>
                <w:lang w:val="ru-RU"/>
              </w:rPr>
            </w:pPr>
            <w:r>
              <w:rPr>
                <w:rFonts w:hint="eastAsia" w:ascii="宋体" w:hAnsi="宋体"/>
                <w:color w:val="auto"/>
                <w:sz w:val="18"/>
                <w:szCs w:val="18"/>
                <w:highlight w:val="none"/>
                <w:lang w:val="ru-RU"/>
              </w:rPr>
              <w:t>（3）具备工作中处理与各方关系的能力。 </w:t>
            </w:r>
          </w:p>
          <w:p>
            <w:pPr>
              <w:spacing w:line="240" w:lineRule="exact"/>
              <w:rPr>
                <w:rFonts w:hint="eastAsia" w:ascii="宋体" w:hAnsi="宋体"/>
                <w:color w:val="auto"/>
                <w:sz w:val="18"/>
                <w:szCs w:val="18"/>
                <w:highlight w:val="none"/>
                <w:lang w:val="ru-RU"/>
              </w:rPr>
            </w:pPr>
            <w:r>
              <w:rPr>
                <w:rFonts w:hint="eastAsia" w:ascii="宋体" w:hAnsi="宋体"/>
                <w:color w:val="auto"/>
                <w:sz w:val="18"/>
                <w:szCs w:val="18"/>
                <w:highlight w:val="none"/>
                <w:lang w:val="ru-RU"/>
              </w:rPr>
              <w:t>（4）具有较强的团队意识和协作精神。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lang w:val="ru-RU"/>
              </w:rPr>
              <w:t>（5）具备良好的心理素质和克服困难的能力。</w:t>
            </w:r>
          </w:p>
          <w:p>
            <w:pPr>
              <w:spacing w:line="240" w:lineRule="exact"/>
              <w:rPr>
                <w:rFonts w:hint="eastAsia" w:ascii="宋体" w:hAnsi="宋体"/>
                <w:b/>
                <w:bCs/>
                <w:color w:val="auto"/>
                <w:sz w:val="18"/>
                <w:szCs w:val="18"/>
                <w:highlight w:val="none"/>
              </w:rPr>
            </w:pPr>
            <w:r>
              <w:rPr>
                <w:rFonts w:hint="eastAsia" w:ascii="宋体" w:hAnsi="宋体"/>
                <w:b/>
                <w:bCs/>
                <w:color w:val="auto"/>
                <w:sz w:val="18"/>
                <w:szCs w:val="18"/>
                <w:highlight w:val="none"/>
              </w:rPr>
              <w:t>知识：</w:t>
            </w:r>
          </w:p>
          <w:p>
            <w:pPr>
              <w:spacing w:line="240" w:lineRule="exact"/>
              <w:rPr>
                <w:rFonts w:hint="eastAsia" w:ascii="宋体" w:hAnsi="宋体"/>
                <w:color w:val="auto"/>
                <w:sz w:val="18"/>
                <w:szCs w:val="18"/>
                <w:highlight w:val="none"/>
                <w:lang w:val="ru-RU"/>
              </w:rPr>
            </w:pPr>
            <w:r>
              <w:rPr>
                <w:rFonts w:hint="eastAsia" w:ascii="宋体" w:hAnsi="宋体"/>
                <w:color w:val="auto"/>
                <w:sz w:val="18"/>
                <w:szCs w:val="18"/>
                <w:highlight w:val="none"/>
              </w:rPr>
              <w:t>（1）</w:t>
            </w:r>
            <w:r>
              <w:rPr>
                <w:rFonts w:hint="eastAsia" w:ascii="宋体" w:hAnsi="宋体"/>
                <w:color w:val="auto"/>
                <w:sz w:val="18"/>
                <w:szCs w:val="18"/>
                <w:highlight w:val="none"/>
                <w:lang w:val="ru-RU"/>
              </w:rPr>
              <w:t xml:space="preserve">掌握画面造型语言——景别、景深与焦距  </w:t>
            </w:r>
          </w:p>
          <w:p>
            <w:pPr>
              <w:spacing w:line="240" w:lineRule="exact"/>
              <w:rPr>
                <w:rFonts w:hint="eastAsia" w:ascii="宋体" w:hAnsi="宋体"/>
                <w:color w:val="auto"/>
                <w:sz w:val="18"/>
                <w:szCs w:val="18"/>
                <w:highlight w:val="none"/>
                <w:lang w:val="ru-RU"/>
              </w:rPr>
            </w:pPr>
            <w:r>
              <w:rPr>
                <w:rFonts w:hint="eastAsia" w:ascii="宋体" w:hAnsi="宋体"/>
                <w:color w:val="auto"/>
                <w:sz w:val="18"/>
                <w:szCs w:val="18"/>
                <w:highlight w:val="none"/>
                <w:lang w:val="ru-RU"/>
              </w:rPr>
              <w:t>（2）掌握画面造型语言——角度</w:t>
            </w:r>
          </w:p>
          <w:p>
            <w:pPr>
              <w:spacing w:line="240" w:lineRule="exact"/>
              <w:rPr>
                <w:rFonts w:hint="eastAsia" w:ascii="宋体" w:hAnsi="宋体"/>
                <w:color w:val="auto"/>
                <w:sz w:val="18"/>
                <w:szCs w:val="18"/>
                <w:highlight w:val="none"/>
                <w:lang w:val="ru-RU"/>
              </w:rPr>
            </w:pPr>
            <w:r>
              <w:rPr>
                <w:rFonts w:hint="eastAsia" w:ascii="宋体" w:hAnsi="宋体"/>
                <w:color w:val="auto"/>
                <w:sz w:val="18"/>
                <w:szCs w:val="18"/>
                <w:highlight w:val="none"/>
                <w:lang w:val="ru-RU"/>
              </w:rPr>
              <w:t>（3）掌握画面造型语言——色彩</w:t>
            </w:r>
          </w:p>
          <w:p>
            <w:pPr>
              <w:spacing w:line="240" w:lineRule="exact"/>
              <w:rPr>
                <w:rFonts w:hint="eastAsia" w:ascii="宋体" w:hAnsi="宋体"/>
                <w:color w:val="auto"/>
                <w:sz w:val="18"/>
                <w:szCs w:val="18"/>
                <w:highlight w:val="none"/>
                <w:lang w:val="ru-RU"/>
              </w:rPr>
            </w:pPr>
            <w:r>
              <w:rPr>
                <w:rFonts w:hint="eastAsia" w:ascii="宋体" w:hAnsi="宋体"/>
                <w:color w:val="auto"/>
                <w:sz w:val="18"/>
                <w:szCs w:val="18"/>
                <w:highlight w:val="none"/>
                <w:lang w:val="ru-RU"/>
              </w:rPr>
              <w:t>（4）掌握画面造型语言——光线</w:t>
            </w:r>
          </w:p>
          <w:p>
            <w:pPr>
              <w:spacing w:line="240" w:lineRule="exact"/>
              <w:rPr>
                <w:rFonts w:hint="eastAsia" w:ascii="宋体" w:hAnsi="宋体"/>
                <w:color w:val="auto"/>
                <w:sz w:val="18"/>
                <w:szCs w:val="18"/>
                <w:highlight w:val="none"/>
                <w:lang w:val="ru-RU"/>
              </w:rPr>
            </w:pPr>
            <w:r>
              <w:rPr>
                <w:rFonts w:hint="eastAsia" w:ascii="宋体" w:hAnsi="宋体"/>
                <w:color w:val="auto"/>
                <w:sz w:val="18"/>
                <w:szCs w:val="18"/>
                <w:highlight w:val="none"/>
                <w:lang w:val="ru-RU"/>
              </w:rPr>
              <w:t>（5）掌握画面造型语言——构图</w:t>
            </w:r>
          </w:p>
          <w:p>
            <w:pPr>
              <w:spacing w:line="240" w:lineRule="exact"/>
              <w:rPr>
                <w:rFonts w:hint="eastAsia" w:ascii="宋体" w:hAnsi="宋体"/>
                <w:color w:val="auto"/>
                <w:sz w:val="18"/>
                <w:szCs w:val="18"/>
                <w:highlight w:val="none"/>
                <w:lang w:val="ru-RU"/>
              </w:rPr>
            </w:pPr>
            <w:r>
              <w:rPr>
                <w:rFonts w:hint="eastAsia" w:ascii="宋体" w:hAnsi="宋体"/>
                <w:color w:val="auto"/>
                <w:sz w:val="18"/>
                <w:szCs w:val="18"/>
                <w:highlight w:val="none"/>
                <w:lang w:val="ru-RU"/>
              </w:rPr>
              <w:t>（6）掌握镜头形式（固定、运动、场面调度）</w:t>
            </w:r>
          </w:p>
          <w:p>
            <w:pPr>
              <w:spacing w:line="240" w:lineRule="exact"/>
              <w:rPr>
                <w:rFonts w:hint="eastAsia" w:ascii="宋体" w:hAnsi="宋体"/>
                <w:color w:val="auto"/>
                <w:sz w:val="18"/>
                <w:szCs w:val="18"/>
                <w:highlight w:val="none"/>
                <w:lang w:val="ru-RU"/>
              </w:rPr>
            </w:pPr>
            <w:r>
              <w:rPr>
                <w:rFonts w:hint="eastAsia" w:ascii="宋体" w:hAnsi="宋体"/>
                <w:color w:val="auto"/>
                <w:sz w:val="18"/>
                <w:szCs w:val="18"/>
                <w:highlight w:val="none"/>
                <w:lang w:val="ru-RU"/>
              </w:rPr>
              <w:t>（7）掌握剪辑和蒙太奇</w:t>
            </w:r>
          </w:p>
          <w:p>
            <w:pPr>
              <w:spacing w:line="240" w:lineRule="exact"/>
              <w:rPr>
                <w:rFonts w:hint="eastAsia" w:ascii="宋体" w:hAnsi="宋体"/>
                <w:color w:val="auto"/>
                <w:sz w:val="18"/>
                <w:szCs w:val="18"/>
                <w:highlight w:val="none"/>
                <w:lang w:val="ru-RU"/>
              </w:rPr>
            </w:pPr>
            <w:r>
              <w:rPr>
                <w:rFonts w:hint="eastAsia" w:ascii="宋体" w:hAnsi="宋体"/>
                <w:color w:val="auto"/>
                <w:sz w:val="18"/>
                <w:szCs w:val="18"/>
                <w:highlight w:val="none"/>
                <w:lang w:val="ru-RU"/>
              </w:rPr>
              <w:t>（8）掌握声画关系</w:t>
            </w:r>
          </w:p>
          <w:p>
            <w:pPr>
              <w:spacing w:line="240" w:lineRule="exact"/>
              <w:rPr>
                <w:rFonts w:hint="eastAsia" w:ascii="宋体" w:hAnsi="宋体"/>
                <w:b/>
                <w:bCs/>
                <w:color w:val="auto"/>
                <w:sz w:val="18"/>
                <w:szCs w:val="18"/>
                <w:highlight w:val="none"/>
              </w:rPr>
            </w:pPr>
            <w:r>
              <w:rPr>
                <w:rFonts w:hint="eastAsia" w:ascii="宋体" w:hAnsi="宋体"/>
                <w:b/>
                <w:bCs/>
                <w:color w:val="auto"/>
                <w:sz w:val="18"/>
                <w:szCs w:val="18"/>
                <w:highlight w:val="none"/>
              </w:rPr>
              <w:t>能力：</w:t>
            </w:r>
          </w:p>
          <w:p>
            <w:pPr>
              <w:spacing w:line="240" w:lineRule="exact"/>
              <w:rPr>
                <w:rFonts w:hint="eastAsia" w:ascii="宋体" w:hAnsi="宋体"/>
                <w:color w:val="auto"/>
                <w:sz w:val="18"/>
                <w:szCs w:val="18"/>
                <w:highlight w:val="none"/>
                <w:lang w:val="ru-RU"/>
              </w:rPr>
            </w:pPr>
            <w:r>
              <w:rPr>
                <w:rFonts w:hint="eastAsia" w:ascii="宋体" w:hAnsi="宋体"/>
                <w:color w:val="auto"/>
                <w:sz w:val="18"/>
                <w:szCs w:val="18"/>
                <w:highlight w:val="none"/>
                <w:lang w:val="ru-RU"/>
              </w:rPr>
              <w:t>（1）蒙太奇思维能力； </w:t>
            </w:r>
          </w:p>
          <w:p>
            <w:pPr>
              <w:spacing w:line="240" w:lineRule="exact"/>
              <w:rPr>
                <w:rFonts w:hint="eastAsia" w:ascii="宋体" w:hAnsi="宋体"/>
                <w:color w:val="auto"/>
                <w:sz w:val="18"/>
                <w:szCs w:val="18"/>
                <w:highlight w:val="none"/>
                <w:lang w:val="ru-RU"/>
              </w:rPr>
            </w:pPr>
            <w:r>
              <w:rPr>
                <w:rFonts w:hint="eastAsia" w:ascii="宋体" w:hAnsi="宋体"/>
                <w:color w:val="auto"/>
                <w:sz w:val="18"/>
                <w:szCs w:val="18"/>
                <w:highlight w:val="none"/>
                <w:lang w:val="ru-RU"/>
              </w:rPr>
              <w:t>（2）剧本构思、创作能力</w:t>
            </w:r>
          </w:p>
          <w:p>
            <w:pPr>
              <w:spacing w:line="240" w:lineRule="exact"/>
              <w:rPr>
                <w:rFonts w:hint="eastAsia" w:ascii="宋体" w:hAnsi="宋体"/>
                <w:color w:val="auto"/>
                <w:sz w:val="18"/>
                <w:szCs w:val="18"/>
                <w:highlight w:val="none"/>
                <w:lang w:val="ru-RU"/>
              </w:rPr>
            </w:pPr>
            <w:r>
              <w:rPr>
                <w:rFonts w:hint="eastAsia" w:ascii="宋体" w:hAnsi="宋体"/>
                <w:color w:val="auto"/>
                <w:sz w:val="18"/>
                <w:szCs w:val="18"/>
                <w:highlight w:val="none"/>
                <w:lang w:val="ru-RU"/>
              </w:rPr>
              <w:t>（3）影视作品鉴赏能力 </w:t>
            </w:r>
          </w:p>
          <w:p>
            <w:pPr>
              <w:spacing w:line="240" w:lineRule="exact"/>
              <w:rPr>
                <w:rFonts w:hint="eastAsia" w:ascii="宋体" w:hAnsi="宋体"/>
                <w:color w:val="auto"/>
                <w:sz w:val="18"/>
                <w:szCs w:val="18"/>
                <w:highlight w:val="none"/>
                <w:lang w:val="ru-RU"/>
              </w:rPr>
            </w:pPr>
            <w:r>
              <w:rPr>
                <w:rFonts w:hint="eastAsia" w:ascii="宋体" w:hAnsi="宋体"/>
                <w:color w:val="auto"/>
                <w:sz w:val="18"/>
                <w:szCs w:val="18"/>
                <w:highlight w:val="none"/>
                <w:lang w:val="ru-RU"/>
              </w:rPr>
              <w:t>（4）镜头设计能力 </w:t>
            </w:r>
          </w:p>
          <w:p>
            <w:pPr>
              <w:spacing w:line="240" w:lineRule="exact"/>
              <w:rPr>
                <w:rFonts w:hint="eastAsia" w:ascii="宋体" w:hAnsi="宋体"/>
                <w:color w:val="auto"/>
                <w:sz w:val="18"/>
                <w:szCs w:val="18"/>
                <w:highlight w:val="none"/>
                <w:lang w:val="ru-RU"/>
              </w:rPr>
            </w:pPr>
            <w:r>
              <w:rPr>
                <w:rFonts w:hint="eastAsia" w:ascii="宋体" w:hAnsi="宋体"/>
                <w:color w:val="auto"/>
                <w:sz w:val="18"/>
                <w:szCs w:val="18"/>
                <w:highlight w:val="none"/>
                <w:lang w:val="ru-RU"/>
              </w:rPr>
              <w:t>（</w:t>
            </w:r>
            <w:r>
              <w:rPr>
                <w:rFonts w:hint="eastAsia" w:ascii="宋体" w:hAnsi="宋体"/>
                <w:color w:val="auto"/>
                <w:sz w:val="18"/>
                <w:szCs w:val="18"/>
                <w:highlight w:val="none"/>
              </w:rPr>
              <w:t>5</w:t>
            </w:r>
            <w:r>
              <w:rPr>
                <w:rFonts w:hint="eastAsia" w:ascii="宋体" w:hAnsi="宋体"/>
                <w:color w:val="auto"/>
                <w:sz w:val="18"/>
                <w:szCs w:val="18"/>
                <w:highlight w:val="none"/>
                <w:lang w:val="ru-RU"/>
              </w:rPr>
              <w:t>）能够用剧本编撰的方法实现自己的故事创想 </w:t>
            </w:r>
          </w:p>
          <w:p>
            <w:pPr>
              <w:spacing w:line="240" w:lineRule="exact"/>
              <w:rPr>
                <w:rFonts w:hint="eastAsia" w:ascii="宋体" w:hAnsi="宋体"/>
                <w:color w:val="auto"/>
                <w:sz w:val="18"/>
                <w:szCs w:val="18"/>
                <w:highlight w:val="none"/>
                <w:lang w:val="ru-RU"/>
              </w:rPr>
            </w:pPr>
            <w:r>
              <w:rPr>
                <w:rFonts w:hint="eastAsia" w:ascii="宋体" w:hAnsi="宋体"/>
                <w:color w:val="auto"/>
                <w:sz w:val="18"/>
                <w:szCs w:val="18"/>
                <w:highlight w:val="none"/>
                <w:lang w:val="ru-RU"/>
              </w:rPr>
              <w:t>（</w:t>
            </w:r>
            <w:r>
              <w:rPr>
                <w:rFonts w:hint="eastAsia" w:ascii="宋体" w:hAnsi="宋体"/>
                <w:color w:val="auto"/>
                <w:sz w:val="18"/>
                <w:szCs w:val="18"/>
                <w:highlight w:val="none"/>
              </w:rPr>
              <w:t>6</w:t>
            </w:r>
            <w:r>
              <w:rPr>
                <w:rFonts w:hint="eastAsia" w:ascii="宋体" w:hAnsi="宋体"/>
                <w:color w:val="auto"/>
                <w:sz w:val="18"/>
                <w:szCs w:val="18"/>
                <w:highlight w:val="none"/>
                <w:lang w:val="ru-RU"/>
              </w:rPr>
              <w:t>）能够用分镜头的方法实现对剧本镜头的细化 </w:t>
            </w:r>
          </w:p>
          <w:p>
            <w:pPr>
              <w:spacing w:line="240" w:lineRule="exact"/>
              <w:rPr>
                <w:rFonts w:hint="eastAsia" w:ascii="宋体" w:hAnsi="宋体" w:eastAsia="宋体" w:cs="Times New Roman"/>
                <w:color w:val="auto"/>
                <w:sz w:val="18"/>
                <w:szCs w:val="18"/>
                <w:highlight w:val="none"/>
                <w:lang w:val="ru-RU"/>
              </w:rPr>
            </w:pPr>
            <w:r>
              <w:rPr>
                <w:rFonts w:hint="eastAsia" w:ascii="宋体" w:hAnsi="宋体"/>
                <w:color w:val="auto"/>
                <w:sz w:val="18"/>
                <w:szCs w:val="18"/>
                <w:highlight w:val="none"/>
                <w:lang w:val="ru-RU"/>
              </w:rPr>
              <w:t>（</w:t>
            </w:r>
            <w:r>
              <w:rPr>
                <w:rFonts w:hint="eastAsia" w:ascii="宋体" w:hAnsi="宋体"/>
                <w:color w:val="auto"/>
                <w:sz w:val="18"/>
                <w:szCs w:val="18"/>
                <w:highlight w:val="none"/>
              </w:rPr>
              <w:t>7</w:t>
            </w:r>
            <w:r>
              <w:rPr>
                <w:rFonts w:hint="eastAsia" w:ascii="宋体" w:hAnsi="宋体"/>
                <w:color w:val="auto"/>
                <w:sz w:val="18"/>
                <w:szCs w:val="18"/>
                <w:highlight w:val="none"/>
                <w:lang w:val="ru-RU"/>
              </w:rPr>
              <w:t>）能够用导演阐述的</w:t>
            </w:r>
            <w:r>
              <w:rPr>
                <w:rFonts w:hint="eastAsia" w:ascii="宋体" w:hAnsi="宋体" w:eastAsia="宋体" w:cs="Times New Roman"/>
                <w:color w:val="auto"/>
                <w:sz w:val="18"/>
                <w:szCs w:val="18"/>
                <w:highlight w:val="none"/>
                <w:lang w:val="ru-RU"/>
              </w:rPr>
              <w:t>方法实现与摄影师对构图要求的沟通 </w:t>
            </w:r>
          </w:p>
          <w:p>
            <w:pPr>
              <w:spacing w:line="240" w:lineRule="exact"/>
              <w:rPr>
                <w:rFonts w:hint="eastAsia" w:ascii="宋体" w:hAnsi="宋体" w:eastAsia="宋体" w:cs="Times New Roman"/>
                <w:color w:val="auto"/>
                <w:sz w:val="18"/>
                <w:szCs w:val="18"/>
                <w:highlight w:val="none"/>
                <w:lang w:val="ru-RU"/>
              </w:rPr>
            </w:pPr>
            <w:r>
              <w:rPr>
                <w:rFonts w:hint="eastAsia" w:ascii="宋体" w:hAnsi="宋体" w:eastAsia="宋体" w:cs="Times New Roman"/>
                <w:color w:val="auto"/>
                <w:sz w:val="18"/>
                <w:szCs w:val="18"/>
                <w:highlight w:val="none"/>
                <w:lang w:val="ru-RU"/>
              </w:rPr>
              <w:t>（8）能够用导演阐述的方法实现与灯光师对光线要求的沟通 </w:t>
            </w:r>
          </w:p>
          <w:p>
            <w:pPr>
              <w:spacing w:line="240" w:lineRule="exact"/>
              <w:rPr>
                <w:rFonts w:hint="eastAsia" w:ascii="宋体" w:hAnsi="宋体"/>
                <w:color w:val="auto"/>
                <w:sz w:val="18"/>
                <w:szCs w:val="18"/>
                <w:highlight w:val="none"/>
              </w:rPr>
            </w:pPr>
            <w:r>
              <w:rPr>
                <w:rFonts w:hint="eastAsia" w:ascii="宋体" w:hAnsi="宋体" w:eastAsia="宋体" w:cs="Times New Roman"/>
                <w:color w:val="auto"/>
                <w:sz w:val="18"/>
                <w:szCs w:val="18"/>
                <w:highlight w:val="none"/>
                <w:lang w:val="ru-RU"/>
              </w:rPr>
              <w:t>（9）能够用现场调度的方式实现对拍摄现场的各种调度</w:t>
            </w: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主要内容</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一、光影</w:t>
            </w:r>
            <w:r>
              <w:rPr>
                <w:rFonts w:hint="eastAsia" w:ascii="宋体" w:hAnsi="宋体"/>
                <w:color w:val="auto"/>
                <w:sz w:val="18"/>
                <w:szCs w:val="18"/>
                <w:highlight w:val="none"/>
              </w:rPr>
              <w:tab/>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1、认识光影</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2、光影在影视作品中的基本功能</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3、布光基础</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4、布光方式</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二、色彩</w:t>
            </w:r>
            <w:r>
              <w:rPr>
                <w:rFonts w:hint="eastAsia" w:ascii="宋体" w:hAnsi="宋体"/>
                <w:color w:val="auto"/>
                <w:sz w:val="18"/>
                <w:szCs w:val="18"/>
                <w:highlight w:val="none"/>
              </w:rPr>
              <w:tab/>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1、色彩的基本常识</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2、色彩的概念</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3、色彩的相对性：</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4、色彩对人生里和心理的影响</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5、色彩在影视作品中的功能</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三、构图</w:t>
            </w:r>
            <w:r>
              <w:rPr>
                <w:rFonts w:hint="eastAsia" w:ascii="宋体" w:hAnsi="宋体"/>
                <w:color w:val="auto"/>
                <w:sz w:val="18"/>
                <w:szCs w:val="18"/>
                <w:highlight w:val="none"/>
              </w:rPr>
              <w:tab/>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1、构图的概念和基本要求</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2、构图的一般规律</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3、影响构图的元素</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四、场面调度</w:t>
            </w:r>
            <w:r>
              <w:rPr>
                <w:rFonts w:hint="eastAsia" w:ascii="宋体" w:hAnsi="宋体"/>
                <w:color w:val="auto"/>
                <w:sz w:val="18"/>
                <w:szCs w:val="18"/>
                <w:highlight w:val="none"/>
              </w:rPr>
              <w:tab/>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1、场面调度的概念</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2、场面调度的具体样式</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3、场面调度的技巧</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五、声音</w:t>
            </w:r>
            <w:r>
              <w:rPr>
                <w:rFonts w:hint="eastAsia" w:ascii="宋体" w:hAnsi="宋体"/>
                <w:color w:val="auto"/>
                <w:sz w:val="18"/>
                <w:szCs w:val="18"/>
                <w:highlight w:val="none"/>
              </w:rPr>
              <w:tab/>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1、电影声音的历史</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2、电影声音的分类及功能</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3、声画关系</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六、 剪辑</w:t>
            </w:r>
            <w:r>
              <w:rPr>
                <w:rFonts w:hint="eastAsia" w:ascii="宋体" w:hAnsi="宋体"/>
                <w:color w:val="auto"/>
                <w:sz w:val="18"/>
                <w:szCs w:val="18"/>
                <w:highlight w:val="none"/>
              </w:rPr>
              <w:tab/>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1、剪辑的基本认知</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2、剪辑的目标与技巧</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w:t>
            </w:r>
          </w:p>
          <w:p>
            <w:pPr>
              <w:spacing w:line="520" w:lineRule="exact"/>
              <w:rPr>
                <w:rFonts w:ascii="宋体" w:hAnsi="宋体"/>
                <w:color w:val="auto"/>
                <w:sz w:val="18"/>
                <w:szCs w:val="18"/>
                <w:highlight w:val="none"/>
              </w:rPr>
            </w:pPr>
          </w:p>
        </w:tc>
        <w:tc>
          <w:tcPr>
            <w:tcW w:w="2268"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lang w:val="ru-RU"/>
              </w:rPr>
              <w:t>该课程以培养学生在熟练掌握视听表达的一般规律的同时，让学生建立起画面思维的能力，蒙太奇化的分镜头脚本构思能力、影视作品鉴赏能力的人才为目标，在使学生熟练掌握视听表达的一般规律的同时，使学生在进行创作和表达时，可以从抽象的文字思维转换为声画结合具象的影视语言思维，从而写出具有画面感的用镜头语言来表达的剧本、分镜头本，而非用文字表达的作品。</w:t>
            </w:r>
          </w:p>
          <w:p>
            <w:pPr>
              <w:spacing w:line="240" w:lineRule="exact"/>
              <w:rPr>
                <w:rFonts w:hint="eastAsia"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5</w:t>
      </w:r>
      <w:r>
        <w:rPr>
          <w:rFonts w:hint="eastAsia" w:ascii="宋体" w:hAnsi="宋体"/>
          <w:color w:val="auto"/>
          <w:sz w:val="24"/>
          <w:highlight w:val="none"/>
        </w:rPr>
        <w:t>．</w:t>
      </w:r>
      <w:r>
        <w:rPr>
          <w:rFonts w:hint="eastAsia" w:ascii="宋体" w:hAnsi="宋体"/>
          <w:color w:val="auto"/>
          <w:sz w:val="24"/>
          <w:highlight w:val="none"/>
          <w:lang w:val="en-US" w:eastAsia="zh-CN"/>
        </w:rPr>
        <w:t>影视剪辑</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3</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48</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实践学时：</w:t>
      </w:r>
      <w:r>
        <w:rPr>
          <w:rFonts w:hint="eastAsia" w:ascii="宋体" w:hAnsi="宋体"/>
          <w:color w:val="auto"/>
          <w:sz w:val="24"/>
          <w:highlight w:val="none"/>
          <w:lang w:val="en-US" w:eastAsia="zh-CN"/>
        </w:rPr>
        <w:t>24</w:t>
      </w:r>
      <w:r>
        <w:rPr>
          <w:rFonts w:hint="eastAsia" w:ascii="宋体" w:hAnsi="宋体"/>
          <w:color w:val="auto"/>
          <w:sz w:val="24"/>
          <w:highlight w:val="none"/>
        </w:rPr>
        <w:t xml:space="preserve"> </w:t>
      </w:r>
      <w:r>
        <w:rPr>
          <w:rFonts w:ascii="宋体" w:hAnsi="宋体"/>
          <w:color w:val="auto"/>
          <w:sz w:val="24"/>
          <w:highlight w:val="none"/>
        </w:rPr>
        <w:t xml:space="preserve">   </w:t>
      </w:r>
    </w:p>
    <w:tbl>
      <w:tblPr>
        <w:tblStyle w:val="8"/>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4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68" w:hRule="atLeast"/>
          <w:jc w:val="right"/>
        </w:trPr>
        <w:tc>
          <w:tcPr>
            <w:tcW w:w="3584" w:type="dxa"/>
            <w:noWrap w:val="0"/>
            <w:vAlign w:val="center"/>
          </w:tcPr>
          <w:p>
            <w:pPr>
              <w:spacing w:line="240" w:lineRule="exact"/>
              <w:rPr>
                <w:rFonts w:hint="eastAsia" w:ascii="宋体" w:hAnsi="宋体"/>
                <w:b/>
                <w:bCs/>
                <w:color w:val="auto"/>
                <w:sz w:val="18"/>
                <w:szCs w:val="18"/>
                <w:highlight w:val="none"/>
              </w:rPr>
            </w:pPr>
            <w:r>
              <w:rPr>
                <w:rFonts w:hint="eastAsia" w:ascii="宋体" w:hAnsi="宋体"/>
                <w:b/>
                <w:bCs/>
                <w:color w:val="auto"/>
                <w:sz w:val="18"/>
                <w:szCs w:val="18"/>
                <w:highlight w:val="none"/>
              </w:rPr>
              <w:t>素质：</w:t>
            </w:r>
          </w:p>
          <w:p>
            <w:pPr>
              <w:spacing w:line="240" w:lineRule="exact"/>
              <w:rPr>
                <w:rFonts w:hint="eastAsia" w:ascii="宋体" w:hAnsi="宋体"/>
                <w:bCs/>
                <w:color w:val="auto"/>
                <w:sz w:val="18"/>
                <w:szCs w:val="18"/>
                <w:highlight w:val="none"/>
              </w:rPr>
            </w:pPr>
            <w:r>
              <w:rPr>
                <w:rFonts w:hint="eastAsia" w:ascii="宋体" w:hAnsi="宋体"/>
                <w:color w:val="auto"/>
                <w:sz w:val="18"/>
                <w:szCs w:val="18"/>
                <w:highlight w:val="none"/>
              </w:rPr>
              <w:t>具备影视艺术审美素养，拥有从事影视动画相关岗位的职业素质，思想素质，广泛的人文素质，以及职业行为中心理素质。</w:t>
            </w:r>
          </w:p>
          <w:p>
            <w:pPr>
              <w:spacing w:line="240" w:lineRule="exact"/>
              <w:rPr>
                <w:rFonts w:ascii="宋体" w:hAnsi="宋体"/>
                <w:bCs/>
                <w:color w:val="auto"/>
                <w:sz w:val="18"/>
                <w:szCs w:val="18"/>
                <w:highlight w:val="none"/>
              </w:rPr>
            </w:pPr>
            <w:r>
              <w:rPr>
                <w:rFonts w:hint="eastAsia" w:ascii="宋体" w:hAnsi="宋体"/>
                <w:b/>
                <w:bCs/>
                <w:color w:val="auto"/>
                <w:sz w:val="18"/>
                <w:szCs w:val="18"/>
                <w:highlight w:val="none"/>
              </w:rPr>
              <w:t>知识</w:t>
            </w:r>
            <w:r>
              <w:rPr>
                <w:rFonts w:hint="eastAsia" w:ascii="宋体" w:hAnsi="宋体"/>
                <w:bCs/>
                <w:color w:val="auto"/>
                <w:sz w:val="18"/>
                <w:szCs w:val="18"/>
                <w:highlight w:val="none"/>
              </w:rPr>
              <w:t>：</w:t>
            </w:r>
            <w:r>
              <w:rPr>
                <w:rFonts w:ascii="宋体" w:hAnsi="宋体"/>
                <w:bCs/>
                <w:color w:val="auto"/>
                <w:sz w:val="18"/>
                <w:szCs w:val="18"/>
                <w:highlight w:val="none"/>
              </w:rPr>
              <w:t xml:space="preserve">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 xml:space="preserve">1、了解影视剪辑的基本概念，掌握影视剪辑的基本流程。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 xml:space="preserve">2、重点掌握影视艺术要素与剪辑因素，蒙太奇与影视剪辑、编辑等。包括：影视片的三类剪辑手法、剪辑与镜头语言的运用、剪辑与视听语言的构成、剪辑与影视节奏的掌握。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3、通过不同类型的影片剪辑实训，了解和掌握各类影片的剪辑技巧。</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 xml:space="preserve">4、熟练应用镜头剪辑语言来表达创意、制作完成影视与多媒体作品，进行影视节目的创作。  </w:t>
            </w:r>
          </w:p>
          <w:p>
            <w:pPr>
              <w:spacing w:line="240" w:lineRule="exact"/>
              <w:rPr>
                <w:rFonts w:hint="eastAsia" w:ascii="宋体" w:hAnsi="宋体"/>
                <w:b/>
                <w:bCs/>
                <w:color w:val="auto"/>
                <w:sz w:val="18"/>
                <w:szCs w:val="18"/>
                <w:highlight w:val="none"/>
              </w:rPr>
            </w:pPr>
            <w:r>
              <w:rPr>
                <w:rFonts w:hint="eastAsia" w:ascii="宋体" w:hAnsi="宋体"/>
                <w:b/>
                <w:bCs/>
                <w:color w:val="auto"/>
                <w:sz w:val="18"/>
                <w:szCs w:val="18"/>
                <w:highlight w:val="none"/>
              </w:rPr>
              <w:t>能力：</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1、使学生适应新时代的特点，能够制作出优秀的影视节目，培养一批既熟悉艺术创作又懂得技术制作的人才。</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 xml:space="preserve">2、本课程理论和应用紧密结合，趣味性强，能够提高学生的学习兴趣，培养学生的独立思考能力，创新和再学习能力。  </w:t>
            </w:r>
          </w:p>
          <w:p>
            <w:pPr>
              <w:spacing w:line="520" w:lineRule="exact"/>
              <w:rPr>
                <w:rFonts w:hint="eastAsia" w:ascii="宋体" w:hAnsi="宋体"/>
                <w:color w:val="auto"/>
                <w:sz w:val="18"/>
                <w:szCs w:val="18"/>
                <w:highlight w:val="none"/>
              </w:rPr>
            </w:pP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主要内容</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w:t>
            </w:r>
            <w:r>
              <w:rPr>
                <w:rFonts w:hint="eastAsia" w:ascii="宋体" w:hAnsi="宋体"/>
                <w:color w:val="auto"/>
                <w:sz w:val="18"/>
                <w:szCs w:val="18"/>
                <w:highlight w:val="none"/>
                <w:lang w:eastAsia="zh-CN"/>
              </w:rPr>
              <w:t>、</w:t>
            </w:r>
            <w:r>
              <w:rPr>
                <w:rFonts w:hint="eastAsia" w:ascii="宋体" w:hAnsi="宋体"/>
                <w:color w:val="auto"/>
                <w:sz w:val="18"/>
                <w:szCs w:val="18"/>
                <w:highlight w:val="none"/>
              </w:rPr>
              <w:t>了解影视制作的基础知识；理解非线性编辑的特点；掌握节目制作流程软件的界面；</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w:t>
            </w:r>
            <w:r>
              <w:rPr>
                <w:rFonts w:hint="eastAsia" w:ascii="宋体" w:hAnsi="宋体"/>
                <w:color w:val="auto"/>
                <w:sz w:val="18"/>
                <w:szCs w:val="18"/>
                <w:highlight w:val="none"/>
                <w:lang w:eastAsia="zh-CN"/>
              </w:rPr>
              <w:t>、</w:t>
            </w:r>
            <w:r>
              <w:rPr>
                <w:rFonts w:hint="eastAsia" w:ascii="宋体" w:hAnsi="宋体"/>
                <w:color w:val="auto"/>
                <w:sz w:val="18"/>
                <w:szCs w:val="18"/>
                <w:highlight w:val="none"/>
              </w:rPr>
              <w:t>三点编辑的方法和技巧；四点编辑的方法和技巧；多机位编辑的方法及技巧；镜头之间的组接规律；时间线嵌套；字幕的使用。</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w:t>
            </w:r>
            <w:r>
              <w:rPr>
                <w:rFonts w:hint="eastAsia" w:ascii="宋体" w:hAnsi="宋体"/>
                <w:color w:val="auto"/>
                <w:sz w:val="18"/>
                <w:szCs w:val="18"/>
                <w:highlight w:val="none"/>
                <w:lang w:eastAsia="zh-CN"/>
              </w:rPr>
              <w:t>、</w:t>
            </w:r>
            <w:r>
              <w:rPr>
                <w:rFonts w:hint="eastAsia" w:ascii="宋体" w:hAnsi="宋体"/>
                <w:color w:val="auto"/>
                <w:sz w:val="18"/>
                <w:szCs w:val="18"/>
                <w:highlight w:val="none"/>
              </w:rPr>
              <w:t>运动参数设置；关键帧的使用；运动速度的调整；视频特效的使用；不同类型字幕的设计</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4</w:t>
            </w:r>
            <w:r>
              <w:rPr>
                <w:rFonts w:hint="eastAsia" w:ascii="宋体" w:hAnsi="宋体"/>
                <w:color w:val="auto"/>
                <w:sz w:val="18"/>
                <w:szCs w:val="18"/>
                <w:highlight w:val="none"/>
                <w:lang w:eastAsia="zh-CN"/>
              </w:rPr>
              <w:t>、</w:t>
            </w:r>
            <w:r>
              <w:rPr>
                <w:rFonts w:hint="eastAsia" w:ascii="宋体" w:hAnsi="宋体"/>
                <w:color w:val="auto"/>
                <w:sz w:val="18"/>
                <w:szCs w:val="18"/>
                <w:highlight w:val="none"/>
              </w:rPr>
              <w:t>声音的类型、格式及剪辑方法；编辑方法及技巧；特效的运用；运动的设置；过渡效果的使用；插件的安装及使用。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w:t>
            </w:r>
            <w:r>
              <w:rPr>
                <w:rFonts w:hint="eastAsia" w:ascii="宋体" w:hAnsi="宋体"/>
                <w:color w:val="auto"/>
                <w:sz w:val="18"/>
                <w:szCs w:val="18"/>
                <w:highlight w:val="none"/>
                <w:lang w:eastAsia="zh-CN"/>
              </w:rPr>
              <w:t>、</w:t>
            </w:r>
            <w:r>
              <w:rPr>
                <w:rFonts w:hint="eastAsia" w:ascii="宋体" w:hAnsi="宋体"/>
                <w:color w:val="auto"/>
                <w:sz w:val="18"/>
                <w:szCs w:val="18"/>
                <w:highlight w:val="none"/>
              </w:rPr>
              <w:t>过渡效果的添加和设置；根据素材的特点设置适当的过渡效果；过渡效果的扩展使用。视频特效的使用；字幕的制作。剪辑方法及技巧的运用</w:t>
            </w:r>
          </w:p>
          <w:p>
            <w:pPr>
              <w:pStyle w:val="2"/>
              <w:ind w:left="0" w:leftChars="0" w:firstLine="0" w:firstLineChars="0"/>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思政元素</w:t>
            </w:r>
          </w:p>
          <w:p>
            <w:pPr>
              <w:pStyle w:val="2"/>
              <w:numPr>
                <w:ilvl w:val="0"/>
                <w:numId w:val="9"/>
              </w:numPr>
              <w:ind w:left="0" w:leftChars="0" w:firstLine="0" w:firstLineChars="0"/>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课程结合影视文化与软件基础，通过对爱国主义电影的欣赏培养爱国情操的同时，学习镜头表达方法和影视剪辑技巧</w:t>
            </w:r>
          </w:p>
          <w:p>
            <w:pPr>
              <w:pStyle w:val="2"/>
              <w:numPr>
                <w:ilvl w:val="0"/>
                <w:numId w:val="9"/>
              </w:numPr>
              <w:ind w:left="0" w:leftChars="0" w:firstLine="0" w:firstLineChars="0"/>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课程考核以“建党一百周年”为元素，让同学们搜集党史相关信息与资料，结合影视作品，完成项目制作考核</w:t>
            </w:r>
          </w:p>
          <w:p>
            <w:pPr>
              <w:spacing w:line="520" w:lineRule="exact"/>
              <w:rPr>
                <w:rFonts w:ascii="宋体" w:hAnsi="宋体"/>
                <w:color w:val="auto"/>
                <w:sz w:val="18"/>
                <w:szCs w:val="18"/>
                <w:highlight w:val="none"/>
              </w:rPr>
            </w:pPr>
          </w:p>
        </w:tc>
        <w:tc>
          <w:tcPr>
            <w:tcW w:w="2268"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本课程根据相关行业标准、数码视频设计师职业资格鉴定标准和企业实际需要制定教学内容，按照工作任务由简单到复杂的原则，以企业真实工作过程和工作任务为载体，设置了5项学习性工作任务，着重培养学生影片策划设计能力、影片编辑能力、影视制作能力及影视测评能力。</w:t>
            </w:r>
          </w:p>
          <w:p>
            <w:pPr>
              <w:spacing w:line="240" w:lineRule="exact"/>
              <w:rPr>
                <w:rFonts w:hint="eastAsia"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6</w:t>
      </w:r>
      <w:r>
        <w:rPr>
          <w:rFonts w:hint="eastAsia" w:ascii="宋体" w:hAnsi="宋体"/>
          <w:color w:val="auto"/>
          <w:sz w:val="24"/>
          <w:highlight w:val="none"/>
        </w:rPr>
        <w:t>．</w:t>
      </w:r>
      <w:r>
        <w:rPr>
          <w:rFonts w:hint="eastAsia" w:ascii="宋体" w:hAnsi="宋体"/>
          <w:color w:val="auto"/>
          <w:sz w:val="24"/>
          <w:highlight w:val="none"/>
          <w:lang w:val="en-US" w:eastAsia="zh-CN"/>
        </w:rPr>
        <w:t>影视特效</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3</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48</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 xml:space="preserve">实践学时： </w:t>
      </w:r>
      <w:r>
        <w:rPr>
          <w:rFonts w:hint="eastAsia" w:ascii="宋体" w:hAnsi="宋体"/>
          <w:color w:val="auto"/>
          <w:sz w:val="24"/>
          <w:highlight w:val="none"/>
          <w:lang w:val="en-US" w:eastAsia="zh-CN"/>
        </w:rPr>
        <w:t>24</w:t>
      </w:r>
      <w:r>
        <w:rPr>
          <w:rFonts w:ascii="宋体" w:hAnsi="宋体"/>
          <w:color w:val="auto"/>
          <w:sz w:val="24"/>
          <w:highlight w:val="none"/>
        </w:rPr>
        <w:t xml:space="preserve">   </w:t>
      </w:r>
    </w:p>
    <w:tbl>
      <w:tblPr>
        <w:tblStyle w:val="8"/>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4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培养学生的自主思考能力和创新能力；</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激发学生创新意识和创新欲望；</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具有良好的交流合作能力和团队合作精神；</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具备吃苦耐劳、积极进取、敬业爱岗的工作态度。</w:t>
            </w:r>
          </w:p>
          <w:p>
            <w:pPr>
              <w:spacing w:line="240" w:lineRule="exact"/>
              <w:rPr>
                <w:rFonts w:ascii="宋体" w:hAnsi="宋体"/>
                <w:bCs/>
                <w:color w:val="auto"/>
                <w:sz w:val="18"/>
                <w:szCs w:val="18"/>
                <w:highlight w:val="none"/>
              </w:rPr>
            </w:pPr>
            <w:r>
              <w:rPr>
                <w:rFonts w:hint="eastAsia" w:ascii="宋体" w:hAnsi="宋体"/>
                <w:b/>
                <w:bCs/>
                <w:color w:val="auto"/>
                <w:sz w:val="18"/>
                <w:szCs w:val="18"/>
                <w:highlight w:val="none"/>
              </w:rPr>
              <w:t>知识</w:t>
            </w:r>
            <w:r>
              <w:rPr>
                <w:rFonts w:hint="eastAsia" w:ascii="宋体" w:hAnsi="宋体"/>
                <w:bCs/>
                <w:color w:val="auto"/>
                <w:sz w:val="18"/>
                <w:szCs w:val="18"/>
                <w:highlight w:val="none"/>
              </w:rPr>
              <w:t>：</w:t>
            </w:r>
            <w:r>
              <w:rPr>
                <w:rFonts w:ascii="宋体" w:hAnsi="宋体"/>
                <w:bCs/>
                <w:color w:val="auto"/>
                <w:sz w:val="18"/>
                <w:szCs w:val="18"/>
                <w:highlight w:val="none"/>
              </w:rPr>
              <w:t xml:space="preserve">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1、了解影视特效的基本概念，掌握影视特效制作基本流程。</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 xml:space="preserve">2、重点掌握粒子特效，3D特效合成；特效制作软件综合运用等。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 xml:space="preserve">3、通过不同类型的影视特效实训，了解和掌握各类影片特效包装制作技巧。 </w:t>
            </w:r>
          </w:p>
          <w:p>
            <w:pPr>
              <w:spacing w:line="240" w:lineRule="exact"/>
              <w:rPr>
                <w:rFonts w:hint="eastAsia" w:ascii="宋体" w:hAnsi="宋体"/>
                <w:b/>
                <w:bCs/>
                <w:color w:val="auto"/>
                <w:sz w:val="18"/>
                <w:szCs w:val="18"/>
                <w:highlight w:val="none"/>
              </w:rPr>
            </w:pPr>
            <w:r>
              <w:rPr>
                <w:rFonts w:hint="eastAsia" w:ascii="宋体" w:hAnsi="宋体"/>
                <w:color w:val="auto"/>
                <w:sz w:val="18"/>
                <w:szCs w:val="18"/>
                <w:highlight w:val="none"/>
              </w:rPr>
              <w:t xml:space="preserve">熟练应用各种影视后期软件来表达创意、制作完成影视与多媒体作品，进行影视节目的创作。 </w:t>
            </w:r>
            <w:r>
              <w:rPr>
                <w:rFonts w:hint="eastAsia" w:ascii="宋体" w:hAnsi="宋体"/>
                <w:b/>
                <w:bCs/>
                <w:color w:val="auto"/>
                <w:sz w:val="18"/>
                <w:szCs w:val="18"/>
                <w:highlight w:val="none"/>
              </w:rPr>
              <w:t xml:space="preserve"> </w:t>
            </w:r>
          </w:p>
          <w:p>
            <w:p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1.通过本课程的学习，使学生了解影视特效制作、具备娴熟的创新能力。</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 xml:space="preserve">2.本课程理论和应用紧密结合，趣味性强，能够提高学生的学习兴趣，培养学生的独立思考能力，创新和再学习能力。 </w:t>
            </w:r>
          </w:p>
          <w:p>
            <w:pPr>
              <w:spacing w:line="520" w:lineRule="exact"/>
              <w:rPr>
                <w:rFonts w:hint="eastAsia" w:ascii="宋体" w:hAnsi="宋体"/>
                <w:color w:val="auto"/>
                <w:sz w:val="18"/>
                <w:szCs w:val="18"/>
                <w:highlight w:val="none"/>
              </w:rPr>
            </w:pP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主要内容</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一、光效与粒子特效</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w:t>
            </w:r>
            <w:r>
              <w:rPr>
                <w:rFonts w:hint="eastAsia" w:ascii="宋体" w:hAnsi="宋体"/>
                <w:color w:val="auto"/>
                <w:sz w:val="18"/>
                <w:szCs w:val="18"/>
                <w:highlight w:val="none"/>
              </w:rPr>
              <w:tab/>
            </w:r>
            <w:r>
              <w:rPr>
                <w:rFonts w:hint="eastAsia" w:ascii="宋体" w:hAnsi="宋体"/>
                <w:color w:val="auto"/>
                <w:sz w:val="18"/>
                <w:szCs w:val="18"/>
                <w:highlight w:val="none"/>
              </w:rPr>
              <w:t xml:space="preserve">了解粒子特效的种类及运用；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w:t>
            </w:r>
            <w:r>
              <w:rPr>
                <w:rFonts w:hint="eastAsia" w:ascii="宋体" w:hAnsi="宋体"/>
                <w:color w:val="auto"/>
                <w:sz w:val="18"/>
                <w:szCs w:val="18"/>
                <w:highlight w:val="none"/>
              </w:rPr>
              <w:tab/>
            </w:r>
            <w:r>
              <w:rPr>
                <w:rFonts w:hint="eastAsia" w:ascii="宋体" w:hAnsi="宋体"/>
                <w:color w:val="auto"/>
                <w:sz w:val="18"/>
                <w:szCs w:val="18"/>
                <w:highlight w:val="none"/>
              </w:rPr>
              <w:t>掌握使用AE软件及粒子插件制作各种光效特技的方法</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w:t>
            </w:r>
            <w:r>
              <w:rPr>
                <w:rFonts w:hint="eastAsia" w:ascii="宋体" w:hAnsi="宋体"/>
                <w:color w:val="auto"/>
                <w:sz w:val="18"/>
                <w:szCs w:val="18"/>
                <w:highlight w:val="none"/>
              </w:rPr>
              <w:tab/>
            </w:r>
            <w:r>
              <w:rPr>
                <w:rFonts w:hint="eastAsia" w:ascii="宋体" w:hAnsi="宋体"/>
                <w:color w:val="auto"/>
                <w:sz w:val="18"/>
                <w:szCs w:val="18"/>
                <w:highlight w:val="none"/>
              </w:rPr>
              <w:t xml:space="preserve">粒子特效制作一般流程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4.</w:t>
            </w:r>
            <w:r>
              <w:rPr>
                <w:rFonts w:hint="eastAsia" w:ascii="宋体" w:hAnsi="宋体"/>
                <w:color w:val="auto"/>
                <w:sz w:val="18"/>
                <w:szCs w:val="18"/>
                <w:highlight w:val="none"/>
              </w:rPr>
              <w:tab/>
            </w:r>
            <w:r>
              <w:rPr>
                <w:rFonts w:hint="eastAsia" w:ascii="宋体" w:hAnsi="宋体"/>
                <w:color w:val="auto"/>
                <w:sz w:val="18"/>
                <w:szCs w:val="18"/>
                <w:highlight w:val="none"/>
              </w:rPr>
              <w:t>粒子插件命令菜单</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5.</w:t>
            </w:r>
            <w:r>
              <w:rPr>
                <w:rFonts w:hint="eastAsia" w:ascii="宋体" w:hAnsi="宋体"/>
                <w:color w:val="auto"/>
                <w:sz w:val="18"/>
                <w:szCs w:val="18"/>
                <w:highlight w:val="none"/>
              </w:rPr>
              <w:tab/>
            </w:r>
            <w:r>
              <w:rPr>
                <w:rFonts w:hint="eastAsia" w:ascii="宋体" w:hAnsi="宋体"/>
                <w:color w:val="auto"/>
                <w:sz w:val="18"/>
                <w:szCs w:val="18"/>
                <w:highlight w:val="none"/>
              </w:rPr>
              <w:t>渲染与输出要点</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二、节目片头包装</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1.Particle Playground，Vegas， Fast Blur等特效滤镜的使用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2.了解片头制作的组成部分；</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 外挂滤镜的强化训练；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三、产品广告特效</w:t>
            </w:r>
            <w:r>
              <w:rPr>
                <w:rFonts w:hint="eastAsia" w:ascii="宋体" w:hAnsi="宋体"/>
                <w:color w:val="auto"/>
                <w:sz w:val="18"/>
                <w:szCs w:val="18"/>
                <w:highlight w:val="none"/>
              </w:rPr>
              <w:tab/>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1、掌握镜头过渡特效</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2、掌握颜色校正特效的使用方法和参数设置</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四、电影特效</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1．理解抠像概念；</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2．掌握键控调色技术；</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3．掌握几种不同的抠像方法</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五、MV特效制作</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1．追踪与稳定在影视后期中的应用；</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2．MV构图表达、MV运动表达</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3．画面稳定的制作</w:t>
            </w:r>
          </w:p>
          <w:p>
            <w:pPr>
              <w:spacing w:line="240" w:lineRule="exact"/>
              <w:rPr>
                <w:rFonts w:hint="eastAsia" w:ascii="宋体" w:hAnsi="宋体" w:eastAsia="宋体" w:cs="Times New Roman"/>
                <w:color w:val="auto"/>
                <w:sz w:val="18"/>
                <w:szCs w:val="18"/>
                <w:highlight w:val="none"/>
              </w:rPr>
            </w:pPr>
            <w:r>
              <w:rPr>
                <w:rFonts w:hint="eastAsia" w:ascii="宋体" w:hAnsi="宋体"/>
                <w:color w:val="auto"/>
                <w:sz w:val="18"/>
                <w:szCs w:val="18"/>
                <w:highlight w:val="none"/>
              </w:rPr>
              <w:t>4</w:t>
            </w:r>
            <w:r>
              <w:rPr>
                <w:rFonts w:hint="eastAsia" w:ascii="宋体" w:hAnsi="宋体" w:eastAsia="宋体" w:cs="Times New Roman"/>
                <w:color w:val="auto"/>
                <w:sz w:val="18"/>
                <w:szCs w:val="18"/>
                <w:highlight w:val="none"/>
              </w:rPr>
              <w:t>．定点追踪的制作</w:t>
            </w:r>
          </w:p>
          <w:p>
            <w:pPr>
              <w:spacing w:line="240" w:lineRule="exact"/>
              <w:rPr>
                <w:rFonts w:hint="eastAsia"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思政元素</w:t>
            </w:r>
          </w:p>
          <w:p>
            <w:pPr>
              <w:spacing w:line="240" w:lineRule="exact"/>
              <w:rPr>
                <w:rFonts w:hint="eastAsia"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1、以“社会主义核心价值观”为导向，去引导学生价值观、文化观的正确建立，使同学们能够正确认识优秀的特效效果</w:t>
            </w:r>
          </w:p>
          <w:p>
            <w:pPr>
              <w:spacing w:line="240" w:lineRule="exact"/>
              <w:rPr>
                <w:rFonts w:ascii="宋体" w:hAnsi="宋体"/>
                <w:color w:val="auto"/>
                <w:sz w:val="18"/>
                <w:szCs w:val="18"/>
                <w:highlight w:val="none"/>
              </w:rPr>
            </w:pPr>
            <w:r>
              <w:rPr>
                <w:rFonts w:hint="eastAsia" w:ascii="宋体" w:hAnsi="宋体" w:eastAsia="宋体" w:cs="Times New Roman"/>
                <w:color w:val="auto"/>
                <w:sz w:val="18"/>
                <w:szCs w:val="18"/>
                <w:highlight w:val="none"/>
                <w:lang w:val="en-US" w:eastAsia="zh-CN"/>
              </w:rPr>
              <w:t>2、通过掌握的粒子特效、3D特效合成等特效制作的技法，通过特效制作软件围绕“心中有爱”主题设计制作特效效果</w:t>
            </w:r>
          </w:p>
        </w:tc>
        <w:tc>
          <w:tcPr>
            <w:tcW w:w="2268" w:type="dxa"/>
            <w:noWrap w:val="0"/>
            <w:vAlign w:val="center"/>
          </w:tcPr>
          <w:p>
            <w:pPr>
              <w:spacing w:line="240" w:lineRule="exact"/>
              <w:rPr>
                <w:rFonts w:hint="eastAsia"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7</w:t>
      </w:r>
      <w:r>
        <w:rPr>
          <w:rFonts w:hint="eastAsia" w:ascii="宋体" w:hAnsi="宋体"/>
          <w:color w:val="auto"/>
          <w:sz w:val="24"/>
          <w:highlight w:val="none"/>
        </w:rPr>
        <w:t>．</w:t>
      </w:r>
      <w:r>
        <w:rPr>
          <w:rFonts w:hint="eastAsia" w:ascii="宋体" w:hAnsi="宋体"/>
          <w:color w:val="auto"/>
          <w:sz w:val="24"/>
          <w:highlight w:val="none"/>
          <w:lang w:val="en-US" w:eastAsia="zh-CN"/>
        </w:rPr>
        <w:t>影视包装设计</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4</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64</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 xml:space="preserve">实践学时： </w:t>
      </w:r>
      <w:r>
        <w:rPr>
          <w:rFonts w:hint="eastAsia" w:ascii="宋体" w:hAnsi="宋体"/>
          <w:color w:val="auto"/>
          <w:sz w:val="24"/>
          <w:highlight w:val="none"/>
          <w:lang w:val="en-US" w:eastAsia="zh-CN"/>
        </w:rPr>
        <w:t>32</w:t>
      </w:r>
      <w:r>
        <w:rPr>
          <w:rFonts w:ascii="宋体" w:hAnsi="宋体"/>
          <w:color w:val="auto"/>
          <w:sz w:val="24"/>
          <w:highlight w:val="none"/>
        </w:rPr>
        <w:t xml:space="preserve">   </w:t>
      </w:r>
    </w:p>
    <w:tbl>
      <w:tblPr>
        <w:tblStyle w:val="8"/>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4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68" w:hRule="atLeast"/>
          <w:jc w:val="right"/>
        </w:trPr>
        <w:tc>
          <w:tcPr>
            <w:tcW w:w="3584" w:type="dxa"/>
            <w:noWrap w:val="0"/>
            <w:vAlign w:val="center"/>
          </w:tcPr>
          <w:p>
            <w:pPr>
              <w:spacing w:line="240" w:lineRule="exact"/>
              <w:rPr>
                <w:rFonts w:hint="eastAsia" w:ascii="宋体" w:hAnsi="宋体"/>
                <w:b/>
                <w:bCs/>
                <w:color w:val="auto"/>
                <w:sz w:val="18"/>
                <w:szCs w:val="18"/>
                <w:highlight w:val="none"/>
              </w:rPr>
            </w:pPr>
            <w:r>
              <w:rPr>
                <w:rFonts w:hint="eastAsia" w:ascii="宋体" w:hAnsi="宋体"/>
                <w:b/>
                <w:bCs/>
                <w:color w:val="auto"/>
                <w:sz w:val="18"/>
                <w:szCs w:val="18"/>
                <w:highlight w:val="none"/>
              </w:rPr>
              <w:t>素质：</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培养学生的自主思考能力和创新能力；</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激发学生创新意识和创新欲望；</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具有良好的交流合作能力和团队合作精神；</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具备吃苦耐劳、积极进取、敬业爱岗的工作态度。</w:t>
            </w:r>
          </w:p>
          <w:p>
            <w:pPr>
              <w:spacing w:line="240" w:lineRule="exact"/>
              <w:rPr>
                <w:rFonts w:ascii="宋体" w:hAnsi="宋体"/>
                <w:bCs/>
                <w:color w:val="auto"/>
                <w:sz w:val="18"/>
                <w:szCs w:val="18"/>
                <w:highlight w:val="none"/>
              </w:rPr>
            </w:pPr>
            <w:r>
              <w:rPr>
                <w:rFonts w:hint="eastAsia" w:ascii="宋体" w:hAnsi="宋体"/>
                <w:b/>
                <w:bCs/>
                <w:color w:val="auto"/>
                <w:sz w:val="18"/>
                <w:szCs w:val="18"/>
                <w:highlight w:val="none"/>
              </w:rPr>
              <w:t>知识</w:t>
            </w:r>
            <w:r>
              <w:rPr>
                <w:rFonts w:hint="eastAsia" w:ascii="宋体" w:hAnsi="宋体"/>
                <w:bCs/>
                <w:color w:val="auto"/>
                <w:sz w:val="18"/>
                <w:szCs w:val="18"/>
                <w:highlight w:val="none"/>
              </w:rPr>
              <w:t>：</w:t>
            </w:r>
            <w:r>
              <w:rPr>
                <w:rFonts w:ascii="宋体" w:hAnsi="宋体"/>
                <w:bCs/>
                <w:color w:val="auto"/>
                <w:sz w:val="18"/>
                <w:szCs w:val="18"/>
                <w:highlight w:val="none"/>
              </w:rPr>
              <w:t xml:space="preserve">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（1）了解影视包装动画的制作的原理，能够运用</w:t>
            </w:r>
            <w:r>
              <w:rPr>
                <w:rFonts w:hint="eastAsia" w:ascii="宋体" w:hAnsi="宋体"/>
                <w:color w:val="auto"/>
                <w:sz w:val="18"/>
                <w:szCs w:val="18"/>
                <w:highlight w:val="none"/>
                <w:lang w:val="en-US" w:eastAsia="zh-CN"/>
              </w:rPr>
              <w:t>C4D</w:t>
            </w:r>
            <w:r>
              <w:rPr>
                <w:rFonts w:hint="eastAsia" w:ascii="宋体" w:hAnsi="宋体"/>
                <w:color w:val="auto"/>
                <w:sz w:val="18"/>
                <w:szCs w:val="18"/>
                <w:highlight w:val="none"/>
              </w:rPr>
              <w:t>等软件进行影视后期包装制作。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（2）能够将多种影视制作软件与其他计算机绘图及动画制作软件结合应用。 </w:t>
            </w:r>
          </w:p>
          <w:p>
            <w:pPr>
              <w:spacing w:line="240" w:lineRule="exact"/>
              <w:rPr>
                <w:rFonts w:hint="eastAsia" w:ascii="宋体" w:hAnsi="宋体"/>
                <w:b/>
                <w:bCs/>
                <w:color w:val="auto"/>
                <w:sz w:val="18"/>
                <w:szCs w:val="18"/>
                <w:highlight w:val="none"/>
              </w:rPr>
            </w:pPr>
            <w:r>
              <w:rPr>
                <w:rFonts w:hint="eastAsia" w:ascii="宋体" w:hAnsi="宋体"/>
                <w:color w:val="auto"/>
                <w:sz w:val="18"/>
                <w:szCs w:val="18"/>
                <w:highlight w:val="none"/>
              </w:rPr>
              <w:t xml:space="preserve">（3）理解影视片头、栏目包装的后期合成流程，能够独立完成影视短片的后期制作。熟练应用各种影视后期软件来表达创意、制作完成影视与多媒体作品，进行影视节目的创作。 </w:t>
            </w:r>
            <w:r>
              <w:rPr>
                <w:rFonts w:hint="eastAsia" w:ascii="宋体" w:hAnsi="宋体"/>
                <w:b/>
                <w:bCs/>
                <w:color w:val="auto"/>
                <w:sz w:val="18"/>
                <w:szCs w:val="18"/>
                <w:highlight w:val="none"/>
              </w:rPr>
              <w:t xml:space="preserve"> </w:t>
            </w:r>
          </w:p>
          <w:p>
            <w:pPr>
              <w:spacing w:line="240" w:lineRule="exact"/>
              <w:rPr>
                <w:rFonts w:hint="eastAsia" w:ascii="宋体" w:hAnsi="宋体"/>
                <w:b/>
                <w:bCs/>
                <w:color w:val="auto"/>
                <w:sz w:val="18"/>
                <w:szCs w:val="18"/>
                <w:highlight w:val="none"/>
              </w:rPr>
            </w:pPr>
            <w:r>
              <w:rPr>
                <w:rFonts w:hint="eastAsia" w:ascii="宋体" w:hAnsi="宋体"/>
                <w:b/>
                <w:bCs/>
                <w:color w:val="auto"/>
                <w:sz w:val="18"/>
                <w:szCs w:val="18"/>
                <w:highlight w:val="none"/>
              </w:rPr>
              <w:t>能力：</w:t>
            </w:r>
          </w:p>
          <w:p>
            <w:pPr>
              <w:spacing w:line="240" w:lineRule="exact"/>
              <w:rPr>
                <w:rFonts w:hint="eastAsia" w:ascii="宋体" w:hAnsi="宋体" w:eastAsia="宋体" w:cs="Times New Roman"/>
                <w:color w:val="auto"/>
                <w:sz w:val="18"/>
                <w:szCs w:val="18"/>
                <w:highlight w:val="none"/>
                <w:lang w:val="en-US" w:eastAsia="zh-CN"/>
              </w:rPr>
            </w:pPr>
            <w:r>
              <w:rPr>
                <w:rFonts w:hint="eastAsia" w:ascii="宋体" w:hAnsi="宋体"/>
                <w:color w:val="auto"/>
                <w:sz w:val="18"/>
                <w:szCs w:val="18"/>
                <w:highlight w:val="none"/>
              </w:rPr>
              <w:t>1.</w:t>
            </w:r>
            <w:r>
              <w:rPr>
                <w:rFonts w:hint="eastAsia" w:ascii="宋体" w:hAnsi="宋体" w:eastAsia="宋体" w:cs="Times New Roman"/>
                <w:color w:val="auto"/>
                <w:sz w:val="18"/>
                <w:szCs w:val="18"/>
                <w:highlight w:val="none"/>
                <w:lang w:val="en-US" w:eastAsia="zh-CN"/>
              </w:rPr>
              <w:t>通过本课程的学习，使学生了解影视包装制作的流程、具备创新设计能力。</w:t>
            </w:r>
          </w:p>
          <w:p>
            <w:pPr>
              <w:spacing w:line="240" w:lineRule="exact"/>
              <w:rPr>
                <w:rFonts w:hint="eastAsia" w:ascii="宋体" w:hAnsi="宋体"/>
                <w:color w:val="auto"/>
                <w:sz w:val="18"/>
                <w:szCs w:val="18"/>
                <w:highlight w:val="none"/>
              </w:rPr>
            </w:pPr>
            <w:r>
              <w:rPr>
                <w:rFonts w:hint="eastAsia" w:ascii="宋体" w:hAnsi="宋体" w:eastAsia="宋体" w:cs="Times New Roman"/>
                <w:color w:val="auto"/>
                <w:sz w:val="18"/>
                <w:szCs w:val="18"/>
                <w:highlight w:val="none"/>
                <w:lang w:val="en-US" w:eastAsia="zh-CN"/>
              </w:rPr>
              <w:t xml:space="preserve">2.本课程理论和应用紧密结合，趣味性强，能够提高学生的学习兴趣，培养学生的独立思考能力，创新和再学习能力。 </w:t>
            </w: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主要内容</w:t>
            </w:r>
          </w:p>
          <w:p>
            <w:pPr>
              <w:numPr>
                <w:ilvl w:val="0"/>
                <w:numId w:val="10"/>
              </w:num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三维粒子光线片头制作</w:t>
            </w:r>
          </w:p>
          <w:p>
            <w:pPr>
              <w:numPr>
                <w:ilvl w:val="0"/>
                <w:numId w:val="10"/>
              </w:numPr>
              <w:spacing w:line="240" w:lineRule="exact"/>
              <w:rPr>
                <w:rFonts w:ascii="宋体" w:hAnsi="宋体"/>
                <w:color w:val="auto"/>
                <w:sz w:val="18"/>
                <w:szCs w:val="18"/>
                <w:highlight w:val="none"/>
              </w:rPr>
            </w:pPr>
            <w:r>
              <w:rPr>
                <w:rFonts w:hint="eastAsia" w:ascii="宋体" w:hAnsi="宋体"/>
                <w:color w:val="auto"/>
                <w:sz w:val="18"/>
                <w:szCs w:val="18"/>
                <w:highlight w:val="none"/>
              </w:rPr>
              <w:t>音乐MV栏目片头包装</w:t>
            </w:r>
          </w:p>
          <w:p>
            <w:pPr>
              <w:numPr>
                <w:ilvl w:val="0"/>
                <w:numId w:val="10"/>
              </w:numPr>
              <w:spacing w:line="240" w:lineRule="exact"/>
              <w:rPr>
                <w:rFonts w:ascii="宋体" w:hAnsi="宋体"/>
                <w:color w:val="auto"/>
                <w:sz w:val="18"/>
                <w:szCs w:val="18"/>
                <w:highlight w:val="none"/>
              </w:rPr>
            </w:pPr>
            <w:r>
              <w:rPr>
                <w:rFonts w:hint="eastAsia" w:ascii="宋体" w:hAnsi="宋体"/>
                <w:color w:val="auto"/>
                <w:sz w:val="18"/>
                <w:szCs w:val="18"/>
                <w:highlight w:val="none"/>
              </w:rPr>
              <w:t>电商广告宣传片包装</w:t>
            </w:r>
          </w:p>
          <w:p>
            <w:pPr>
              <w:numPr>
                <w:ilvl w:val="0"/>
                <w:numId w:val="10"/>
              </w:num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高科技质感企业LOGO展示</w:t>
            </w:r>
          </w:p>
          <w:p>
            <w:pPr>
              <w:numPr>
                <w:ilvl w:val="0"/>
                <w:numId w:val="10"/>
              </w:num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LOW POLY风格片头制作</w:t>
            </w:r>
          </w:p>
          <w:p>
            <w:pPr>
              <w:pStyle w:val="2"/>
              <w:ind w:left="0" w:leftChars="0" w:firstLine="0" w:firstLineChars="0"/>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思政元素</w:t>
            </w:r>
          </w:p>
          <w:p>
            <w:pPr>
              <w:spacing w:line="240" w:lineRule="exact"/>
              <w:rPr>
                <w:rFonts w:hint="default"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1.将融合思政元素进行教学创新与改革，帮助大学生具备正确的价值取向</w:t>
            </w:r>
            <w:r>
              <w:rPr>
                <w:rFonts w:hint="default" w:ascii="宋体" w:hAnsi="宋体" w:eastAsia="宋体" w:cs="Times New Roman"/>
                <w:color w:val="auto"/>
                <w:sz w:val="18"/>
                <w:szCs w:val="18"/>
                <w:highlight w:val="none"/>
                <w:lang w:val="en-US" w:eastAsia="zh-CN"/>
              </w:rPr>
              <w:t>和艺术评价能力，协同提升大学生的审美素养和人文素养。</w:t>
            </w:r>
          </w:p>
          <w:p>
            <w:pPr>
              <w:spacing w:line="240" w:lineRule="exact"/>
              <w:rPr>
                <w:rFonts w:hint="default"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2.对作品历史时代、文化环境、社会思潮等方面的读解，在潜移默化中渗透思政教育，加深学生对影视包装设计的认识。</w:t>
            </w:r>
          </w:p>
          <w:p>
            <w:pPr>
              <w:spacing w:line="520" w:lineRule="exact"/>
              <w:rPr>
                <w:rFonts w:ascii="宋体" w:hAnsi="宋体"/>
                <w:color w:val="auto"/>
                <w:sz w:val="18"/>
                <w:szCs w:val="18"/>
                <w:highlight w:val="none"/>
              </w:rPr>
            </w:pPr>
          </w:p>
        </w:tc>
        <w:tc>
          <w:tcPr>
            <w:tcW w:w="2268"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本课程通过对CINEMA 4D软件的讲授与学习，能够让学生达到熟练操作毛发系统、高级渲染模块、三维纹理绘画、CINEBENCH 、Dynamics:动力学模块</w:t>
            </w:r>
            <w:r>
              <w:rPr>
                <w:rFonts w:hint="eastAsia" w:ascii="宋体" w:hAnsi="宋体"/>
                <w:color w:val="auto"/>
                <w:sz w:val="18"/>
                <w:szCs w:val="18"/>
                <w:highlight w:val="none"/>
                <w:lang w:eastAsia="zh-CN"/>
              </w:rPr>
              <w:t>，</w:t>
            </w:r>
            <w:r>
              <w:rPr>
                <w:rFonts w:hint="eastAsia" w:ascii="宋体" w:hAnsi="宋体"/>
                <w:color w:val="auto"/>
                <w:sz w:val="18"/>
                <w:szCs w:val="18"/>
                <w:highlight w:val="none"/>
              </w:rPr>
              <w:t>二维渲染插件等使用的基本要求，从而达到专业学习的基本要求和满足市场与社会发展的需求。</w:t>
            </w:r>
          </w:p>
        </w:tc>
      </w:tr>
    </w:tbl>
    <w:p>
      <w:pPr>
        <w:spacing w:line="520" w:lineRule="exact"/>
        <w:ind w:firstLine="361" w:firstLineChars="150"/>
        <w:rPr>
          <w:rFonts w:ascii="宋体" w:hAnsi="宋体"/>
          <w:b/>
          <w:color w:val="auto"/>
          <w:sz w:val="24"/>
          <w:highlight w:val="none"/>
        </w:rPr>
      </w:pPr>
    </w:p>
    <w:p>
      <w:pPr>
        <w:spacing w:line="520" w:lineRule="exact"/>
        <w:ind w:firstLine="422" w:firstLineChars="150"/>
        <w:rPr>
          <w:rFonts w:ascii="宋体" w:hAnsi="宋体"/>
          <w:b/>
          <w:color w:val="auto"/>
          <w:sz w:val="28"/>
          <w:szCs w:val="28"/>
          <w:highlight w:val="none"/>
        </w:rPr>
      </w:pPr>
    </w:p>
    <w:p>
      <w:pPr>
        <w:spacing w:line="520" w:lineRule="exact"/>
        <w:ind w:firstLine="422" w:firstLineChars="150"/>
        <w:rPr>
          <w:rFonts w:ascii="宋体" w:hAnsi="宋体"/>
          <w:b/>
          <w:color w:val="auto"/>
          <w:sz w:val="28"/>
          <w:szCs w:val="28"/>
          <w:highlight w:val="none"/>
        </w:rPr>
      </w:pPr>
    </w:p>
    <w:p>
      <w:pPr>
        <w:spacing w:line="520" w:lineRule="exact"/>
        <w:ind w:firstLine="422" w:firstLineChars="150"/>
        <w:rPr>
          <w:rFonts w:ascii="宋体" w:hAnsi="宋体"/>
          <w:b/>
          <w:color w:val="auto"/>
          <w:sz w:val="28"/>
          <w:szCs w:val="28"/>
          <w:highlight w:val="none"/>
        </w:rPr>
      </w:pPr>
    </w:p>
    <w:p>
      <w:pPr>
        <w:spacing w:before="156" w:beforeLines="50" w:after="156" w:afterLines="50" w:line="520" w:lineRule="exact"/>
        <w:rPr>
          <w:rFonts w:ascii="宋体" w:hAnsi="宋体"/>
          <w:b/>
          <w:color w:val="auto"/>
          <w:sz w:val="24"/>
          <w:szCs w:val="21"/>
          <w:highlight w:val="none"/>
        </w:rPr>
      </w:pPr>
      <w:r>
        <w:rPr>
          <w:rFonts w:ascii="宋体" w:hAnsi="宋体"/>
          <w:b/>
          <w:color w:val="auto"/>
          <w:sz w:val="24"/>
          <w:szCs w:val="21"/>
          <w:highlight w:val="none"/>
        </w:rPr>
        <w:br w:type="page"/>
      </w:r>
      <w:r>
        <w:rPr>
          <w:rFonts w:hint="eastAsia" w:ascii="宋体" w:hAnsi="宋体"/>
          <w:b/>
          <w:color w:val="auto"/>
          <w:sz w:val="24"/>
          <w:szCs w:val="21"/>
          <w:highlight w:val="none"/>
        </w:rPr>
        <w:t>七、教学计划进程和学历与时间分配</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1</w:t>
      </w:r>
      <w:r>
        <w:rPr>
          <w:rFonts w:hint="eastAsia" w:ascii="宋体" w:hAnsi="宋体"/>
          <w:color w:val="auto"/>
          <w:sz w:val="24"/>
          <w:szCs w:val="21"/>
          <w:highlight w:val="none"/>
        </w:rPr>
        <w:t>、教学计划学历与时间分配表（单位：周）</w:t>
      </w:r>
    </w:p>
    <w:p>
      <w:pPr>
        <w:spacing w:line="520" w:lineRule="exact"/>
        <w:ind w:firstLine="480" w:firstLineChars="200"/>
        <w:jc w:val="center"/>
        <w:rPr>
          <w:rFonts w:ascii="宋体" w:hAnsi="宋体"/>
          <w:color w:val="auto"/>
          <w:sz w:val="24"/>
          <w:szCs w:val="21"/>
          <w:highlight w:val="none"/>
        </w:rPr>
      </w:pPr>
      <w:r>
        <w:rPr>
          <w:rFonts w:hint="eastAsia" w:ascii="宋体" w:hAnsi="宋体"/>
          <w:color w:val="auto"/>
          <w:sz w:val="24"/>
          <w:szCs w:val="21"/>
          <w:highlight w:val="none"/>
          <w:lang w:val="en-US" w:eastAsia="zh-CN"/>
        </w:rPr>
        <w:t>2019</w:t>
      </w:r>
      <w:r>
        <w:rPr>
          <w:rFonts w:hint="eastAsia" w:ascii="宋体" w:hAnsi="宋体"/>
          <w:color w:val="auto"/>
          <w:sz w:val="24"/>
          <w:szCs w:val="21"/>
          <w:highlight w:val="none"/>
        </w:rPr>
        <w:t>级</w:t>
      </w:r>
      <w:r>
        <w:rPr>
          <w:rFonts w:hint="eastAsia" w:ascii="宋体" w:hAnsi="宋体"/>
          <w:color w:val="auto"/>
          <w:sz w:val="24"/>
          <w:szCs w:val="21"/>
          <w:highlight w:val="none"/>
          <w:lang w:val="en-US" w:eastAsia="zh-CN"/>
        </w:rPr>
        <w:t>动漫制作技术</w:t>
      </w:r>
      <w:r>
        <w:rPr>
          <w:rFonts w:hint="eastAsia" w:ascii="宋体" w:hAnsi="宋体"/>
          <w:color w:val="auto"/>
          <w:sz w:val="24"/>
          <w:szCs w:val="21"/>
          <w:highlight w:val="none"/>
        </w:rPr>
        <w:t>专业教学计划学历与时间分配表</w:t>
      </w:r>
    </w:p>
    <w:tbl>
      <w:tblPr>
        <w:tblStyle w:val="8"/>
        <w:tblW w:w="8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1"/>
        <w:gridCol w:w="721"/>
        <w:gridCol w:w="721"/>
        <w:gridCol w:w="722"/>
        <w:gridCol w:w="722"/>
        <w:gridCol w:w="722"/>
        <w:gridCol w:w="722"/>
        <w:gridCol w:w="722"/>
        <w:gridCol w:w="722"/>
        <w:gridCol w:w="722"/>
        <w:gridCol w:w="72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学年</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学期</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学期</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周数</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课堂</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教学</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考试</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入学</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教育</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军事</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训练</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社会</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实践</w:t>
            </w:r>
          </w:p>
        </w:tc>
        <w:tc>
          <w:tcPr>
            <w:tcW w:w="722"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实训</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实习</w:t>
            </w:r>
          </w:p>
        </w:tc>
        <w:tc>
          <w:tcPr>
            <w:tcW w:w="722"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跟岗</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顶岗</w:t>
            </w:r>
          </w:p>
        </w:tc>
        <w:tc>
          <w:tcPr>
            <w:tcW w:w="72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集中</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教育</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机动</w:t>
            </w:r>
          </w:p>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jc w:val="center"/>
              <w:rPr>
                <w:rFonts w:ascii="宋体" w:hAnsi="宋体"/>
                <w:color w:val="auto"/>
                <w:kern w:val="0"/>
                <w:sz w:val="18"/>
                <w:szCs w:val="18"/>
                <w:highlight w:val="none"/>
              </w:rPr>
            </w:pPr>
            <w:r>
              <w:rPr>
                <w:rFonts w:ascii="宋体" w:hAnsi="宋体"/>
                <w:color w:val="auto"/>
                <w:kern w:val="0"/>
                <w:sz w:val="18"/>
                <w:szCs w:val="18"/>
                <w:highlight w:val="none"/>
              </w:rPr>
              <w:t>一</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1"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lang w:val="en-US" w:eastAsia="zh-CN" w:bidi="ar-SA"/>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lang w:val="en-US" w:eastAsia="zh-CN" w:bidi="ar-SA"/>
              </w:rPr>
            </w:pPr>
            <w:r>
              <w:rPr>
                <w:rFonts w:ascii="宋体" w:hAnsi="宋体"/>
                <w:color w:val="auto"/>
                <w:kern w:val="0"/>
                <w:sz w:val="18"/>
                <w:szCs w:val="18"/>
                <w:highlight w:val="none"/>
              </w:rPr>
              <w:t>0.5</w:t>
            </w:r>
          </w:p>
        </w:tc>
        <w:tc>
          <w:tcPr>
            <w:tcW w:w="722" w:type="dxa"/>
            <w:noWrap w:val="0"/>
            <w:vAlign w:val="center"/>
          </w:tcPr>
          <w:p>
            <w:pPr>
              <w:widowControl/>
              <w:jc w:val="center"/>
              <w:rPr>
                <w:rFonts w:ascii="宋体" w:hAnsi="宋体"/>
                <w:color w:val="auto"/>
                <w:kern w:val="0"/>
                <w:sz w:val="18"/>
                <w:szCs w:val="18"/>
                <w:highlight w:val="none"/>
                <w:lang w:val="en-US" w:eastAsia="zh-CN" w:bidi="ar-SA"/>
              </w:rPr>
            </w:pPr>
            <w:r>
              <w:rPr>
                <w:rFonts w:ascii="宋体" w:hAnsi="宋体"/>
                <w:color w:val="auto"/>
                <w:kern w:val="0"/>
                <w:sz w:val="18"/>
                <w:szCs w:val="18"/>
                <w:highlight w:val="none"/>
              </w:rPr>
              <w:t>2</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lang w:val="en-US" w:eastAsia="zh-CN" w:bidi="ar-SA"/>
              </w:rPr>
            </w:pPr>
          </w:p>
        </w:tc>
        <w:tc>
          <w:tcPr>
            <w:tcW w:w="722" w:type="dxa"/>
            <w:noWrap w:val="0"/>
            <w:vAlign w:val="center"/>
          </w:tcPr>
          <w:p>
            <w:pPr>
              <w:widowControl/>
              <w:jc w:val="center"/>
              <w:rPr>
                <w:rFonts w:ascii="宋体" w:hAnsi="宋体"/>
                <w:color w:val="auto"/>
                <w:kern w:val="0"/>
                <w:sz w:val="18"/>
                <w:szCs w:val="18"/>
                <w:highlight w:val="none"/>
                <w:lang w:val="en-US" w:eastAsia="zh-CN" w:bidi="ar-SA"/>
              </w:rPr>
            </w:pPr>
            <w:r>
              <w:rPr>
                <w:rFonts w:ascii="宋体" w:hAnsi="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widowControl/>
              <w:ind w:firstLine="360" w:firstLineChars="200"/>
              <w:jc w:val="center"/>
              <w:rPr>
                <w:rFonts w:ascii="宋体" w:hAnsi="宋体"/>
                <w:color w:val="auto"/>
                <w:kern w:val="0"/>
                <w:sz w:val="18"/>
                <w:szCs w:val="18"/>
                <w:highlight w:val="none"/>
              </w:rPr>
            </w:pP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w:t>
            </w:r>
          </w:p>
        </w:tc>
        <w:tc>
          <w:tcPr>
            <w:tcW w:w="721"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lang w:val="en-US" w:eastAsia="zh-CN" w:bidi="ar-SA"/>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lang w:val="en-US" w:eastAsia="zh-CN" w:bidi="ar-SA"/>
              </w:rPr>
            </w:pPr>
          </w:p>
        </w:tc>
        <w:tc>
          <w:tcPr>
            <w:tcW w:w="722" w:type="dxa"/>
            <w:noWrap w:val="0"/>
            <w:vAlign w:val="center"/>
          </w:tcPr>
          <w:p>
            <w:pPr>
              <w:widowControl/>
              <w:jc w:val="center"/>
              <w:rPr>
                <w:rFonts w:ascii="宋体" w:hAnsi="宋体"/>
                <w:color w:val="auto"/>
                <w:kern w:val="0"/>
                <w:sz w:val="18"/>
                <w:szCs w:val="18"/>
                <w:highlight w:val="none"/>
                <w:lang w:val="en-US" w:eastAsia="zh-CN" w:bidi="ar-SA"/>
              </w:rPr>
            </w:pPr>
            <w:r>
              <w:rPr>
                <w:rFonts w:ascii="宋体" w:hAnsi="宋体"/>
                <w:color w:val="auto"/>
                <w:kern w:val="0"/>
                <w:sz w:val="18"/>
                <w:szCs w:val="18"/>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jc w:val="center"/>
              <w:rPr>
                <w:rFonts w:ascii="宋体" w:hAnsi="宋体"/>
                <w:color w:val="auto"/>
                <w:kern w:val="0"/>
                <w:sz w:val="18"/>
                <w:szCs w:val="18"/>
                <w:highlight w:val="none"/>
              </w:rPr>
            </w:pPr>
            <w:r>
              <w:rPr>
                <w:rFonts w:ascii="宋体" w:hAnsi="宋体"/>
                <w:color w:val="auto"/>
                <w:kern w:val="0"/>
                <w:sz w:val="18"/>
                <w:szCs w:val="18"/>
                <w:highlight w:val="none"/>
              </w:rPr>
              <w:t>二</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3</w:t>
            </w:r>
          </w:p>
        </w:tc>
        <w:tc>
          <w:tcPr>
            <w:tcW w:w="721"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lang w:val="en-US" w:eastAsia="zh-CN" w:bidi="ar-SA"/>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lang w:val="en-US" w:eastAsia="zh-CN" w:bidi="ar-SA"/>
              </w:rPr>
            </w:pPr>
          </w:p>
        </w:tc>
        <w:tc>
          <w:tcPr>
            <w:tcW w:w="722" w:type="dxa"/>
            <w:noWrap w:val="0"/>
            <w:vAlign w:val="center"/>
          </w:tcPr>
          <w:p>
            <w:pPr>
              <w:widowControl/>
              <w:jc w:val="center"/>
              <w:rPr>
                <w:rFonts w:ascii="宋体" w:hAnsi="宋体"/>
                <w:color w:val="auto"/>
                <w:kern w:val="0"/>
                <w:sz w:val="18"/>
                <w:szCs w:val="18"/>
                <w:highlight w:val="none"/>
                <w:lang w:val="en-US" w:eastAsia="zh-CN" w:bidi="ar-SA"/>
              </w:rPr>
            </w:pPr>
            <w:r>
              <w:rPr>
                <w:rFonts w:ascii="宋体" w:hAnsi="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widowControl/>
              <w:ind w:firstLine="360" w:firstLineChars="200"/>
              <w:jc w:val="center"/>
              <w:rPr>
                <w:rFonts w:ascii="宋体" w:hAnsi="宋体"/>
                <w:color w:val="auto"/>
                <w:kern w:val="0"/>
                <w:sz w:val="18"/>
                <w:szCs w:val="18"/>
                <w:highlight w:val="none"/>
              </w:rPr>
            </w:pP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4</w:t>
            </w:r>
          </w:p>
        </w:tc>
        <w:tc>
          <w:tcPr>
            <w:tcW w:w="721"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lang w:val="en-US" w:eastAsia="zh-CN" w:bidi="ar-SA"/>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lang w:val="en-US" w:eastAsia="zh-CN" w:bidi="ar-SA"/>
              </w:rPr>
            </w:pPr>
          </w:p>
        </w:tc>
        <w:tc>
          <w:tcPr>
            <w:tcW w:w="722" w:type="dxa"/>
            <w:noWrap w:val="0"/>
            <w:vAlign w:val="center"/>
          </w:tcPr>
          <w:p>
            <w:pPr>
              <w:widowControl/>
              <w:jc w:val="center"/>
              <w:rPr>
                <w:rFonts w:ascii="宋体" w:hAnsi="宋体"/>
                <w:color w:val="auto"/>
                <w:kern w:val="0"/>
                <w:sz w:val="18"/>
                <w:szCs w:val="18"/>
                <w:highlight w:val="none"/>
                <w:lang w:val="en-US" w:eastAsia="zh-CN" w:bidi="ar-SA"/>
              </w:rPr>
            </w:pPr>
            <w:r>
              <w:rPr>
                <w:rFonts w:ascii="宋体" w:hAnsi="宋体"/>
                <w:color w:val="auto"/>
                <w:kern w:val="0"/>
                <w:sz w:val="18"/>
                <w:szCs w:val="18"/>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jc w:val="center"/>
              <w:rPr>
                <w:rFonts w:ascii="宋体" w:hAnsi="宋体"/>
                <w:color w:val="auto"/>
                <w:kern w:val="0"/>
                <w:sz w:val="18"/>
                <w:szCs w:val="18"/>
                <w:highlight w:val="none"/>
              </w:rPr>
            </w:pPr>
            <w:r>
              <w:rPr>
                <w:rFonts w:ascii="宋体" w:hAnsi="宋体"/>
                <w:color w:val="auto"/>
                <w:kern w:val="0"/>
                <w:sz w:val="18"/>
                <w:szCs w:val="18"/>
                <w:highlight w:val="none"/>
              </w:rPr>
              <w:t>三</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5</w:t>
            </w:r>
          </w:p>
        </w:tc>
        <w:tc>
          <w:tcPr>
            <w:tcW w:w="721"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eastAsia="宋体"/>
                <w:color w:val="auto"/>
                <w:kern w:val="0"/>
                <w:sz w:val="18"/>
                <w:szCs w:val="18"/>
                <w:highlight w:val="none"/>
                <w:lang w:val="en-US" w:eastAsia="zh-CN" w:bidi="ar-SA"/>
              </w:rPr>
            </w:pPr>
            <w:r>
              <w:rPr>
                <w:rFonts w:hint="eastAsia"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lang w:val="en-US" w:eastAsia="zh-CN" w:bidi="ar-SA"/>
              </w:rPr>
            </w:pPr>
          </w:p>
        </w:tc>
        <w:tc>
          <w:tcPr>
            <w:tcW w:w="722" w:type="dxa"/>
            <w:noWrap w:val="0"/>
            <w:vAlign w:val="center"/>
          </w:tcPr>
          <w:p>
            <w:pPr>
              <w:widowControl/>
              <w:jc w:val="center"/>
              <w:rPr>
                <w:rFonts w:ascii="宋体" w:hAnsi="宋体"/>
                <w:color w:val="auto"/>
                <w:kern w:val="0"/>
                <w:sz w:val="18"/>
                <w:szCs w:val="18"/>
                <w:highlight w:val="none"/>
                <w:lang w:val="en-US" w:eastAsia="zh-CN" w:bidi="ar-SA"/>
              </w:rPr>
            </w:pPr>
            <w:r>
              <w:rPr>
                <w:rFonts w:hint="eastAsia" w:ascii="宋体" w:hAnsi="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widowControl/>
              <w:ind w:firstLine="360" w:firstLineChars="200"/>
              <w:jc w:val="center"/>
              <w:rPr>
                <w:rFonts w:ascii="宋体" w:hAnsi="宋体"/>
                <w:color w:val="auto"/>
                <w:kern w:val="0"/>
                <w:sz w:val="18"/>
                <w:szCs w:val="18"/>
                <w:highlight w:val="none"/>
              </w:rPr>
            </w:pP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6</w:t>
            </w:r>
          </w:p>
        </w:tc>
        <w:tc>
          <w:tcPr>
            <w:tcW w:w="721"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lang w:val="en-US" w:eastAsia="zh-CN" w:bidi="ar-SA"/>
              </w:rPr>
            </w:pPr>
            <w:r>
              <w:rPr>
                <w:rFonts w:hint="eastAsia" w:ascii="宋体" w:hAnsi="宋体"/>
                <w:color w:val="auto"/>
                <w:kern w:val="0"/>
                <w:sz w:val="18"/>
                <w:szCs w:val="18"/>
                <w:highlight w:val="none"/>
              </w:rPr>
              <w:t>1</w:t>
            </w:r>
            <w:r>
              <w:rPr>
                <w:rFonts w:ascii="宋体" w:hAnsi="宋体"/>
                <w:color w:val="auto"/>
                <w:kern w:val="0"/>
                <w:sz w:val="18"/>
                <w:szCs w:val="18"/>
                <w:highlight w:val="none"/>
              </w:rPr>
              <w:t>　</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hint="eastAsia" w:ascii="宋体" w:hAnsi="宋体"/>
                <w:color w:val="auto"/>
                <w:kern w:val="0"/>
                <w:sz w:val="18"/>
                <w:szCs w:val="18"/>
                <w:highlight w:val="none"/>
              </w:rPr>
            </w:pPr>
          </w:p>
        </w:tc>
        <w:tc>
          <w:tcPr>
            <w:tcW w:w="722" w:type="dxa"/>
            <w:noWrap w:val="0"/>
            <w:vAlign w:val="center"/>
          </w:tcPr>
          <w:p>
            <w:pPr>
              <w:widowControl/>
              <w:rPr>
                <w:rFonts w:ascii="宋体" w:hAnsi="宋体"/>
                <w:color w:val="auto"/>
                <w:kern w:val="0"/>
                <w:sz w:val="18"/>
                <w:szCs w:val="18"/>
                <w:highlight w:val="none"/>
                <w:lang w:val="en-US" w:eastAsia="zh-CN" w:bidi="ar-SA"/>
              </w:rPr>
            </w:pPr>
          </w:p>
        </w:tc>
        <w:tc>
          <w:tcPr>
            <w:tcW w:w="722" w:type="dxa"/>
            <w:noWrap w:val="0"/>
            <w:vAlign w:val="center"/>
          </w:tcPr>
          <w:p>
            <w:pPr>
              <w:widowControl/>
              <w:jc w:val="center"/>
              <w:rPr>
                <w:rFonts w:ascii="宋体" w:hAnsi="宋体"/>
                <w:color w:val="auto"/>
                <w:kern w:val="0"/>
                <w:sz w:val="18"/>
                <w:szCs w:val="18"/>
                <w:highlight w:val="none"/>
                <w:lang w:val="en-US" w:eastAsia="zh-CN" w:bidi="ar-SA"/>
              </w:rPr>
            </w:pPr>
            <w:r>
              <w:rPr>
                <w:rFonts w:hint="eastAsia" w:ascii="宋体" w:hAnsi="宋体"/>
                <w:color w:val="auto"/>
                <w:kern w:val="0"/>
                <w:sz w:val="18"/>
                <w:szCs w:val="18"/>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四</w:t>
            </w:r>
          </w:p>
        </w:tc>
        <w:tc>
          <w:tcPr>
            <w:tcW w:w="721"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7</w:t>
            </w:r>
          </w:p>
        </w:tc>
        <w:tc>
          <w:tcPr>
            <w:tcW w:w="721"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19</w:t>
            </w:r>
          </w:p>
        </w:tc>
        <w:tc>
          <w:tcPr>
            <w:tcW w:w="722" w:type="dxa"/>
            <w:noWrap w:val="0"/>
            <w:vAlign w:val="center"/>
          </w:tcPr>
          <w:p>
            <w:pPr>
              <w:widowControl/>
              <w:jc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16</w:t>
            </w:r>
          </w:p>
        </w:tc>
        <w:tc>
          <w:tcPr>
            <w:tcW w:w="722" w:type="dxa"/>
            <w:noWrap w:val="0"/>
            <w:vAlign w:val="center"/>
          </w:tcPr>
          <w:p>
            <w:pPr>
              <w:widowControl/>
              <w:jc w:val="center"/>
              <w:rPr>
                <w:rFonts w:hint="eastAsia" w:ascii="宋体" w:hAnsi="宋体" w:eastAsia="宋体"/>
                <w:color w:val="auto"/>
                <w:kern w:val="0"/>
                <w:sz w:val="18"/>
                <w:szCs w:val="18"/>
                <w:highlight w:val="none"/>
                <w:lang w:val="en-US" w:eastAsia="zh-CN" w:bidi="ar-SA"/>
              </w:rPr>
            </w:pPr>
            <w:r>
              <w:rPr>
                <w:rFonts w:hint="eastAsia"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hint="eastAsia"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lang w:val="en-US" w:eastAsia="zh-CN" w:bidi="ar-SA"/>
              </w:rPr>
            </w:pPr>
          </w:p>
        </w:tc>
        <w:tc>
          <w:tcPr>
            <w:tcW w:w="722" w:type="dxa"/>
            <w:noWrap w:val="0"/>
            <w:vAlign w:val="center"/>
          </w:tcPr>
          <w:p>
            <w:pPr>
              <w:widowControl/>
              <w:jc w:val="center"/>
              <w:rPr>
                <w:rFonts w:ascii="宋体" w:hAnsi="宋体"/>
                <w:color w:val="auto"/>
                <w:kern w:val="0"/>
                <w:sz w:val="18"/>
                <w:szCs w:val="18"/>
                <w:highlight w:val="none"/>
                <w:lang w:val="en-US" w:eastAsia="zh-CN" w:bidi="ar-SA"/>
              </w:rPr>
            </w:pPr>
            <w:r>
              <w:rPr>
                <w:rFonts w:hint="eastAsia" w:ascii="宋体" w:hAnsi="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widowControl/>
              <w:ind w:firstLine="360" w:firstLineChars="200"/>
              <w:jc w:val="center"/>
              <w:rPr>
                <w:rFonts w:ascii="宋体" w:hAnsi="宋体"/>
                <w:color w:val="auto"/>
                <w:kern w:val="0"/>
                <w:sz w:val="18"/>
                <w:szCs w:val="18"/>
                <w:highlight w:val="none"/>
              </w:rPr>
            </w:pPr>
          </w:p>
        </w:tc>
        <w:tc>
          <w:tcPr>
            <w:tcW w:w="721"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8</w:t>
            </w:r>
          </w:p>
        </w:tc>
        <w:tc>
          <w:tcPr>
            <w:tcW w:w="721"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18</w:t>
            </w:r>
          </w:p>
        </w:tc>
        <w:tc>
          <w:tcPr>
            <w:tcW w:w="722" w:type="dxa"/>
            <w:noWrap w:val="0"/>
            <w:vAlign w:val="center"/>
          </w:tcPr>
          <w:p>
            <w:pPr>
              <w:widowControl/>
              <w:jc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16</w:t>
            </w:r>
          </w:p>
        </w:tc>
        <w:tc>
          <w:tcPr>
            <w:tcW w:w="722" w:type="dxa"/>
            <w:noWrap w:val="0"/>
            <w:vAlign w:val="center"/>
          </w:tcPr>
          <w:p>
            <w:pPr>
              <w:widowControl/>
              <w:jc w:val="center"/>
              <w:rPr>
                <w:rFonts w:hint="eastAsia" w:ascii="宋体" w:hAnsi="宋体" w:eastAsia="宋体"/>
                <w:color w:val="auto"/>
                <w:kern w:val="0"/>
                <w:sz w:val="18"/>
                <w:szCs w:val="18"/>
                <w:highlight w:val="none"/>
                <w:lang w:val="en-US" w:eastAsia="zh-CN" w:bidi="ar-SA"/>
              </w:rPr>
            </w:pPr>
            <w:r>
              <w:rPr>
                <w:rFonts w:hint="eastAsia"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hint="eastAsia"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lang w:val="en-US" w:eastAsia="zh-CN" w:bidi="ar-SA"/>
              </w:rPr>
            </w:pPr>
          </w:p>
        </w:tc>
        <w:tc>
          <w:tcPr>
            <w:tcW w:w="722" w:type="dxa"/>
            <w:noWrap w:val="0"/>
            <w:vAlign w:val="center"/>
          </w:tcPr>
          <w:p>
            <w:pPr>
              <w:widowControl/>
              <w:jc w:val="center"/>
              <w:rPr>
                <w:rFonts w:ascii="宋体" w:hAnsi="宋体"/>
                <w:color w:val="auto"/>
                <w:kern w:val="0"/>
                <w:sz w:val="18"/>
                <w:szCs w:val="18"/>
                <w:highlight w:val="none"/>
                <w:lang w:val="en-US" w:eastAsia="zh-CN" w:bidi="ar-SA"/>
              </w:rPr>
            </w:pPr>
            <w:r>
              <w:rPr>
                <w:rFonts w:hint="eastAsia" w:ascii="宋体" w:hAnsi="宋体"/>
                <w:color w:val="auto"/>
                <w:kern w:val="0"/>
                <w:sz w:val="18"/>
                <w:szCs w:val="18"/>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五</w:t>
            </w:r>
          </w:p>
        </w:tc>
        <w:tc>
          <w:tcPr>
            <w:tcW w:w="721"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9</w:t>
            </w:r>
          </w:p>
        </w:tc>
        <w:tc>
          <w:tcPr>
            <w:tcW w:w="721"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19</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lang w:val="en-US" w:eastAsia="zh-CN" w:bidi="ar-SA"/>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18</w:t>
            </w:r>
          </w:p>
        </w:tc>
        <w:tc>
          <w:tcPr>
            <w:tcW w:w="722" w:type="dxa"/>
            <w:noWrap w:val="0"/>
            <w:vAlign w:val="center"/>
          </w:tcPr>
          <w:p>
            <w:pPr>
              <w:widowControl/>
              <w:jc w:val="center"/>
              <w:rPr>
                <w:rFonts w:ascii="宋体" w:hAnsi="宋体"/>
                <w:color w:val="auto"/>
                <w:kern w:val="0"/>
                <w:sz w:val="18"/>
                <w:szCs w:val="18"/>
                <w:highlight w:val="none"/>
                <w:lang w:val="en-US" w:eastAsia="zh-CN" w:bidi="ar-SA"/>
              </w:rPr>
            </w:pPr>
          </w:p>
        </w:tc>
        <w:tc>
          <w:tcPr>
            <w:tcW w:w="722" w:type="dxa"/>
            <w:noWrap w:val="0"/>
            <w:vAlign w:val="center"/>
          </w:tcPr>
          <w:p>
            <w:pPr>
              <w:widowControl/>
              <w:jc w:val="center"/>
              <w:rPr>
                <w:rFonts w:ascii="宋体" w:hAnsi="宋体"/>
                <w:color w:val="auto"/>
                <w:kern w:val="0"/>
                <w:sz w:val="18"/>
                <w:szCs w:val="18"/>
                <w:highlight w:val="none"/>
                <w:lang w:val="en-US" w:eastAsia="zh-CN" w:bidi="ar-SA"/>
              </w:rPr>
            </w:pPr>
            <w:r>
              <w:rPr>
                <w:rFonts w:hint="eastAsia" w:ascii="宋体" w:hAnsi="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widowControl/>
              <w:ind w:firstLine="360" w:firstLineChars="200"/>
              <w:jc w:val="center"/>
              <w:rPr>
                <w:rFonts w:ascii="宋体" w:hAnsi="宋体"/>
                <w:color w:val="auto"/>
                <w:kern w:val="0"/>
                <w:sz w:val="18"/>
                <w:szCs w:val="18"/>
                <w:highlight w:val="none"/>
              </w:rPr>
            </w:pPr>
          </w:p>
        </w:tc>
        <w:tc>
          <w:tcPr>
            <w:tcW w:w="721"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10</w:t>
            </w:r>
          </w:p>
        </w:tc>
        <w:tc>
          <w:tcPr>
            <w:tcW w:w="721"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18</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eastAsia="宋体"/>
                <w:color w:val="auto"/>
                <w:kern w:val="0"/>
                <w:sz w:val="18"/>
                <w:szCs w:val="18"/>
                <w:highlight w:val="none"/>
                <w:lang w:val="en-US" w:eastAsia="zh-CN" w:bidi="ar-SA"/>
              </w:rPr>
            </w:pPr>
            <w:r>
              <w:rPr>
                <w:rFonts w:hint="eastAsia" w:ascii="宋体" w:hAnsi="宋体"/>
                <w:color w:val="auto"/>
                <w:kern w:val="0"/>
                <w:sz w:val="18"/>
                <w:szCs w:val="18"/>
                <w:highlight w:val="none"/>
              </w:rPr>
              <w:t>1.5</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lang w:val="en-US" w:eastAsia="zh-CN"/>
              </w:rPr>
              <w:t>16</w:t>
            </w:r>
          </w:p>
        </w:tc>
        <w:tc>
          <w:tcPr>
            <w:tcW w:w="722" w:type="dxa"/>
            <w:noWrap w:val="0"/>
            <w:vAlign w:val="center"/>
          </w:tcPr>
          <w:p>
            <w:pPr>
              <w:widowControl/>
              <w:jc w:val="center"/>
              <w:rPr>
                <w:rFonts w:ascii="宋体" w:hAnsi="宋体" w:eastAsia="宋体"/>
                <w:color w:val="auto"/>
                <w:kern w:val="0"/>
                <w:sz w:val="18"/>
                <w:szCs w:val="18"/>
                <w:highlight w:val="none"/>
                <w:lang w:val="en-US" w:eastAsia="zh-CN" w:bidi="ar-SA"/>
              </w:rPr>
            </w:pPr>
            <w:r>
              <w:rPr>
                <w:rFonts w:hint="eastAsia" w:ascii="宋体" w:hAnsi="宋体"/>
                <w:color w:val="auto"/>
                <w:kern w:val="0"/>
                <w:sz w:val="18"/>
                <w:szCs w:val="18"/>
                <w:highlight w:val="none"/>
              </w:rPr>
              <w:t>0.5</w:t>
            </w:r>
          </w:p>
        </w:tc>
        <w:tc>
          <w:tcPr>
            <w:tcW w:w="722" w:type="dxa"/>
            <w:noWrap w:val="0"/>
            <w:vAlign w:val="center"/>
          </w:tcPr>
          <w:p>
            <w:pPr>
              <w:widowControl/>
              <w:jc w:val="center"/>
              <w:rPr>
                <w:rFonts w:ascii="宋体" w:hAnsi="宋体"/>
                <w:color w:val="auto"/>
                <w:kern w:val="0"/>
                <w:sz w:val="18"/>
                <w:szCs w:val="18"/>
                <w:highlight w:val="none"/>
                <w:lang w:val="en-US" w:eastAsia="zh-CN" w:bidi="ar-SA"/>
              </w:rPr>
            </w:pPr>
            <w:r>
              <w:rPr>
                <w:rFonts w:hint="eastAsia" w:ascii="宋体" w:hAnsi="宋体"/>
                <w:color w:val="auto"/>
                <w:kern w:val="0"/>
                <w:sz w:val="18"/>
                <w:szCs w:val="18"/>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1442" w:type="dxa"/>
            <w:gridSpan w:val="2"/>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合计</w:t>
            </w:r>
          </w:p>
        </w:tc>
        <w:tc>
          <w:tcPr>
            <w:tcW w:w="721"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hint="eastAsia"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lang w:val="en-US" w:eastAsia="zh-CN" w:bidi="ar-SA"/>
              </w:rPr>
            </w:pPr>
            <w:r>
              <w:rPr>
                <w:rFonts w:hint="eastAsia" w:ascii="宋体" w:hAnsi="宋体"/>
                <w:color w:val="auto"/>
                <w:kern w:val="0"/>
                <w:sz w:val="18"/>
                <w:szCs w:val="18"/>
                <w:highlight w:val="none"/>
              </w:rPr>
              <w:t>0.5</w:t>
            </w:r>
          </w:p>
        </w:tc>
        <w:tc>
          <w:tcPr>
            <w:tcW w:w="722" w:type="dxa"/>
            <w:noWrap w:val="0"/>
            <w:vAlign w:val="center"/>
          </w:tcPr>
          <w:p>
            <w:pPr>
              <w:widowControl/>
              <w:rPr>
                <w:rFonts w:hint="eastAsia" w:ascii="宋体" w:hAnsi="宋体" w:eastAsia="宋体"/>
                <w:color w:val="auto"/>
                <w:kern w:val="0"/>
                <w:sz w:val="18"/>
                <w:szCs w:val="18"/>
                <w:highlight w:val="none"/>
                <w:lang w:val="en-US" w:eastAsia="zh-CN" w:bidi="ar-SA"/>
              </w:rPr>
            </w:pPr>
            <w:r>
              <w:rPr>
                <w:rFonts w:ascii="宋体" w:hAnsi="宋体"/>
                <w:color w:val="auto"/>
                <w:kern w:val="0"/>
                <w:sz w:val="18"/>
                <w:szCs w:val="18"/>
                <w:highlight w:val="none"/>
              </w:rPr>
              <w:t>　</w:t>
            </w:r>
            <w:r>
              <w:rPr>
                <w:rFonts w:hint="eastAsia" w:ascii="宋体" w:hAnsi="宋体"/>
                <w:color w:val="auto"/>
                <w:kern w:val="0"/>
                <w:sz w:val="18"/>
                <w:szCs w:val="18"/>
                <w:highlight w:val="none"/>
              </w:rPr>
              <w:t>7.5</w:t>
            </w:r>
          </w:p>
        </w:tc>
      </w:tr>
    </w:tbl>
    <w:p>
      <w:pPr>
        <w:spacing w:line="520" w:lineRule="exact"/>
        <w:ind w:firstLine="600" w:firstLineChars="250"/>
        <w:rPr>
          <w:rFonts w:ascii="宋体" w:hAnsi="宋体"/>
          <w:color w:val="auto"/>
          <w:sz w:val="24"/>
          <w:szCs w:val="21"/>
          <w:highlight w:val="none"/>
        </w:rPr>
      </w:pPr>
      <w:r>
        <w:rPr>
          <w:rFonts w:ascii="宋体" w:hAnsi="宋体"/>
          <w:color w:val="auto"/>
          <w:sz w:val="24"/>
          <w:szCs w:val="21"/>
          <w:highlight w:val="none"/>
        </w:rPr>
        <w:t>2、</w:t>
      </w:r>
      <w:r>
        <w:rPr>
          <w:rFonts w:hint="eastAsia" w:ascii="宋体" w:hAnsi="宋体"/>
          <w:color w:val="auto"/>
          <w:sz w:val="24"/>
          <w:szCs w:val="21"/>
          <w:highlight w:val="none"/>
        </w:rPr>
        <w:t>课程教学计划进程表</w:t>
      </w:r>
    </w:p>
    <w:p>
      <w:pPr>
        <w:spacing w:line="520" w:lineRule="exact"/>
        <w:ind w:firstLine="480" w:firstLineChars="200"/>
        <w:jc w:val="center"/>
        <w:rPr>
          <w:rFonts w:ascii="宋体" w:hAnsi="宋体"/>
          <w:color w:val="auto"/>
          <w:sz w:val="24"/>
          <w:szCs w:val="21"/>
          <w:highlight w:val="none"/>
        </w:rPr>
      </w:pPr>
      <w:r>
        <w:rPr>
          <w:rFonts w:hint="eastAsia" w:ascii="宋体" w:hAnsi="宋体"/>
          <w:color w:val="auto"/>
          <w:sz w:val="24"/>
          <w:szCs w:val="21"/>
          <w:highlight w:val="none"/>
          <w:lang w:val="en-US" w:eastAsia="zh-CN"/>
        </w:rPr>
        <w:t>2019</w:t>
      </w:r>
      <w:r>
        <w:rPr>
          <w:rFonts w:hint="eastAsia" w:ascii="宋体" w:hAnsi="宋体"/>
          <w:color w:val="auto"/>
          <w:sz w:val="24"/>
          <w:szCs w:val="21"/>
          <w:highlight w:val="none"/>
        </w:rPr>
        <w:t>级</w:t>
      </w:r>
      <w:r>
        <w:rPr>
          <w:rFonts w:hint="eastAsia" w:ascii="宋体" w:hAnsi="宋体"/>
          <w:color w:val="auto"/>
          <w:sz w:val="24"/>
          <w:szCs w:val="21"/>
          <w:highlight w:val="none"/>
          <w:lang w:val="en-US" w:eastAsia="zh-CN"/>
        </w:rPr>
        <w:t>动漫制作技术</w:t>
      </w:r>
      <w:r>
        <w:rPr>
          <w:rFonts w:hint="eastAsia" w:ascii="宋体" w:hAnsi="宋体"/>
          <w:color w:val="auto"/>
          <w:sz w:val="24"/>
          <w:szCs w:val="21"/>
          <w:highlight w:val="none"/>
        </w:rPr>
        <w:t>专业课程教学计划进程表</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autofit"/>
        <w:tblCellMar>
          <w:top w:w="0" w:type="dxa"/>
          <w:left w:w="28" w:type="dxa"/>
          <w:bottom w:w="0" w:type="dxa"/>
          <w:right w:w="28" w:type="dxa"/>
        </w:tblCellMar>
      </w:tblPr>
      <w:tblGrid>
        <w:gridCol w:w="388"/>
        <w:gridCol w:w="236"/>
        <w:gridCol w:w="866"/>
        <w:gridCol w:w="1568"/>
        <w:gridCol w:w="336"/>
        <w:gridCol w:w="466"/>
        <w:gridCol w:w="419"/>
        <w:gridCol w:w="419"/>
        <w:gridCol w:w="368"/>
        <w:gridCol w:w="387"/>
        <w:gridCol w:w="436"/>
        <w:gridCol w:w="436"/>
        <w:gridCol w:w="436"/>
        <w:gridCol w:w="436"/>
        <w:gridCol w:w="436"/>
        <w:gridCol w:w="403"/>
        <w:gridCol w:w="406"/>
        <w:gridCol w:w="406"/>
        <w:gridCol w:w="406"/>
        <w:gridCol w:w="4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11" w:hRule="atLeast"/>
          <w:jc w:val="center"/>
        </w:trPr>
        <w:tc>
          <w:tcPr>
            <w:tcW w:w="388" w:type="dxa"/>
            <w:vMerge w:val="restar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属性</w:t>
            </w:r>
          </w:p>
        </w:tc>
        <w:tc>
          <w:tcPr>
            <w:tcW w:w="0" w:type="auto"/>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序号</w:t>
            </w:r>
          </w:p>
        </w:tc>
        <w:tc>
          <w:tcPr>
            <w:tcW w:w="866" w:type="dxa"/>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课程编码</w:t>
            </w:r>
          </w:p>
        </w:tc>
        <w:tc>
          <w:tcPr>
            <w:tcW w:w="1568" w:type="dxa"/>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w:t>
            </w:r>
            <w:r>
              <w:rPr>
                <w:rFonts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程</w:t>
            </w:r>
            <w:r>
              <w:rPr>
                <w:rFonts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名</w:t>
            </w:r>
            <w:r>
              <w:rPr>
                <w:rFonts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称</w:t>
            </w:r>
          </w:p>
        </w:tc>
        <w:tc>
          <w:tcPr>
            <w:tcW w:w="336" w:type="dxa"/>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分</w:t>
            </w:r>
          </w:p>
        </w:tc>
        <w:tc>
          <w:tcPr>
            <w:tcW w:w="466" w:type="dxa"/>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时</w:t>
            </w:r>
          </w:p>
        </w:tc>
        <w:tc>
          <w:tcPr>
            <w:tcW w:w="0" w:type="auto"/>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学时分配</w:t>
            </w:r>
          </w:p>
        </w:tc>
        <w:tc>
          <w:tcPr>
            <w:tcW w:w="755" w:type="dxa"/>
            <w:gridSpan w:val="2"/>
            <w:tcBorders>
              <w:bottom w:val="single" w:color="auto" w:sz="4" w:space="0"/>
            </w:tcBorders>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考核方式</w:t>
            </w:r>
          </w:p>
        </w:tc>
        <w:tc>
          <w:tcPr>
            <w:tcW w:w="4241" w:type="dxa"/>
            <w:gridSpan w:val="10"/>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按学期分配的周学时数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401" w:hRule="atLeast"/>
          <w:jc w:val="center"/>
        </w:trPr>
        <w:tc>
          <w:tcPr>
            <w:tcW w:w="388"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866"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568"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336"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466"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vMerge w:val="restart"/>
            <w:shd w:val="clear" w:color="auto" w:fill="FFFFFF"/>
            <w:noWrap w:val="0"/>
            <w:textDirection w:val="tbRlV"/>
            <w:vAlign w:val="center"/>
          </w:tcPr>
          <w:p>
            <w:pPr>
              <w:widowControl/>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理 论</w:t>
            </w:r>
          </w:p>
        </w:tc>
        <w:tc>
          <w:tcPr>
            <w:tcW w:w="0" w:type="auto"/>
            <w:vMerge w:val="restart"/>
            <w:shd w:val="clear" w:color="auto" w:fill="FFFFFF"/>
            <w:noWrap w:val="0"/>
            <w:textDirection w:val="tbRlV"/>
            <w:vAlign w:val="center"/>
          </w:tcPr>
          <w:p>
            <w:pPr>
              <w:widowControl/>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 践</w:t>
            </w:r>
          </w:p>
        </w:tc>
        <w:tc>
          <w:tcPr>
            <w:tcW w:w="0" w:type="auto"/>
            <w:vMerge w:val="restart"/>
            <w:tcBorders>
              <w:top w:val="single" w:color="auto" w:sz="4" w:space="0"/>
            </w:tcBorders>
            <w:shd w:val="clear" w:color="auto" w:fill="FFFFFF"/>
            <w:noWrap w:val="0"/>
            <w:textDirection w:val="tbRlV"/>
            <w:vAlign w:val="center"/>
          </w:tcPr>
          <w:p>
            <w:pPr>
              <w:widowControl/>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 试</w:t>
            </w:r>
          </w:p>
        </w:tc>
        <w:tc>
          <w:tcPr>
            <w:tcW w:w="387" w:type="dxa"/>
            <w:vMerge w:val="restart"/>
            <w:tcBorders>
              <w:top w:val="single" w:color="auto" w:sz="4" w:space="0"/>
            </w:tcBorders>
            <w:shd w:val="clear" w:color="auto" w:fill="FFFFFF"/>
            <w:noWrap w:val="0"/>
            <w:textDirection w:val="tbRlV"/>
            <w:vAlign w:val="center"/>
          </w:tcPr>
          <w:p>
            <w:pPr>
              <w:widowControl/>
              <w:ind w:left="113" w:right="113"/>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考 查</w:t>
            </w:r>
          </w:p>
        </w:tc>
        <w:tc>
          <w:tcPr>
            <w:tcW w:w="872" w:type="dxa"/>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第一学年</w:t>
            </w:r>
          </w:p>
        </w:tc>
        <w:tc>
          <w:tcPr>
            <w:tcW w:w="872" w:type="dxa"/>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第二学年</w:t>
            </w:r>
          </w:p>
        </w:tc>
        <w:tc>
          <w:tcPr>
            <w:tcW w:w="839" w:type="dxa"/>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第三学年</w:t>
            </w:r>
          </w:p>
        </w:tc>
        <w:tc>
          <w:tcPr>
            <w:tcW w:w="812" w:type="dxa"/>
            <w:gridSpan w:val="2"/>
            <w:shd w:val="clear" w:color="auto" w:fill="FFFFFF"/>
            <w:noWrap w:val="0"/>
            <w:vAlign w:val="top"/>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第四学年</w:t>
            </w:r>
          </w:p>
        </w:tc>
        <w:tc>
          <w:tcPr>
            <w:tcW w:w="846" w:type="dxa"/>
            <w:gridSpan w:val="2"/>
            <w:shd w:val="clear" w:color="auto" w:fill="FFFFFF"/>
            <w:noWrap w:val="0"/>
            <w:vAlign w:val="top"/>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第五学年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9"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866"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5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33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466"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387"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436"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436"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436"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436"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436"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403"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406"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7</w:t>
            </w:r>
          </w:p>
        </w:tc>
        <w:tc>
          <w:tcPr>
            <w:tcW w:w="406"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406"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9</w:t>
            </w:r>
          </w:p>
        </w:tc>
        <w:tc>
          <w:tcPr>
            <w:tcW w:w="440"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restart"/>
            <w:shd w:val="clear" w:color="auto" w:fill="FFFFFF"/>
            <w:noWrap w:val="0"/>
            <w:vAlign w:val="center"/>
          </w:tcPr>
          <w:p>
            <w:pPr>
              <w:widowControl/>
              <w:jc w:val="center"/>
              <w:rPr>
                <w:rFonts w:ascii="宋体" w:hAnsi="宋体"/>
                <w:color w:val="auto"/>
                <w:sz w:val="18"/>
                <w:szCs w:val="18"/>
                <w:highlight w:val="none"/>
              </w:rPr>
            </w:pPr>
          </w:p>
          <w:p>
            <w:pPr>
              <w:widowControl/>
              <w:jc w:val="center"/>
              <w:rPr>
                <w:rFonts w:ascii="宋体" w:hAnsi="宋体"/>
                <w:color w:val="auto"/>
                <w:sz w:val="18"/>
                <w:szCs w:val="18"/>
                <w:highlight w:val="none"/>
              </w:rPr>
            </w:pPr>
            <w:r>
              <w:rPr>
                <w:rFonts w:hint="eastAsia" w:ascii="宋体" w:hAnsi="宋体"/>
                <w:color w:val="auto"/>
                <w:sz w:val="18"/>
                <w:szCs w:val="18"/>
                <w:highlight w:val="none"/>
              </w:rPr>
              <w:t>通识</w:t>
            </w:r>
            <w:r>
              <w:rPr>
                <w:rFonts w:ascii="宋体" w:hAnsi="宋体"/>
                <w:color w:val="auto"/>
                <w:sz w:val="18"/>
                <w:szCs w:val="18"/>
                <w:highlight w:val="none"/>
              </w:rPr>
              <w:t>教育</w:t>
            </w:r>
          </w:p>
          <w:p>
            <w:pPr>
              <w:widowControl/>
              <w:jc w:val="center"/>
              <w:rPr>
                <w:rFonts w:ascii="宋体" w:hAnsi="宋体"/>
                <w:color w:val="auto"/>
                <w:sz w:val="18"/>
                <w:szCs w:val="18"/>
                <w:highlight w:val="none"/>
              </w:rPr>
            </w:pPr>
            <w:r>
              <w:rPr>
                <w:rFonts w:hint="eastAsia" w:ascii="宋体" w:hAnsi="宋体"/>
                <w:color w:val="auto"/>
                <w:sz w:val="18"/>
                <w:szCs w:val="18"/>
                <w:highlight w:val="none"/>
              </w:rPr>
              <w:t>课</w:t>
            </w:r>
          </w:p>
          <w:p>
            <w:pPr>
              <w:widowControl/>
              <w:jc w:val="center"/>
              <w:rPr>
                <w:rFonts w:ascii="宋体" w:hAnsi="宋体" w:cs="宋体"/>
                <w:color w:val="auto"/>
                <w:kern w:val="0"/>
                <w:sz w:val="18"/>
                <w:szCs w:val="18"/>
                <w:highlight w:val="none"/>
              </w:rPr>
            </w:pPr>
            <w:r>
              <w:rPr>
                <w:rFonts w:hint="eastAsia" w:ascii="宋体" w:hAnsi="宋体"/>
                <w:color w:val="auto"/>
                <w:sz w:val="18"/>
                <w:szCs w:val="18"/>
                <w:highlight w:val="none"/>
              </w:rPr>
              <w:t>程</w:t>
            </w:r>
          </w:p>
          <w:p>
            <w:pPr>
              <w:widowControl/>
              <w:jc w:val="center"/>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w:t>
            </w: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1568" w:type="dxa"/>
            <w:shd w:val="clear" w:color="auto" w:fill="FFFFFF"/>
            <w:noWrap w:val="0"/>
            <w:vAlign w:val="top"/>
          </w:tcPr>
          <w:p>
            <w:pPr>
              <w:widowControl/>
              <w:textAlignment w:val="center"/>
              <w:rPr>
                <w:rFonts w:ascii="Times New Roman" w:hAnsi="Times New Roman"/>
                <w:color w:val="auto"/>
                <w:kern w:val="2"/>
                <w:sz w:val="21"/>
                <w:szCs w:val="21"/>
                <w:highlight w:val="none"/>
                <w:lang w:val="en-US" w:eastAsia="zh-CN" w:bidi="ar-SA"/>
              </w:rPr>
            </w:pPr>
            <w:r>
              <w:rPr>
                <w:rFonts w:hint="eastAsia" w:ascii="宋体" w:hAnsi="宋体" w:eastAsia="宋体" w:cs="宋体"/>
                <w:color w:val="auto"/>
                <w:kern w:val="0"/>
                <w:sz w:val="18"/>
                <w:szCs w:val="18"/>
                <w:highlight w:val="none"/>
              </w:rPr>
              <w:t>体育与健康</w:t>
            </w:r>
          </w:p>
        </w:tc>
        <w:tc>
          <w:tcPr>
            <w:tcW w:w="3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r>
              <w:rPr>
                <w:rFonts w:hint="eastAsia" w:ascii="宋体" w:cs="宋体"/>
                <w:color w:val="auto"/>
                <w:kern w:val="0"/>
                <w:sz w:val="18"/>
                <w:szCs w:val="18"/>
                <w:highlight w:val="none"/>
              </w:rPr>
              <w:t>10</w:t>
            </w:r>
          </w:p>
        </w:tc>
        <w:tc>
          <w:tcPr>
            <w:tcW w:w="466" w:type="dxa"/>
            <w:shd w:val="clear" w:color="auto" w:fill="FFFFFF"/>
            <w:noWrap w:val="0"/>
            <w:vAlign w:val="center"/>
          </w:tcPr>
          <w:p>
            <w:pPr>
              <w:widowControl/>
              <w:jc w:val="center"/>
              <w:rPr>
                <w:rFonts w:ascii="宋体" w:hAnsi="宋体" w:cs="宋体"/>
                <w:color w:val="auto"/>
                <w:kern w:val="2"/>
                <w:sz w:val="18"/>
                <w:szCs w:val="18"/>
                <w:highlight w:val="none"/>
                <w:lang w:val="en-US" w:eastAsia="zh-CN" w:bidi="ar-SA"/>
              </w:rPr>
            </w:pPr>
            <w:r>
              <w:rPr>
                <w:rFonts w:hint="eastAsia" w:ascii="宋体" w:cs="宋体"/>
                <w:color w:val="auto"/>
                <w:kern w:val="0"/>
                <w:sz w:val="18"/>
                <w:szCs w:val="18"/>
                <w:highlight w:val="none"/>
              </w:rPr>
              <w:t>180</w:t>
            </w:r>
          </w:p>
        </w:tc>
        <w:tc>
          <w:tcPr>
            <w:tcW w:w="0" w:type="auto"/>
            <w:shd w:val="clear" w:color="auto" w:fill="FFFFFF"/>
            <w:noWrap w:val="0"/>
            <w:vAlign w:val="center"/>
          </w:tcPr>
          <w:p>
            <w:pPr>
              <w:widowControl/>
              <w:jc w:val="center"/>
              <w:rPr>
                <w:rFonts w:ascii="宋体" w:hAnsi="宋体" w:cs="宋体"/>
                <w:color w:val="auto"/>
                <w:kern w:val="2"/>
                <w:sz w:val="18"/>
                <w:szCs w:val="18"/>
                <w:highlight w:val="none"/>
                <w:lang w:val="en-US" w:eastAsia="zh-CN" w:bidi="ar-SA"/>
              </w:rPr>
            </w:pPr>
            <w:r>
              <w:rPr>
                <w:rFonts w:hint="eastAsia" w:ascii="宋体" w:cs="宋体"/>
                <w:color w:val="auto"/>
                <w:kern w:val="0"/>
                <w:sz w:val="18"/>
                <w:szCs w:val="18"/>
                <w:highlight w:val="none"/>
              </w:rPr>
              <w:t>45</w:t>
            </w:r>
          </w:p>
        </w:tc>
        <w:tc>
          <w:tcPr>
            <w:tcW w:w="0" w:type="auto"/>
            <w:shd w:val="clear" w:color="auto" w:fill="FFFFFF"/>
            <w:noWrap w:val="0"/>
            <w:vAlign w:val="center"/>
          </w:tcPr>
          <w:p>
            <w:pPr>
              <w:widowControl/>
              <w:jc w:val="center"/>
              <w:rPr>
                <w:rFonts w:ascii="黑体" w:hAnsi="宋体"/>
                <w:color w:val="auto"/>
                <w:kern w:val="2"/>
                <w:sz w:val="18"/>
                <w:szCs w:val="18"/>
                <w:highlight w:val="none"/>
                <w:lang w:val="en-US" w:eastAsia="zh-CN" w:bidi="ar-SA"/>
              </w:rPr>
            </w:pPr>
            <w:r>
              <w:rPr>
                <w:rFonts w:hint="eastAsia" w:ascii="宋体" w:cs="宋体"/>
                <w:color w:val="auto"/>
                <w:kern w:val="0"/>
                <w:sz w:val="18"/>
                <w:szCs w:val="18"/>
                <w:highlight w:val="none"/>
              </w:rPr>
              <w:t>135</w:t>
            </w: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p>
        </w:tc>
        <w:tc>
          <w:tcPr>
            <w:tcW w:w="387"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r>
              <w:rPr>
                <w:rFonts w:hint="eastAsia" w:ascii="宋体" w:cs="宋体"/>
                <w:color w:val="auto"/>
                <w:kern w:val="0"/>
                <w:sz w:val="18"/>
                <w:szCs w:val="18"/>
                <w:highlight w:val="none"/>
              </w:rPr>
              <w:t>2</w:t>
            </w: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r>
              <w:rPr>
                <w:rFonts w:hint="eastAsia" w:ascii="宋体" w:cs="宋体"/>
                <w:color w:val="auto"/>
                <w:kern w:val="0"/>
                <w:sz w:val="18"/>
                <w:szCs w:val="18"/>
                <w:highlight w:val="none"/>
              </w:rPr>
              <w:t>2</w:t>
            </w: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r>
              <w:rPr>
                <w:rFonts w:hint="eastAsia" w:ascii="宋体" w:cs="宋体"/>
                <w:color w:val="auto"/>
                <w:kern w:val="0"/>
                <w:sz w:val="18"/>
                <w:szCs w:val="18"/>
                <w:highlight w:val="none"/>
              </w:rPr>
              <w:t>2</w:t>
            </w: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r>
              <w:rPr>
                <w:rFonts w:hint="eastAsia" w:ascii="宋体" w:cs="宋体"/>
                <w:color w:val="auto"/>
                <w:kern w:val="0"/>
                <w:sz w:val="18"/>
                <w:szCs w:val="18"/>
                <w:highlight w:val="none"/>
              </w:rPr>
              <w:t>2</w:t>
            </w: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r>
              <w:rPr>
                <w:rFonts w:hint="eastAsia" w:ascii="宋体" w:cs="宋体"/>
                <w:color w:val="auto"/>
                <w:kern w:val="0"/>
                <w:sz w:val="18"/>
                <w:szCs w:val="18"/>
                <w:highlight w:val="none"/>
              </w:rPr>
              <w:t>2</w:t>
            </w:r>
          </w:p>
        </w:tc>
        <w:tc>
          <w:tcPr>
            <w:tcW w:w="403"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06" w:type="dxa"/>
            <w:shd w:val="clear" w:color="auto" w:fill="FFFFFF"/>
            <w:noWrap w:val="0"/>
            <w:vAlign w:val="top"/>
          </w:tcPr>
          <w:p>
            <w:pPr>
              <w:widowControl/>
              <w:jc w:val="center"/>
              <w:rPr>
                <w:rFonts w:ascii="宋体" w:hAnsi="宋体" w:cs="宋体"/>
                <w:color w:val="auto"/>
                <w:kern w:val="0"/>
                <w:sz w:val="18"/>
                <w:szCs w:val="18"/>
                <w:highlight w:val="none"/>
              </w:rPr>
            </w:pPr>
          </w:p>
        </w:tc>
        <w:tc>
          <w:tcPr>
            <w:tcW w:w="406" w:type="dxa"/>
            <w:shd w:val="clear" w:color="auto" w:fill="FFFFFF"/>
            <w:noWrap w:val="0"/>
            <w:vAlign w:val="top"/>
          </w:tcPr>
          <w:p>
            <w:pPr>
              <w:widowControl/>
              <w:jc w:val="center"/>
              <w:rPr>
                <w:rFonts w:ascii="宋体" w:hAnsi="宋体" w:cs="宋体"/>
                <w:color w:val="auto"/>
                <w:kern w:val="0"/>
                <w:sz w:val="18"/>
                <w:szCs w:val="18"/>
                <w:highlight w:val="none"/>
              </w:rPr>
            </w:pPr>
          </w:p>
        </w:tc>
        <w:tc>
          <w:tcPr>
            <w:tcW w:w="406" w:type="dxa"/>
            <w:shd w:val="clear" w:color="auto" w:fill="FFFFFF"/>
            <w:noWrap w:val="0"/>
            <w:vAlign w:val="top"/>
          </w:tcPr>
          <w:p>
            <w:pPr>
              <w:widowControl/>
              <w:jc w:val="center"/>
              <w:rPr>
                <w:rFonts w:ascii="宋体" w:hAnsi="宋体" w:cs="宋体"/>
                <w:color w:val="auto"/>
                <w:kern w:val="0"/>
                <w:sz w:val="18"/>
                <w:szCs w:val="18"/>
                <w:highlight w:val="none"/>
              </w:rPr>
            </w:pPr>
          </w:p>
        </w:tc>
        <w:tc>
          <w:tcPr>
            <w:tcW w:w="440" w:type="dxa"/>
            <w:shd w:val="clear" w:color="auto" w:fill="FFFFFF"/>
            <w:noWrap w:val="0"/>
            <w:vAlign w:val="top"/>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2</w:t>
            </w: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1568" w:type="dxa"/>
            <w:shd w:val="clear" w:color="auto" w:fill="FFFFFF"/>
            <w:noWrap w:val="0"/>
            <w:vAlign w:val="top"/>
          </w:tcPr>
          <w:p>
            <w:pPr>
              <w:widowControl/>
              <w:textAlignment w:val="center"/>
              <w:rPr>
                <w:rFonts w:ascii="Times New Roman" w:hAnsi="Times New Roman"/>
                <w:color w:val="auto"/>
                <w:kern w:val="2"/>
                <w:sz w:val="21"/>
                <w:szCs w:val="21"/>
                <w:highlight w:val="none"/>
                <w:lang w:val="en-US" w:eastAsia="zh-CN" w:bidi="ar-SA"/>
              </w:rPr>
            </w:pPr>
            <w:r>
              <w:rPr>
                <w:rFonts w:hint="eastAsia" w:ascii="宋体" w:hAnsi="宋体" w:eastAsia="宋体" w:cs="宋体"/>
                <w:color w:val="auto"/>
                <w:kern w:val="0"/>
                <w:sz w:val="18"/>
                <w:szCs w:val="18"/>
                <w:highlight w:val="none"/>
              </w:rPr>
              <w:t>职业生涯规划</w:t>
            </w:r>
          </w:p>
        </w:tc>
        <w:tc>
          <w:tcPr>
            <w:tcW w:w="3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r>
              <w:rPr>
                <w:rFonts w:hint="eastAsia" w:ascii="宋体" w:eastAsia="宋体" w:cs="宋体"/>
                <w:color w:val="auto"/>
                <w:kern w:val="0"/>
                <w:sz w:val="18"/>
                <w:szCs w:val="18"/>
                <w:highlight w:val="none"/>
              </w:rPr>
              <w:t>2</w:t>
            </w:r>
          </w:p>
        </w:tc>
        <w:tc>
          <w:tcPr>
            <w:tcW w:w="466" w:type="dxa"/>
            <w:shd w:val="clear" w:color="auto" w:fill="FFFFFF"/>
            <w:noWrap w:val="0"/>
            <w:vAlign w:val="center"/>
          </w:tcPr>
          <w:p>
            <w:pPr>
              <w:widowControl/>
              <w:jc w:val="center"/>
              <w:rPr>
                <w:rFonts w:ascii="宋体" w:hAnsi="宋体" w:cs="宋体"/>
                <w:color w:val="auto"/>
                <w:kern w:val="2"/>
                <w:sz w:val="18"/>
                <w:szCs w:val="18"/>
                <w:highlight w:val="none"/>
                <w:lang w:val="en-US" w:eastAsia="zh-CN" w:bidi="ar-SA"/>
              </w:rPr>
            </w:pPr>
            <w:r>
              <w:rPr>
                <w:rFonts w:hint="eastAsia" w:ascii="宋体" w:eastAsia="宋体" w:cs="宋体"/>
                <w:color w:val="auto"/>
                <w:kern w:val="0"/>
                <w:sz w:val="18"/>
                <w:szCs w:val="18"/>
                <w:highlight w:val="none"/>
              </w:rPr>
              <w:t>36</w:t>
            </w:r>
          </w:p>
        </w:tc>
        <w:tc>
          <w:tcPr>
            <w:tcW w:w="0" w:type="auto"/>
            <w:shd w:val="clear" w:color="auto" w:fill="FFFFFF"/>
            <w:noWrap w:val="0"/>
            <w:vAlign w:val="center"/>
          </w:tcPr>
          <w:p>
            <w:pPr>
              <w:widowControl/>
              <w:jc w:val="center"/>
              <w:rPr>
                <w:rFonts w:ascii="宋体" w:hAnsi="宋体" w:cs="宋体"/>
                <w:color w:val="auto"/>
                <w:kern w:val="2"/>
                <w:sz w:val="18"/>
                <w:szCs w:val="18"/>
                <w:highlight w:val="none"/>
                <w:lang w:val="en-US" w:eastAsia="zh-CN" w:bidi="ar-SA"/>
              </w:rPr>
            </w:pPr>
            <w:r>
              <w:rPr>
                <w:rFonts w:hint="eastAsia" w:ascii="宋体" w:eastAsia="宋体" w:cs="宋体"/>
                <w:color w:val="auto"/>
                <w:kern w:val="0"/>
                <w:sz w:val="18"/>
                <w:szCs w:val="18"/>
                <w:highlight w:val="none"/>
              </w:rPr>
              <w:t>36</w:t>
            </w:r>
          </w:p>
        </w:tc>
        <w:tc>
          <w:tcPr>
            <w:tcW w:w="0" w:type="auto"/>
            <w:shd w:val="clear" w:color="auto" w:fill="FFFFFF"/>
            <w:noWrap w:val="0"/>
            <w:vAlign w:val="center"/>
          </w:tcPr>
          <w:p>
            <w:pPr>
              <w:widowControl/>
              <w:jc w:val="center"/>
              <w:rPr>
                <w:rFonts w:ascii="黑体" w:hAnsi="宋体"/>
                <w:color w:val="auto"/>
                <w:kern w:val="2"/>
                <w:sz w:val="18"/>
                <w:szCs w:val="18"/>
                <w:highlight w:val="none"/>
                <w:lang w:val="en-US" w:eastAsia="zh-CN" w:bidi="ar-SA"/>
              </w:rPr>
            </w:pPr>
            <w:r>
              <w:rPr>
                <w:rFonts w:hint="eastAsia" w:ascii="宋体" w:cs="宋体"/>
                <w:color w:val="auto"/>
                <w:kern w:val="0"/>
                <w:sz w:val="18"/>
                <w:szCs w:val="18"/>
                <w:highlight w:val="none"/>
              </w:rPr>
              <w:t>0</w:t>
            </w: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87" w:type="dxa"/>
            <w:shd w:val="clear" w:color="auto" w:fill="FFFFFF"/>
            <w:noWrap w:val="0"/>
            <w:vAlign w:val="center"/>
          </w:tcPr>
          <w:p>
            <w:pPr>
              <w:jc w:val="center"/>
              <w:rPr>
                <w:rFonts w:ascii="宋体" w:hAnsi="宋体" w:cs="Tahoma"/>
                <w:color w:val="auto"/>
                <w:sz w:val="18"/>
                <w:szCs w:val="18"/>
                <w:highlight w:val="none"/>
              </w:rPr>
            </w:pP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r>
              <w:rPr>
                <w:rFonts w:hint="eastAsia" w:ascii="宋体" w:cs="宋体"/>
                <w:color w:val="auto"/>
                <w:kern w:val="0"/>
                <w:sz w:val="18"/>
                <w:szCs w:val="18"/>
                <w:highlight w:val="none"/>
              </w:rPr>
              <w:t>2</w:t>
            </w: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03"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06" w:type="dxa"/>
            <w:shd w:val="clear" w:color="auto" w:fill="FFFFFF"/>
            <w:noWrap w:val="0"/>
            <w:vAlign w:val="top"/>
          </w:tcPr>
          <w:p>
            <w:pPr>
              <w:widowControl/>
              <w:jc w:val="center"/>
              <w:rPr>
                <w:rFonts w:ascii="宋体" w:hAnsi="宋体" w:cs="宋体"/>
                <w:color w:val="auto"/>
                <w:kern w:val="0"/>
                <w:sz w:val="18"/>
                <w:szCs w:val="18"/>
                <w:highlight w:val="none"/>
              </w:rPr>
            </w:pPr>
          </w:p>
        </w:tc>
        <w:tc>
          <w:tcPr>
            <w:tcW w:w="406" w:type="dxa"/>
            <w:shd w:val="clear" w:color="auto" w:fill="FFFFFF"/>
            <w:noWrap w:val="0"/>
            <w:vAlign w:val="top"/>
          </w:tcPr>
          <w:p>
            <w:pPr>
              <w:widowControl/>
              <w:jc w:val="center"/>
              <w:rPr>
                <w:rFonts w:ascii="宋体" w:hAnsi="宋体" w:cs="宋体"/>
                <w:color w:val="auto"/>
                <w:kern w:val="0"/>
                <w:sz w:val="18"/>
                <w:szCs w:val="18"/>
                <w:highlight w:val="none"/>
              </w:rPr>
            </w:pPr>
          </w:p>
        </w:tc>
        <w:tc>
          <w:tcPr>
            <w:tcW w:w="406" w:type="dxa"/>
            <w:shd w:val="clear" w:color="auto" w:fill="FFFFFF"/>
            <w:noWrap w:val="0"/>
            <w:vAlign w:val="top"/>
          </w:tcPr>
          <w:p>
            <w:pPr>
              <w:widowControl/>
              <w:jc w:val="center"/>
              <w:rPr>
                <w:rFonts w:ascii="宋体" w:hAnsi="宋体" w:cs="宋体"/>
                <w:color w:val="auto"/>
                <w:kern w:val="0"/>
                <w:sz w:val="18"/>
                <w:szCs w:val="18"/>
                <w:highlight w:val="none"/>
              </w:rPr>
            </w:pPr>
          </w:p>
        </w:tc>
        <w:tc>
          <w:tcPr>
            <w:tcW w:w="440" w:type="dxa"/>
            <w:shd w:val="clear" w:color="auto" w:fill="FFFFFF"/>
            <w:noWrap w:val="0"/>
            <w:vAlign w:val="top"/>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3</w:t>
            </w: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1568" w:type="dxa"/>
            <w:shd w:val="clear" w:color="auto" w:fill="FFFFFF"/>
            <w:noWrap w:val="0"/>
            <w:vAlign w:val="top"/>
          </w:tcPr>
          <w:p>
            <w:pPr>
              <w:widowControl/>
              <w:textAlignment w:val="center"/>
              <w:rPr>
                <w:rFonts w:ascii="Times New Roman" w:hAnsi="Times New Roman"/>
                <w:color w:val="auto"/>
                <w:kern w:val="2"/>
                <w:sz w:val="21"/>
                <w:szCs w:val="21"/>
                <w:highlight w:val="none"/>
                <w:lang w:val="en-US" w:eastAsia="zh-CN" w:bidi="ar-SA"/>
              </w:rPr>
            </w:pPr>
            <w:r>
              <w:rPr>
                <w:rFonts w:hint="eastAsia" w:ascii="宋体" w:hAnsi="宋体" w:eastAsia="宋体" w:cs="宋体"/>
                <w:color w:val="auto"/>
                <w:kern w:val="0"/>
                <w:sz w:val="18"/>
                <w:szCs w:val="18"/>
                <w:highlight w:val="none"/>
              </w:rPr>
              <w:t>职业道德与法律</w:t>
            </w:r>
          </w:p>
        </w:tc>
        <w:tc>
          <w:tcPr>
            <w:tcW w:w="3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r>
              <w:rPr>
                <w:rFonts w:hint="eastAsia" w:ascii="宋体" w:cs="宋体"/>
                <w:color w:val="auto"/>
                <w:kern w:val="0"/>
                <w:sz w:val="18"/>
                <w:szCs w:val="18"/>
                <w:highlight w:val="none"/>
              </w:rPr>
              <w:t>2</w:t>
            </w:r>
          </w:p>
        </w:tc>
        <w:tc>
          <w:tcPr>
            <w:tcW w:w="466" w:type="dxa"/>
            <w:shd w:val="clear" w:color="auto" w:fill="FFFFFF"/>
            <w:noWrap w:val="0"/>
            <w:vAlign w:val="center"/>
          </w:tcPr>
          <w:p>
            <w:pPr>
              <w:widowControl/>
              <w:jc w:val="center"/>
              <w:rPr>
                <w:rFonts w:ascii="宋体" w:hAnsi="宋体" w:cs="宋体"/>
                <w:color w:val="auto"/>
                <w:kern w:val="2"/>
                <w:sz w:val="18"/>
                <w:szCs w:val="18"/>
                <w:highlight w:val="none"/>
                <w:lang w:val="en-US" w:eastAsia="zh-CN" w:bidi="ar-SA"/>
              </w:rPr>
            </w:pPr>
            <w:r>
              <w:rPr>
                <w:rFonts w:hint="eastAsia" w:ascii="宋体" w:cs="宋体"/>
                <w:color w:val="auto"/>
                <w:kern w:val="0"/>
                <w:sz w:val="18"/>
                <w:szCs w:val="18"/>
                <w:highlight w:val="none"/>
              </w:rPr>
              <w:t>36</w:t>
            </w:r>
          </w:p>
        </w:tc>
        <w:tc>
          <w:tcPr>
            <w:tcW w:w="0" w:type="auto"/>
            <w:shd w:val="clear" w:color="auto" w:fill="FFFFFF"/>
            <w:noWrap w:val="0"/>
            <w:vAlign w:val="center"/>
          </w:tcPr>
          <w:p>
            <w:pPr>
              <w:widowControl/>
              <w:jc w:val="center"/>
              <w:rPr>
                <w:rFonts w:ascii="宋体" w:hAnsi="宋体" w:cs="宋体"/>
                <w:color w:val="auto"/>
                <w:kern w:val="2"/>
                <w:sz w:val="18"/>
                <w:szCs w:val="18"/>
                <w:highlight w:val="none"/>
                <w:lang w:val="en-US" w:eastAsia="zh-CN" w:bidi="ar-SA"/>
              </w:rPr>
            </w:pPr>
            <w:r>
              <w:rPr>
                <w:rFonts w:hint="eastAsia" w:ascii="宋体" w:cs="宋体"/>
                <w:color w:val="auto"/>
                <w:kern w:val="0"/>
                <w:sz w:val="18"/>
                <w:szCs w:val="18"/>
                <w:highlight w:val="none"/>
              </w:rPr>
              <w:t>36</w:t>
            </w:r>
          </w:p>
        </w:tc>
        <w:tc>
          <w:tcPr>
            <w:tcW w:w="0" w:type="auto"/>
            <w:shd w:val="clear" w:color="auto" w:fill="FFFFFF"/>
            <w:noWrap w:val="0"/>
            <w:vAlign w:val="center"/>
          </w:tcPr>
          <w:p>
            <w:pPr>
              <w:widowControl/>
              <w:jc w:val="center"/>
              <w:rPr>
                <w:rFonts w:ascii="黑体" w:hAnsi="宋体"/>
                <w:color w:val="auto"/>
                <w:kern w:val="2"/>
                <w:sz w:val="18"/>
                <w:szCs w:val="18"/>
                <w:highlight w:val="none"/>
                <w:lang w:val="en-US" w:eastAsia="zh-CN" w:bidi="ar-SA"/>
              </w:rPr>
            </w:pPr>
            <w:r>
              <w:rPr>
                <w:rFonts w:hint="eastAsia" w:ascii="宋体" w:cs="宋体"/>
                <w:color w:val="auto"/>
                <w:kern w:val="0"/>
                <w:sz w:val="18"/>
                <w:szCs w:val="18"/>
                <w:highlight w:val="none"/>
              </w:rPr>
              <w:t>0</w:t>
            </w: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87" w:type="dxa"/>
            <w:shd w:val="clear" w:color="auto" w:fill="FFFFFF"/>
            <w:noWrap w:val="0"/>
            <w:vAlign w:val="center"/>
          </w:tcPr>
          <w:p>
            <w:pPr>
              <w:jc w:val="center"/>
              <w:rPr>
                <w:rFonts w:ascii="宋体" w:hAnsi="宋体" w:cs="Tahoma"/>
                <w:color w:val="auto"/>
                <w:sz w:val="18"/>
                <w:szCs w:val="18"/>
                <w:highlight w:val="none"/>
              </w:rPr>
            </w:pP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r>
              <w:rPr>
                <w:rFonts w:hint="eastAsia" w:ascii="宋体" w:cs="宋体"/>
                <w:color w:val="auto"/>
                <w:kern w:val="0"/>
                <w:sz w:val="18"/>
                <w:szCs w:val="18"/>
                <w:highlight w:val="none"/>
              </w:rPr>
              <w:t>2</w:t>
            </w: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03"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06" w:type="dxa"/>
            <w:shd w:val="clear" w:color="auto" w:fill="FFFFFF"/>
            <w:noWrap w:val="0"/>
            <w:vAlign w:val="top"/>
          </w:tcPr>
          <w:p>
            <w:pPr>
              <w:widowControl/>
              <w:jc w:val="center"/>
              <w:rPr>
                <w:rFonts w:ascii="宋体" w:hAnsi="宋体" w:cs="宋体"/>
                <w:color w:val="auto"/>
                <w:kern w:val="0"/>
                <w:sz w:val="18"/>
                <w:szCs w:val="18"/>
                <w:highlight w:val="none"/>
              </w:rPr>
            </w:pPr>
          </w:p>
        </w:tc>
        <w:tc>
          <w:tcPr>
            <w:tcW w:w="406" w:type="dxa"/>
            <w:shd w:val="clear" w:color="auto" w:fill="FFFFFF"/>
            <w:noWrap w:val="0"/>
            <w:vAlign w:val="top"/>
          </w:tcPr>
          <w:p>
            <w:pPr>
              <w:widowControl/>
              <w:jc w:val="center"/>
              <w:rPr>
                <w:rFonts w:ascii="宋体" w:hAnsi="宋体" w:cs="宋体"/>
                <w:color w:val="auto"/>
                <w:kern w:val="0"/>
                <w:sz w:val="18"/>
                <w:szCs w:val="18"/>
                <w:highlight w:val="none"/>
              </w:rPr>
            </w:pPr>
          </w:p>
        </w:tc>
        <w:tc>
          <w:tcPr>
            <w:tcW w:w="406" w:type="dxa"/>
            <w:shd w:val="clear" w:color="auto" w:fill="FFFFFF"/>
            <w:noWrap w:val="0"/>
            <w:vAlign w:val="top"/>
          </w:tcPr>
          <w:p>
            <w:pPr>
              <w:widowControl/>
              <w:jc w:val="center"/>
              <w:rPr>
                <w:rFonts w:ascii="宋体" w:hAnsi="宋体" w:cs="宋体"/>
                <w:color w:val="auto"/>
                <w:kern w:val="0"/>
                <w:sz w:val="18"/>
                <w:szCs w:val="18"/>
                <w:highlight w:val="none"/>
              </w:rPr>
            </w:pPr>
          </w:p>
        </w:tc>
        <w:tc>
          <w:tcPr>
            <w:tcW w:w="440" w:type="dxa"/>
            <w:shd w:val="clear" w:color="auto" w:fill="FFFFFF"/>
            <w:noWrap w:val="0"/>
            <w:vAlign w:val="top"/>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4</w:t>
            </w: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1568" w:type="dxa"/>
            <w:shd w:val="clear" w:color="auto" w:fill="FFFFFF"/>
            <w:noWrap w:val="0"/>
            <w:vAlign w:val="top"/>
          </w:tcPr>
          <w:p>
            <w:pPr>
              <w:widowControl/>
              <w:textAlignment w:val="center"/>
              <w:rPr>
                <w:rFonts w:ascii="Times New Roman" w:hAnsi="Times New Roman"/>
                <w:color w:val="auto"/>
                <w:kern w:val="2"/>
                <w:sz w:val="21"/>
                <w:szCs w:val="21"/>
                <w:highlight w:val="none"/>
                <w:lang w:val="en-US" w:eastAsia="zh-CN" w:bidi="ar-SA"/>
              </w:rPr>
            </w:pPr>
            <w:r>
              <w:rPr>
                <w:rFonts w:hint="eastAsia" w:ascii="宋体" w:hAnsi="宋体" w:eastAsia="宋体" w:cs="宋体"/>
                <w:color w:val="auto"/>
                <w:kern w:val="0"/>
                <w:sz w:val="18"/>
                <w:szCs w:val="18"/>
                <w:highlight w:val="none"/>
              </w:rPr>
              <w:t>政治经济与社会</w:t>
            </w:r>
          </w:p>
        </w:tc>
        <w:tc>
          <w:tcPr>
            <w:tcW w:w="3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r>
              <w:rPr>
                <w:rFonts w:hint="eastAsia" w:ascii="宋体" w:cs="宋体"/>
                <w:color w:val="auto"/>
                <w:kern w:val="0"/>
                <w:sz w:val="18"/>
                <w:szCs w:val="18"/>
                <w:highlight w:val="none"/>
              </w:rPr>
              <w:t>2</w:t>
            </w:r>
          </w:p>
        </w:tc>
        <w:tc>
          <w:tcPr>
            <w:tcW w:w="466" w:type="dxa"/>
            <w:shd w:val="clear" w:color="auto" w:fill="FFFFFF"/>
            <w:noWrap w:val="0"/>
            <w:vAlign w:val="center"/>
          </w:tcPr>
          <w:p>
            <w:pPr>
              <w:widowControl/>
              <w:jc w:val="center"/>
              <w:rPr>
                <w:rFonts w:ascii="宋体" w:hAnsi="宋体" w:cs="宋体"/>
                <w:color w:val="auto"/>
                <w:kern w:val="2"/>
                <w:sz w:val="18"/>
                <w:szCs w:val="18"/>
                <w:highlight w:val="none"/>
                <w:lang w:val="en-US" w:eastAsia="zh-CN" w:bidi="ar-SA"/>
              </w:rPr>
            </w:pPr>
            <w:r>
              <w:rPr>
                <w:rFonts w:hint="eastAsia" w:ascii="宋体" w:cs="宋体"/>
                <w:color w:val="auto"/>
                <w:kern w:val="0"/>
                <w:sz w:val="18"/>
                <w:szCs w:val="18"/>
                <w:highlight w:val="none"/>
              </w:rPr>
              <w:t>54</w:t>
            </w:r>
          </w:p>
        </w:tc>
        <w:tc>
          <w:tcPr>
            <w:tcW w:w="0" w:type="auto"/>
            <w:shd w:val="clear" w:color="auto" w:fill="FFFFFF"/>
            <w:noWrap w:val="0"/>
            <w:vAlign w:val="center"/>
          </w:tcPr>
          <w:p>
            <w:pPr>
              <w:widowControl/>
              <w:jc w:val="center"/>
              <w:rPr>
                <w:rFonts w:ascii="宋体" w:hAnsi="宋体" w:cs="宋体"/>
                <w:color w:val="auto"/>
                <w:kern w:val="2"/>
                <w:sz w:val="18"/>
                <w:szCs w:val="18"/>
                <w:highlight w:val="none"/>
                <w:lang w:val="en-US" w:eastAsia="zh-CN" w:bidi="ar-SA"/>
              </w:rPr>
            </w:pPr>
            <w:r>
              <w:rPr>
                <w:rFonts w:hint="eastAsia" w:ascii="宋体" w:cs="宋体"/>
                <w:color w:val="auto"/>
                <w:kern w:val="0"/>
                <w:sz w:val="18"/>
                <w:szCs w:val="18"/>
                <w:highlight w:val="none"/>
              </w:rPr>
              <w:t>54</w:t>
            </w:r>
          </w:p>
        </w:tc>
        <w:tc>
          <w:tcPr>
            <w:tcW w:w="0" w:type="auto"/>
            <w:shd w:val="clear" w:color="auto" w:fill="FFFFFF"/>
            <w:noWrap w:val="0"/>
            <w:vAlign w:val="center"/>
          </w:tcPr>
          <w:p>
            <w:pPr>
              <w:jc w:val="center"/>
              <w:rPr>
                <w:rFonts w:ascii="黑体" w:hAnsi="宋体"/>
                <w:color w:val="auto"/>
                <w:kern w:val="2"/>
                <w:sz w:val="18"/>
                <w:szCs w:val="18"/>
                <w:highlight w:val="none"/>
                <w:lang w:val="en-US" w:eastAsia="zh-CN" w:bidi="ar-SA"/>
              </w:rPr>
            </w:pPr>
            <w:r>
              <w:rPr>
                <w:rFonts w:hint="eastAsia" w:ascii="宋体"/>
                <w:color w:val="auto"/>
                <w:sz w:val="18"/>
                <w:szCs w:val="18"/>
                <w:highlight w:val="none"/>
              </w:rPr>
              <w:t>0</w:t>
            </w: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87" w:type="dxa"/>
            <w:shd w:val="clear" w:color="auto" w:fill="FFFFFF"/>
            <w:noWrap w:val="0"/>
            <w:vAlign w:val="center"/>
          </w:tcPr>
          <w:p>
            <w:pPr>
              <w:jc w:val="center"/>
              <w:rPr>
                <w:rFonts w:ascii="宋体" w:hAnsi="宋体" w:cs="Tahoma"/>
                <w:color w:val="auto"/>
                <w:sz w:val="18"/>
                <w:szCs w:val="18"/>
                <w:highlight w:val="none"/>
              </w:rPr>
            </w:pP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r>
              <w:rPr>
                <w:rFonts w:hint="eastAsia" w:ascii="宋体" w:cs="宋体"/>
                <w:color w:val="auto"/>
                <w:kern w:val="0"/>
                <w:sz w:val="18"/>
                <w:szCs w:val="18"/>
                <w:highlight w:val="none"/>
              </w:rPr>
              <w:t>3</w:t>
            </w: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03"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06" w:type="dxa"/>
            <w:shd w:val="clear" w:color="auto" w:fill="FFFFFF"/>
            <w:noWrap w:val="0"/>
            <w:vAlign w:val="top"/>
          </w:tcPr>
          <w:p>
            <w:pPr>
              <w:widowControl/>
              <w:jc w:val="center"/>
              <w:rPr>
                <w:rFonts w:ascii="宋体" w:hAnsi="宋体" w:cs="宋体"/>
                <w:color w:val="auto"/>
                <w:kern w:val="0"/>
                <w:sz w:val="18"/>
                <w:szCs w:val="18"/>
                <w:highlight w:val="none"/>
              </w:rPr>
            </w:pPr>
          </w:p>
        </w:tc>
        <w:tc>
          <w:tcPr>
            <w:tcW w:w="406" w:type="dxa"/>
            <w:shd w:val="clear" w:color="auto" w:fill="FFFFFF"/>
            <w:noWrap w:val="0"/>
            <w:vAlign w:val="top"/>
          </w:tcPr>
          <w:p>
            <w:pPr>
              <w:widowControl/>
              <w:jc w:val="center"/>
              <w:rPr>
                <w:rFonts w:ascii="宋体" w:hAnsi="宋体" w:cs="宋体"/>
                <w:color w:val="auto"/>
                <w:kern w:val="0"/>
                <w:sz w:val="18"/>
                <w:szCs w:val="18"/>
                <w:highlight w:val="none"/>
              </w:rPr>
            </w:pPr>
          </w:p>
        </w:tc>
        <w:tc>
          <w:tcPr>
            <w:tcW w:w="406" w:type="dxa"/>
            <w:shd w:val="clear" w:color="auto" w:fill="FFFFFF"/>
            <w:noWrap w:val="0"/>
            <w:vAlign w:val="top"/>
          </w:tcPr>
          <w:p>
            <w:pPr>
              <w:widowControl/>
              <w:jc w:val="center"/>
              <w:rPr>
                <w:rFonts w:ascii="宋体" w:hAnsi="宋体" w:cs="宋体"/>
                <w:color w:val="auto"/>
                <w:kern w:val="0"/>
                <w:sz w:val="18"/>
                <w:szCs w:val="18"/>
                <w:highlight w:val="none"/>
              </w:rPr>
            </w:pPr>
          </w:p>
        </w:tc>
        <w:tc>
          <w:tcPr>
            <w:tcW w:w="440" w:type="dxa"/>
            <w:shd w:val="clear" w:color="auto" w:fill="FFFFFF"/>
            <w:noWrap w:val="0"/>
            <w:vAlign w:val="top"/>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5</w:t>
            </w: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1568" w:type="dxa"/>
            <w:shd w:val="clear" w:color="auto" w:fill="FFFFFF"/>
            <w:noWrap w:val="0"/>
            <w:vAlign w:val="top"/>
          </w:tcPr>
          <w:p>
            <w:pPr>
              <w:widowControl/>
              <w:textAlignment w:val="center"/>
              <w:rPr>
                <w:rFonts w:ascii="Times New Roman" w:hAnsi="Times New Roman"/>
                <w:color w:val="auto"/>
                <w:kern w:val="2"/>
                <w:sz w:val="21"/>
                <w:szCs w:val="21"/>
                <w:highlight w:val="none"/>
                <w:lang w:val="en-US" w:eastAsia="zh-CN" w:bidi="ar-SA"/>
              </w:rPr>
            </w:pPr>
            <w:r>
              <w:rPr>
                <w:rFonts w:hint="eastAsia" w:ascii="宋体" w:hAnsi="宋体" w:eastAsia="宋体" w:cs="宋体"/>
                <w:color w:val="auto"/>
                <w:kern w:val="0"/>
                <w:sz w:val="18"/>
                <w:szCs w:val="18"/>
                <w:highlight w:val="none"/>
              </w:rPr>
              <w:t>哲学与人生</w:t>
            </w:r>
          </w:p>
        </w:tc>
        <w:tc>
          <w:tcPr>
            <w:tcW w:w="3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r>
              <w:rPr>
                <w:rFonts w:hint="eastAsia" w:ascii="宋体" w:cs="宋体"/>
                <w:color w:val="auto"/>
                <w:kern w:val="0"/>
                <w:sz w:val="18"/>
                <w:szCs w:val="18"/>
                <w:highlight w:val="none"/>
              </w:rPr>
              <w:t>2</w:t>
            </w:r>
          </w:p>
        </w:tc>
        <w:tc>
          <w:tcPr>
            <w:tcW w:w="466" w:type="dxa"/>
            <w:shd w:val="clear" w:color="auto" w:fill="FFFFFF"/>
            <w:noWrap w:val="0"/>
            <w:vAlign w:val="center"/>
          </w:tcPr>
          <w:p>
            <w:pPr>
              <w:widowControl/>
              <w:jc w:val="center"/>
              <w:rPr>
                <w:rFonts w:ascii="宋体" w:hAnsi="宋体" w:cs="宋体"/>
                <w:color w:val="auto"/>
                <w:kern w:val="2"/>
                <w:sz w:val="18"/>
                <w:szCs w:val="18"/>
                <w:highlight w:val="none"/>
                <w:lang w:val="en-US" w:eastAsia="zh-CN" w:bidi="ar-SA"/>
              </w:rPr>
            </w:pPr>
            <w:r>
              <w:rPr>
                <w:rFonts w:hint="eastAsia" w:ascii="宋体" w:cs="宋体"/>
                <w:color w:val="auto"/>
                <w:kern w:val="0"/>
                <w:sz w:val="18"/>
                <w:szCs w:val="18"/>
                <w:highlight w:val="none"/>
              </w:rPr>
              <w:t>36</w:t>
            </w:r>
          </w:p>
        </w:tc>
        <w:tc>
          <w:tcPr>
            <w:tcW w:w="0" w:type="auto"/>
            <w:shd w:val="clear" w:color="auto" w:fill="FFFFFF"/>
            <w:noWrap w:val="0"/>
            <w:vAlign w:val="center"/>
          </w:tcPr>
          <w:p>
            <w:pPr>
              <w:widowControl/>
              <w:jc w:val="center"/>
              <w:rPr>
                <w:rFonts w:ascii="黑体" w:hAnsi="宋体"/>
                <w:color w:val="auto"/>
                <w:kern w:val="2"/>
                <w:sz w:val="18"/>
                <w:szCs w:val="18"/>
                <w:highlight w:val="none"/>
                <w:lang w:val="en-US" w:eastAsia="zh-CN" w:bidi="ar-SA"/>
              </w:rPr>
            </w:pPr>
            <w:r>
              <w:rPr>
                <w:rFonts w:hint="eastAsia" w:ascii="宋体" w:cs="宋体"/>
                <w:color w:val="auto"/>
                <w:kern w:val="0"/>
                <w:sz w:val="18"/>
                <w:szCs w:val="18"/>
                <w:highlight w:val="none"/>
              </w:rPr>
              <w:t>36</w:t>
            </w:r>
          </w:p>
        </w:tc>
        <w:tc>
          <w:tcPr>
            <w:tcW w:w="0" w:type="auto"/>
            <w:shd w:val="clear" w:color="auto" w:fill="FFFFFF"/>
            <w:noWrap w:val="0"/>
            <w:vAlign w:val="center"/>
          </w:tcPr>
          <w:p>
            <w:pPr>
              <w:jc w:val="center"/>
              <w:rPr>
                <w:rFonts w:ascii="黑体" w:hAnsi="宋体"/>
                <w:color w:val="auto"/>
                <w:kern w:val="2"/>
                <w:sz w:val="18"/>
                <w:szCs w:val="18"/>
                <w:highlight w:val="none"/>
                <w:lang w:val="en-US" w:eastAsia="zh-CN" w:bidi="ar-SA"/>
              </w:rPr>
            </w:pPr>
            <w:r>
              <w:rPr>
                <w:rFonts w:hint="eastAsia" w:ascii="宋体"/>
                <w:color w:val="auto"/>
                <w:sz w:val="18"/>
                <w:szCs w:val="18"/>
                <w:highlight w:val="none"/>
              </w:rPr>
              <w:t>0</w:t>
            </w: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87" w:type="dxa"/>
            <w:shd w:val="clear" w:color="auto" w:fill="FFFFFF"/>
            <w:noWrap w:val="0"/>
            <w:vAlign w:val="center"/>
          </w:tcPr>
          <w:p>
            <w:pPr>
              <w:jc w:val="center"/>
              <w:rPr>
                <w:rFonts w:ascii="宋体" w:hAnsi="宋体" w:cs="Tahoma"/>
                <w:color w:val="auto"/>
                <w:sz w:val="18"/>
                <w:szCs w:val="18"/>
                <w:highlight w:val="none"/>
              </w:rPr>
            </w:pP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r>
              <w:rPr>
                <w:rFonts w:hint="eastAsia" w:ascii="宋体" w:cs="宋体"/>
                <w:color w:val="auto"/>
                <w:kern w:val="0"/>
                <w:sz w:val="18"/>
                <w:szCs w:val="18"/>
                <w:highlight w:val="none"/>
              </w:rPr>
              <w:t>2</w:t>
            </w: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03"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06" w:type="dxa"/>
            <w:shd w:val="clear" w:color="auto" w:fill="FFFFFF"/>
            <w:noWrap w:val="0"/>
            <w:vAlign w:val="top"/>
          </w:tcPr>
          <w:p>
            <w:pPr>
              <w:widowControl/>
              <w:jc w:val="center"/>
              <w:rPr>
                <w:rFonts w:ascii="宋体" w:hAnsi="宋体" w:cs="宋体"/>
                <w:color w:val="auto"/>
                <w:kern w:val="0"/>
                <w:sz w:val="18"/>
                <w:szCs w:val="18"/>
                <w:highlight w:val="none"/>
              </w:rPr>
            </w:pPr>
          </w:p>
        </w:tc>
        <w:tc>
          <w:tcPr>
            <w:tcW w:w="406" w:type="dxa"/>
            <w:shd w:val="clear" w:color="auto" w:fill="FFFFFF"/>
            <w:noWrap w:val="0"/>
            <w:vAlign w:val="top"/>
          </w:tcPr>
          <w:p>
            <w:pPr>
              <w:widowControl/>
              <w:jc w:val="center"/>
              <w:rPr>
                <w:rFonts w:ascii="宋体" w:hAnsi="宋体" w:cs="宋体"/>
                <w:color w:val="auto"/>
                <w:kern w:val="0"/>
                <w:sz w:val="18"/>
                <w:szCs w:val="18"/>
                <w:highlight w:val="none"/>
              </w:rPr>
            </w:pPr>
          </w:p>
        </w:tc>
        <w:tc>
          <w:tcPr>
            <w:tcW w:w="406" w:type="dxa"/>
            <w:shd w:val="clear" w:color="auto" w:fill="FFFFFF"/>
            <w:noWrap w:val="0"/>
            <w:vAlign w:val="top"/>
          </w:tcPr>
          <w:p>
            <w:pPr>
              <w:widowControl/>
              <w:jc w:val="center"/>
              <w:rPr>
                <w:rFonts w:ascii="宋体" w:hAnsi="宋体" w:cs="宋体"/>
                <w:color w:val="auto"/>
                <w:kern w:val="0"/>
                <w:sz w:val="18"/>
                <w:szCs w:val="18"/>
                <w:highlight w:val="none"/>
              </w:rPr>
            </w:pPr>
          </w:p>
        </w:tc>
        <w:tc>
          <w:tcPr>
            <w:tcW w:w="440" w:type="dxa"/>
            <w:shd w:val="clear" w:color="auto" w:fill="FFFFFF"/>
            <w:noWrap w:val="0"/>
            <w:vAlign w:val="top"/>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6</w:t>
            </w: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1568" w:type="dxa"/>
            <w:shd w:val="clear" w:color="auto" w:fill="FFFFFF"/>
            <w:noWrap w:val="0"/>
            <w:vAlign w:val="top"/>
          </w:tcPr>
          <w:p>
            <w:pPr>
              <w:widowControl/>
              <w:textAlignment w:val="center"/>
              <w:rPr>
                <w:rFonts w:ascii="Times New Roman" w:hAnsi="Times New Roman"/>
                <w:color w:val="auto"/>
                <w:kern w:val="2"/>
                <w:sz w:val="21"/>
                <w:szCs w:val="21"/>
                <w:highlight w:val="none"/>
                <w:lang w:val="en-US" w:eastAsia="zh-CN" w:bidi="ar-SA"/>
              </w:rPr>
            </w:pPr>
            <w:r>
              <w:rPr>
                <w:rFonts w:hint="eastAsia" w:ascii="宋体" w:hAnsi="宋体" w:eastAsia="宋体" w:cs="宋体"/>
                <w:color w:val="auto"/>
                <w:kern w:val="0"/>
                <w:sz w:val="18"/>
                <w:szCs w:val="18"/>
                <w:highlight w:val="none"/>
              </w:rPr>
              <w:t>语文</w:t>
            </w:r>
          </w:p>
        </w:tc>
        <w:tc>
          <w:tcPr>
            <w:tcW w:w="3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10</w:t>
            </w:r>
          </w:p>
        </w:tc>
        <w:tc>
          <w:tcPr>
            <w:tcW w:w="466" w:type="dxa"/>
            <w:shd w:val="clear" w:color="auto" w:fill="FFFFFF"/>
            <w:noWrap w:val="0"/>
            <w:vAlign w:val="center"/>
          </w:tcPr>
          <w:p>
            <w:pPr>
              <w:widowControl/>
              <w:jc w:val="center"/>
              <w:rPr>
                <w:rFonts w:ascii="宋体" w:hAnsi="宋体" w:cs="宋体"/>
                <w:color w:val="auto"/>
                <w:kern w:val="2"/>
                <w:sz w:val="18"/>
                <w:szCs w:val="18"/>
                <w:highlight w:val="none"/>
                <w:lang w:val="en-US" w:eastAsia="zh-CN" w:bidi="ar-SA"/>
              </w:rPr>
            </w:pPr>
            <w:r>
              <w:rPr>
                <w:rFonts w:hint="eastAsia" w:ascii="宋体" w:cs="宋体"/>
                <w:color w:val="auto"/>
                <w:kern w:val="0"/>
                <w:sz w:val="18"/>
                <w:szCs w:val="18"/>
                <w:highlight w:val="none"/>
              </w:rPr>
              <w:t>180</w:t>
            </w:r>
          </w:p>
        </w:tc>
        <w:tc>
          <w:tcPr>
            <w:tcW w:w="0" w:type="auto"/>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180</w:t>
            </w:r>
          </w:p>
        </w:tc>
        <w:tc>
          <w:tcPr>
            <w:tcW w:w="0" w:type="auto"/>
            <w:shd w:val="clear" w:color="auto" w:fill="FFFFFF"/>
            <w:noWrap w:val="0"/>
            <w:vAlign w:val="center"/>
          </w:tcPr>
          <w:p>
            <w:pPr>
              <w:jc w:val="center"/>
              <w:rPr>
                <w:rFonts w:ascii="黑体" w:hAnsi="宋体"/>
                <w:color w:val="auto"/>
                <w:kern w:val="0"/>
                <w:sz w:val="18"/>
                <w:szCs w:val="18"/>
                <w:highlight w:val="none"/>
                <w:lang w:val="en-US" w:eastAsia="zh-CN" w:bidi="ar-SA"/>
              </w:rPr>
            </w:pPr>
            <w:r>
              <w:rPr>
                <w:rFonts w:hint="eastAsia" w:ascii="宋体"/>
                <w:color w:val="auto"/>
                <w:sz w:val="18"/>
                <w:szCs w:val="18"/>
                <w:highlight w:val="none"/>
              </w:rPr>
              <w:t>0</w:t>
            </w: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87" w:type="dxa"/>
            <w:shd w:val="clear" w:color="auto" w:fill="FFFFFF"/>
            <w:noWrap w:val="0"/>
            <w:vAlign w:val="center"/>
          </w:tcPr>
          <w:p>
            <w:pPr>
              <w:jc w:val="center"/>
              <w:rPr>
                <w:rFonts w:ascii="宋体" w:hAnsi="宋体" w:cs="Tahoma"/>
                <w:color w:val="auto"/>
                <w:sz w:val="18"/>
                <w:szCs w:val="18"/>
                <w:highlight w:val="none"/>
              </w:rPr>
            </w:pPr>
          </w:p>
        </w:tc>
        <w:tc>
          <w:tcPr>
            <w:tcW w:w="4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2</w:t>
            </w:r>
          </w:p>
        </w:tc>
        <w:tc>
          <w:tcPr>
            <w:tcW w:w="4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2</w:t>
            </w:r>
          </w:p>
        </w:tc>
        <w:tc>
          <w:tcPr>
            <w:tcW w:w="4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3</w:t>
            </w:r>
          </w:p>
        </w:tc>
        <w:tc>
          <w:tcPr>
            <w:tcW w:w="4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3</w:t>
            </w:r>
          </w:p>
        </w:tc>
        <w:tc>
          <w:tcPr>
            <w:tcW w:w="4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p>
        </w:tc>
        <w:tc>
          <w:tcPr>
            <w:tcW w:w="403"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p>
        </w:tc>
        <w:tc>
          <w:tcPr>
            <w:tcW w:w="406" w:type="dxa"/>
            <w:shd w:val="clear" w:color="auto" w:fill="FFFFFF"/>
            <w:noWrap w:val="0"/>
            <w:vAlign w:val="top"/>
          </w:tcPr>
          <w:p>
            <w:pPr>
              <w:widowControl/>
              <w:jc w:val="center"/>
              <w:rPr>
                <w:rFonts w:ascii="宋体" w:hAnsi="宋体" w:cs="宋体"/>
                <w:color w:val="auto"/>
                <w:kern w:val="0"/>
                <w:sz w:val="18"/>
                <w:szCs w:val="18"/>
                <w:highlight w:val="none"/>
              </w:rPr>
            </w:pPr>
          </w:p>
        </w:tc>
        <w:tc>
          <w:tcPr>
            <w:tcW w:w="406" w:type="dxa"/>
            <w:shd w:val="clear" w:color="auto" w:fill="FFFFFF"/>
            <w:noWrap w:val="0"/>
            <w:vAlign w:val="top"/>
          </w:tcPr>
          <w:p>
            <w:pPr>
              <w:widowControl/>
              <w:jc w:val="center"/>
              <w:rPr>
                <w:rFonts w:ascii="宋体" w:hAnsi="宋体" w:cs="宋体"/>
                <w:color w:val="auto"/>
                <w:kern w:val="0"/>
                <w:sz w:val="18"/>
                <w:szCs w:val="18"/>
                <w:highlight w:val="none"/>
              </w:rPr>
            </w:pPr>
          </w:p>
        </w:tc>
        <w:tc>
          <w:tcPr>
            <w:tcW w:w="406" w:type="dxa"/>
            <w:shd w:val="clear" w:color="auto" w:fill="FFFFFF"/>
            <w:noWrap w:val="0"/>
            <w:vAlign w:val="top"/>
          </w:tcPr>
          <w:p>
            <w:pPr>
              <w:widowControl/>
              <w:jc w:val="center"/>
              <w:rPr>
                <w:rFonts w:ascii="宋体" w:hAnsi="宋体" w:cs="宋体"/>
                <w:color w:val="auto"/>
                <w:kern w:val="0"/>
                <w:sz w:val="18"/>
                <w:szCs w:val="18"/>
                <w:highlight w:val="none"/>
              </w:rPr>
            </w:pPr>
          </w:p>
        </w:tc>
        <w:tc>
          <w:tcPr>
            <w:tcW w:w="440" w:type="dxa"/>
            <w:shd w:val="clear" w:color="auto" w:fill="FFFFFF"/>
            <w:noWrap w:val="0"/>
            <w:vAlign w:val="top"/>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7</w:t>
            </w: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1568" w:type="dxa"/>
            <w:shd w:val="clear" w:color="auto" w:fill="FFFFFF"/>
            <w:noWrap w:val="0"/>
            <w:vAlign w:val="top"/>
          </w:tcPr>
          <w:p>
            <w:pPr>
              <w:widowControl/>
              <w:textAlignment w:val="center"/>
              <w:rPr>
                <w:rFonts w:ascii="Times New Roman" w:hAnsi="Times New Roman"/>
                <w:color w:val="auto"/>
                <w:kern w:val="2"/>
                <w:sz w:val="21"/>
                <w:szCs w:val="21"/>
                <w:highlight w:val="none"/>
                <w:lang w:val="en-US" w:eastAsia="zh-CN" w:bidi="ar-SA"/>
              </w:rPr>
            </w:pPr>
            <w:r>
              <w:rPr>
                <w:rFonts w:hint="eastAsia" w:ascii="宋体" w:hAnsi="宋体" w:eastAsia="宋体" w:cs="宋体"/>
                <w:color w:val="auto"/>
                <w:kern w:val="0"/>
                <w:sz w:val="18"/>
                <w:szCs w:val="18"/>
                <w:highlight w:val="none"/>
              </w:rPr>
              <w:t>数学</w:t>
            </w:r>
          </w:p>
        </w:tc>
        <w:tc>
          <w:tcPr>
            <w:tcW w:w="3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12</w:t>
            </w:r>
          </w:p>
        </w:tc>
        <w:tc>
          <w:tcPr>
            <w:tcW w:w="466" w:type="dxa"/>
            <w:shd w:val="clear" w:color="auto" w:fill="FFFFFF"/>
            <w:noWrap w:val="0"/>
            <w:vAlign w:val="center"/>
          </w:tcPr>
          <w:p>
            <w:pPr>
              <w:widowControl/>
              <w:jc w:val="center"/>
              <w:rPr>
                <w:rFonts w:ascii="宋体" w:hAnsi="宋体" w:cs="宋体"/>
                <w:color w:val="auto"/>
                <w:kern w:val="2"/>
                <w:sz w:val="18"/>
                <w:szCs w:val="18"/>
                <w:highlight w:val="none"/>
                <w:lang w:val="en-US" w:eastAsia="zh-CN" w:bidi="ar-SA"/>
              </w:rPr>
            </w:pPr>
            <w:r>
              <w:rPr>
                <w:rFonts w:hint="eastAsia" w:ascii="宋体" w:cs="宋体"/>
                <w:color w:val="auto"/>
                <w:kern w:val="0"/>
                <w:sz w:val="18"/>
                <w:szCs w:val="18"/>
                <w:highlight w:val="none"/>
              </w:rPr>
              <w:t>216</w:t>
            </w:r>
          </w:p>
        </w:tc>
        <w:tc>
          <w:tcPr>
            <w:tcW w:w="0" w:type="auto"/>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216</w:t>
            </w:r>
          </w:p>
        </w:tc>
        <w:tc>
          <w:tcPr>
            <w:tcW w:w="0" w:type="auto"/>
            <w:shd w:val="clear" w:color="auto" w:fill="FFFFFF"/>
            <w:noWrap w:val="0"/>
            <w:vAlign w:val="center"/>
          </w:tcPr>
          <w:p>
            <w:pPr>
              <w:jc w:val="center"/>
              <w:rPr>
                <w:rFonts w:ascii="黑体" w:hAnsi="宋体"/>
                <w:color w:val="auto"/>
                <w:kern w:val="0"/>
                <w:sz w:val="18"/>
                <w:szCs w:val="18"/>
                <w:highlight w:val="none"/>
                <w:lang w:val="en-US" w:eastAsia="zh-CN" w:bidi="ar-SA"/>
              </w:rPr>
            </w:pPr>
            <w:r>
              <w:rPr>
                <w:rFonts w:hint="eastAsia" w:ascii="宋体"/>
                <w:color w:val="auto"/>
                <w:sz w:val="18"/>
                <w:szCs w:val="18"/>
                <w:highlight w:val="none"/>
              </w:rPr>
              <w:t>0</w:t>
            </w: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87" w:type="dxa"/>
            <w:shd w:val="clear" w:color="auto" w:fill="FFFFFF"/>
            <w:noWrap w:val="0"/>
            <w:vAlign w:val="center"/>
          </w:tcPr>
          <w:p>
            <w:pPr>
              <w:jc w:val="center"/>
              <w:rPr>
                <w:rFonts w:ascii="宋体" w:hAnsi="宋体" w:cs="Tahoma"/>
                <w:color w:val="auto"/>
                <w:sz w:val="18"/>
                <w:szCs w:val="18"/>
                <w:highlight w:val="none"/>
              </w:rPr>
            </w:pPr>
          </w:p>
        </w:tc>
        <w:tc>
          <w:tcPr>
            <w:tcW w:w="4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2</w:t>
            </w:r>
          </w:p>
        </w:tc>
        <w:tc>
          <w:tcPr>
            <w:tcW w:w="4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2</w:t>
            </w:r>
          </w:p>
        </w:tc>
        <w:tc>
          <w:tcPr>
            <w:tcW w:w="4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4</w:t>
            </w:r>
          </w:p>
        </w:tc>
        <w:tc>
          <w:tcPr>
            <w:tcW w:w="4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4</w:t>
            </w:r>
          </w:p>
        </w:tc>
        <w:tc>
          <w:tcPr>
            <w:tcW w:w="4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p>
        </w:tc>
        <w:tc>
          <w:tcPr>
            <w:tcW w:w="403"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p>
        </w:tc>
        <w:tc>
          <w:tcPr>
            <w:tcW w:w="406" w:type="dxa"/>
            <w:shd w:val="clear" w:color="auto" w:fill="FFFFFF"/>
            <w:noWrap w:val="0"/>
            <w:vAlign w:val="top"/>
          </w:tcPr>
          <w:p>
            <w:pPr>
              <w:widowControl/>
              <w:jc w:val="center"/>
              <w:rPr>
                <w:rFonts w:ascii="宋体" w:hAnsi="宋体" w:cs="宋体"/>
                <w:color w:val="auto"/>
                <w:kern w:val="0"/>
                <w:sz w:val="18"/>
                <w:szCs w:val="18"/>
                <w:highlight w:val="none"/>
              </w:rPr>
            </w:pPr>
          </w:p>
        </w:tc>
        <w:tc>
          <w:tcPr>
            <w:tcW w:w="406" w:type="dxa"/>
            <w:shd w:val="clear" w:color="auto" w:fill="FFFFFF"/>
            <w:noWrap w:val="0"/>
            <w:vAlign w:val="top"/>
          </w:tcPr>
          <w:p>
            <w:pPr>
              <w:widowControl/>
              <w:jc w:val="center"/>
              <w:rPr>
                <w:rFonts w:ascii="宋体" w:hAnsi="宋体" w:cs="宋体"/>
                <w:color w:val="auto"/>
                <w:kern w:val="0"/>
                <w:sz w:val="18"/>
                <w:szCs w:val="18"/>
                <w:highlight w:val="none"/>
              </w:rPr>
            </w:pPr>
          </w:p>
        </w:tc>
        <w:tc>
          <w:tcPr>
            <w:tcW w:w="406" w:type="dxa"/>
            <w:shd w:val="clear" w:color="auto" w:fill="FFFFFF"/>
            <w:noWrap w:val="0"/>
            <w:vAlign w:val="top"/>
          </w:tcPr>
          <w:p>
            <w:pPr>
              <w:widowControl/>
              <w:jc w:val="center"/>
              <w:rPr>
                <w:rFonts w:ascii="宋体" w:hAnsi="宋体" w:cs="宋体"/>
                <w:color w:val="auto"/>
                <w:kern w:val="0"/>
                <w:sz w:val="18"/>
                <w:szCs w:val="18"/>
                <w:highlight w:val="none"/>
              </w:rPr>
            </w:pPr>
          </w:p>
        </w:tc>
        <w:tc>
          <w:tcPr>
            <w:tcW w:w="440" w:type="dxa"/>
            <w:shd w:val="clear" w:color="auto" w:fill="FFFFFF"/>
            <w:noWrap w:val="0"/>
            <w:vAlign w:val="top"/>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8</w:t>
            </w: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1568" w:type="dxa"/>
            <w:shd w:val="clear" w:color="auto" w:fill="FFFFFF"/>
            <w:noWrap w:val="0"/>
            <w:vAlign w:val="top"/>
          </w:tcPr>
          <w:p>
            <w:pPr>
              <w:widowControl/>
              <w:textAlignment w:val="center"/>
              <w:rPr>
                <w:rFonts w:ascii="Times New Roman" w:hAnsi="Times New Roman"/>
                <w:color w:val="auto"/>
                <w:kern w:val="2"/>
                <w:sz w:val="21"/>
                <w:szCs w:val="21"/>
                <w:highlight w:val="none"/>
                <w:lang w:val="en-US" w:eastAsia="zh-CN" w:bidi="ar-SA"/>
              </w:rPr>
            </w:pPr>
            <w:r>
              <w:rPr>
                <w:rFonts w:hint="eastAsia" w:ascii="宋体" w:hAnsi="宋体" w:eastAsia="宋体" w:cs="宋体"/>
                <w:color w:val="auto"/>
                <w:kern w:val="0"/>
                <w:sz w:val="18"/>
                <w:szCs w:val="18"/>
                <w:highlight w:val="none"/>
              </w:rPr>
              <w:t>英语</w:t>
            </w:r>
          </w:p>
        </w:tc>
        <w:tc>
          <w:tcPr>
            <w:tcW w:w="3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10</w:t>
            </w:r>
          </w:p>
        </w:tc>
        <w:tc>
          <w:tcPr>
            <w:tcW w:w="466" w:type="dxa"/>
            <w:shd w:val="clear" w:color="auto" w:fill="FFFFFF"/>
            <w:noWrap w:val="0"/>
            <w:vAlign w:val="center"/>
          </w:tcPr>
          <w:p>
            <w:pPr>
              <w:widowControl/>
              <w:jc w:val="center"/>
              <w:rPr>
                <w:rFonts w:ascii="宋体" w:hAnsi="宋体" w:cs="宋体"/>
                <w:color w:val="auto"/>
                <w:kern w:val="2"/>
                <w:sz w:val="18"/>
                <w:szCs w:val="18"/>
                <w:highlight w:val="none"/>
                <w:lang w:val="en-US" w:eastAsia="zh-CN" w:bidi="ar-SA"/>
              </w:rPr>
            </w:pPr>
            <w:r>
              <w:rPr>
                <w:rFonts w:hint="eastAsia" w:ascii="宋体" w:cs="宋体"/>
                <w:color w:val="auto"/>
                <w:kern w:val="0"/>
                <w:sz w:val="18"/>
                <w:szCs w:val="18"/>
                <w:highlight w:val="none"/>
              </w:rPr>
              <w:t>180</w:t>
            </w:r>
          </w:p>
        </w:tc>
        <w:tc>
          <w:tcPr>
            <w:tcW w:w="0" w:type="auto"/>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180</w:t>
            </w:r>
          </w:p>
        </w:tc>
        <w:tc>
          <w:tcPr>
            <w:tcW w:w="0" w:type="auto"/>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0</w:t>
            </w: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87" w:type="dxa"/>
            <w:shd w:val="clear" w:color="auto" w:fill="FFFFFF"/>
            <w:noWrap w:val="0"/>
            <w:vAlign w:val="center"/>
          </w:tcPr>
          <w:p>
            <w:pPr>
              <w:jc w:val="center"/>
              <w:rPr>
                <w:rFonts w:ascii="宋体" w:hAnsi="宋体" w:cs="Tahoma"/>
                <w:color w:val="auto"/>
                <w:sz w:val="18"/>
                <w:szCs w:val="18"/>
                <w:highlight w:val="none"/>
              </w:rPr>
            </w:pPr>
          </w:p>
        </w:tc>
        <w:tc>
          <w:tcPr>
            <w:tcW w:w="4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2</w:t>
            </w:r>
          </w:p>
        </w:tc>
        <w:tc>
          <w:tcPr>
            <w:tcW w:w="4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2</w:t>
            </w:r>
          </w:p>
        </w:tc>
        <w:tc>
          <w:tcPr>
            <w:tcW w:w="4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3</w:t>
            </w:r>
          </w:p>
        </w:tc>
        <w:tc>
          <w:tcPr>
            <w:tcW w:w="4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3</w:t>
            </w:r>
          </w:p>
        </w:tc>
        <w:tc>
          <w:tcPr>
            <w:tcW w:w="4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p>
        </w:tc>
        <w:tc>
          <w:tcPr>
            <w:tcW w:w="403"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p>
        </w:tc>
        <w:tc>
          <w:tcPr>
            <w:tcW w:w="406" w:type="dxa"/>
            <w:shd w:val="clear" w:color="auto" w:fill="FFFFFF"/>
            <w:noWrap w:val="0"/>
            <w:vAlign w:val="top"/>
          </w:tcPr>
          <w:p>
            <w:pPr>
              <w:widowControl/>
              <w:jc w:val="center"/>
              <w:rPr>
                <w:rFonts w:ascii="宋体" w:hAnsi="宋体" w:cs="宋体"/>
                <w:color w:val="auto"/>
                <w:kern w:val="0"/>
                <w:sz w:val="18"/>
                <w:szCs w:val="18"/>
                <w:highlight w:val="none"/>
              </w:rPr>
            </w:pPr>
          </w:p>
        </w:tc>
        <w:tc>
          <w:tcPr>
            <w:tcW w:w="406" w:type="dxa"/>
            <w:shd w:val="clear" w:color="auto" w:fill="FFFFFF"/>
            <w:noWrap w:val="0"/>
            <w:vAlign w:val="top"/>
          </w:tcPr>
          <w:p>
            <w:pPr>
              <w:widowControl/>
              <w:jc w:val="center"/>
              <w:rPr>
                <w:rFonts w:ascii="宋体" w:hAnsi="宋体" w:cs="宋体"/>
                <w:color w:val="auto"/>
                <w:kern w:val="0"/>
                <w:sz w:val="18"/>
                <w:szCs w:val="18"/>
                <w:highlight w:val="none"/>
              </w:rPr>
            </w:pPr>
          </w:p>
        </w:tc>
        <w:tc>
          <w:tcPr>
            <w:tcW w:w="406" w:type="dxa"/>
            <w:shd w:val="clear" w:color="auto" w:fill="FFFFFF"/>
            <w:noWrap w:val="0"/>
            <w:vAlign w:val="top"/>
          </w:tcPr>
          <w:p>
            <w:pPr>
              <w:widowControl/>
              <w:jc w:val="center"/>
              <w:rPr>
                <w:rFonts w:ascii="宋体" w:hAnsi="宋体" w:cs="宋体"/>
                <w:color w:val="auto"/>
                <w:kern w:val="0"/>
                <w:sz w:val="18"/>
                <w:szCs w:val="18"/>
                <w:highlight w:val="none"/>
              </w:rPr>
            </w:pPr>
          </w:p>
        </w:tc>
        <w:tc>
          <w:tcPr>
            <w:tcW w:w="440" w:type="dxa"/>
            <w:shd w:val="clear" w:color="auto" w:fill="FFFFFF"/>
            <w:noWrap w:val="0"/>
            <w:vAlign w:val="top"/>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9</w:t>
            </w: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1568" w:type="dxa"/>
            <w:shd w:val="clear" w:color="auto" w:fill="FFFFFF"/>
            <w:noWrap w:val="0"/>
            <w:vAlign w:val="top"/>
          </w:tcPr>
          <w:p>
            <w:pPr>
              <w:widowControl/>
              <w:textAlignment w:val="center"/>
              <w:rPr>
                <w:rFonts w:ascii="Times New Roman" w:hAnsi="Times New Roman"/>
                <w:color w:val="auto"/>
                <w:kern w:val="2"/>
                <w:sz w:val="21"/>
                <w:szCs w:val="21"/>
                <w:highlight w:val="none"/>
                <w:lang w:val="en-US" w:eastAsia="zh-CN" w:bidi="ar-SA"/>
              </w:rPr>
            </w:pPr>
            <w:r>
              <w:rPr>
                <w:rFonts w:hint="eastAsia" w:ascii="宋体" w:hAnsi="宋体" w:eastAsia="宋体" w:cs="宋体"/>
                <w:color w:val="auto"/>
                <w:kern w:val="0"/>
                <w:sz w:val="18"/>
                <w:szCs w:val="18"/>
                <w:highlight w:val="none"/>
              </w:rPr>
              <w:t>计算机应用基础</w:t>
            </w:r>
          </w:p>
        </w:tc>
        <w:tc>
          <w:tcPr>
            <w:tcW w:w="3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6</w:t>
            </w:r>
          </w:p>
        </w:tc>
        <w:tc>
          <w:tcPr>
            <w:tcW w:w="466" w:type="dxa"/>
            <w:shd w:val="clear" w:color="auto" w:fill="FFFFFF"/>
            <w:noWrap w:val="0"/>
            <w:vAlign w:val="center"/>
          </w:tcPr>
          <w:p>
            <w:pPr>
              <w:widowControl/>
              <w:jc w:val="center"/>
              <w:rPr>
                <w:rFonts w:ascii="宋体" w:hAnsi="宋体" w:cs="宋体"/>
                <w:color w:val="auto"/>
                <w:kern w:val="2"/>
                <w:sz w:val="18"/>
                <w:szCs w:val="18"/>
                <w:highlight w:val="none"/>
                <w:lang w:val="en-US" w:eastAsia="zh-CN" w:bidi="ar-SA"/>
              </w:rPr>
            </w:pPr>
            <w:r>
              <w:rPr>
                <w:rFonts w:hint="eastAsia" w:ascii="宋体" w:cs="宋体"/>
                <w:color w:val="auto"/>
                <w:kern w:val="0"/>
                <w:sz w:val="18"/>
                <w:szCs w:val="18"/>
                <w:highlight w:val="none"/>
              </w:rPr>
              <w:t>108</w:t>
            </w:r>
          </w:p>
        </w:tc>
        <w:tc>
          <w:tcPr>
            <w:tcW w:w="0" w:type="auto"/>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108</w:t>
            </w:r>
          </w:p>
        </w:tc>
        <w:tc>
          <w:tcPr>
            <w:tcW w:w="0" w:type="auto"/>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0</w:t>
            </w: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p>
        </w:tc>
        <w:tc>
          <w:tcPr>
            <w:tcW w:w="387"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4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3</w:t>
            </w:r>
          </w:p>
        </w:tc>
        <w:tc>
          <w:tcPr>
            <w:tcW w:w="4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3</w:t>
            </w:r>
          </w:p>
        </w:tc>
        <w:tc>
          <w:tcPr>
            <w:tcW w:w="4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p>
        </w:tc>
        <w:tc>
          <w:tcPr>
            <w:tcW w:w="403" w:type="dxa"/>
            <w:shd w:val="clear" w:color="auto" w:fill="FFFFFF"/>
            <w:noWrap w:val="0"/>
            <w:vAlign w:val="center"/>
          </w:tcPr>
          <w:p>
            <w:pPr>
              <w:jc w:val="center"/>
              <w:rPr>
                <w:rFonts w:ascii="黑体" w:hAnsi="宋体"/>
                <w:color w:val="auto"/>
                <w:kern w:val="0"/>
                <w:sz w:val="18"/>
                <w:szCs w:val="18"/>
                <w:highlight w:val="none"/>
                <w:lang w:val="en-US" w:eastAsia="zh-CN" w:bidi="ar-SA"/>
              </w:rPr>
            </w:pPr>
          </w:p>
        </w:tc>
        <w:tc>
          <w:tcPr>
            <w:tcW w:w="406" w:type="dxa"/>
            <w:shd w:val="clear" w:color="auto" w:fill="FFFFFF"/>
            <w:noWrap w:val="0"/>
            <w:vAlign w:val="top"/>
          </w:tcPr>
          <w:p>
            <w:pPr>
              <w:widowControl/>
              <w:jc w:val="center"/>
              <w:rPr>
                <w:rFonts w:ascii="宋体" w:hAnsi="宋体" w:cs="宋体"/>
                <w:color w:val="auto"/>
                <w:kern w:val="0"/>
                <w:sz w:val="18"/>
                <w:szCs w:val="18"/>
                <w:highlight w:val="none"/>
              </w:rPr>
            </w:pPr>
          </w:p>
        </w:tc>
        <w:tc>
          <w:tcPr>
            <w:tcW w:w="406" w:type="dxa"/>
            <w:shd w:val="clear" w:color="auto" w:fill="FFFFFF"/>
            <w:noWrap w:val="0"/>
            <w:vAlign w:val="top"/>
          </w:tcPr>
          <w:p>
            <w:pPr>
              <w:widowControl/>
              <w:jc w:val="center"/>
              <w:rPr>
                <w:rFonts w:ascii="宋体" w:hAnsi="宋体" w:cs="宋体"/>
                <w:color w:val="auto"/>
                <w:kern w:val="0"/>
                <w:sz w:val="18"/>
                <w:szCs w:val="18"/>
                <w:highlight w:val="none"/>
              </w:rPr>
            </w:pPr>
          </w:p>
        </w:tc>
        <w:tc>
          <w:tcPr>
            <w:tcW w:w="406" w:type="dxa"/>
            <w:shd w:val="clear" w:color="auto" w:fill="FFFFFF"/>
            <w:noWrap w:val="0"/>
            <w:vAlign w:val="top"/>
          </w:tcPr>
          <w:p>
            <w:pPr>
              <w:widowControl/>
              <w:jc w:val="center"/>
              <w:rPr>
                <w:rFonts w:ascii="宋体" w:hAnsi="宋体" w:cs="宋体"/>
                <w:color w:val="auto"/>
                <w:kern w:val="0"/>
                <w:sz w:val="18"/>
                <w:szCs w:val="18"/>
                <w:highlight w:val="none"/>
              </w:rPr>
            </w:pPr>
          </w:p>
        </w:tc>
        <w:tc>
          <w:tcPr>
            <w:tcW w:w="440" w:type="dxa"/>
            <w:shd w:val="clear" w:color="auto" w:fill="FFFFFF"/>
            <w:noWrap w:val="0"/>
            <w:vAlign w:val="top"/>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10</w:t>
            </w: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1568" w:type="dxa"/>
            <w:shd w:val="clear" w:color="auto" w:fill="FFFFFF"/>
            <w:noWrap w:val="0"/>
            <w:vAlign w:val="top"/>
          </w:tcPr>
          <w:p>
            <w:pPr>
              <w:widowControl/>
              <w:textAlignment w:val="center"/>
              <w:rPr>
                <w:rFonts w:ascii="Times New Roman" w:hAnsi="Times New Roman"/>
                <w:color w:val="auto"/>
                <w:kern w:val="2"/>
                <w:sz w:val="21"/>
                <w:szCs w:val="21"/>
                <w:highlight w:val="none"/>
                <w:lang w:val="en-US" w:eastAsia="zh-CN" w:bidi="ar-SA"/>
              </w:rPr>
            </w:pPr>
            <w:r>
              <w:rPr>
                <w:rFonts w:hint="eastAsia" w:ascii="宋体" w:hAnsi="宋体" w:eastAsia="宋体" w:cs="宋体"/>
                <w:color w:val="auto"/>
                <w:kern w:val="0"/>
                <w:sz w:val="18"/>
                <w:szCs w:val="18"/>
                <w:highlight w:val="none"/>
              </w:rPr>
              <w:t>公共艺术</w:t>
            </w:r>
          </w:p>
        </w:tc>
        <w:tc>
          <w:tcPr>
            <w:tcW w:w="3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1</w:t>
            </w:r>
          </w:p>
        </w:tc>
        <w:tc>
          <w:tcPr>
            <w:tcW w:w="466" w:type="dxa"/>
            <w:shd w:val="clear" w:color="auto" w:fill="FFFFFF"/>
            <w:noWrap w:val="0"/>
            <w:vAlign w:val="center"/>
          </w:tcPr>
          <w:p>
            <w:pPr>
              <w:widowControl/>
              <w:jc w:val="center"/>
              <w:rPr>
                <w:rFonts w:ascii="宋体" w:hAnsi="宋体" w:cs="宋体"/>
                <w:color w:val="auto"/>
                <w:kern w:val="2"/>
                <w:sz w:val="18"/>
                <w:szCs w:val="18"/>
                <w:highlight w:val="none"/>
                <w:lang w:val="en-US" w:eastAsia="zh-CN" w:bidi="ar-SA"/>
              </w:rPr>
            </w:pPr>
            <w:r>
              <w:rPr>
                <w:rFonts w:hint="eastAsia" w:ascii="宋体" w:cs="宋体"/>
                <w:color w:val="auto"/>
                <w:kern w:val="0"/>
                <w:sz w:val="18"/>
                <w:szCs w:val="18"/>
                <w:highlight w:val="none"/>
              </w:rPr>
              <w:t>18</w:t>
            </w:r>
          </w:p>
        </w:tc>
        <w:tc>
          <w:tcPr>
            <w:tcW w:w="0" w:type="auto"/>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9</w:t>
            </w:r>
          </w:p>
        </w:tc>
        <w:tc>
          <w:tcPr>
            <w:tcW w:w="0" w:type="auto"/>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9</w:t>
            </w:r>
          </w:p>
        </w:tc>
        <w:tc>
          <w:tcPr>
            <w:tcW w:w="0" w:type="auto"/>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387" w:type="dxa"/>
            <w:shd w:val="clear" w:color="auto" w:fill="FFFFFF"/>
            <w:noWrap w:val="0"/>
            <w:vAlign w:val="center"/>
          </w:tcPr>
          <w:p>
            <w:pPr>
              <w:jc w:val="center"/>
              <w:rPr>
                <w:rFonts w:ascii="宋体" w:hAnsi="宋体" w:cs="Tahoma"/>
                <w:color w:val="auto"/>
                <w:sz w:val="18"/>
                <w:szCs w:val="18"/>
                <w:highlight w:val="none"/>
              </w:rPr>
            </w:pPr>
          </w:p>
        </w:tc>
        <w:tc>
          <w:tcPr>
            <w:tcW w:w="4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1</w:t>
            </w:r>
          </w:p>
        </w:tc>
        <w:tc>
          <w:tcPr>
            <w:tcW w:w="4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p>
        </w:tc>
        <w:tc>
          <w:tcPr>
            <w:tcW w:w="403" w:type="dxa"/>
            <w:shd w:val="clear" w:color="auto" w:fill="FFFFFF"/>
            <w:noWrap w:val="0"/>
            <w:vAlign w:val="center"/>
          </w:tcPr>
          <w:p>
            <w:pPr>
              <w:jc w:val="center"/>
              <w:rPr>
                <w:rFonts w:ascii="黑体" w:hAnsi="宋体"/>
                <w:color w:val="auto"/>
                <w:kern w:val="0"/>
                <w:sz w:val="18"/>
                <w:szCs w:val="18"/>
                <w:highlight w:val="none"/>
                <w:lang w:val="en-US" w:eastAsia="zh-CN" w:bidi="ar-SA"/>
              </w:rPr>
            </w:pPr>
          </w:p>
        </w:tc>
        <w:tc>
          <w:tcPr>
            <w:tcW w:w="406" w:type="dxa"/>
            <w:shd w:val="clear" w:color="auto" w:fill="FFFFFF"/>
            <w:noWrap w:val="0"/>
            <w:vAlign w:val="top"/>
          </w:tcPr>
          <w:p>
            <w:pPr>
              <w:jc w:val="center"/>
              <w:rPr>
                <w:rFonts w:ascii="宋体" w:hAnsi="宋体" w:cs="宋体"/>
                <w:color w:val="auto"/>
                <w:kern w:val="0"/>
                <w:sz w:val="18"/>
                <w:szCs w:val="18"/>
                <w:highlight w:val="none"/>
              </w:rPr>
            </w:pPr>
          </w:p>
        </w:tc>
        <w:tc>
          <w:tcPr>
            <w:tcW w:w="406" w:type="dxa"/>
            <w:shd w:val="clear" w:color="auto" w:fill="FFFFFF"/>
            <w:noWrap w:val="0"/>
            <w:vAlign w:val="top"/>
          </w:tcPr>
          <w:p>
            <w:pPr>
              <w:jc w:val="center"/>
              <w:rPr>
                <w:rFonts w:ascii="宋体" w:hAnsi="宋体" w:cs="宋体"/>
                <w:color w:val="auto"/>
                <w:kern w:val="0"/>
                <w:sz w:val="18"/>
                <w:szCs w:val="18"/>
                <w:highlight w:val="none"/>
              </w:rPr>
            </w:pPr>
          </w:p>
        </w:tc>
        <w:tc>
          <w:tcPr>
            <w:tcW w:w="406" w:type="dxa"/>
            <w:shd w:val="clear" w:color="auto" w:fill="FFFFFF"/>
            <w:noWrap w:val="0"/>
            <w:vAlign w:val="top"/>
          </w:tcPr>
          <w:p>
            <w:pPr>
              <w:jc w:val="center"/>
              <w:rPr>
                <w:rFonts w:ascii="宋体" w:hAnsi="宋体" w:cs="宋体"/>
                <w:color w:val="auto"/>
                <w:kern w:val="0"/>
                <w:sz w:val="18"/>
                <w:szCs w:val="18"/>
                <w:highlight w:val="none"/>
              </w:rPr>
            </w:pPr>
          </w:p>
        </w:tc>
        <w:tc>
          <w:tcPr>
            <w:tcW w:w="440" w:type="dxa"/>
            <w:shd w:val="clear" w:color="auto" w:fill="FFFFFF"/>
            <w:noWrap w:val="0"/>
            <w:vAlign w:val="top"/>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rPr>
            </w:pP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1568" w:type="dxa"/>
            <w:shd w:val="clear" w:color="auto" w:fill="FFFFFF"/>
            <w:noWrap w:val="0"/>
            <w:vAlign w:val="top"/>
          </w:tcPr>
          <w:p>
            <w:pPr>
              <w:widowControl/>
              <w:textAlignment w:val="center"/>
              <w:rPr>
                <w:rFonts w:ascii="Times New Roman" w:hAnsi="Times New Roman"/>
                <w:color w:val="auto"/>
                <w:kern w:val="2"/>
                <w:sz w:val="21"/>
                <w:szCs w:val="21"/>
                <w:highlight w:val="none"/>
                <w:lang w:val="en-US" w:eastAsia="zh-CN" w:bidi="ar-SA"/>
              </w:rPr>
            </w:pPr>
            <w:r>
              <w:rPr>
                <w:rFonts w:hint="eastAsia" w:ascii="宋体" w:hAnsi="宋体" w:eastAsia="宋体" w:cs="宋体"/>
                <w:color w:val="auto"/>
                <w:kern w:val="0"/>
                <w:sz w:val="18"/>
                <w:szCs w:val="18"/>
                <w:highlight w:val="none"/>
              </w:rPr>
              <w:t>中职安全教育</w:t>
            </w:r>
          </w:p>
        </w:tc>
        <w:tc>
          <w:tcPr>
            <w:tcW w:w="3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4</w:t>
            </w:r>
          </w:p>
        </w:tc>
        <w:tc>
          <w:tcPr>
            <w:tcW w:w="466" w:type="dxa"/>
            <w:shd w:val="clear" w:color="auto" w:fill="FFFFFF"/>
            <w:noWrap w:val="0"/>
            <w:vAlign w:val="center"/>
          </w:tcPr>
          <w:p>
            <w:pPr>
              <w:widowControl/>
              <w:jc w:val="center"/>
              <w:rPr>
                <w:rFonts w:ascii="宋体" w:hAnsi="宋体" w:cs="宋体"/>
                <w:color w:val="auto"/>
                <w:kern w:val="2"/>
                <w:sz w:val="18"/>
                <w:szCs w:val="18"/>
                <w:highlight w:val="none"/>
                <w:lang w:val="en-US" w:eastAsia="zh-CN" w:bidi="ar-SA"/>
              </w:rPr>
            </w:pPr>
            <w:r>
              <w:rPr>
                <w:rFonts w:hint="eastAsia" w:ascii="宋体" w:cs="宋体"/>
                <w:color w:val="auto"/>
                <w:kern w:val="0"/>
                <w:sz w:val="18"/>
                <w:szCs w:val="18"/>
                <w:highlight w:val="none"/>
              </w:rPr>
              <w:t>72</w:t>
            </w:r>
          </w:p>
        </w:tc>
        <w:tc>
          <w:tcPr>
            <w:tcW w:w="0" w:type="auto"/>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72</w:t>
            </w:r>
          </w:p>
        </w:tc>
        <w:tc>
          <w:tcPr>
            <w:tcW w:w="0" w:type="auto"/>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0</w:t>
            </w:r>
          </w:p>
        </w:tc>
        <w:tc>
          <w:tcPr>
            <w:tcW w:w="0" w:type="auto"/>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387" w:type="dxa"/>
            <w:shd w:val="clear" w:color="auto" w:fill="FFFFFF"/>
            <w:noWrap w:val="0"/>
            <w:vAlign w:val="center"/>
          </w:tcPr>
          <w:p>
            <w:pPr>
              <w:jc w:val="center"/>
              <w:rPr>
                <w:rFonts w:ascii="宋体" w:hAnsi="宋体" w:cs="Tahoma"/>
                <w:color w:val="auto"/>
                <w:sz w:val="18"/>
                <w:szCs w:val="18"/>
                <w:highlight w:val="none"/>
              </w:rPr>
            </w:pPr>
          </w:p>
        </w:tc>
        <w:tc>
          <w:tcPr>
            <w:tcW w:w="4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1</w:t>
            </w:r>
          </w:p>
        </w:tc>
        <w:tc>
          <w:tcPr>
            <w:tcW w:w="4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1</w:t>
            </w:r>
          </w:p>
        </w:tc>
        <w:tc>
          <w:tcPr>
            <w:tcW w:w="4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1</w:t>
            </w:r>
          </w:p>
        </w:tc>
        <w:tc>
          <w:tcPr>
            <w:tcW w:w="4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1</w:t>
            </w:r>
          </w:p>
        </w:tc>
        <w:tc>
          <w:tcPr>
            <w:tcW w:w="4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p>
        </w:tc>
        <w:tc>
          <w:tcPr>
            <w:tcW w:w="403" w:type="dxa"/>
            <w:shd w:val="clear" w:color="auto" w:fill="FFFFFF"/>
            <w:noWrap w:val="0"/>
            <w:vAlign w:val="center"/>
          </w:tcPr>
          <w:p>
            <w:pPr>
              <w:jc w:val="center"/>
              <w:rPr>
                <w:rFonts w:ascii="黑体" w:hAnsi="宋体"/>
                <w:color w:val="auto"/>
                <w:kern w:val="0"/>
                <w:sz w:val="18"/>
                <w:szCs w:val="18"/>
                <w:highlight w:val="none"/>
                <w:lang w:val="en-US" w:eastAsia="zh-CN" w:bidi="ar-SA"/>
              </w:rPr>
            </w:pPr>
          </w:p>
        </w:tc>
        <w:tc>
          <w:tcPr>
            <w:tcW w:w="406" w:type="dxa"/>
            <w:shd w:val="clear" w:color="auto" w:fill="FFFFFF"/>
            <w:noWrap w:val="0"/>
            <w:vAlign w:val="center"/>
          </w:tcPr>
          <w:p>
            <w:pPr>
              <w:jc w:val="center"/>
              <w:rPr>
                <w:rFonts w:ascii="黑体" w:hAnsi="宋体"/>
                <w:color w:val="auto"/>
                <w:kern w:val="0"/>
                <w:sz w:val="18"/>
                <w:szCs w:val="18"/>
                <w:highlight w:val="none"/>
                <w:lang w:val="en-US" w:eastAsia="zh-CN" w:bidi="ar-SA"/>
              </w:rPr>
            </w:pPr>
          </w:p>
        </w:tc>
        <w:tc>
          <w:tcPr>
            <w:tcW w:w="406" w:type="dxa"/>
            <w:shd w:val="clear" w:color="auto" w:fill="FFFFFF"/>
            <w:noWrap w:val="0"/>
            <w:vAlign w:val="center"/>
          </w:tcPr>
          <w:p>
            <w:pPr>
              <w:jc w:val="center"/>
              <w:rPr>
                <w:rFonts w:ascii="黑体" w:hAnsi="宋体"/>
                <w:color w:val="auto"/>
                <w:kern w:val="0"/>
                <w:sz w:val="18"/>
                <w:szCs w:val="18"/>
                <w:highlight w:val="none"/>
                <w:lang w:val="en-US" w:eastAsia="zh-CN" w:bidi="ar-SA"/>
              </w:rPr>
            </w:pPr>
          </w:p>
        </w:tc>
        <w:tc>
          <w:tcPr>
            <w:tcW w:w="406" w:type="dxa"/>
            <w:shd w:val="clear" w:color="auto" w:fill="FFFFFF"/>
            <w:noWrap w:val="0"/>
            <w:vAlign w:val="center"/>
          </w:tcPr>
          <w:p>
            <w:pPr>
              <w:jc w:val="center"/>
              <w:rPr>
                <w:rFonts w:ascii="黑体" w:hAnsi="宋体"/>
                <w:color w:val="auto"/>
                <w:kern w:val="0"/>
                <w:sz w:val="18"/>
                <w:szCs w:val="18"/>
                <w:highlight w:val="none"/>
                <w:lang w:val="en-US" w:eastAsia="zh-CN" w:bidi="ar-SA"/>
              </w:rPr>
            </w:pPr>
          </w:p>
        </w:tc>
        <w:tc>
          <w:tcPr>
            <w:tcW w:w="440" w:type="dxa"/>
            <w:shd w:val="clear" w:color="auto" w:fill="FFFFFF"/>
            <w:noWrap w:val="0"/>
            <w:vAlign w:val="center"/>
          </w:tcPr>
          <w:p>
            <w:pPr>
              <w:jc w:val="center"/>
              <w:rPr>
                <w:rFonts w:ascii="黑体" w:hAnsi="宋体"/>
                <w:color w:val="auto"/>
                <w:kern w:val="0"/>
                <w:sz w:val="21"/>
                <w:szCs w:val="21"/>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rPr>
            </w:pP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1568" w:type="dxa"/>
            <w:shd w:val="clear" w:color="auto" w:fill="FFFFFF"/>
            <w:noWrap w:val="0"/>
            <w:vAlign w:val="top"/>
          </w:tcPr>
          <w:p>
            <w:pPr>
              <w:widowControl/>
              <w:textAlignment w:val="center"/>
              <w:rPr>
                <w:rFonts w:ascii="Times New Roman" w:hAnsi="Times New Roman"/>
                <w:color w:val="auto"/>
                <w:kern w:val="2"/>
                <w:sz w:val="21"/>
                <w:szCs w:val="21"/>
                <w:highlight w:val="none"/>
                <w:lang w:val="en-US" w:eastAsia="zh-CN" w:bidi="ar-SA"/>
              </w:rPr>
            </w:pPr>
            <w:r>
              <w:rPr>
                <w:rFonts w:hint="eastAsia" w:ascii="宋体" w:hAnsi="宋体" w:eastAsia="宋体" w:cs="宋体"/>
                <w:color w:val="auto"/>
                <w:kern w:val="0"/>
                <w:sz w:val="18"/>
                <w:szCs w:val="18"/>
                <w:highlight w:val="none"/>
              </w:rPr>
              <w:t>汉字录入</w:t>
            </w:r>
          </w:p>
        </w:tc>
        <w:tc>
          <w:tcPr>
            <w:tcW w:w="3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2</w:t>
            </w:r>
          </w:p>
        </w:tc>
        <w:tc>
          <w:tcPr>
            <w:tcW w:w="466" w:type="dxa"/>
            <w:shd w:val="clear" w:color="auto" w:fill="FFFFFF"/>
            <w:noWrap w:val="0"/>
            <w:vAlign w:val="center"/>
          </w:tcPr>
          <w:p>
            <w:pPr>
              <w:widowControl/>
              <w:jc w:val="center"/>
              <w:rPr>
                <w:rFonts w:ascii="宋体" w:hAnsi="宋体" w:cs="宋体"/>
                <w:color w:val="auto"/>
                <w:kern w:val="2"/>
                <w:sz w:val="18"/>
                <w:szCs w:val="18"/>
                <w:highlight w:val="none"/>
                <w:lang w:val="en-US" w:eastAsia="zh-CN" w:bidi="ar-SA"/>
              </w:rPr>
            </w:pPr>
            <w:r>
              <w:rPr>
                <w:rFonts w:hint="eastAsia" w:ascii="宋体" w:cs="宋体"/>
                <w:color w:val="auto"/>
                <w:kern w:val="0"/>
                <w:sz w:val="18"/>
                <w:szCs w:val="18"/>
                <w:highlight w:val="none"/>
              </w:rPr>
              <w:t>36</w:t>
            </w:r>
          </w:p>
        </w:tc>
        <w:tc>
          <w:tcPr>
            <w:tcW w:w="0" w:type="auto"/>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18</w:t>
            </w:r>
          </w:p>
        </w:tc>
        <w:tc>
          <w:tcPr>
            <w:tcW w:w="0" w:type="auto"/>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18</w:t>
            </w:r>
          </w:p>
        </w:tc>
        <w:tc>
          <w:tcPr>
            <w:tcW w:w="0" w:type="auto"/>
            <w:shd w:val="clear" w:color="auto" w:fill="FFFFFF"/>
            <w:noWrap w:val="0"/>
            <w:vAlign w:val="center"/>
          </w:tcPr>
          <w:p>
            <w:pPr>
              <w:jc w:val="center"/>
              <w:rPr>
                <w:rFonts w:ascii="宋体" w:hAnsi="宋体" w:cs="Tahoma"/>
                <w:color w:val="auto"/>
                <w:sz w:val="18"/>
                <w:szCs w:val="18"/>
                <w:highlight w:val="none"/>
              </w:rPr>
            </w:pPr>
          </w:p>
        </w:tc>
        <w:tc>
          <w:tcPr>
            <w:tcW w:w="387"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4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1</w:t>
            </w:r>
          </w:p>
        </w:tc>
        <w:tc>
          <w:tcPr>
            <w:tcW w:w="4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1</w:t>
            </w:r>
          </w:p>
        </w:tc>
        <w:tc>
          <w:tcPr>
            <w:tcW w:w="4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p>
        </w:tc>
        <w:tc>
          <w:tcPr>
            <w:tcW w:w="403" w:type="dxa"/>
            <w:shd w:val="clear" w:color="auto" w:fill="FFFFFF"/>
            <w:noWrap w:val="0"/>
            <w:vAlign w:val="center"/>
          </w:tcPr>
          <w:p>
            <w:pPr>
              <w:jc w:val="center"/>
              <w:rPr>
                <w:rFonts w:ascii="黑体" w:hAnsi="宋体"/>
                <w:color w:val="auto"/>
                <w:kern w:val="0"/>
                <w:sz w:val="18"/>
                <w:szCs w:val="18"/>
                <w:highlight w:val="none"/>
                <w:lang w:val="en-US" w:eastAsia="zh-CN" w:bidi="ar-SA"/>
              </w:rPr>
            </w:pPr>
          </w:p>
        </w:tc>
        <w:tc>
          <w:tcPr>
            <w:tcW w:w="406" w:type="dxa"/>
            <w:shd w:val="clear" w:color="auto" w:fill="FFFFFF"/>
            <w:noWrap w:val="0"/>
            <w:vAlign w:val="center"/>
          </w:tcPr>
          <w:p>
            <w:pPr>
              <w:jc w:val="center"/>
              <w:rPr>
                <w:rFonts w:ascii="黑体" w:hAnsi="宋体"/>
                <w:color w:val="auto"/>
                <w:kern w:val="0"/>
                <w:sz w:val="18"/>
                <w:szCs w:val="18"/>
                <w:highlight w:val="none"/>
                <w:lang w:val="en-US" w:eastAsia="zh-CN" w:bidi="ar-SA"/>
              </w:rPr>
            </w:pPr>
          </w:p>
        </w:tc>
        <w:tc>
          <w:tcPr>
            <w:tcW w:w="406" w:type="dxa"/>
            <w:shd w:val="clear" w:color="auto" w:fill="FFFFFF"/>
            <w:noWrap w:val="0"/>
            <w:vAlign w:val="center"/>
          </w:tcPr>
          <w:p>
            <w:pPr>
              <w:jc w:val="center"/>
              <w:rPr>
                <w:rFonts w:ascii="黑体" w:hAnsi="宋体"/>
                <w:color w:val="auto"/>
                <w:kern w:val="0"/>
                <w:sz w:val="18"/>
                <w:szCs w:val="18"/>
                <w:highlight w:val="none"/>
                <w:lang w:val="en-US" w:eastAsia="zh-CN" w:bidi="ar-SA"/>
              </w:rPr>
            </w:pPr>
          </w:p>
        </w:tc>
        <w:tc>
          <w:tcPr>
            <w:tcW w:w="406" w:type="dxa"/>
            <w:shd w:val="clear" w:color="auto" w:fill="FFFFFF"/>
            <w:noWrap w:val="0"/>
            <w:vAlign w:val="center"/>
          </w:tcPr>
          <w:p>
            <w:pPr>
              <w:jc w:val="center"/>
              <w:rPr>
                <w:rFonts w:ascii="黑体" w:hAnsi="宋体"/>
                <w:color w:val="auto"/>
                <w:kern w:val="0"/>
                <w:sz w:val="18"/>
                <w:szCs w:val="18"/>
                <w:highlight w:val="none"/>
                <w:lang w:val="en-US" w:eastAsia="zh-CN" w:bidi="ar-SA"/>
              </w:rPr>
            </w:pPr>
          </w:p>
        </w:tc>
        <w:tc>
          <w:tcPr>
            <w:tcW w:w="440" w:type="dxa"/>
            <w:shd w:val="clear" w:color="auto" w:fill="FFFFFF"/>
            <w:noWrap w:val="0"/>
            <w:vAlign w:val="center"/>
          </w:tcPr>
          <w:p>
            <w:pPr>
              <w:jc w:val="center"/>
              <w:rPr>
                <w:rFonts w:ascii="黑体" w:hAnsi="宋体"/>
                <w:color w:val="auto"/>
                <w:kern w:val="0"/>
                <w:sz w:val="21"/>
                <w:szCs w:val="21"/>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rPr>
            </w:pP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1568" w:type="dxa"/>
            <w:shd w:val="clear" w:color="auto" w:fill="FFFFFF"/>
            <w:noWrap w:val="0"/>
            <w:vAlign w:val="top"/>
          </w:tcPr>
          <w:p>
            <w:pPr>
              <w:widowControl/>
              <w:textAlignment w:val="center"/>
              <w:rPr>
                <w:rFonts w:ascii="Times New Roman" w:hAnsi="Times New Roman"/>
                <w:color w:val="auto"/>
                <w:kern w:val="2"/>
                <w:sz w:val="21"/>
                <w:szCs w:val="21"/>
                <w:highlight w:val="none"/>
                <w:lang w:val="en-US" w:eastAsia="zh-CN" w:bidi="ar-SA"/>
              </w:rPr>
            </w:pPr>
            <w:r>
              <w:rPr>
                <w:rFonts w:hint="eastAsia" w:ascii="宋体" w:hAnsi="宋体" w:eastAsia="宋体" w:cs="宋体"/>
                <w:color w:val="auto"/>
                <w:kern w:val="0"/>
                <w:sz w:val="18"/>
                <w:szCs w:val="18"/>
                <w:highlight w:val="none"/>
              </w:rPr>
              <w:t>口才</w:t>
            </w:r>
          </w:p>
        </w:tc>
        <w:tc>
          <w:tcPr>
            <w:tcW w:w="3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2</w:t>
            </w:r>
          </w:p>
        </w:tc>
        <w:tc>
          <w:tcPr>
            <w:tcW w:w="466" w:type="dxa"/>
            <w:shd w:val="clear" w:color="auto" w:fill="FFFFFF"/>
            <w:noWrap w:val="0"/>
            <w:vAlign w:val="center"/>
          </w:tcPr>
          <w:p>
            <w:pPr>
              <w:widowControl/>
              <w:jc w:val="center"/>
              <w:rPr>
                <w:rFonts w:ascii="宋体" w:hAnsi="宋体" w:cs="宋体"/>
                <w:color w:val="auto"/>
                <w:kern w:val="2"/>
                <w:sz w:val="18"/>
                <w:szCs w:val="18"/>
                <w:highlight w:val="none"/>
                <w:lang w:val="en-US" w:eastAsia="zh-CN" w:bidi="ar-SA"/>
              </w:rPr>
            </w:pPr>
            <w:r>
              <w:rPr>
                <w:rFonts w:hint="eastAsia" w:ascii="宋体" w:cs="宋体"/>
                <w:color w:val="auto"/>
                <w:kern w:val="0"/>
                <w:sz w:val="18"/>
                <w:szCs w:val="18"/>
                <w:highlight w:val="none"/>
              </w:rPr>
              <w:t>36</w:t>
            </w:r>
          </w:p>
        </w:tc>
        <w:tc>
          <w:tcPr>
            <w:tcW w:w="0" w:type="auto"/>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18</w:t>
            </w:r>
          </w:p>
        </w:tc>
        <w:tc>
          <w:tcPr>
            <w:tcW w:w="0" w:type="auto"/>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18</w:t>
            </w:r>
          </w:p>
        </w:tc>
        <w:tc>
          <w:tcPr>
            <w:tcW w:w="0" w:type="auto"/>
            <w:shd w:val="clear" w:color="auto" w:fill="FFFFFF"/>
            <w:noWrap w:val="0"/>
            <w:vAlign w:val="center"/>
          </w:tcPr>
          <w:p>
            <w:pPr>
              <w:jc w:val="center"/>
              <w:rPr>
                <w:rFonts w:ascii="宋体" w:hAnsi="宋体" w:cs="Tahoma"/>
                <w:color w:val="auto"/>
                <w:sz w:val="18"/>
                <w:szCs w:val="18"/>
                <w:highlight w:val="none"/>
              </w:rPr>
            </w:pPr>
          </w:p>
        </w:tc>
        <w:tc>
          <w:tcPr>
            <w:tcW w:w="387"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4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1</w:t>
            </w:r>
          </w:p>
        </w:tc>
        <w:tc>
          <w:tcPr>
            <w:tcW w:w="4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1</w:t>
            </w:r>
          </w:p>
        </w:tc>
        <w:tc>
          <w:tcPr>
            <w:tcW w:w="4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p>
        </w:tc>
        <w:tc>
          <w:tcPr>
            <w:tcW w:w="403" w:type="dxa"/>
            <w:shd w:val="clear" w:color="auto" w:fill="FFFFFF"/>
            <w:noWrap w:val="0"/>
            <w:vAlign w:val="center"/>
          </w:tcPr>
          <w:p>
            <w:pPr>
              <w:jc w:val="center"/>
              <w:rPr>
                <w:rFonts w:ascii="黑体" w:hAnsi="宋体"/>
                <w:color w:val="auto"/>
                <w:kern w:val="0"/>
                <w:sz w:val="18"/>
                <w:szCs w:val="18"/>
                <w:highlight w:val="none"/>
                <w:lang w:val="en-US" w:eastAsia="zh-CN" w:bidi="ar-SA"/>
              </w:rPr>
            </w:pPr>
          </w:p>
        </w:tc>
        <w:tc>
          <w:tcPr>
            <w:tcW w:w="406" w:type="dxa"/>
            <w:shd w:val="clear" w:color="auto" w:fill="FFFFFF"/>
            <w:noWrap w:val="0"/>
            <w:vAlign w:val="center"/>
          </w:tcPr>
          <w:p>
            <w:pPr>
              <w:jc w:val="center"/>
              <w:rPr>
                <w:rFonts w:ascii="黑体" w:hAnsi="宋体"/>
                <w:color w:val="auto"/>
                <w:kern w:val="0"/>
                <w:sz w:val="18"/>
                <w:szCs w:val="18"/>
                <w:highlight w:val="none"/>
                <w:lang w:val="en-US" w:eastAsia="zh-CN" w:bidi="ar-SA"/>
              </w:rPr>
            </w:pPr>
          </w:p>
        </w:tc>
        <w:tc>
          <w:tcPr>
            <w:tcW w:w="406" w:type="dxa"/>
            <w:shd w:val="clear" w:color="auto" w:fill="FFFFFF"/>
            <w:noWrap w:val="0"/>
            <w:vAlign w:val="center"/>
          </w:tcPr>
          <w:p>
            <w:pPr>
              <w:jc w:val="center"/>
              <w:rPr>
                <w:rFonts w:ascii="黑体" w:hAnsi="宋体"/>
                <w:color w:val="auto"/>
                <w:kern w:val="0"/>
                <w:sz w:val="18"/>
                <w:szCs w:val="18"/>
                <w:highlight w:val="none"/>
                <w:lang w:val="en-US" w:eastAsia="zh-CN" w:bidi="ar-SA"/>
              </w:rPr>
            </w:pPr>
          </w:p>
        </w:tc>
        <w:tc>
          <w:tcPr>
            <w:tcW w:w="406" w:type="dxa"/>
            <w:shd w:val="clear" w:color="auto" w:fill="FFFFFF"/>
            <w:noWrap w:val="0"/>
            <w:vAlign w:val="center"/>
          </w:tcPr>
          <w:p>
            <w:pPr>
              <w:jc w:val="center"/>
              <w:rPr>
                <w:rFonts w:ascii="黑体" w:hAnsi="宋体"/>
                <w:color w:val="auto"/>
                <w:kern w:val="0"/>
                <w:sz w:val="18"/>
                <w:szCs w:val="18"/>
                <w:highlight w:val="none"/>
                <w:lang w:val="en-US" w:eastAsia="zh-CN" w:bidi="ar-SA"/>
              </w:rPr>
            </w:pPr>
          </w:p>
        </w:tc>
        <w:tc>
          <w:tcPr>
            <w:tcW w:w="440" w:type="dxa"/>
            <w:shd w:val="clear" w:color="auto" w:fill="FFFFFF"/>
            <w:noWrap w:val="0"/>
            <w:vAlign w:val="center"/>
          </w:tcPr>
          <w:p>
            <w:pPr>
              <w:jc w:val="center"/>
              <w:rPr>
                <w:rFonts w:ascii="黑体" w:hAnsi="宋体"/>
                <w:color w:val="auto"/>
                <w:kern w:val="0"/>
                <w:sz w:val="21"/>
                <w:szCs w:val="21"/>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rPr>
            </w:pP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1568" w:type="dxa"/>
            <w:shd w:val="clear" w:color="auto" w:fill="FFFFFF"/>
            <w:noWrap w:val="0"/>
            <w:vAlign w:val="top"/>
          </w:tcPr>
          <w:p>
            <w:pPr>
              <w:widowControl/>
              <w:textAlignment w:val="center"/>
              <w:rPr>
                <w:rFonts w:ascii="Times New Roman" w:hAnsi="Times New Roman"/>
                <w:color w:val="auto"/>
                <w:kern w:val="2"/>
                <w:sz w:val="21"/>
                <w:szCs w:val="21"/>
                <w:highlight w:val="none"/>
                <w:lang w:val="en-US" w:eastAsia="zh-CN" w:bidi="ar-SA"/>
              </w:rPr>
            </w:pPr>
            <w:r>
              <w:rPr>
                <w:rFonts w:hint="eastAsia" w:ascii="宋体" w:hAnsi="宋体" w:eastAsia="宋体" w:cs="宋体"/>
                <w:color w:val="auto"/>
                <w:kern w:val="0"/>
                <w:sz w:val="18"/>
                <w:szCs w:val="18"/>
                <w:highlight w:val="none"/>
              </w:rPr>
              <w:t>音乐</w:t>
            </w:r>
          </w:p>
        </w:tc>
        <w:tc>
          <w:tcPr>
            <w:tcW w:w="3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1</w:t>
            </w:r>
          </w:p>
        </w:tc>
        <w:tc>
          <w:tcPr>
            <w:tcW w:w="466" w:type="dxa"/>
            <w:shd w:val="clear" w:color="auto" w:fill="FFFFFF"/>
            <w:noWrap w:val="0"/>
            <w:vAlign w:val="center"/>
          </w:tcPr>
          <w:p>
            <w:pPr>
              <w:widowControl/>
              <w:jc w:val="center"/>
              <w:rPr>
                <w:rFonts w:ascii="宋体" w:hAnsi="宋体" w:cs="宋体"/>
                <w:color w:val="auto"/>
                <w:kern w:val="2"/>
                <w:sz w:val="18"/>
                <w:szCs w:val="18"/>
                <w:highlight w:val="none"/>
                <w:lang w:val="en-US" w:eastAsia="zh-CN" w:bidi="ar-SA"/>
              </w:rPr>
            </w:pPr>
            <w:r>
              <w:rPr>
                <w:rFonts w:hint="eastAsia" w:ascii="宋体" w:cs="宋体"/>
                <w:color w:val="auto"/>
                <w:kern w:val="0"/>
                <w:sz w:val="18"/>
                <w:szCs w:val="18"/>
                <w:highlight w:val="none"/>
              </w:rPr>
              <w:t>18</w:t>
            </w:r>
          </w:p>
        </w:tc>
        <w:tc>
          <w:tcPr>
            <w:tcW w:w="0" w:type="auto"/>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9</w:t>
            </w:r>
          </w:p>
        </w:tc>
        <w:tc>
          <w:tcPr>
            <w:tcW w:w="0" w:type="auto"/>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9</w:t>
            </w:r>
          </w:p>
        </w:tc>
        <w:tc>
          <w:tcPr>
            <w:tcW w:w="0" w:type="auto"/>
            <w:shd w:val="clear" w:color="auto" w:fill="FFFFFF"/>
            <w:noWrap w:val="0"/>
            <w:vAlign w:val="center"/>
          </w:tcPr>
          <w:p>
            <w:pPr>
              <w:jc w:val="center"/>
              <w:rPr>
                <w:rFonts w:ascii="宋体" w:hAnsi="宋体" w:cs="Tahoma"/>
                <w:color w:val="auto"/>
                <w:sz w:val="18"/>
                <w:szCs w:val="18"/>
                <w:highlight w:val="none"/>
              </w:rPr>
            </w:pPr>
          </w:p>
        </w:tc>
        <w:tc>
          <w:tcPr>
            <w:tcW w:w="387"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4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1</w:t>
            </w:r>
          </w:p>
        </w:tc>
        <w:tc>
          <w:tcPr>
            <w:tcW w:w="4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p>
        </w:tc>
        <w:tc>
          <w:tcPr>
            <w:tcW w:w="403" w:type="dxa"/>
            <w:shd w:val="clear" w:color="auto" w:fill="FFFFFF"/>
            <w:noWrap w:val="0"/>
            <w:vAlign w:val="center"/>
          </w:tcPr>
          <w:p>
            <w:pPr>
              <w:jc w:val="center"/>
              <w:rPr>
                <w:rFonts w:ascii="黑体" w:hAnsi="宋体"/>
                <w:color w:val="auto"/>
                <w:kern w:val="0"/>
                <w:sz w:val="18"/>
                <w:szCs w:val="18"/>
                <w:highlight w:val="none"/>
                <w:lang w:val="en-US" w:eastAsia="zh-CN" w:bidi="ar-SA"/>
              </w:rPr>
            </w:pPr>
          </w:p>
        </w:tc>
        <w:tc>
          <w:tcPr>
            <w:tcW w:w="406" w:type="dxa"/>
            <w:shd w:val="clear" w:color="auto" w:fill="FFFFFF"/>
            <w:noWrap w:val="0"/>
            <w:vAlign w:val="center"/>
          </w:tcPr>
          <w:p>
            <w:pPr>
              <w:jc w:val="center"/>
              <w:rPr>
                <w:rFonts w:ascii="黑体" w:hAnsi="宋体"/>
                <w:color w:val="auto"/>
                <w:kern w:val="0"/>
                <w:sz w:val="18"/>
                <w:szCs w:val="18"/>
                <w:highlight w:val="none"/>
                <w:lang w:val="en-US" w:eastAsia="zh-CN" w:bidi="ar-SA"/>
              </w:rPr>
            </w:pPr>
          </w:p>
        </w:tc>
        <w:tc>
          <w:tcPr>
            <w:tcW w:w="406" w:type="dxa"/>
            <w:shd w:val="clear" w:color="auto" w:fill="FFFFFF"/>
            <w:noWrap w:val="0"/>
            <w:vAlign w:val="center"/>
          </w:tcPr>
          <w:p>
            <w:pPr>
              <w:jc w:val="center"/>
              <w:rPr>
                <w:rFonts w:ascii="黑体" w:hAnsi="宋体"/>
                <w:color w:val="auto"/>
                <w:kern w:val="0"/>
                <w:sz w:val="18"/>
                <w:szCs w:val="18"/>
                <w:highlight w:val="none"/>
                <w:lang w:val="en-US" w:eastAsia="zh-CN" w:bidi="ar-SA"/>
              </w:rPr>
            </w:pPr>
          </w:p>
        </w:tc>
        <w:tc>
          <w:tcPr>
            <w:tcW w:w="406" w:type="dxa"/>
            <w:shd w:val="clear" w:color="auto" w:fill="FFFFFF"/>
            <w:noWrap w:val="0"/>
            <w:vAlign w:val="center"/>
          </w:tcPr>
          <w:p>
            <w:pPr>
              <w:jc w:val="center"/>
              <w:rPr>
                <w:rFonts w:ascii="黑体" w:hAnsi="宋体"/>
                <w:color w:val="auto"/>
                <w:kern w:val="0"/>
                <w:sz w:val="18"/>
                <w:szCs w:val="18"/>
                <w:highlight w:val="none"/>
                <w:lang w:val="en-US" w:eastAsia="zh-CN" w:bidi="ar-SA"/>
              </w:rPr>
            </w:pPr>
          </w:p>
        </w:tc>
        <w:tc>
          <w:tcPr>
            <w:tcW w:w="440" w:type="dxa"/>
            <w:shd w:val="clear" w:color="auto" w:fill="FFFFFF"/>
            <w:noWrap w:val="0"/>
            <w:vAlign w:val="center"/>
          </w:tcPr>
          <w:p>
            <w:pPr>
              <w:jc w:val="center"/>
              <w:rPr>
                <w:rFonts w:ascii="黑体" w:hAnsi="宋体"/>
                <w:color w:val="auto"/>
                <w:kern w:val="0"/>
                <w:sz w:val="21"/>
                <w:szCs w:val="21"/>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rPr>
            </w:pP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1568" w:type="dxa"/>
            <w:shd w:val="clear" w:color="auto" w:fill="FFFFFF"/>
            <w:noWrap w:val="0"/>
            <w:vAlign w:val="center"/>
          </w:tcPr>
          <w:p>
            <w:pPr>
              <w:widowControl/>
              <w:textAlignment w:val="center"/>
              <w:rPr>
                <w:rFonts w:ascii="宋体" w:hAnsi="宋体" w:eastAsia="宋体"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rPr>
              <w:t>大学体育</w:t>
            </w:r>
          </w:p>
        </w:tc>
        <w:tc>
          <w:tcPr>
            <w:tcW w:w="336"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rPr>
              <w:t>4</w:t>
            </w:r>
          </w:p>
        </w:tc>
        <w:tc>
          <w:tcPr>
            <w:tcW w:w="466"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rPr>
              <w:t>64</w:t>
            </w:r>
          </w:p>
        </w:tc>
        <w:tc>
          <w:tcPr>
            <w:tcW w:w="0" w:type="auto"/>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p>
        </w:tc>
        <w:tc>
          <w:tcPr>
            <w:tcW w:w="0" w:type="auto"/>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rPr>
              <w:t>64</w:t>
            </w:r>
          </w:p>
        </w:tc>
        <w:tc>
          <w:tcPr>
            <w:tcW w:w="0" w:type="auto"/>
            <w:shd w:val="clear" w:color="auto" w:fill="FFFFFF"/>
            <w:noWrap w:val="0"/>
            <w:vAlign w:val="center"/>
          </w:tcPr>
          <w:p>
            <w:pPr>
              <w:jc w:val="center"/>
              <w:rPr>
                <w:rFonts w:ascii="宋体" w:hAnsi="宋体" w:cs="Tahoma"/>
                <w:color w:val="auto"/>
                <w:sz w:val="18"/>
                <w:szCs w:val="18"/>
                <w:highlight w:val="none"/>
              </w:rPr>
            </w:pPr>
          </w:p>
        </w:tc>
        <w:tc>
          <w:tcPr>
            <w:tcW w:w="387"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436" w:type="dxa"/>
            <w:shd w:val="clear" w:color="auto" w:fill="FFFFFF"/>
            <w:noWrap w:val="0"/>
            <w:vAlign w:val="center"/>
          </w:tcPr>
          <w:p>
            <w:pPr>
              <w:spacing w:line="320" w:lineRule="exact"/>
              <w:jc w:val="center"/>
              <w:rPr>
                <w:rFonts w:ascii="宋体" w:hAnsi="宋体" w:eastAsia="宋体" w:cs="宋体"/>
                <w:color w:val="auto"/>
                <w:kern w:val="0"/>
                <w:sz w:val="18"/>
                <w:szCs w:val="18"/>
                <w:highlight w:val="none"/>
                <w:lang w:val="en-US" w:eastAsia="zh-CN" w:bidi="ar-SA"/>
              </w:rPr>
            </w:pPr>
          </w:p>
        </w:tc>
        <w:tc>
          <w:tcPr>
            <w:tcW w:w="436" w:type="dxa"/>
            <w:shd w:val="clear" w:color="auto" w:fill="FFFFFF"/>
            <w:noWrap w:val="0"/>
            <w:vAlign w:val="top"/>
          </w:tcPr>
          <w:p>
            <w:pPr>
              <w:spacing w:line="320" w:lineRule="exact"/>
              <w:jc w:val="center"/>
              <w:rPr>
                <w:rFonts w:ascii="宋体" w:hAnsi="宋体" w:eastAsia="宋体" w:cs="宋体"/>
                <w:color w:val="auto"/>
                <w:kern w:val="0"/>
                <w:sz w:val="18"/>
                <w:szCs w:val="18"/>
                <w:highlight w:val="none"/>
                <w:lang w:val="en-US" w:eastAsia="zh-CN" w:bidi="ar-SA"/>
              </w:rPr>
            </w:pPr>
          </w:p>
        </w:tc>
        <w:tc>
          <w:tcPr>
            <w:tcW w:w="436" w:type="dxa"/>
            <w:shd w:val="clear" w:color="auto" w:fill="FFFFFF"/>
            <w:noWrap w:val="0"/>
            <w:vAlign w:val="top"/>
          </w:tcPr>
          <w:p>
            <w:pPr>
              <w:spacing w:line="320" w:lineRule="exact"/>
              <w:jc w:val="center"/>
              <w:rPr>
                <w:rFonts w:ascii="宋体" w:hAnsi="宋体" w:eastAsia="宋体" w:cs="宋体"/>
                <w:color w:val="auto"/>
                <w:kern w:val="0"/>
                <w:sz w:val="18"/>
                <w:szCs w:val="18"/>
                <w:highlight w:val="none"/>
                <w:lang w:val="en-US" w:eastAsia="zh-CN" w:bidi="ar-SA"/>
              </w:rPr>
            </w:pPr>
          </w:p>
        </w:tc>
        <w:tc>
          <w:tcPr>
            <w:tcW w:w="436" w:type="dxa"/>
            <w:shd w:val="clear" w:color="auto" w:fill="FFFFFF"/>
            <w:noWrap w:val="0"/>
            <w:vAlign w:val="top"/>
          </w:tcPr>
          <w:p>
            <w:pPr>
              <w:spacing w:line="320" w:lineRule="exact"/>
              <w:jc w:val="center"/>
              <w:rPr>
                <w:rFonts w:ascii="宋体" w:hAnsi="宋体" w:eastAsia="宋体" w:cs="宋体"/>
                <w:color w:val="auto"/>
                <w:kern w:val="0"/>
                <w:sz w:val="18"/>
                <w:szCs w:val="18"/>
                <w:highlight w:val="none"/>
                <w:lang w:val="en-US" w:eastAsia="zh-CN" w:bidi="ar-SA"/>
              </w:rPr>
            </w:pPr>
          </w:p>
        </w:tc>
        <w:tc>
          <w:tcPr>
            <w:tcW w:w="436" w:type="dxa"/>
            <w:shd w:val="clear" w:color="auto" w:fill="FFFFFF"/>
            <w:noWrap w:val="0"/>
            <w:vAlign w:val="center"/>
          </w:tcPr>
          <w:p>
            <w:pPr>
              <w:spacing w:line="320" w:lineRule="exact"/>
              <w:jc w:val="center"/>
              <w:rPr>
                <w:rFonts w:ascii="宋体" w:hAnsi="宋体" w:eastAsia="宋体" w:cs="宋体"/>
                <w:color w:val="auto"/>
                <w:kern w:val="0"/>
                <w:sz w:val="18"/>
                <w:szCs w:val="18"/>
                <w:highlight w:val="none"/>
                <w:lang w:val="en-US" w:eastAsia="zh-CN" w:bidi="ar-SA"/>
              </w:rPr>
            </w:pPr>
          </w:p>
        </w:tc>
        <w:tc>
          <w:tcPr>
            <w:tcW w:w="403"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p>
        </w:tc>
        <w:tc>
          <w:tcPr>
            <w:tcW w:w="406"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rPr>
              <w:t>2</w:t>
            </w:r>
          </w:p>
        </w:tc>
        <w:tc>
          <w:tcPr>
            <w:tcW w:w="406"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rPr>
              <w:t>2</w:t>
            </w:r>
          </w:p>
        </w:tc>
        <w:tc>
          <w:tcPr>
            <w:tcW w:w="406" w:type="dxa"/>
            <w:shd w:val="clear" w:color="auto" w:fill="FFFFFF"/>
            <w:noWrap w:val="0"/>
            <w:vAlign w:val="center"/>
          </w:tcPr>
          <w:p>
            <w:pPr>
              <w:jc w:val="center"/>
              <w:rPr>
                <w:rFonts w:ascii="黑体" w:hAnsi="宋体"/>
                <w:color w:val="auto"/>
                <w:kern w:val="0"/>
                <w:sz w:val="18"/>
                <w:szCs w:val="18"/>
                <w:highlight w:val="none"/>
                <w:lang w:val="en-US" w:eastAsia="zh-CN" w:bidi="ar-SA"/>
              </w:rPr>
            </w:pPr>
          </w:p>
        </w:tc>
        <w:tc>
          <w:tcPr>
            <w:tcW w:w="440" w:type="dxa"/>
            <w:shd w:val="clear" w:color="auto" w:fill="FFFFFF"/>
            <w:noWrap w:val="0"/>
            <w:vAlign w:val="center"/>
          </w:tcPr>
          <w:p>
            <w:pPr>
              <w:jc w:val="center"/>
              <w:rPr>
                <w:rFonts w:ascii="黑体" w:hAnsi="宋体"/>
                <w:color w:val="auto"/>
                <w:kern w:val="0"/>
                <w:sz w:val="21"/>
                <w:szCs w:val="21"/>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866"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160020001</w:t>
            </w:r>
          </w:p>
        </w:tc>
        <w:tc>
          <w:tcPr>
            <w:tcW w:w="1568" w:type="dxa"/>
            <w:shd w:val="clear" w:color="auto" w:fill="FFFFFF"/>
            <w:noWrap w:val="0"/>
            <w:vAlign w:val="center"/>
          </w:tcPr>
          <w:p>
            <w:pPr>
              <w:widowControl/>
              <w:rPr>
                <w:rFonts w:hint="eastAsia" w:ascii="宋体" w:hAnsi="宋体" w:eastAsia="宋体" w:cs="宋体"/>
                <w:kern w:val="0"/>
                <w:sz w:val="18"/>
                <w:szCs w:val="18"/>
                <w:lang w:val="en-US" w:eastAsia="zh-CN" w:bidi="ar-SA"/>
              </w:rPr>
            </w:pPr>
            <w:r>
              <w:rPr>
                <w:rFonts w:hint="eastAsia" w:ascii="宋体" w:hAnsi="宋体" w:cs="宋体"/>
                <w:kern w:val="0"/>
                <w:sz w:val="18"/>
                <w:szCs w:val="18"/>
                <w:lang w:eastAsia="zh-CN"/>
              </w:rPr>
              <w:t>思想道德与法治</w:t>
            </w:r>
          </w:p>
        </w:tc>
        <w:tc>
          <w:tcPr>
            <w:tcW w:w="336"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ascii="宋体" w:hAnsi="宋体" w:cs="宋体"/>
                <w:kern w:val="0"/>
                <w:sz w:val="18"/>
                <w:szCs w:val="18"/>
              </w:rPr>
              <w:t>2</w:t>
            </w:r>
          </w:p>
        </w:tc>
        <w:tc>
          <w:tcPr>
            <w:tcW w:w="466"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ascii="宋体" w:hAnsi="宋体" w:cs="宋体"/>
                <w:kern w:val="0"/>
                <w:sz w:val="18"/>
                <w:szCs w:val="18"/>
              </w:rPr>
              <w:t>32</w:t>
            </w:r>
          </w:p>
        </w:tc>
        <w:tc>
          <w:tcPr>
            <w:tcW w:w="0" w:type="auto"/>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ascii="宋体" w:hAnsi="宋体" w:cs="宋体"/>
                <w:kern w:val="0"/>
                <w:sz w:val="18"/>
                <w:szCs w:val="18"/>
              </w:rPr>
              <w:t>16</w:t>
            </w:r>
          </w:p>
        </w:tc>
        <w:tc>
          <w:tcPr>
            <w:tcW w:w="0" w:type="auto"/>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ascii="宋体" w:hAnsi="宋体" w:cs="宋体"/>
                <w:kern w:val="0"/>
                <w:sz w:val="18"/>
                <w:szCs w:val="18"/>
              </w:rPr>
              <w:t>16</w:t>
            </w:r>
          </w:p>
        </w:tc>
        <w:tc>
          <w:tcPr>
            <w:tcW w:w="0" w:type="auto"/>
            <w:shd w:val="clear" w:color="auto" w:fill="FFFFFF"/>
            <w:noWrap w:val="0"/>
            <w:vAlign w:val="center"/>
          </w:tcPr>
          <w:p>
            <w:pPr>
              <w:jc w:val="center"/>
              <w:rPr>
                <w:rFonts w:ascii="宋体" w:hAnsi="宋体" w:eastAsia="宋体" w:cs="Tahoma"/>
                <w:kern w:val="2"/>
                <w:sz w:val="18"/>
                <w:szCs w:val="18"/>
                <w:lang w:val="en-US" w:eastAsia="zh-CN" w:bidi="ar-SA"/>
              </w:rPr>
            </w:pPr>
            <w:r>
              <w:rPr>
                <w:rFonts w:hint="eastAsia" w:ascii="宋体" w:hAnsi="宋体" w:cs="宋体"/>
                <w:kern w:val="0"/>
                <w:sz w:val="18"/>
                <w:szCs w:val="18"/>
              </w:rPr>
              <w:t>√</w:t>
            </w:r>
          </w:p>
        </w:tc>
        <w:tc>
          <w:tcPr>
            <w:tcW w:w="387" w:type="dxa"/>
            <w:shd w:val="clear" w:color="auto" w:fill="FFFFFF"/>
            <w:noWrap w:val="0"/>
            <w:vAlign w:val="center"/>
          </w:tcPr>
          <w:p>
            <w:pPr>
              <w:jc w:val="center"/>
              <w:rPr>
                <w:rFonts w:ascii="宋体" w:hAnsi="宋体" w:eastAsia="宋体" w:cs="Tahoma"/>
                <w:kern w:val="2"/>
                <w:sz w:val="18"/>
                <w:szCs w:val="18"/>
                <w:lang w:val="en-US" w:eastAsia="zh-CN" w:bidi="ar-SA"/>
              </w:rPr>
            </w:pPr>
          </w:p>
        </w:tc>
        <w:tc>
          <w:tcPr>
            <w:tcW w:w="436"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ascii="宋体" w:hAnsi="宋体" w:cs="宋体"/>
                <w:kern w:val="0"/>
                <w:sz w:val="18"/>
                <w:szCs w:val="18"/>
              </w:rPr>
              <w:t>3</w:t>
            </w:r>
          </w:p>
        </w:tc>
        <w:tc>
          <w:tcPr>
            <w:tcW w:w="436"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36"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36"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36"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03" w:type="dxa"/>
            <w:shd w:val="clear" w:color="auto" w:fill="FFFFFF"/>
            <w:noWrap w:val="0"/>
            <w:vAlign w:val="center"/>
          </w:tcPr>
          <w:p>
            <w:pPr>
              <w:jc w:val="center"/>
              <w:rPr>
                <w:rFonts w:ascii="宋体" w:hAnsi="宋体" w:eastAsia="宋体" w:cs="宋体"/>
                <w:kern w:val="0"/>
                <w:sz w:val="18"/>
                <w:szCs w:val="18"/>
                <w:lang w:val="en-US" w:eastAsia="zh-CN" w:bidi="ar-SA"/>
              </w:rPr>
            </w:pPr>
          </w:p>
        </w:tc>
        <w:tc>
          <w:tcPr>
            <w:tcW w:w="406" w:type="dxa"/>
            <w:shd w:val="clear" w:color="auto" w:fill="FFFFFF"/>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2</w:t>
            </w:r>
          </w:p>
        </w:tc>
        <w:tc>
          <w:tcPr>
            <w:tcW w:w="406" w:type="dxa"/>
            <w:shd w:val="clear" w:color="auto" w:fill="FFFFFF"/>
            <w:noWrap w:val="0"/>
            <w:vAlign w:val="top"/>
          </w:tcPr>
          <w:p>
            <w:pPr>
              <w:jc w:val="center"/>
              <w:rPr>
                <w:rFonts w:ascii="宋体" w:hAnsi="宋体" w:eastAsia="宋体" w:cs="宋体"/>
                <w:kern w:val="0"/>
                <w:sz w:val="18"/>
                <w:szCs w:val="18"/>
                <w:lang w:val="en-US" w:eastAsia="zh-CN" w:bidi="ar-SA"/>
              </w:rPr>
            </w:pPr>
          </w:p>
        </w:tc>
        <w:tc>
          <w:tcPr>
            <w:tcW w:w="406" w:type="dxa"/>
            <w:shd w:val="clear" w:color="auto" w:fill="FFFFFF"/>
            <w:noWrap w:val="0"/>
            <w:vAlign w:val="top"/>
          </w:tcPr>
          <w:p>
            <w:pPr>
              <w:jc w:val="center"/>
              <w:rPr>
                <w:rFonts w:ascii="宋体" w:hAnsi="宋体" w:eastAsia="宋体" w:cs="宋体"/>
                <w:kern w:val="0"/>
                <w:sz w:val="18"/>
                <w:szCs w:val="18"/>
                <w:lang w:val="en-US" w:eastAsia="zh-CN" w:bidi="ar-SA"/>
              </w:rPr>
            </w:pPr>
          </w:p>
        </w:tc>
        <w:tc>
          <w:tcPr>
            <w:tcW w:w="440" w:type="dxa"/>
            <w:shd w:val="clear" w:color="auto" w:fill="FFFFFF"/>
            <w:noWrap w:val="0"/>
            <w:vAlign w:val="top"/>
          </w:tcPr>
          <w:p>
            <w:pPr>
              <w:jc w:val="center"/>
              <w:rPr>
                <w:rFonts w:ascii="宋体" w:hAnsi="宋体" w:eastAsia="宋体" w:cs="宋体"/>
                <w:kern w:val="0"/>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866"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160020002</w:t>
            </w:r>
          </w:p>
        </w:tc>
        <w:tc>
          <w:tcPr>
            <w:tcW w:w="1568" w:type="dxa"/>
            <w:shd w:val="clear" w:color="auto" w:fill="FFFFFF"/>
            <w:noWrap w:val="0"/>
            <w:vAlign w:val="center"/>
          </w:tcPr>
          <w:p>
            <w:pPr>
              <w:widowControl/>
              <w:rPr>
                <w:rFonts w:ascii="宋体" w:hAnsi="宋体" w:eastAsia="宋体" w:cs="宋体"/>
                <w:kern w:val="0"/>
                <w:sz w:val="18"/>
                <w:szCs w:val="18"/>
                <w:lang w:val="en-US" w:eastAsia="zh-CN" w:bidi="ar-SA"/>
              </w:rPr>
            </w:pPr>
            <w:r>
              <w:rPr>
                <w:rFonts w:hint="eastAsia" w:ascii="宋体" w:hAnsi="宋体" w:cs="宋体"/>
                <w:kern w:val="0"/>
                <w:sz w:val="18"/>
                <w:szCs w:val="18"/>
              </w:rPr>
              <w:t>毛泽东思想和中国特色社会主义理论体系概论</w:t>
            </w:r>
          </w:p>
        </w:tc>
        <w:tc>
          <w:tcPr>
            <w:tcW w:w="336"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ascii="宋体" w:hAnsi="宋体" w:cs="宋体"/>
                <w:kern w:val="0"/>
                <w:sz w:val="18"/>
                <w:szCs w:val="18"/>
              </w:rPr>
              <w:t>3</w:t>
            </w:r>
          </w:p>
        </w:tc>
        <w:tc>
          <w:tcPr>
            <w:tcW w:w="466"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ascii="宋体" w:hAnsi="宋体" w:cs="宋体"/>
                <w:kern w:val="0"/>
                <w:sz w:val="18"/>
                <w:szCs w:val="18"/>
              </w:rPr>
              <w:t>48</w:t>
            </w:r>
          </w:p>
        </w:tc>
        <w:tc>
          <w:tcPr>
            <w:tcW w:w="0" w:type="auto"/>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ascii="宋体" w:hAnsi="宋体" w:cs="宋体"/>
                <w:kern w:val="0"/>
                <w:sz w:val="18"/>
                <w:szCs w:val="18"/>
              </w:rPr>
              <w:t>32</w:t>
            </w:r>
          </w:p>
        </w:tc>
        <w:tc>
          <w:tcPr>
            <w:tcW w:w="0" w:type="auto"/>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ascii="宋体" w:hAnsi="宋体" w:cs="宋体"/>
                <w:kern w:val="0"/>
                <w:sz w:val="18"/>
                <w:szCs w:val="18"/>
              </w:rPr>
              <w:t>16</w:t>
            </w:r>
          </w:p>
        </w:tc>
        <w:tc>
          <w:tcPr>
            <w:tcW w:w="0" w:type="auto"/>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w:t>
            </w:r>
          </w:p>
        </w:tc>
        <w:tc>
          <w:tcPr>
            <w:tcW w:w="387" w:type="dxa"/>
            <w:shd w:val="clear" w:color="auto" w:fill="FFFFFF"/>
            <w:noWrap w:val="0"/>
            <w:vAlign w:val="center"/>
          </w:tcPr>
          <w:p>
            <w:pPr>
              <w:jc w:val="center"/>
              <w:rPr>
                <w:rFonts w:ascii="宋体" w:hAnsi="宋体" w:eastAsia="宋体" w:cs="Tahoma"/>
                <w:kern w:val="2"/>
                <w:sz w:val="18"/>
                <w:szCs w:val="18"/>
                <w:lang w:val="en-US" w:eastAsia="zh-CN" w:bidi="ar-SA"/>
              </w:rPr>
            </w:pPr>
          </w:p>
        </w:tc>
        <w:tc>
          <w:tcPr>
            <w:tcW w:w="436"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36"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ascii="宋体" w:hAnsi="宋体" w:cs="宋体"/>
                <w:kern w:val="0"/>
                <w:sz w:val="18"/>
                <w:szCs w:val="18"/>
              </w:rPr>
              <w:t>4</w:t>
            </w:r>
          </w:p>
        </w:tc>
        <w:tc>
          <w:tcPr>
            <w:tcW w:w="436"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36"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36"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03" w:type="dxa"/>
            <w:shd w:val="clear" w:color="auto" w:fill="FFFFFF"/>
            <w:noWrap w:val="0"/>
            <w:vAlign w:val="center"/>
          </w:tcPr>
          <w:p>
            <w:pPr>
              <w:jc w:val="center"/>
              <w:rPr>
                <w:rFonts w:ascii="宋体" w:hAnsi="宋体" w:eastAsia="宋体" w:cs="宋体"/>
                <w:kern w:val="0"/>
                <w:sz w:val="18"/>
                <w:szCs w:val="18"/>
                <w:lang w:val="en-US" w:eastAsia="zh-CN" w:bidi="ar-SA"/>
              </w:rPr>
            </w:pPr>
          </w:p>
        </w:tc>
        <w:tc>
          <w:tcPr>
            <w:tcW w:w="406" w:type="dxa"/>
            <w:shd w:val="clear" w:color="auto" w:fill="FFFFFF"/>
            <w:noWrap w:val="0"/>
            <w:vAlign w:val="top"/>
          </w:tcPr>
          <w:p>
            <w:pPr>
              <w:jc w:val="center"/>
              <w:rPr>
                <w:rFonts w:ascii="宋体" w:hAnsi="宋体" w:eastAsia="宋体" w:cs="宋体"/>
                <w:kern w:val="0"/>
                <w:sz w:val="18"/>
                <w:szCs w:val="18"/>
                <w:lang w:val="en-US" w:eastAsia="zh-CN" w:bidi="ar-SA"/>
              </w:rPr>
            </w:pPr>
          </w:p>
        </w:tc>
        <w:tc>
          <w:tcPr>
            <w:tcW w:w="406" w:type="dxa"/>
            <w:shd w:val="clear" w:color="auto" w:fill="FFFFFF"/>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3</w:t>
            </w:r>
          </w:p>
        </w:tc>
        <w:tc>
          <w:tcPr>
            <w:tcW w:w="406" w:type="dxa"/>
            <w:shd w:val="clear" w:color="auto" w:fill="FFFFFF"/>
            <w:noWrap w:val="0"/>
            <w:vAlign w:val="top"/>
          </w:tcPr>
          <w:p>
            <w:pPr>
              <w:jc w:val="center"/>
              <w:rPr>
                <w:rFonts w:ascii="宋体" w:hAnsi="宋体" w:eastAsia="宋体" w:cs="宋体"/>
                <w:kern w:val="0"/>
                <w:sz w:val="18"/>
                <w:szCs w:val="18"/>
                <w:lang w:val="en-US" w:eastAsia="zh-CN" w:bidi="ar-SA"/>
              </w:rPr>
            </w:pPr>
          </w:p>
        </w:tc>
        <w:tc>
          <w:tcPr>
            <w:tcW w:w="440" w:type="dxa"/>
            <w:shd w:val="clear" w:color="auto" w:fill="FFFFFF"/>
            <w:noWrap w:val="0"/>
            <w:vAlign w:val="top"/>
          </w:tcPr>
          <w:p>
            <w:pPr>
              <w:jc w:val="center"/>
              <w:rPr>
                <w:rFonts w:ascii="宋体" w:hAnsi="宋体" w:eastAsia="宋体" w:cs="宋体"/>
                <w:kern w:val="0"/>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866"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160010003</w:t>
            </w:r>
          </w:p>
        </w:tc>
        <w:tc>
          <w:tcPr>
            <w:tcW w:w="1568" w:type="dxa"/>
            <w:shd w:val="clear" w:color="auto" w:fill="FFFFFF"/>
            <w:noWrap w:val="0"/>
            <w:vAlign w:val="center"/>
          </w:tcPr>
          <w:p>
            <w:pPr>
              <w:widowControl/>
              <w:rPr>
                <w:rFonts w:ascii="宋体" w:hAnsi="宋体" w:eastAsia="宋体" w:cs="宋体"/>
                <w:kern w:val="0"/>
                <w:sz w:val="18"/>
                <w:szCs w:val="18"/>
                <w:lang w:val="en-US" w:eastAsia="zh-CN" w:bidi="ar-SA"/>
              </w:rPr>
            </w:pPr>
            <w:r>
              <w:rPr>
                <w:rFonts w:hint="eastAsia" w:ascii="宋体" w:hAnsi="宋体" w:cs="宋体"/>
                <w:kern w:val="0"/>
                <w:sz w:val="18"/>
                <w:szCs w:val="18"/>
              </w:rPr>
              <w:t>形势与政策</w:t>
            </w:r>
          </w:p>
        </w:tc>
        <w:tc>
          <w:tcPr>
            <w:tcW w:w="336"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w:t>
            </w:r>
          </w:p>
        </w:tc>
        <w:tc>
          <w:tcPr>
            <w:tcW w:w="466"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16</w:t>
            </w:r>
          </w:p>
        </w:tc>
        <w:tc>
          <w:tcPr>
            <w:tcW w:w="0" w:type="auto"/>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16</w:t>
            </w:r>
          </w:p>
        </w:tc>
        <w:tc>
          <w:tcPr>
            <w:tcW w:w="0" w:type="auto"/>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0" w:type="auto"/>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387" w:type="dxa"/>
            <w:shd w:val="clear" w:color="auto" w:fill="FFFFFF"/>
            <w:noWrap w:val="0"/>
            <w:vAlign w:val="center"/>
          </w:tcPr>
          <w:p>
            <w:pPr>
              <w:jc w:val="center"/>
              <w:rPr>
                <w:rFonts w:ascii="宋体" w:hAnsi="宋体" w:eastAsia="宋体" w:cs="Tahoma"/>
                <w:kern w:val="2"/>
                <w:sz w:val="18"/>
                <w:szCs w:val="18"/>
                <w:lang w:val="en-US" w:eastAsia="zh-CN" w:bidi="ar-SA"/>
              </w:rPr>
            </w:pPr>
            <w:r>
              <w:rPr>
                <w:rFonts w:hint="eastAsia" w:ascii="宋体" w:hAnsi="宋体" w:cs="宋体"/>
                <w:kern w:val="0"/>
                <w:sz w:val="18"/>
                <w:szCs w:val="18"/>
              </w:rPr>
              <w:t>√</w:t>
            </w:r>
          </w:p>
        </w:tc>
        <w:tc>
          <w:tcPr>
            <w:tcW w:w="436"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36"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p>
        </w:tc>
        <w:tc>
          <w:tcPr>
            <w:tcW w:w="436"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36"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36"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03" w:type="dxa"/>
            <w:shd w:val="clear" w:color="auto" w:fill="FFFFFF"/>
            <w:noWrap w:val="0"/>
            <w:vAlign w:val="center"/>
          </w:tcPr>
          <w:p>
            <w:pPr>
              <w:jc w:val="center"/>
              <w:rPr>
                <w:rFonts w:ascii="宋体" w:hAnsi="宋体" w:eastAsia="宋体" w:cs="宋体"/>
                <w:kern w:val="0"/>
                <w:sz w:val="18"/>
                <w:szCs w:val="18"/>
                <w:lang w:val="en-US" w:eastAsia="zh-CN" w:bidi="ar-SA"/>
              </w:rPr>
            </w:pPr>
          </w:p>
        </w:tc>
        <w:tc>
          <w:tcPr>
            <w:tcW w:w="406" w:type="dxa"/>
            <w:shd w:val="clear" w:color="auto" w:fill="FFFFFF"/>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w:t>
            </w:r>
          </w:p>
        </w:tc>
        <w:tc>
          <w:tcPr>
            <w:tcW w:w="406" w:type="dxa"/>
            <w:shd w:val="clear" w:color="auto" w:fill="FFFFFF"/>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w:t>
            </w:r>
          </w:p>
        </w:tc>
        <w:tc>
          <w:tcPr>
            <w:tcW w:w="406" w:type="dxa"/>
            <w:shd w:val="clear" w:color="auto" w:fill="FFFFFF"/>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w:t>
            </w:r>
          </w:p>
        </w:tc>
        <w:tc>
          <w:tcPr>
            <w:tcW w:w="440" w:type="dxa"/>
            <w:shd w:val="clear" w:color="auto" w:fill="FFFFFF"/>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866" w:type="dxa"/>
            <w:shd w:val="clear" w:color="auto" w:fill="FFFFFF"/>
            <w:noWrap w:val="0"/>
            <w:vAlign w:val="center"/>
          </w:tcPr>
          <w:p>
            <w:pPr>
              <w:widowControl/>
              <w:jc w:val="center"/>
              <w:rPr>
                <w:rFonts w:hint="eastAsia" w:ascii="宋体" w:hAnsi="宋体" w:eastAsia="宋体" w:cs="宋体"/>
                <w:color w:val="FF0000"/>
                <w:kern w:val="0"/>
                <w:sz w:val="18"/>
                <w:szCs w:val="18"/>
                <w:lang w:val="en-US" w:eastAsia="zh-CN" w:bidi="ar-SA"/>
              </w:rPr>
            </w:pPr>
            <w:r>
              <w:rPr>
                <w:rFonts w:hint="eastAsia" w:ascii="宋体" w:hAnsi="宋体" w:cs="宋体"/>
                <w:kern w:val="0"/>
                <w:sz w:val="18"/>
                <w:szCs w:val="18"/>
              </w:rPr>
              <w:t>160020012</w:t>
            </w:r>
          </w:p>
        </w:tc>
        <w:tc>
          <w:tcPr>
            <w:tcW w:w="1568" w:type="dxa"/>
            <w:shd w:val="clear" w:color="auto" w:fill="FFFFFF"/>
            <w:noWrap w:val="0"/>
            <w:vAlign w:val="center"/>
          </w:tcPr>
          <w:p>
            <w:pPr>
              <w:widowControl/>
              <w:rPr>
                <w:rFonts w:hint="eastAsia" w:ascii="宋体" w:hAnsi="宋体" w:eastAsia="宋体" w:cs="宋体"/>
                <w:color w:val="FF0000"/>
                <w:kern w:val="0"/>
                <w:sz w:val="18"/>
                <w:szCs w:val="18"/>
                <w:lang w:val="en-US" w:eastAsia="zh-CN" w:bidi="ar-SA"/>
              </w:rPr>
            </w:pPr>
            <w:r>
              <w:rPr>
                <w:rFonts w:hint="eastAsia" w:ascii="宋体" w:hAnsi="宋体" w:cs="宋体"/>
                <w:kern w:val="0"/>
                <w:sz w:val="18"/>
                <w:szCs w:val="18"/>
              </w:rPr>
              <w:t>大学英语（一）</w:t>
            </w:r>
          </w:p>
        </w:tc>
        <w:tc>
          <w:tcPr>
            <w:tcW w:w="336"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2</w:t>
            </w:r>
          </w:p>
        </w:tc>
        <w:tc>
          <w:tcPr>
            <w:tcW w:w="466"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32</w:t>
            </w:r>
          </w:p>
        </w:tc>
        <w:tc>
          <w:tcPr>
            <w:tcW w:w="0" w:type="auto"/>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16</w:t>
            </w:r>
          </w:p>
        </w:tc>
        <w:tc>
          <w:tcPr>
            <w:tcW w:w="0" w:type="auto"/>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16</w:t>
            </w:r>
          </w:p>
        </w:tc>
        <w:tc>
          <w:tcPr>
            <w:tcW w:w="0" w:type="auto"/>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w:t>
            </w:r>
          </w:p>
        </w:tc>
        <w:tc>
          <w:tcPr>
            <w:tcW w:w="387" w:type="dxa"/>
            <w:shd w:val="clear" w:color="auto" w:fill="FFFFFF"/>
            <w:noWrap w:val="0"/>
            <w:vAlign w:val="center"/>
          </w:tcPr>
          <w:p>
            <w:pPr>
              <w:jc w:val="center"/>
              <w:rPr>
                <w:rFonts w:ascii="宋体" w:hAnsi="宋体" w:eastAsia="宋体" w:cs="Tahoma"/>
                <w:kern w:val="2"/>
                <w:sz w:val="18"/>
                <w:szCs w:val="18"/>
                <w:lang w:val="en-US" w:eastAsia="zh-CN" w:bidi="ar-SA"/>
              </w:rPr>
            </w:pPr>
          </w:p>
        </w:tc>
        <w:tc>
          <w:tcPr>
            <w:tcW w:w="436"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2</w:t>
            </w:r>
          </w:p>
        </w:tc>
        <w:tc>
          <w:tcPr>
            <w:tcW w:w="436"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p>
        </w:tc>
        <w:tc>
          <w:tcPr>
            <w:tcW w:w="436"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36"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36"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03" w:type="dxa"/>
            <w:shd w:val="clear" w:color="auto" w:fill="FFFFFF"/>
            <w:noWrap w:val="0"/>
            <w:vAlign w:val="center"/>
          </w:tcPr>
          <w:p>
            <w:pPr>
              <w:jc w:val="center"/>
              <w:rPr>
                <w:rFonts w:ascii="宋体" w:hAnsi="宋体" w:eastAsia="宋体" w:cs="宋体"/>
                <w:kern w:val="0"/>
                <w:sz w:val="18"/>
                <w:szCs w:val="18"/>
                <w:lang w:val="en-US" w:eastAsia="zh-CN" w:bidi="ar-SA"/>
              </w:rPr>
            </w:pPr>
          </w:p>
        </w:tc>
        <w:tc>
          <w:tcPr>
            <w:tcW w:w="406" w:type="dxa"/>
            <w:shd w:val="clear" w:color="auto" w:fill="FFFFFF"/>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2</w:t>
            </w:r>
          </w:p>
        </w:tc>
        <w:tc>
          <w:tcPr>
            <w:tcW w:w="406" w:type="dxa"/>
            <w:shd w:val="clear" w:color="auto" w:fill="FFFFFF"/>
            <w:noWrap w:val="0"/>
            <w:vAlign w:val="top"/>
          </w:tcPr>
          <w:p>
            <w:pPr>
              <w:jc w:val="center"/>
              <w:rPr>
                <w:rFonts w:ascii="宋体" w:hAnsi="宋体" w:eastAsia="宋体" w:cs="宋体"/>
                <w:kern w:val="0"/>
                <w:sz w:val="18"/>
                <w:szCs w:val="18"/>
                <w:lang w:val="en-US" w:eastAsia="zh-CN" w:bidi="ar-SA"/>
              </w:rPr>
            </w:pPr>
          </w:p>
        </w:tc>
        <w:tc>
          <w:tcPr>
            <w:tcW w:w="406" w:type="dxa"/>
            <w:shd w:val="clear" w:color="auto" w:fill="FFFFFF"/>
            <w:noWrap w:val="0"/>
            <w:vAlign w:val="top"/>
          </w:tcPr>
          <w:p>
            <w:pPr>
              <w:jc w:val="center"/>
              <w:rPr>
                <w:rFonts w:ascii="宋体" w:hAnsi="宋体" w:eastAsia="宋体" w:cs="宋体"/>
                <w:kern w:val="0"/>
                <w:sz w:val="18"/>
                <w:szCs w:val="18"/>
                <w:lang w:val="en-US" w:eastAsia="zh-CN" w:bidi="ar-SA"/>
              </w:rPr>
            </w:pPr>
          </w:p>
        </w:tc>
        <w:tc>
          <w:tcPr>
            <w:tcW w:w="440" w:type="dxa"/>
            <w:shd w:val="clear" w:color="auto" w:fill="FFFFFF"/>
            <w:noWrap w:val="0"/>
            <w:vAlign w:val="top"/>
          </w:tcPr>
          <w:p>
            <w:pPr>
              <w:jc w:val="center"/>
              <w:rPr>
                <w:rFonts w:ascii="宋体" w:hAnsi="宋体" w:eastAsia="宋体" w:cs="宋体"/>
                <w:kern w:val="0"/>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866"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160020013</w:t>
            </w:r>
          </w:p>
        </w:tc>
        <w:tc>
          <w:tcPr>
            <w:tcW w:w="1568" w:type="dxa"/>
            <w:shd w:val="clear" w:color="auto" w:fill="FFFFFF"/>
            <w:noWrap w:val="0"/>
            <w:vAlign w:val="center"/>
          </w:tcPr>
          <w:p>
            <w:pPr>
              <w:widowControl/>
              <w:rPr>
                <w:rFonts w:ascii="宋体" w:hAnsi="宋体" w:eastAsia="宋体" w:cs="宋体"/>
                <w:kern w:val="0"/>
                <w:sz w:val="18"/>
                <w:szCs w:val="18"/>
                <w:lang w:val="en-US" w:eastAsia="zh-CN" w:bidi="ar-SA"/>
              </w:rPr>
            </w:pPr>
            <w:r>
              <w:rPr>
                <w:rFonts w:hint="eastAsia" w:ascii="宋体" w:hAnsi="宋体" w:cs="宋体"/>
                <w:kern w:val="0"/>
                <w:sz w:val="18"/>
                <w:szCs w:val="18"/>
              </w:rPr>
              <w:t>大学英语（二）</w:t>
            </w:r>
          </w:p>
        </w:tc>
        <w:tc>
          <w:tcPr>
            <w:tcW w:w="336"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2</w:t>
            </w:r>
          </w:p>
        </w:tc>
        <w:tc>
          <w:tcPr>
            <w:tcW w:w="466"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32</w:t>
            </w:r>
          </w:p>
        </w:tc>
        <w:tc>
          <w:tcPr>
            <w:tcW w:w="0" w:type="auto"/>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16</w:t>
            </w:r>
          </w:p>
        </w:tc>
        <w:tc>
          <w:tcPr>
            <w:tcW w:w="0" w:type="auto"/>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16</w:t>
            </w:r>
          </w:p>
        </w:tc>
        <w:tc>
          <w:tcPr>
            <w:tcW w:w="0" w:type="auto"/>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w:t>
            </w:r>
          </w:p>
        </w:tc>
        <w:tc>
          <w:tcPr>
            <w:tcW w:w="387" w:type="dxa"/>
            <w:shd w:val="clear" w:color="auto" w:fill="FFFFFF"/>
            <w:noWrap w:val="0"/>
            <w:vAlign w:val="center"/>
          </w:tcPr>
          <w:p>
            <w:pPr>
              <w:jc w:val="center"/>
              <w:rPr>
                <w:rFonts w:ascii="宋体" w:hAnsi="宋体" w:eastAsia="宋体" w:cs="Tahoma"/>
                <w:kern w:val="2"/>
                <w:sz w:val="18"/>
                <w:szCs w:val="18"/>
                <w:lang w:val="en-US" w:eastAsia="zh-CN" w:bidi="ar-SA"/>
              </w:rPr>
            </w:pPr>
          </w:p>
        </w:tc>
        <w:tc>
          <w:tcPr>
            <w:tcW w:w="436"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36"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4</w:t>
            </w:r>
          </w:p>
        </w:tc>
        <w:tc>
          <w:tcPr>
            <w:tcW w:w="436"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36"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36"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03" w:type="dxa"/>
            <w:shd w:val="clear" w:color="auto" w:fill="FFFFFF"/>
            <w:noWrap w:val="0"/>
            <w:vAlign w:val="center"/>
          </w:tcPr>
          <w:p>
            <w:pPr>
              <w:jc w:val="center"/>
              <w:rPr>
                <w:rFonts w:ascii="宋体" w:hAnsi="宋体" w:eastAsia="宋体" w:cs="宋体"/>
                <w:kern w:val="0"/>
                <w:sz w:val="18"/>
                <w:szCs w:val="18"/>
                <w:lang w:val="en-US" w:eastAsia="zh-CN" w:bidi="ar-SA"/>
              </w:rPr>
            </w:pPr>
          </w:p>
        </w:tc>
        <w:tc>
          <w:tcPr>
            <w:tcW w:w="406" w:type="dxa"/>
            <w:shd w:val="clear" w:color="auto" w:fill="FFFFFF"/>
            <w:noWrap w:val="0"/>
            <w:vAlign w:val="top"/>
          </w:tcPr>
          <w:p>
            <w:pPr>
              <w:jc w:val="center"/>
              <w:rPr>
                <w:rFonts w:ascii="宋体" w:hAnsi="宋体" w:eastAsia="宋体" w:cs="宋体"/>
                <w:kern w:val="0"/>
                <w:sz w:val="18"/>
                <w:szCs w:val="18"/>
                <w:lang w:val="en-US" w:eastAsia="zh-CN" w:bidi="ar-SA"/>
              </w:rPr>
            </w:pPr>
          </w:p>
        </w:tc>
        <w:tc>
          <w:tcPr>
            <w:tcW w:w="406" w:type="dxa"/>
            <w:shd w:val="clear" w:color="auto" w:fill="FFFFFF"/>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2</w:t>
            </w:r>
          </w:p>
        </w:tc>
        <w:tc>
          <w:tcPr>
            <w:tcW w:w="406" w:type="dxa"/>
            <w:shd w:val="clear" w:color="auto" w:fill="FFFFFF"/>
            <w:noWrap w:val="0"/>
            <w:vAlign w:val="top"/>
          </w:tcPr>
          <w:p>
            <w:pPr>
              <w:jc w:val="center"/>
              <w:rPr>
                <w:rFonts w:ascii="宋体" w:hAnsi="宋体" w:eastAsia="宋体" w:cs="宋体"/>
                <w:kern w:val="0"/>
                <w:sz w:val="18"/>
                <w:szCs w:val="18"/>
                <w:lang w:val="en-US" w:eastAsia="zh-CN" w:bidi="ar-SA"/>
              </w:rPr>
            </w:pPr>
          </w:p>
        </w:tc>
        <w:tc>
          <w:tcPr>
            <w:tcW w:w="440" w:type="dxa"/>
            <w:shd w:val="clear" w:color="auto" w:fill="FFFFFF"/>
            <w:noWrap w:val="0"/>
            <w:vAlign w:val="top"/>
          </w:tcPr>
          <w:p>
            <w:pPr>
              <w:jc w:val="center"/>
              <w:rPr>
                <w:rFonts w:ascii="宋体" w:hAnsi="宋体" w:eastAsia="宋体" w:cs="宋体"/>
                <w:kern w:val="0"/>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866"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160020017</w:t>
            </w:r>
          </w:p>
        </w:tc>
        <w:tc>
          <w:tcPr>
            <w:tcW w:w="1568" w:type="dxa"/>
            <w:shd w:val="clear" w:color="auto" w:fill="FFFFFF"/>
            <w:noWrap w:val="0"/>
            <w:vAlign w:val="center"/>
          </w:tcPr>
          <w:p>
            <w:pPr>
              <w:widowControl/>
              <w:rPr>
                <w:rFonts w:ascii="宋体" w:hAnsi="宋体" w:eastAsia="宋体" w:cs="宋体"/>
                <w:kern w:val="0"/>
                <w:sz w:val="18"/>
                <w:szCs w:val="18"/>
                <w:lang w:val="en-US" w:eastAsia="zh-CN" w:bidi="ar-SA"/>
              </w:rPr>
            </w:pPr>
            <w:r>
              <w:rPr>
                <w:rFonts w:hint="eastAsia" w:ascii="宋体" w:hAnsi="宋体" w:cs="宋体"/>
                <w:kern w:val="0"/>
                <w:sz w:val="18"/>
                <w:szCs w:val="18"/>
              </w:rPr>
              <w:t>创新创业教育</w:t>
            </w:r>
          </w:p>
        </w:tc>
        <w:tc>
          <w:tcPr>
            <w:tcW w:w="336"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2</w:t>
            </w:r>
          </w:p>
        </w:tc>
        <w:tc>
          <w:tcPr>
            <w:tcW w:w="466"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32</w:t>
            </w:r>
          </w:p>
        </w:tc>
        <w:tc>
          <w:tcPr>
            <w:tcW w:w="0" w:type="auto"/>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16</w:t>
            </w:r>
          </w:p>
        </w:tc>
        <w:tc>
          <w:tcPr>
            <w:tcW w:w="0" w:type="auto"/>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16</w:t>
            </w:r>
          </w:p>
        </w:tc>
        <w:tc>
          <w:tcPr>
            <w:tcW w:w="0" w:type="auto"/>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387" w:type="dxa"/>
            <w:shd w:val="clear" w:color="auto" w:fill="FFFFFF"/>
            <w:noWrap w:val="0"/>
            <w:vAlign w:val="center"/>
          </w:tcPr>
          <w:p>
            <w:pPr>
              <w:jc w:val="center"/>
              <w:rPr>
                <w:rFonts w:ascii="宋体" w:hAnsi="宋体" w:eastAsia="宋体" w:cs="Tahoma"/>
                <w:kern w:val="2"/>
                <w:sz w:val="18"/>
                <w:szCs w:val="18"/>
                <w:lang w:val="en-US" w:eastAsia="zh-CN" w:bidi="ar-SA"/>
              </w:rPr>
            </w:pPr>
            <w:r>
              <w:rPr>
                <w:rFonts w:hint="eastAsia" w:ascii="宋体" w:hAnsi="宋体" w:cs="宋体"/>
                <w:kern w:val="0"/>
                <w:sz w:val="18"/>
                <w:szCs w:val="18"/>
              </w:rPr>
              <w:t>√</w:t>
            </w:r>
          </w:p>
        </w:tc>
        <w:tc>
          <w:tcPr>
            <w:tcW w:w="436"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36"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36"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ascii="宋体" w:hAnsi="宋体" w:cs="宋体"/>
                <w:kern w:val="0"/>
                <w:sz w:val="18"/>
                <w:szCs w:val="18"/>
              </w:rPr>
              <w:t>2</w:t>
            </w:r>
          </w:p>
        </w:tc>
        <w:tc>
          <w:tcPr>
            <w:tcW w:w="436"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36"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03" w:type="dxa"/>
            <w:shd w:val="clear" w:color="auto" w:fill="FFFFFF"/>
            <w:noWrap w:val="0"/>
            <w:vAlign w:val="center"/>
          </w:tcPr>
          <w:p>
            <w:pPr>
              <w:jc w:val="center"/>
              <w:rPr>
                <w:rFonts w:ascii="宋体" w:hAnsi="宋体" w:eastAsia="宋体" w:cs="宋体"/>
                <w:kern w:val="0"/>
                <w:sz w:val="18"/>
                <w:szCs w:val="18"/>
                <w:lang w:val="en-US" w:eastAsia="zh-CN" w:bidi="ar-SA"/>
              </w:rPr>
            </w:pPr>
          </w:p>
        </w:tc>
        <w:tc>
          <w:tcPr>
            <w:tcW w:w="406" w:type="dxa"/>
            <w:shd w:val="clear" w:color="auto" w:fill="FFFFFF"/>
            <w:noWrap w:val="0"/>
            <w:vAlign w:val="top"/>
          </w:tcPr>
          <w:p>
            <w:pPr>
              <w:jc w:val="center"/>
              <w:rPr>
                <w:rFonts w:ascii="宋体" w:hAnsi="宋体" w:eastAsia="宋体" w:cs="宋体"/>
                <w:kern w:val="0"/>
                <w:sz w:val="18"/>
                <w:szCs w:val="18"/>
                <w:lang w:val="en-US" w:eastAsia="zh-CN" w:bidi="ar-SA"/>
              </w:rPr>
            </w:pPr>
          </w:p>
        </w:tc>
        <w:tc>
          <w:tcPr>
            <w:tcW w:w="406" w:type="dxa"/>
            <w:shd w:val="clear" w:color="auto" w:fill="FFFFFF"/>
            <w:noWrap w:val="0"/>
            <w:vAlign w:val="top"/>
          </w:tcPr>
          <w:p>
            <w:pPr>
              <w:jc w:val="center"/>
              <w:rPr>
                <w:rFonts w:ascii="宋体" w:hAnsi="宋体" w:eastAsia="宋体" w:cs="宋体"/>
                <w:kern w:val="0"/>
                <w:sz w:val="18"/>
                <w:szCs w:val="18"/>
                <w:lang w:val="en-US" w:eastAsia="zh-CN" w:bidi="ar-SA"/>
              </w:rPr>
            </w:pPr>
          </w:p>
        </w:tc>
        <w:tc>
          <w:tcPr>
            <w:tcW w:w="406" w:type="dxa"/>
            <w:shd w:val="clear" w:color="auto" w:fill="FFFFFF"/>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2</w:t>
            </w:r>
          </w:p>
        </w:tc>
        <w:tc>
          <w:tcPr>
            <w:tcW w:w="440" w:type="dxa"/>
            <w:shd w:val="clear" w:color="auto" w:fill="FFFFFF"/>
            <w:noWrap w:val="0"/>
            <w:vAlign w:val="top"/>
          </w:tcPr>
          <w:p>
            <w:pPr>
              <w:jc w:val="center"/>
              <w:rPr>
                <w:rFonts w:ascii="宋体" w:hAnsi="宋体" w:eastAsia="宋体" w:cs="宋体"/>
                <w:kern w:val="0"/>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866"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160010023</w:t>
            </w:r>
          </w:p>
        </w:tc>
        <w:tc>
          <w:tcPr>
            <w:tcW w:w="1568" w:type="dxa"/>
            <w:shd w:val="clear" w:color="auto" w:fill="FFFFFF"/>
            <w:noWrap w:val="0"/>
            <w:vAlign w:val="center"/>
          </w:tcPr>
          <w:p>
            <w:pPr>
              <w:widowControl/>
              <w:rPr>
                <w:rFonts w:ascii="宋体" w:hAnsi="宋体" w:eastAsia="宋体" w:cs="宋体"/>
                <w:kern w:val="0"/>
                <w:sz w:val="18"/>
                <w:szCs w:val="18"/>
                <w:lang w:val="en-US" w:eastAsia="zh-CN" w:bidi="ar-SA"/>
              </w:rPr>
            </w:pPr>
            <w:r>
              <w:rPr>
                <w:rFonts w:hint="eastAsia" w:ascii="宋体" w:hAnsi="宋体" w:cs="宋体"/>
                <w:kern w:val="0"/>
                <w:sz w:val="18"/>
                <w:szCs w:val="18"/>
              </w:rPr>
              <w:t>心理健康教育</w:t>
            </w:r>
          </w:p>
        </w:tc>
        <w:tc>
          <w:tcPr>
            <w:tcW w:w="336"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w:t>
            </w:r>
          </w:p>
        </w:tc>
        <w:tc>
          <w:tcPr>
            <w:tcW w:w="466"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16</w:t>
            </w:r>
          </w:p>
        </w:tc>
        <w:tc>
          <w:tcPr>
            <w:tcW w:w="0" w:type="auto"/>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16</w:t>
            </w:r>
          </w:p>
        </w:tc>
        <w:tc>
          <w:tcPr>
            <w:tcW w:w="0" w:type="auto"/>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0" w:type="auto"/>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387" w:type="dxa"/>
            <w:shd w:val="clear" w:color="auto" w:fill="FFFFFF"/>
            <w:noWrap w:val="0"/>
            <w:vAlign w:val="center"/>
          </w:tcPr>
          <w:p>
            <w:pPr>
              <w:jc w:val="center"/>
              <w:rPr>
                <w:rFonts w:hint="eastAsia" w:ascii="宋体" w:hAnsi="宋体" w:eastAsia="宋体" w:cs="宋体"/>
                <w:kern w:val="0"/>
                <w:sz w:val="18"/>
                <w:szCs w:val="18"/>
                <w:lang w:val="en-US" w:eastAsia="zh-CN" w:bidi="ar-SA"/>
              </w:rPr>
            </w:pPr>
          </w:p>
        </w:tc>
        <w:tc>
          <w:tcPr>
            <w:tcW w:w="436"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36"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36"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36"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36"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03" w:type="dxa"/>
            <w:shd w:val="clear" w:color="auto" w:fill="FFFFFF"/>
            <w:noWrap w:val="0"/>
            <w:vAlign w:val="center"/>
          </w:tcPr>
          <w:p>
            <w:pPr>
              <w:jc w:val="center"/>
              <w:rPr>
                <w:rFonts w:ascii="宋体" w:hAnsi="宋体" w:eastAsia="宋体" w:cs="宋体"/>
                <w:kern w:val="0"/>
                <w:sz w:val="18"/>
                <w:szCs w:val="18"/>
                <w:lang w:val="en-US" w:eastAsia="zh-CN" w:bidi="ar-SA"/>
              </w:rPr>
            </w:pPr>
          </w:p>
        </w:tc>
        <w:tc>
          <w:tcPr>
            <w:tcW w:w="406" w:type="dxa"/>
            <w:shd w:val="clear" w:color="auto" w:fill="FFFFFF"/>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w:t>
            </w:r>
          </w:p>
        </w:tc>
        <w:tc>
          <w:tcPr>
            <w:tcW w:w="406" w:type="dxa"/>
            <w:shd w:val="clear" w:color="auto" w:fill="FFFFFF"/>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w:t>
            </w:r>
          </w:p>
        </w:tc>
        <w:tc>
          <w:tcPr>
            <w:tcW w:w="406" w:type="dxa"/>
            <w:shd w:val="clear" w:color="auto" w:fill="FFFFFF"/>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w:t>
            </w:r>
          </w:p>
        </w:tc>
        <w:tc>
          <w:tcPr>
            <w:tcW w:w="440" w:type="dxa"/>
            <w:shd w:val="clear" w:color="auto" w:fill="FFFFFF"/>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eastAsia" w:ascii="宋体" w:hAnsi="宋体" w:cs="宋体"/>
                <w:color w:val="auto"/>
                <w:kern w:val="0"/>
                <w:sz w:val="18"/>
                <w:szCs w:val="18"/>
                <w:highlight w:val="none"/>
              </w:rPr>
            </w:pPr>
          </w:p>
        </w:tc>
        <w:tc>
          <w:tcPr>
            <w:tcW w:w="866" w:type="dxa"/>
            <w:shd w:val="clear" w:color="auto" w:fill="FFFFFF"/>
            <w:noWrap w:val="0"/>
            <w:vAlign w:val="center"/>
          </w:tcPr>
          <w:p>
            <w:pPr>
              <w:widowControl/>
              <w:jc w:val="center"/>
              <w:rPr>
                <w:rFonts w:hint="eastAsia" w:ascii="宋体" w:hAnsi="宋体" w:cs="宋体"/>
                <w:color w:val="auto"/>
                <w:kern w:val="0"/>
                <w:sz w:val="18"/>
                <w:szCs w:val="18"/>
                <w:highlight w:val="none"/>
              </w:rPr>
            </w:pPr>
          </w:p>
        </w:tc>
        <w:tc>
          <w:tcPr>
            <w:tcW w:w="1568" w:type="dxa"/>
            <w:shd w:val="clear" w:color="auto" w:fill="FFFFFF"/>
            <w:noWrap w:val="0"/>
            <w:vAlign w:val="center"/>
          </w:tcPr>
          <w:p>
            <w:pPr>
              <w:widowControl/>
              <w:rPr>
                <w:rFonts w:hint="eastAsia" w:ascii="宋体" w:hAnsi="宋体" w:cs="宋体"/>
                <w:color w:val="auto"/>
                <w:kern w:val="0"/>
                <w:sz w:val="18"/>
                <w:szCs w:val="18"/>
                <w:highlight w:val="none"/>
              </w:rPr>
            </w:pPr>
          </w:p>
        </w:tc>
        <w:tc>
          <w:tcPr>
            <w:tcW w:w="336" w:type="dxa"/>
            <w:shd w:val="clear" w:color="auto" w:fill="FFFFFF"/>
            <w:noWrap w:val="0"/>
            <w:vAlign w:val="center"/>
          </w:tcPr>
          <w:p>
            <w:pPr>
              <w:widowControl/>
              <w:jc w:val="center"/>
              <w:rPr>
                <w:rFonts w:hint="eastAsia" w:ascii="宋体" w:hAnsi="宋体" w:cs="宋体"/>
                <w:color w:val="auto"/>
                <w:kern w:val="0"/>
                <w:sz w:val="18"/>
                <w:szCs w:val="18"/>
                <w:highlight w:val="none"/>
              </w:rPr>
            </w:pPr>
          </w:p>
        </w:tc>
        <w:tc>
          <w:tcPr>
            <w:tcW w:w="466" w:type="dxa"/>
            <w:shd w:val="clear" w:color="auto" w:fill="FFFFFF"/>
            <w:noWrap w:val="0"/>
            <w:vAlign w:val="center"/>
          </w:tcPr>
          <w:p>
            <w:pPr>
              <w:widowControl/>
              <w:jc w:val="center"/>
              <w:rPr>
                <w:rFonts w:hint="eastAsia"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eastAsia"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p>
        </w:tc>
        <w:tc>
          <w:tcPr>
            <w:tcW w:w="387" w:type="dxa"/>
            <w:shd w:val="clear" w:color="auto" w:fill="FFFFFF"/>
            <w:noWrap w:val="0"/>
            <w:vAlign w:val="center"/>
          </w:tcPr>
          <w:p>
            <w:pPr>
              <w:jc w:val="center"/>
              <w:rPr>
                <w:rFonts w:hint="eastAsia" w:ascii="宋体" w:hAnsi="宋体" w:cs="宋体"/>
                <w:color w:val="auto"/>
                <w:kern w:val="0"/>
                <w:sz w:val="18"/>
                <w:szCs w:val="18"/>
                <w:highlight w:val="none"/>
              </w:rPr>
            </w:pPr>
          </w:p>
        </w:tc>
        <w:tc>
          <w:tcPr>
            <w:tcW w:w="436" w:type="dxa"/>
            <w:shd w:val="clear" w:color="auto" w:fill="FFFFFF"/>
            <w:noWrap w:val="0"/>
            <w:vAlign w:val="center"/>
          </w:tcPr>
          <w:p>
            <w:pPr>
              <w:widowControl/>
              <w:jc w:val="center"/>
              <w:rPr>
                <w:rFonts w:hint="eastAsia" w:ascii="宋体" w:hAnsi="宋体" w:cs="宋体"/>
                <w:color w:val="auto"/>
                <w:kern w:val="0"/>
                <w:sz w:val="18"/>
                <w:szCs w:val="18"/>
                <w:highlight w:val="none"/>
              </w:rPr>
            </w:pPr>
          </w:p>
        </w:tc>
        <w:tc>
          <w:tcPr>
            <w:tcW w:w="436" w:type="dxa"/>
            <w:shd w:val="clear" w:color="auto" w:fill="FFFFFF"/>
            <w:noWrap w:val="0"/>
            <w:vAlign w:val="center"/>
          </w:tcPr>
          <w:p>
            <w:pPr>
              <w:widowControl/>
              <w:jc w:val="center"/>
              <w:rPr>
                <w:rFonts w:hint="eastAsia" w:ascii="宋体" w:hAnsi="宋体" w:cs="宋体"/>
                <w:color w:val="auto"/>
                <w:kern w:val="0"/>
                <w:sz w:val="18"/>
                <w:szCs w:val="18"/>
                <w:highlight w:val="none"/>
              </w:rPr>
            </w:pPr>
          </w:p>
        </w:tc>
        <w:tc>
          <w:tcPr>
            <w:tcW w:w="436" w:type="dxa"/>
            <w:shd w:val="clear" w:color="auto" w:fill="FFFFFF"/>
            <w:noWrap w:val="0"/>
            <w:vAlign w:val="center"/>
          </w:tcPr>
          <w:p>
            <w:pPr>
              <w:widowControl/>
              <w:jc w:val="center"/>
              <w:rPr>
                <w:rFonts w:hint="eastAsia" w:ascii="宋体" w:hAnsi="宋体" w:cs="宋体"/>
                <w:color w:val="auto"/>
                <w:kern w:val="0"/>
                <w:sz w:val="18"/>
                <w:szCs w:val="18"/>
                <w:highlight w:val="none"/>
              </w:rPr>
            </w:pPr>
          </w:p>
        </w:tc>
        <w:tc>
          <w:tcPr>
            <w:tcW w:w="436" w:type="dxa"/>
            <w:shd w:val="clear" w:color="auto" w:fill="FFFFFF"/>
            <w:noWrap w:val="0"/>
            <w:vAlign w:val="center"/>
          </w:tcPr>
          <w:p>
            <w:pPr>
              <w:widowControl/>
              <w:jc w:val="center"/>
              <w:rPr>
                <w:rFonts w:hint="eastAsia" w:ascii="宋体" w:hAnsi="宋体" w:cs="宋体"/>
                <w:color w:val="auto"/>
                <w:kern w:val="0"/>
                <w:sz w:val="18"/>
                <w:szCs w:val="18"/>
                <w:highlight w:val="none"/>
              </w:rPr>
            </w:pPr>
          </w:p>
        </w:tc>
        <w:tc>
          <w:tcPr>
            <w:tcW w:w="43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3" w:type="dxa"/>
            <w:shd w:val="clear" w:color="auto" w:fill="FFFFFF"/>
            <w:noWrap w:val="0"/>
            <w:vAlign w:val="center"/>
          </w:tcPr>
          <w:p>
            <w:pPr>
              <w:jc w:val="center"/>
              <w:rPr>
                <w:rFonts w:ascii="宋体" w:hAnsi="宋体" w:cs="宋体"/>
                <w:color w:val="auto"/>
                <w:kern w:val="0"/>
                <w:sz w:val="18"/>
                <w:szCs w:val="18"/>
                <w:highlight w:val="none"/>
              </w:rPr>
            </w:pPr>
          </w:p>
        </w:tc>
        <w:tc>
          <w:tcPr>
            <w:tcW w:w="406" w:type="dxa"/>
            <w:shd w:val="clear" w:color="auto" w:fill="FFFFFF"/>
            <w:noWrap w:val="0"/>
            <w:vAlign w:val="top"/>
          </w:tcPr>
          <w:p>
            <w:pPr>
              <w:jc w:val="center"/>
              <w:rPr>
                <w:rFonts w:ascii="宋体" w:hAnsi="宋体" w:cs="宋体"/>
                <w:color w:val="auto"/>
                <w:kern w:val="0"/>
                <w:sz w:val="18"/>
                <w:szCs w:val="18"/>
                <w:highlight w:val="none"/>
              </w:rPr>
            </w:pPr>
          </w:p>
        </w:tc>
        <w:tc>
          <w:tcPr>
            <w:tcW w:w="406" w:type="dxa"/>
            <w:shd w:val="clear" w:color="auto" w:fill="FFFFFF"/>
            <w:noWrap w:val="0"/>
            <w:vAlign w:val="top"/>
          </w:tcPr>
          <w:p>
            <w:pPr>
              <w:jc w:val="center"/>
              <w:rPr>
                <w:rFonts w:ascii="宋体" w:hAnsi="宋体" w:cs="宋体"/>
                <w:color w:val="auto"/>
                <w:kern w:val="0"/>
                <w:sz w:val="18"/>
                <w:szCs w:val="18"/>
                <w:highlight w:val="none"/>
              </w:rPr>
            </w:pPr>
          </w:p>
        </w:tc>
        <w:tc>
          <w:tcPr>
            <w:tcW w:w="406" w:type="dxa"/>
            <w:shd w:val="clear" w:color="auto" w:fill="FFFFFF"/>
            <w:noWrap w:val="0"/>
            <w:vAlign w:val="top"/>
          </w:tcPr>
          <w:p>
            <w:pPr>
              <w:jc w:val="center"/>
              <w:rPr>
                <w:rFonts w:ascii="宋体" w:hAnsi="宋体" w:cs="宋体"/>
                <w:color w:val="auto"/>
                <w:kern w:val="0"/>
                <w:sz w:val="18"/>
                <w:szCs w:val="18"/>
                <w:highlight w:val="none"/>
              </w:rPr>
            </w:pPr>
          </w:p>
        </w:tc>
        <w:tc>
          <w:tcPr>
            <w:tcW w:w="440" w:type="dxa"/>
            <w:shd w:val="clear" w:color="auto" w:fill="FFFFFF"/>
            <w:noWrap w:val="0"/>
            <w:vAlign w:val="top"/>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670" w:type="dxa"/>
            <w:gridSpan w:val="3"/>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336" w:type="dxa"/>
            <w:shd w:val="clear" w:color="auto" w:fill="FFFFFF"/>
            <w:noWrap w:val="0"/>
            <w:vAlign w:val="center"/>
          </w:tcPr>
          <w:p>
            <w:pPr>
              <w:jc w:val="center"/>
              <w:rPr>
                <w:rFonts w:hint="default" w:ascii="宋体" w:hAnsi="宋体" w:eastAsia="宋体" w:cs="宋体"/>
                <w:b/>
                <w:color w:val="auto"/>
                <w:sz w:val="18"/>
                <w:szCs w:val="21"/>
                <w:highlight w:val="none"/>
                <w:lang w:val="en-US" w:eastAsia="zh-CN"/>
              </w:rPr>
            </w:pPr>
            <w:r>
              <w:rPr>
                <w:rFonts w:hint="eastAsia" w:ascii="宋体" w:hAnsi="宋体" w:cs="宋体"/>
                <w:b/>
                <w:color w:val="auto"/>
                <w:sz w:val="18"/>
                <w:szCs w:val="21"/>
                <w:highlight w:val="none"/>
                <w:lang w:val="en-US" w:eastAsia="zh-CN"/>
              </w:rPr>
              <w:t>90</w:t>
            </w:r>
          </w:p>
        </w:tc>
        <w:tc>
          <w:tcPr>
            <w:tcW w:w="466" w:type="dxa"/>
            <w:shd w:val="clear" w:color="auto" w:fill="FFFFFF"/>
            <w:noWrap w:val="0"/>
            <w:vAlign w:val="center"/>
          </w:tcPr>
          <w:p>
            <w:pPr>
              <w:jc w:val="center"/>
              <w:rPr>
                <w:rFonts w:hint="default" w:ascii="宋体" w:hAnsi="宋体" w:eastAsia="宋体" w:cs="宋体"/>
                <w:b/>
                <w:color w:val="auto"/>
                <w:sz w:val="18"/>
                <w:szCs w:val="21"/>
                <w:highlight w:val="none"/>
                <w:lang w:val="en-US" w:eastAsia="zh-CN"/>
              </w:rPr>
            </w:pPr>
            <w:r>
              <w:rPr>
                <w:rFonts w:hint="eastAsia" w:ascii="宋体" w:hAnsi="宋体" w:cs="宋体"/>
                <w:b/>
                <w:color w:val="auto"/>
                <w:sz w:val="18"/>
                <w:szCs w:val="21"/>
                <w:highlight w:val="none"/>
                <w:lang w:val="en-US" w:eastAsia="zh-CN"/>
              </w:rPr>
              <w:t>1590</w:t>
            </w:r>
          </w:p>
        </w:tc>
        <w:tc>
          <w:tcPr>
            <w:tcW w:w="0" w:type="auto"/>
            <w:shd w:val="clear" w:color="auto" w:fill="FFFFFF"/>
            <w:noWrap w:val="0"/>
            <w:vAlign w:val="center"/>
          </w:tcPr>
          <w:p>
            <w:pPr>
              <w:jc w:val="center"/>
              <w:rPr>
                <w:rFonts w:hint="default" w:ascii="宋体" w:hAnsi="宋体" w:eastAsia="宋体" w:cs="宋体"/>
                <w:b/>
                <w:color w:val="auto"/>
                <w:sz w:val="18"/>
                <w:szCs w:val="21"/>
                <w:highlight w:val="none"/>
                <w:lang w:val="en-US" w:eastAsia="zh-CN"/>
              </w:rPr>
            </w:pPr>
            <w:r>
              <w:rPr>
                <w:rFonts w:hint="eastAsia" w:ascii="宋体" w:hAnsi="宋体" w:cs="宋体"/>
                <w:b/>
                <w:color w:val="auto"/>
                <w:sz w:val="18"/>
                <w:szCs w:val="21"/>
                <w:highlight w:val="none"/>
                <w:lang w:val="en-US" w:eastAsia="zh-CN"/>
              </w:rPr>
              <w:t>1225</w:t>
            </w:r>
          </w:p>
        </w:tc>
        <w:tc>
          <w:tcPr>
            <w:tcW w:w="0" w:type="auto"/>
            <w:shd w:val="clear" w:color="auto" w:fill="FFFFFF"/>
            <w:noWrap w:val="0"/>
            <w:vAlign w:val="center"/>
          </w:tcPr>
          <w:p>
            <w:pPr>
              <w:jc w:val="center"/>
              <w:rPr>
                <w:rFonts w:hint="default" w:ascii="宋体" w:hAnsi="宋体" w:eastAsia="宋体" w:cs="宋体"/>
                <w:b/>
                <w:color w:val="auto"/>
                <w:sz w:val="18"/>
                <w:szCs w:val="21"/>
                <w:highlight w:val="none"/>
                <w:lang w:val="en-US" w:eastAsia="zh-CN"/>
              </w:rPr>
            </w:pPr>
            <w:r>
              <w:rPr>
                <w:rFonts w:hint="eastAsia" w:ascii="宋体" w:hAnsi="宋体" w:cs="宋体"/>
                <w:b/>
                <w:color w:val="auto"/>
                <w:sz w:val="18"/>
                <w:szCs w:val="21"/>
                <w:highlight w:val="none"/>
                <w:lang w:val="en-US" w:eastAsia="zh-CN"/>
              </w:rPr>
              <w:t>365</w:t>
            </w:r>
          </w:p>
        </w:tc>
        <w:tc>
          <w:tcPr>
            <w:tcW w:w="0" w:type="auto"/>
            <w:shd w:val="clear" w:color="auto" w:fill="FFFFFF"/>
            <w:noWrap w:val="0"/>
            <w:vAlign w:val="center"/>
          </w:tcPr>
          <w:p>
            <w:pPr>
              <w:jc w:val="center"/>
              <w:rPr>
                <w:rFonts w:ascii="宋体" w:hAnsi="宋体" w:cs="宋体"/>
                <w:b/>
                <w:color w:val="auto"/>
                <w:sz w:val="18"/>
                <w:szCs w:val="21"/>
                <w:highlight w:val="none"/>
              </w:rPr>
            </w:pPr>
          </w:p>
        </w:tc>
        <w:tc>
          <w:tcPr>
            <w:tcW w:w="387" w:type="dxa"/>
            <w:shd w:val="clear" w:color="auto" w:fill="FFFFFF"/>
            <w:noWrap w:val="0"/>
            <w:vAlign w:val="center"/>
          </w:tcPr>
          <w:p>
            <w:pPr>
              <w:jc w:val="center"/>
              <w:rPr>
                <w:rFonts w:ascii="宋体" w:hAnsi="宋体" w:cs="宋体"/>
                <w:b/>
                <w:color w:val="auto"/>
                <w:sz w:val="18"/>
                <w:szCs w:val="21"/>
                <w:highlight w:val="none"/>
              </w:rPr>
            </w:pPr>
          </w:p>
        </w:tc>
        <w:tc>
          <w:tcPr>
            <w:tcW w:w="436" w:type="dxa"/>
            <w:shd w:val="clear" w:color="auto" w:fill="FFFFFF"/>
            <w:noWrap w:val="0"/>
            <w:vAlign w:val="center"/>
          </w:tcPr>
          <w:p>
            <w:pPr>
              <w:jc w:val="center"/>
              <w:rPr>
                <w:rFonts w:hint="default" w:ascii="宋体" w:hAnsi="宋体" w:eastAsia="宋体" w:cs="宋体"/>
                <w:b/>
                <w:color w:val="auto"/>
                <w:sz w:val="18"/>
                <w:szCs w:val="21"/>
                <w:highlight w:val="none"/>
                <w:lang w:val="en-US" w:eastAsia="zh-CN"/>
              </w:rPr>
            </w:pPr>
            <w:r>
              <w:rPr>
                <w:rFonts w:hint="eastAsia" w:ascii="宋体" w:hAnsi="宋体" w:cs="宋体"/>
                <w:b/>
                <w:color w:val="auto"/>
                <w:sz w:val="18"/>
                <w:szCs w:val="21"/>
                <w:highlight w:val="none"/>
                <w:lang w:val="en-US" w:eastAsia="zh-CN"/>
              </w:rPr>
              <w:t>25</w:t>
            </w:r>
          </w:p>
        </w:tc>
        <w:tc>
          <w:tcPr>
            <w:tcW w:w="436" w:type="dxa"/>
            <w:shd w:val="clear" w:color="auto" w:fill="FFFFFF"/>
            <w:noWrap w:val="0"/>
            <w:vAlign w:val="center"/>
          </w:tcPr>
          <w:p>
            <w:pPr>
              <w:jc w:val="center"/>
              <w:rPr>
                <w:rFonts w:hint="default" w:ascii="宋体" w:hAnsi="宋体" w:eastAsia="宋体" w:cs="宋体"/>
                <w:b/>
                <w:color w:val="auto"/>
                <w:sz w:val="18"/>
                <w:szCs w:val="21"/>
                <w:highlight w:val="none"/>
                <w:lang w:val="en-US" w:eastAsia="zh-CN"/>
              </w:rPr>
            </w:pPr>
            <w:r>
              <w:rPr>
                <w:rFonts w:hint="eastAsia" w:ascii="宋体" w:hAnsi="宋体" w:cs="宋体"/>
                <w:b/>
                <w:color w:val="auto"/>
                <w:sz w:val="18"/>
                <w:szCs w:val="21"/>
                <w:highlight w:val="none"/>
                <w:lang w:val="en-US" w:eastAsia="zh-CN"/>
              </w:rPr>
              <w:t>26</w:t>
            </w:r>
          </w:p>
        </w:tc>
        <w:tc>
          <w:tcPr>
            <w:tcW w:w="436" w:type="dxa"/>
            <w:shd w:val="clear" w:color="auto" w:fill="FFFFFF"/>
            <w:noWrap w:val="0"/>
            <w:vAlign w:val="center"/>
          </w:tcPr>
          <w:p>
            <w:pPr>
              <w:jc w:val="center"/>
              <w:rPr>
                <w:rFonts w:hint="default" w:ascii="宋体" w:hAnsi="宋体" w:eastAsia="宋体" w:cs="宋体"/>
                <w:b/>
                <w:color w:val="auto"/>
                <w:sz w:val="18"/>
                <w:szCs w:val="21"/>
                <w:highlight w:val="none"/>
                <w:lang w:val="en-US" w:eastAsia="zh-CN"/>
              </w:rPr>
            </w:pPr>
            <w:r>
              <w:rPr>
                <w:rFonts w:hint="eastAsia" w:ascii="宋体" w:hAnsi="宋体" w:cs="宋体"/>
                <w:b/>
                <w:color w:val="auto"/>
                <w:sz w:val="18"/>
                <w:szCs w:val="21"/>
                <w:highlight w:val="none"/>
                <w:lang w:val="en-US" w:eastAsia="zh-CN"/>
              </w:rPr>
              <w:t>17</w:t>
            </w:r>
          </w:p>
        </w:tc>
        <w:tc>
          <w:tcPr>
            <w:tcW w:w="436" w:type="dxa"/>
            <w:shd w:val="clear" w:color="auto" w:fill="FFFFFF"/>
            <w:noWrap w:val="0"/>
            <w:vAlign w:val="center"/>
          </w:tcPr>
          <w:p>
            <w:pPr>
              <w:jc w:val="center"/>
              <w:rPr>
                <w:rFonts w:hint="default" w:ascii="宋体" w:hAnsi="宋体" w:eastAsia="宋体" w:cs="宋体"/>
                <w:b/>
                <w:color w:val="auto"/>
                <w:sz w:val="18"/>
                <w:szCs w:val="21"/>
                <w:highlight w:val="none"/>
                <w:lang w:val="en-US" w:eastAsia="zh-CN"/>
              </w:rPr>
            </w:pPr>
            <w:r>
              <w:rPr>
                <w:rFonts w:hint="eastAsia" w:ascii="宋体" w:hAnsi="宋体" w:cs="宋体"/>
                <w:b/>
                <w:color w:val="auto"/>
                <w:sz w:val="18"/>
                <w:szCs w:val="21"/>
                <w:highlight w:val="none"/>
                <w:lang w:val="en-US" w:eastAsia="zh-CN"/>
              </w:rPr>
              <w:t>16</w:t>
            </w:r>
          </w:p>
        </w:tc>
        <w:tc>
          <w:tcPr>
            <w:tcW w:w="436" w:type="dxa"/>
            <w:shd w:val="clear" w:color="auto" w:fill="FFFFFF"/>
            <w:noWrap w:val="0"/>
            <w:vAlign w:val="center"/>
          </w:tcPr>
          <w:p>
            <w:pPr>
              <w:jc w:val="center"/>
              <w:rPr>
                <w:rFonts w:ascii="宋体" w:hAnsi="宋体" w:cs="宋体"/>
                <w:b/>
                <w:color w:val="auto"/>
                <w:sz w:val="18"/>
                <w:szCs w:val="21"/>
                <w:highlight w:val="none"/>
              </w:rPr>
            </w:pPr>
          </w:p>
        </w:tc>
        <w:tc>
          <w:tcPr>
            <w:tcW w:w="403" w:type="dxa"/>
            <w:shd w:val="clear" w:color="auto" w:fill="FFFFFF"/>
            <w:noWrap w:val="0"/>
            <w:vAlign w:val="center"/>
          </w:tcPr>
          <w:p>
            <w:pPr>
              <w:jc w:val="center"/>
              <w:rPr>
                <w:rFonts w:ascii="宋体" w:hAnsi="宋体" w:cs="宋体"/>
                <w:b/>
                <w:color w:val="auto"/>
                <w:sz w:val="18"/>
                <w:szCs w:val="21"/>
                <w:highlight w:val="none"/>
              </w:rPr>
            </w:pPr>
          </w:p>
        </w:tc>
        <w:tc>
          <w:tcPr>
            <w:tcW w:w="406" w:type="dxa"/>
            <w:shd w:val="clear" w:color="auto" w:fill="FFFFFF"/>
            <w:noWrap w:val="0"/>
            <w:vAlign w:val="top"/>
          </w:tcPr>
          <w:p>
            <w:pPr>
              <w:jc w:val="center"/>
              <w:rPr>
                <w:rFonts w:hint="default" w:ascii="宋体" w:hAnsi="宋体" w:eastAsia="宋体" w:cs="宋体"/>
                <w:b/>
                <w:color w:val="auto"/>
                <w:sz w:val="18"/>
                <w:szCs w:val="21"/>
                <w:highlight w:val="none"/>
                <w:lang w:val="en-US" w:eastAsia="zh-CN"/>
              </w:rPr>
            </w:pPr>
            <w:r>
              <w:rPr>
                <w:rFonts w:hint="eastAsia" w:ascii="宋体" w:hAnsi="宋体" w:cs="宋体"/>
                <w:b/>
                <w:color w:val="auto"/>
                <w:sz w:val="18"/>
                <w:szCs w:val="21"/>
                <w:highlight w:val="none"/>
                <w:lang w:val="en-US" w:eastAsia="zh-CN"/>
              </w:rPr>
              <w:t>8</w:t>
            </w:r>
          </w:p>
        </w:tc>
        <w:tc>
          <w:tcPr>
            <w:tcW w:w="406" w:type="dxa"/>
            <w:shd w:val="clear" w:color="auto" w:fill="FFFFFF"/>
            <w:noWrap w:val="0"/>
            <w:vAlign w:val="top"/>
          </w:tcPr>
          <w:p>
            <w:pPr>
              <w:jc w:val="center"/>
              <w:rPr>
                <w:rFonts w:hint="default" w:ascii="宋体" w:hAnsi="宋体" w:eastAsia="宋体" w:cs="宋体"/>
                <w:b/>
                <w:color w:val="auto"/>
                <w:sz w:val="18"/>
                <w:szCs w:val="21"/>
                <w:highlight w:val="none"/>
                <w:lang w:val="en-US" w:eastAsia="zh-CN"/>
              </w:rPr>
            </w:pPr>
            <w:r>
              <w:rPr>
                <w:rFonts w:hint="eastAsia" w:ascii="宋体" w:hAnsi="宋体" w:cs="宋体"/>
                <w:b/>
                <w:color w:val="auto"/>
                <w:sz w:val="18"/>
                <w:szCs w:val="21"/>
                <w:highlight w:val="none"/>
                <w:lang w:val="en-US" w:eastAsia="zh-CN"/>
              </w:rPr>
              <w:t>9</w:t>
            </w:r>
          </w:p>
        </w:tc>
        <w:tc>
          <w:tcPr>
            <w:tcW w:w="406" w:type="dxa"/>
            <w:shd w:val="clear" w:color="auto" w:fill="FFFFFF"/>
            <w:noWrap w:val="0"/>
            <w:vAlign w:val="top"/>
          </w:tcPr>
          <w:p>
            <w:pPr>
              <w:jc w:val="center"/>
              <w:rPr>
                <w:rFonts w:hint="eastAsia" w:ascii="宋体" w:hAnsi="宋体" w:eastAsia="宋体" w:cs="宋体"/>
                <w:b/>
                <w:color w:val="auto"/>
                <w:sz w:val="18"/>
                <w:szCs w:val="21"/>
                <w:highlight w:val="none"/>
                <w:lang w:val="en-US" w:eastAsia="zh-CN"/>
              </w:rPr>
            </w:pPr>
            <w:r>
              <w:rPr>
                <w:rFonts w:hint="eastAsia" w:ascii="宋体" w:hAnsi="宋体" w:cs="宋体"/>
                <w:b/>
                <w:color w:val="auto"/>
                <w:sz w:val="18"/>
                <w:szCs w:val="21"/>
                <w:highlight w:val="none"/>
                <w:lang w:val="en-US" w:eastAsia="zh-CN"/>
              </w:rPr>
              <w:t>2</w:t>
            </w:r>
          </w:p>
        </w:tc>
        <w:tc>
          <w:tcPr>
            <w:tcW w:w="440" w:type="dxa"/>
            <w:shd w:val="clear" w:color="auto" w:fill="FFFFFF"/>
            <w:noWrap w:val="0"/>
            <w:vAlign w:val="top"/>
          </w:tcPr>
          <w:p>
            <w:pPr>
              <w:jc w:val="center"/>
              <w:rPr>
                <w:rFonts w:ascii="宋体" w:hAnsi="宋体" w:cs="宋体"/>
                <w:b/>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restart"/>
            <w:shd w:val="clear" w:color="auto" w:fill="FFFFFF"/>
            <w:noWrap w:val="0"/>
            <w:textDirection w:val="tbRlV"/>
            <w:vAlign w:val="center"/>
          </w:tcPr>
          <w:p>
            <w:pPr>
              <w:widowControl/>
              <w:jc w:val="center"/>
              <w:rPr>
                <w:rFonts w:ascii="宋体" w:hAnsi="宋体"/>
                <w:color w:val="auto"/>
                <w:sz w:val="18"/>
                <w:szCs w:val="18"/>
                <w:highlight w:val="none"/>
              </w:rPr>
            </w:pPr>
            <w:r>
              <w:rPr>
                <w:rFonts w:hint="eastAsia" w:ascii="宋体" w:hAnsi="宋体" w:cs="宋体"/>
                <w:color w:val="auto"/>
                <w:kern w:val="0"/>
                <w:sz w:val="18"/>
                <w:szCs w:val="18"/>
                <w:highlight w:val="none"/>
              </w:rPr>
              <w:t>职业基础课程</w:t>
            </w: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1568" w:type="dxa"/>
            <w:shd w:val="clear" w:color="auto" w:fill="FFFFFF"/>
            <w:noWrap w:val="0"/>
            <w:vAlign w:val="center"/>
          </w:tcPr>
          <w:p>
            <w:pPr>
              <w:widowControl/>
              <w:textAlignment w:val="center"/>
              <w:rPr>
                <w:rFonts w:ascii="黑体" w:hAnsi="宋体"/>
                <w:color w:val="auto"/>
                <w:kern w:val="2"/>
                <w:sz w:val="21"/>
                <w:szCs w:val="21"/>
                <w:highlight w:val="none"/>
                <w:lang w:val="en-US" w:eastAsia="zh-CN" w:bidi="ar-SA"/>
              </w:rPr>
            </w:pPr>
            <w:r>
              <w:rPr>
                <w:rFonts w:hint="eastAsia" w:ascii="宋体" w:hAnsi="Times New Roman" w:cs="宋体"/>
                <w:color w:val="auto"/>
                <w:kern w:val="0"/>
                <w:sz w:val="18"/>
                <w:szCs w:val="18"/>
                <w:highlight w:val="none"/>
              </w:rPr>
              <w:t>美术基础素描</w:t>
            </w:r>
          </w:p>
        </w:tc>
        <w:tc>
          <w:tcPr>
            <w:tcW w:w="3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r>
              <w:rPr>
                <w:rFonts w:hint="eastAsia" w:ascii="宋体" w:hAnsi="宋体" w:eastAsia="宋体" w:cs="宋体"/>
                <w:color w:val="auto"/>
                <w:kern w:val="0"/>
                <w:sz w:val="18"/>
                <w:szCs w:val="18"/>
                <w:highlight w:val="none"/>
              </w:rPr>
              <w:t>4</w:t>
            </w:r>
          </w:p>
        </w:tc>
        <w:tc>
          <w:tcPr>
            <w:tcW w:w="466" w:type="dxa"/>
            <w:shd w:val="clear" w:color="auto" w:fill="FFFFFF"/>
            <w:noWrap w:val="0"/>
            <w:vAlign w:val="center"/>
          </w:tcPr>
          <w:p>
            <w:pPr>
              <w:widowControl/>
              <w:jc w:val="center"/>
              <w:rPr>
                <w:rFonts w:ascii="宋体" w:hAnsi="宋体" w:cs="宋体"/>
                <w:color w:val="auto"/>
                <w:kern w:val="2"/>
                <w:sz w:val="18"/>
                <w:szCs w:val="18"/>
                <w:highlight w:val="none"/>
                <w:lang w:val="en-US" w:eastAsia="zh-CN" w:bidi="ar-SA"/>
              </w:rPr>
            </w:pPr>
            <w:r>
              <w:rPr>
                <w:rFonts w:hint="eastAsia" w:ascii="宋体" w:hAnsi="宋体" w:eastAsia="宋体" w:cs="宋体"/>
                <w:color w:val="auto"/>
                <w:kern w:val="0"/>
                <w:sz w:val="18"/>
                <w:szCs w:val="18"/>
                <w:highlight w:val="none"/>
              </w:rPr>
              <w:t>72</w:t>
            </w:r>
          </w:p>
        </w:tc>
        <w:tc>
          <w:tcPr>
            <w:tcW w:w="0" w:type="auto"/>
            <w:shd w:val="clear" w:color="auto" w:fill="FFFFFF"/>
            <w:noWrap w:val="0"/>
            <w:vAlign w:val="top"/>
          </w:tcPr>
          <w:p>
            <w:pPr>
              <w:widowControl/>
              <w:jc w:val="center"/>
              <w:rPr>
                <w:rFonts w:ascii="宋体" w:hAnsi="宋体" w:eastAsia="宋体"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rPr>
              <w:t>18</w:t>
            </w:r>
          </w:p>
        </w:tc>
        <w:tc>
          <w:tcPr>
            <w:tcW w:w="0" w:type="auto"/>
            <w:shd w:val="clear" w:color="auto" w:fill="FFFFFF"/>
            <w:noWrap w:val="0"/>
            <w:vAlign w:val="top"/>
          </w:tcPr>
          <w:p>
            <w:pPr>
              <w:widowControl/>
              <w:jc w:val="center"/>
              <w:rPr>
                <w:rFonts w:ascii="宋体" w:hAnsi="宋体" w:eastAsia="宋体"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rPr>
              <w:t>54</w:t>
            </w: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p>
        </w:tc>
        <w:tc>
          <w:tcPr>
            <w:tcW w:w="387"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r>
              <w:rPr>
                <w:rFonts w:hint="eastAsia" w:ascii="宋体" w:hAnsi="宋体" w:cs="宋体"/>
                <w:color w:val="auto"/>
                <w:kern w:val="0"/>
                <w:sz w:val="18"/>
                <w:szCs w:val="18"/>
                <w:highlight w:val="none"/>
              </w:rPr>
              <w:t>4</w:t>
            </w:r>
          </w:p>
        </w:tc>
        <w:tc>
          <w:tcPr>
            <w:tcW w:w="436" w:type="dxa"/>
            <w:shd w:val="clear" w:color="auto" w:fill="FFFFFF"/>
            <w:noWrap w:val="0"/>
            <w:vAlign w:val="center"/>
          </w:tcPr>
          <w:p>
            <w:pPr>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rPr>
                <w:rFonts w:ascii="黑体" w:hAnsi="宋体"/>
                <w:color w:val="auto"/>
                <w:kern w:val="2"/>
                <w:sz w:val="18"/>
                <w:szCs w:val="18"/>
                <w:highlight w:val="none"/>
                <w:lang w:val="en-US" w:eastAsia="zh-CN" w:bidi="ar-SA"/>
              </w:rPr>
            </w:pPr>
          </w:p>
        </w:tc>
        <w:tc>
          <w:tcPr>
            <w:tcW w:w="403" w:type="dxa"/>
            <w:shd w:val="clear" w:color="auto" w:fill="FFFFFF"/>
            <w:noWrap w:val="0"/>
            <w:vAlign w:val="center"/>
          </w:tcPr>
          <w:p>
            <w:pPr>
              <w:jc w:val="center"/>
              <w:rPr>
                <w:rFonts w:ascii="宋体" w:hAnsi="宋体" w:cs="宋体"/>
                <w:color w:val="auto"/>
                <w:kern w:val="0"/>
                <w:sz w:val="18"/>
                <w:szCs w:val="18"/>
                <w:highlight w:val="none"/>
              </w:rPr>
            </w:pPr>
          </w:p>
        </w:tc>
        <w:tc>
          <w:tcPr>
            <w:tcW w:w="406" w:type="dxa"/>
            <w:shd w:val="clear" w:color="auto" w:fill="FFFFFF"/>
            <w:noWrap w:val="0"/>
            <w:vAlign w:val="top"/>
          </w:tcPr>
          <w:p>
            <w:pPr>
              <w:jc w:val="center"/>
              <w:rPr>
                <w:rFonts w:ascii="宋体" w:hAnsi="宋体" w:cs="宋体"/>
                <w:color w:val="auto"/>
                <w:kern w:val="0"/>
                <w:sz w:val="18"/>
                <w:szCs w:val="18"/>
                <w:highlight w:val="none"/>
              </w:rPr>
            </w:pPr>
          </w:p>
        </w:tc>
        <w:tc>
          <w:tcPr>
            <w:tcW w:w="406" w:type="dxa"/>
            <w:shd w:val="clear" w:color="auto" w:fill="FFFFFF"/>
            <w:noWrap w:val="0"/>
            <w:vAlign w:val="top"/>
          </w:tcPr>
          <w:p>
            <w:pPr>
              <w:jc w:val="center"/>
              <w:rPr>
                <w:rFonts w:ascii="宋体" w:hAnsi="宋体" w:cs="宋体"/>
                <w:color w:val="auto"/>
                <w:kern w:val="0"/>
                <w:sz w:val="18"/>
                <w:szCs w:val="18"/>
                <w:highlight w:val="none"/>
              </w:rPr>
            </w:pPr>
          </w:p>
        </w:tc>
        <w:tc>
          <w:tcPr>
            <w:tcW w:w="406" w:type="dxa"/>
            <w:shd w:val="clear" w:color="auto" w:fill="FFFFFF"/>
            <w:noWrap w:val="0"/>
            <w:vAlign w:val="top"/>
          </w:tcPr>
          <w:p>
            <w:pPr>
              <w:jc w:val="center"/>
              <w:rPr>
                <w:rFonts w:ascii="宋体" w:hAnsi="宋体" w:cs="宋体"/>
                <w:color w:val="auto"/>
                <w:kern w:val="0"/>
                <w:sz w:val="18"/>
                <w:szCs w:val="18"/>
                <w:highlight w:val="none"/>
              </w:rPr>
            </w:pPr>
          </w:p>
        </w:tc>
        <w:tc>
          <w:tcPr>
            <w:tcW w:w="440" w:type="dxa"/>
            <w:shd w:val="clear" w:color="auto" w:fill="FFFFFF"/>
            <w:noWrap w:val="0"/>
            <w:vAlign w:val="top"/>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1568" w:type="dxa"/>
            <w:shd w:val="clear" w:color="auto" w:fill="FFFFFF"/>
            <w:noWrap w:val="0"/>
            <w:vAlign w:val="center"/>
          </w:tcPr>
          <w:p>
            <w:pPr>
              <w:widowControl/>
              <w:textAlignment w:val="center"/>
              <w:rPr>
                <w:rFonts w:ascii="黑体" w:hAnsi="宋体"/>
                <w:color w:val="auto"/>
                <w:kern w:val="2"/>
                <w:sz w:val="21"/>
                <w:szCs w:val="21"/>
                <w:highlight w:val="none"/>
                <w:lang w:val="en-US" w:eastAsia="zh-CN" w:bidi="ar-SA"/>
              </w:rPr>
            </w:pPr>
            <w:r>
              <w:rPr>
                <w:rFonts w:hint="eastAsia" w:ascii="宋体" w:hAnsi="Times New Roman" w:cs="宋体"/>
                <w:color w:val="auto"/>
                <w:kern w:val="0"/>
                <w:sz w:val="18"/>
                <w:szCs w:val="18"/>
                <w:highlight w:val="none"/>
              </w:rPr>
              <w:t>美术基础色彩平面构成</w:t>
            </w:r>
          </w:p>
        </w:tc>
        <w:tc>
          <w:tcPr>
            <w:tcW w:w="3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r>
              <w:rPr>
                <w:rFonts w:hint="eastAsia" w:ascii="宋体" w:hAnsi="宋体" w:eastAsia="宋体" w:cs="宋体"/>
                <w:color w:val="auto"/>
                <w:kern w:val="0"/>
                <w:sz w:val="18"/>
                <w:szCs w:val="18"/>
                <w:highlight w:val="none"/>
              </w:rPr>
              <w:t>4</w:t>
            </w:r>
          </w:p>
        </w:tc>
        <w:tc>
          <w:tcPr>
            <w:tcW w:w="466" w:type="dxa"/>
            <w:shd w:val="clear" w:color="auto" w:fill="FFFFFF"/>
            <w:noWrap w:val="0"/>
            <w:vAlign w:val="center"/>
          </w:tcPr>
          <w:p>
            <w:pPr>
              <w:widowControl/>
              <w:jc w:val="center"/>
              <w:rPr>
                <w:rFonts w:ascii="宋体" w:hAnsi="宋体" w:cs="宋体"/>
                <w:color w:val="auto"/>
                <w:kern w:val="2"/>
                <w:sz w:val="18"/>
                <w:szCs w:val="18"/>
                <w:highlight w:val="none"/>
                <w:lang w:val="en-US" w:eastAsia="zh-CN" w:bidi="ar-SA"/>
              </w:rPr>
            </w:pPr>
            <w:r>
              <w:rPr>
                <w:rFonts w:hint="eastAsia" w:ascii="宋体" w:hAnsi="宋体" w:eastAsia="宋体" w:cs="宋体"/>
                <w:color w:val="auto"/>
                <w:kern w:val="0"/>
                <w:sz w:val="18"/>
                <w:szCs w:val="18"/>
                <w:highlight w:val="none"/>
              </w:rPr>
              <w:t>72</w:t>
            </w:r>
          </w:p>
        </w:tc>
        <w:tc>
          <w:tcPr>
            <w:tcW w:w="0" w:type="auto"/>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rPr>
              <w:t>18</w:t>
            </w:r>
          </w:p>
        </w:tc>
        <w:tc>
          <w:tcPr>
            <w:tcW w:w="0" w:type="auto"/>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rPr>
              <w:t>54</w:t>
            </w: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p>
        </w:tc>
        <w:tc>
          <w:tcPr>
            <w:tcW w:w="387"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43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4</w:t>
            </w:r>
          </w:p>
        </w:tc>
        <w:tc>
          <w:tcPr>
            <w:tcW w:w="43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rPr>
                <w:rFonts w:ascii="黑体" w:hAnsi="宋体"/>
                <w:color w:val="auto"/>
                <w:kern w:val="2"/>
                <w:sz w:val="18"/>
                <w:szCs w:val="18"/>
                <w:highlight w:val="none"/>
                <w:lang w:val="en-US" w:eastAsia="zh-CN" w:bidi="ar-SA"/>
              </w:rPr>
            </w:pPr>
          </w:p>
        </w:tc>
        <w:tc>
          <w:tcPr>
            <w:tcW w:w="403" w:type="dxa"/>
            <w:shd w:val="clear" w:color="auto" w:fill="FFFFFF"/>
            <w:noWrap w:val="0"/>
            <w:vAlign w:val="center"/>
          </w:tcPr>
          <w:p>
            <w:pPr>
              <w:jc w:val="center"/>
              <w:rPr>
                <w:rFonts w:ascii="宋体" w:hAnsi="宋体" w:cs="宋体"/>
                <w:color w:val="auto"/>
                <w:kern w:val="0"/>
                <w:sz w:val="18"/>
                <w:szCs w:val="18"/>
                <w:highlight w:val="none"/>
              </w:rPr>
            </w:pPr>
          </w:p>
        </w:tc>
        <w:tc>
          <w:tcPr>
            <w:tcW w:w="406" w:type="dxa"/>
            <w:shd w:val="clear" w:color="auto" w:fill="FFFFFF"/>
            <w:noWrap w:val="0"/>
            <w:vAlign w:val="top"/>
          </w:tcPr>
          <w:p>
            <w:pPr>
              <w:jc w:val="center"/>
              <w:rPr>
                <w:rFonts w:ascii="宋体" w:hAnsi="宋体" w:cs="宋体"/>
                <w:color w:val="auto"/>
                <w:kern w:val="0"/>
                <w:sz w:val="18"/>
                <w:szCs w:val="18"/>
                <w:highlight w:val="none"/>
              </w:rPr>
            </w:pPr>
          </w:p>
        </w:tc>
        <w:tc>
          <w:tcPr>
            <w:tcW w:w="406" w:type="dxa"/>
            <w:shd w:val="clear" w:color="auto" w:fill="FFFFFF"/>
            <w:noWrap w:val="0"/>
            <w:vAlign w:val="top"/>
          </w:tcPr>
          <w:p>
            <w:pPr>
              <w:jc w:val="center"/>
              <w:rPr>
                <w:rFonts w:ascii="宋体" w:hAnsi="宋体" w:cs="宋体"/>
                <w:color w:val="auto"/>
                <w:kern w:val="0"/>
                <w:sz w:val="18"/>
                <w:szCs w:val="18"/>
                <w:highlight w:val="none"/>
              </w:rPr>
            </w:pPr>
          </w:p>
        </w:tc>
        <w:tc>
          <w:tcPr>
            <w:tcW w:w="406" w:type="dxa"/>
            <w:shd w:val="clear" w:color="auto" w:fill="FFFFFF"/>
            <w:noWrap w:val="0"/>
            <w:vAlign w:val="top"/>
          </w:tcPr>
          <w:p>
            <w:pPr>
              <w:jc w:val="center"/>
              <w:rPr>
                <w:rFonts w:ascii="宋体" w:hAnsi="宋体" w:cs="宋体"/>
                <w:color w:val="auto"/>
                <w:kern w:val="0"/>
                <w:sz w:val="18"/>
                <w:szCs w:val="18"/>
                <w:highlight w:val="none"/>
              </w:rPr>
            </w:pPr>
          </w:p>
        </w:tc>
        <w:tc>
          <w:tcPr>
            <w:tcW w:w="440" w:type="dxa"/>
            <w:shd w:val="clear" w:color="auto" w:fill="FFFFFF"/>
            <w:noWrap w:val="0"/>
            <w:vAlign w:val="top"/>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1568" w:type="dxa"/>
            <w:shd w:val="clear" w:color="auto" w:fill="FFFFFF"/>
            <w:noWrap w:val="0"/>
            <w:vAlign w:val="center"/>
          </w:tcPr>
          <w:p>
            <w:pPr>
              <w:widowControl/>
              <w:textAlignment w:val="center"/>
              <w:rPr>
                <w:rFonts w:ascii="黑体" w:hAnsi="宋体"/>
                <w:color w:val="auto"/>
                <w:kern w:val="2"/>
                <w:sz w:val="21"/>
                <w:szCs w:val="21"/>
                <w:highlight w:val="none"/>
                <w:lang w:val="en-US" w:eastAsia="zh-CN" w:bidi="ar-SA"/>
              </w:rPr>
            </w:pPr>
            <w:r>
              <w:rPr>
                <w:rFonts w:hint="eastAsia" w:ascii="宋体" w:hAnsi="宋体" w:eastAsia="宋体" w:cs="宋体"/>
                <w:color w:val="auto"/>
                <w:kern w:val="0"/>
                <w:sz w:val="18"/>
                <w:szCs w:val="18"/>
                <w:highlight w:val="none"/>
              </w:rPr>
              <w:t>美术基础立体构成</w:t>
            </w:r>
          </w:p>
        </w:tc>
        <w:tc>
          <w:tcPr>
            <w:tcW w:w="3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r>
              <w:rPr>
                <w:rFonts w:hint="eastAsia" w:ascii="宋体" w:hAnsi="宋体" w:eastAsia="宋体" w:cs="宋体"/>
                <w:color w:val="auto"/>
                <w:kern w:val="0"/>
                <w:sz w:val="18"/>
                <w:szCs w:val="18"/>
                <w:highlight w:val="none"/>
              </w:rPr>
              <w:t>2</w:t>
            </w:r>
          </w:p>
        </w:tc>
        <w:tc>
          <w:tcPr>
            <w:tcW w:w="466" w:type="dxa"/>
            <w:shd w:val="clear" w:color="auto" w:fill="FFFFFF"/>
            <w:noWrap w:val="0"/>
            <w:vAlign w:val="center"/>
          </w:tcPr>
          <w:p>
            <w:pPr>
              <w:widowControl/>
              <w:jc w:val="center"/>
              <w:rPr>
                <w:rFonts w:ascii="宋体" w:hAnsi="宋体" w:cs="宋体"/>
                <w:color w:val="auto"/>
                <w:kern w:val="2"/>
                <w:sz w:val="18"/>
                <w:szCs w:val="18"/>
                <w:highlight w:val="none"/>
                <w:lang w:val="en-US" w:eastAsia="zh-CN" w:bidi="ar-SA"/>
              </w:rPr>
            </w:pPr>
            <w:r>
              <w:rPr>
                <w:rFonts w:hint="eastAsia" w:ascii="宋体" w:hAnsi="宋体" w:eastAsia="宋体" w:cs="宋体"/>
                <w:color w:val="auto"/>
                <w:kern w:val="0"/>
                <w:sz w:val="18"/>
                <w:szCs w:val="18"/>
                <w:highlight w:val="none"/>
              </w:rPr>
              <w:t>36</w:t>
            </w:r>
          </w:p>
        </w:tc>
        <w:tc>
          <w:tcPr>
            <w:tcW w:w="0" w:type="auto"/>
            <w:shd w:val="clear" w:color="auto" w:fill="FFFFFF"/>
            <w:noWrap w:val="0"/>
            <w:vAlign w:val="center"/>
          </w:tcPr>
          <w:p>
            <w:pPr>
              <w:widowControl/>
              <w:jc w:val="center"/>
              <w:rPr>
                <w:rFonts w:ascii="黑体" w:hAnsi="宋体" w:eastAsia="黑体" w:cs="宋体"/>
                <w:color w:val="auto"/>
                <w:kern w:val="2"/>
                <w:sz w:val="18"/>
                <w:szCs w:val="18"/>
                <w:highlight w:val="none"/>
                <w:lang w:val="en-US" w:eastAsia="zh-CN" w:bidi="ar-SA"/>
              </w:rPr>
            </w:pPr>
            <w:r>
              <w:rPr>
                <w:rFonts w:hint="eastAsia" w:ascii="宋体" w:hAnsi="宋体" w:cs="宋体"/>
                <w:color w:val="auto"/>
                <w:kern w:val="0"/>
                <w:sz w:val="18"/>
                <w:szCs w:val="18"/>
                <w:highlight w:val="none"/>
              </w:rPr>
              <w:t>18</w:t>
            </w:r>
          </w:p>
        </w:tc>
        <w:tc>
          <w:tcPr>
            <w:tcW w:w="0" w:type="auto"/>
            <w:shd w:val="clear" w:color="auto" w:fill="FFFFFF"/>
            <w:noWrap w:val="0"/>
            <w:vAlign w:val="center"/>
          </w:tcPr>
          <w:p>
            <w:pPr>
              <w:widowControl/>
              <w:jc w:val="center"/>
              <w:rPr>
                <w:rFonts w:ascii="黑体" w:hAnsi="宋体" w:eastAsia="黑体" w:cs="宋体"/>
                <w:color w:val="auto"/>
                <w:kern w:val="2"/>
                <w:sz w:val="18"/>
                <w:szCs w:val="18"/>
                <w:highlight w:val="none"/>
                <w:lang w:val="en-US" w:eastAsia="zh-CN" w:bidi="ar-SA"/>
              </w:rPr>
            </w:pPr>
            <w:r>
              <w:rPr>
                <w:rFonts w:hint="eastAsia" w:ascii="宋体" w:hAnsi="宋体" w:cs="宋体"/>
                <w:color w:val="auto"/>
                <w:kern w:val="0"/>
                <w:sz w:val="18"/>
                <w:szCs w:val="18"/>
                <w:highlight w:val="none"/>
              </w:rPr>
              <w:t>18</w:t>
            </w: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p>
        </w:tc>
        <w:tc>
          <w:tcPr>
            <w:tcW w:w="387"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43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p>
        </w:tc>
        <w:tc>
          <w:tcPr>
            <w:tcW w:w="43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2</w:t>
            </w:r>
          </w:p>
        </w:tc>
        <w:tc>
          <w:tcPr>
            <w:tcW w:w="436" w:type="dxa"/>
            <w:shd w:val="clear" w:color="auto" w:fill="FFFFFF"/>
            <w:noWrap w:val="0"/>
            <w:vAlign w:val="center"/>
          </w:tcPr>
          <w:p>
            <w:pPr>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rPr>
                <w:rFonts w:ascii="黑体" w:hAnsi="宋体"/>
                <w:color w:val="auto"/>
                <w:kern w:val="2"/>
                <w:sz w:val="18"/>
                <w:szCs w:val="18"/>
                <w:highlight w:val="none"/>
                <w:lang w:val="en-US" w:eastAsia="zh-CN" w:bidi="ar-SA"/>
              </w:rPr>
            </w:pPr>
          </w:p>
        </w:tc>
        <w:tc>
          <w:tcPr>
            <w:tcW w:w="403" w:type="dxa"/>
            <w:shd w:val="clear" w:color="auto" w:fill="FFFFFF"/>
            <w:noWrap w:val="0"/>
            <w:vAlign w:val="center"/>
          </w:tcPr>
          <w:p>
            <w:pPr>
              <w:jc w:val="center"/>
              <w:rPr>
                <w:rFonts w:ascii="宋体" w:hAnsi="宋体" w:cs="宋体"/>
                <w:color w:val="auto"/>
                <w:kern w:val="0"/>
                <w:sz w:val="18"/>
                <w:szCs w:val="18"/>
                <w:highlight w:val="none"/>
              </w:rPr>
            </w:pPr>
          </w:p>
        </w:tc>
        <w:tc>
          <w:tcPr>
            <w:tcW w:w="406" w:type="dxa"/>
            <w:shd w:val="clear" w:color="auto" w:fill="FFFFFF"/>
            <w:noWrap w:val="0"/>
            <w:vAlign w:val="top"/>
          </w:tcPr>
          <w:p>
            <w:pPr>
              <w:jc w:val="center"/>
              <w:rPr>
                <w:rFonts w:ascii="宋体" w:hAnsi="宋体" w:cs="宋体"/>
                <w:color w:val="auto"/>
                <w:kern w:val="0"/>
                <w:sz w:val="18"/>
                <w:szCs w:val="18"/>
                <w:highlight w:val="none"/>
              </w:rPr>
            </w:pPr>
          </w:p>
        </w:tc>
        <w:tc>
          <w:tcPr>
            <w:tcW w:w="406" w:type="dxa"/>
            <w:shd w:val="clear" w:color="auto" w:fill="FFFFFF"/>
            <w:noWrap w:val="0"/>
            <w:vAlign w:val="top"/>
          </w:tcPr>
          <w:p>
            <w:pPr>
              <w:jc w:val="center"/>
              <w:rPr>
                <w:rFonts w:ascii="宋体" w:hAnsi="宋体" w:cs="宋体"/>
                <w:color w:val="auto"/>
                <w:kern w:val="0"/>
                <w:sz w:val="18"/>
                <w:szCs w:val="18"/>
                <w:highlight w:val="none"/>
              </w:rPr>
            </w:pPr>
          </w:p>
        </w:tc>
        <w:tc>
          <w:tcPr>
            <w:tcW w:w="406" w:type="dxa"/>
            <w:shd w:val="clear" w:color="auto" w:fill="FFFFFF"/>
            <w:noWrap w:val="0"/>
            <w:vAlign w:val="top"/>
          </w:tcPr>
          <w:p>
            <w:pPr>
              <w:jc w:val="center"/>
              <w:rPr>
                <w:rFonts w:ascii="宋体" w:hAnsi="宋体" w:cs="宋体"/>
                <w:color w:val="auto"/>
                <w:kern w:val="0"/>
                <w:sz w:val="18"/>
                <w:szCs w:val="18"/>
                <w:highlight w:val="none"/>
              </w:rPr>
            </w:pPr>
          </w:p>
        </w:tc>
        <w:tc>
          <w:tcPr>
            <w:tcW w:w="440" w:type="dxa"/>
            <w:shd w:val="clear" w:color="auto" w:fill="FFFFFF"/>
            <w:noWrap w:val="0"/>
            <w:vAlign w:val="top"/>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1568" w:type="dxa"/>
            <w:shd w:val="clear" w:color="auto" w:fill="FFFFFF"/>
            <w:noWrap w:val="0"/>
            <w:vAlign w:val="center"/>
          </w:tcPr>
          <w:p>
            <w:pPr>
              <w:widowControl/>
              <w:textAlignment w:val="center"/>
              <w:rPr>
                <w:rFonts w:ascii="黑体" w:hAnsi="宋体"/>
                <w:color w:val="auto"/>
                <w:kern w:val="2"/>
                <w:sz w:val="21"/>
                <w:szCs w:val="21"/>
                <w:highlight w:val="none"/>
                <w:lang w:val="en-US" w:eastAsia="zh-CN" w:bidi="ar-SA"/>
              </w:rPr>
            </w:pPr>
            <w:r>
              <w:rPr>
                <w:rFonts w:hint="eastAsia" w:ascii="宋体" w:hAnsi="宋体" w:eastAsia="宋体" w:cs="宋体"/>
                <w:color w:val="auto"/>
                <w:kern w:val="0"/>
                <w:sz w:val="18"/>
                <w:szCs w:val="18"/>
                <w:highlight w:val="none"/>
              </w:rPr>
              <w:t>Photoshop图像处理</w:t>
            </w:r>
          </w:p>
        </w:tc>
        <w:tc>
          <w:tcPr>
            <w:tcW w:w="33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4</w:t>
            </w:r>
          </w:p>
        </w:tc>
        <w:tc>
          <w:tcPr>
            <w:tcW w:w="46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72</w:t>
            </w:r>
          </w:p>
        </w:tc>
        <w:tc>
          <w:tcPr>
            <w:tcW w:w="0" w:type="auto"/>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24</w:t>
            </w:r>
          </w:p>
        </w:tc>
        <w:tc>
          <w:tcPr>
            <w:tcW w:w="0" w:type="auto"/>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48</w:t>
            </w: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p>
        </w:tc>
        <w:tc>
          <w:tcPr>
            <w:tcW w:w="387" w:type="dxa"/>
            <w:shd w:val="clear" w:color="auto" w:fill="FFFFFF"/>
            <w:noWrap w:val="0"/>
            <w:vAlign w:val="center"/>
          </w:tcPr>
          <w:p>
            <w:pPr>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43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p>
        </w:tc>
        <w:tc>
          <w:tcPr>
            <w:tcW w:w="43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4</w:t>
            </w:r>
          </w:p>
        </w:tc>
        <w:tc>
          <w:tcPr>
            <w:tcW w:w="436" w:type="dxa"/>
            <w:shd w:val="clear" w:color="auto" w:fill="FFFFFF"/>
            <w:noWrap w:val="0"/>
            <w:vAlign w:val="center"/>
          </w:tcPr>
          <w:p>
            <w:pPr>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rPr>
                <w:rFonts w:ascii="黑体" w:hAnsi="宋体"/>
                <w:color w:val="auto"/>
                <w:kern w:val="2"/>
                <w:sz w:val="18"/>
                <w:szCs w:val="18"/>
                <w:highlight w:val="none"/>
                <w:lang w:val="en-US" w:eastAsia="zh-CN" w:bidi="ar-SA"/>
              </w:rPr>
            </w:pPr>
          </w:p>
        </w:tc>
        <w:tc>
          <w:tcPr>
            <w:tcW w:w="403" w:type="dxa"/>
            <w:shd w:val="clear" w:color="auto" w:fill="FFFFFF"/>
            <w:noWrap w:val="0"/>
            <w:vAlign w:val="center"/>
          </w:tcPr>
          <w:p>
            <w:pPr>
              <w:jc w:val="center"/>
              <w:rPr>
                <w:rFonts w:ascii="宋体" w:hAnsi="宋体" w:cs="宋体"/>
                <w:color w:val="auto"/>
                <w:kern w:val="0"/>
                <w:sz w:val="18"/>
                <w:szCs w:val="18"/>
                <w:highlight w:val="none"/>
              </w:rPr>
            </w:pPr>
          </w:p>
        </w:tc>
        <w:tc>
          <w:tcPr>
            <w:tcW w:w="406" w:type="dxa"/>
            <w:shd w:val="clear" w:color="auto" w:fill="FFFFFF"/>
            <w:noWrap w:val="0"/>
            <w:vAlign w:val="top"/>
          </w:tcPr>
          <w:p>
            <w:pPr>
              <w:jc w:val="center"/>
              <w:rPr>
                <w:rFonts w:ascii="宋体" w:hAnsi="宋体" w:cs="宋体"/>
                <w:color w:val="auto"/>
                <w:kern w:val="0"/>
                <w:sz w:val="18"/>
                <w:szCs w:val="18"/>
                <w:highlight w:val="none"/>
              </w:rPr>
            </w:pPr>
          </w:p>
        </w:tc>
        <w:tc>
          <w:tcPr>
            <w:tcW w:w="406" w:type="dxa"/>
            <w:shd w:val="clear" w:color="auto" w:fill="FFFFFF"/>
            <w:noWrap w:val="0"/>
            <w:vAlign w:val="top"/>
          </w:tcPr>
          <w:p>
            <w:pPr>
              <w:jc w:val="center"/>
              <w:rPr>
                <w:rFonts w:ascii="宋体" w:hAnsi="宋体" w:cs="宋体"/>
                <w:color w:val="auto"/>
                <w:kern w:val="0"/>
                <w:sz w:val="18"/>
                <w:szCs w:val="18"/>
                <w:highlight w:val="none"/>
              </w:rPr>
            </w:pPr>
          </w:p>
        </w:tc>
        <w:tc>
          <w:tcPr>
            <w:tcW w:w="406" w:type="dxa"/>
            <w:shd w:val="clear" w:color="auto" w:fill="FFFFFF"/>
            <w:noWrap w:val="0"/>
            <w:vAlign w:val="top"/>
          </w:tcPr>
          <w:p>
            <w:pPr>
              <w:jc w:val="center"/>
              <w:rPr>
                <w:rFonts w:ascii="宋体" w:hAnsi="宋体" w:cs="宋体"/>
                <w:color w:val="auto"/>
                <w:kern w:val="0"/>
                <w:sz w:val="18"/>
                <w:szCs w:val="18"/>
                <w:highlight w:val="none"/>
              </w:rPr>
            </w:pPr>
          </w:p>
        </w:tc>
        <w:tc>
          <w:tcPr>
            <w:tcW w:w="440" w:type="dxa"/>
            <w:shd w:val="clear" w:color="auto" w:fill="FFFFFF"/>
            <w:noWrap w:val="0"/>
            <w:vAlign w:val="top"/>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1568" w:type="dxa"/>
            <w:shd w:val="clear" w:color="auto" w:fill="FFFFFF"/>
            <w:noWrap w:val="0"/>
            <w:vAlign w:val="center"/>
          </w:tcPr>
          <w:p>
            <w:pPr>
              <w:widowControl/>
              <w:textAlignment w:val="center"/>
              <w:rPr>
                <w:rFonts w:ascii="黑体" w:hAnsi="宋体"/>
                <w:color w:val="auto"/>
                <w:kern w:val="2"/>
                <w:sz w:val="21"/>
                <w:szCs w:val="21"/>
                <w:highlight w:val="none"/>
                <w:lang w:val="en-US" w:eastAsia="zh-CN" w:bidi="ar-SA"/>
              </w:rPr>
            </w:pPr>
            <w:r>
              <w:rPr>
                <w:rFonts w:hint="eastAsia" w:ascii="宋体" w:hAnsi="宋体" w:eastAsia="宋体" w:cs="宋体"/>
                <w:color w:val="auto"/>
                <w:kern w:val="0"/>
                <w:sz w:val="18"/>
                <w:szCs w:val="18"/>
                <w:highlight w:val="none"/>
              </w:rPr>
              <w:t>卡通画漫画</w:t>
            </w:r>
          </w:p>
        </w:tc>
        <w:tc>
          <w:tcPr>
            <w:tcW w:w="33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2</w:t>
            </w:r>
          </w:p>
        </w:tc>
        <w:tc>
          <w:tcPr>
            <w:tcW w:w="46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36</w:t>
            </w:r>
          </w:p>
        </w:tc>
        <w:tc>
          <w:tcPr>
            <w:tcW w:w="0" w:type="auto"/>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12</w:t>
            </w:r>
          </w:p>
        </w:tc>
        <w:tc>
          <w:tcPr>
            <w:tcW w:w="0" w:type="auto"/>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24</w:t>
            </w: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p>
        </w:tc>
        <w:tc>
          <w:tcPr>
            <w:tcW w:w="387" w:type="dxa"/>
            <w:shd w:val="clear" w:color="auto" w:fill="FFFFFF"/>
            <w:noWrap w:val="0"/>
            <w:vAlign w:val="center"/>
          </w:tcPr>
          <w:p>
            <w:pPr>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436" w:type="dxa"/>
            <w:shd w:val="clear" w:color="auto" w:fill="FFFFFF"/>
            <w:noWrap w:val="0"/>
            <w:vAlign w:val="bottom"/>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2</w:t>
            </w:r>
          </w:p>
        </w:tc>
        <w:tc>
          <w:tcPr>
            <w:tcW w:w="436" w:type="dxa"/>
            <w:shd w:val="clear" w:color="auto" w:fill="FFFFFF"/>
            <w:noWrap w:val="0"/>
            <w:vAlign w:val="bottom"/>
          </w:tcPr>
          <w:p>
            <w:pPr>
              <w:widowControl/>
              <w:jc w:val="center"/>
              <w:rPr>
                <w:rFonts w:hint="eastAsia" w:ascii="宋体" w:hAnsi="宋体" w:eastAsia="宋体" w:cs="宋体"/>
                <w:color w:val="auto"/>
                <w:kern w:val="0"/>
                <w:sz w:val="18"/>
                <w:szCs w:val="18"/>
                <w:highlight w:val="none"/>
                <w:lang w:val="en-US" w:eastAsia="zh-CN"/>
              </w:rPr>
            </w:pPr>
          </w:p>
        </w:tc>
        <w:tc>
          <w:tcPr>
            <w:tcW w:w="436" w:type="dxa"/>
            <w:shd w:val="clear" w:color="auto" w:fill="FFFFFF"/>
            <w:noWrap w:val="0"/>
            <w:vAlign w:val="bottom"/>
          </w:tcPr>
          <w:p>
            <w:pPr>
              <w:widowControl/>
              <w:jc w:val="center"/>
              <w:textAlignment w:val="bottom"/>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rPr>
                <w:rFonts w:ascii="黑体" w:hAnsi="宋体"/>
                <w:color w:val="auto"/>
                <w:kern w:val="2"/>
                <w:sz w:val="18"/>
                <w:szCs w:val="18"/>
                <w:highlight w:val="none"/>
                <w:lang w:val="en-US" w:eastAsia="zh-CN" w:bidi="ar-SA"/>
              </w:rPr>
            </w:pPr>
          </w:p>
        </w:tc>
        <w:tc>
          <w:tcPr>
            <w:tcW w:w="403" w:type="dxa"/>
            <w:shd w:val="clear" w:color="auto" w:fill="FFFFFF"/>
            <w:noWrap w:val="0"/>
            <w:vAlign w:val="center"/>
          </w:tcPr>
          <w:p>
            <w:pPr>
              <w:jc w:val="center"/>
              <w:rPr>
                <w:rFonts w:ascii="宋体" w:hAnsi="宋体" w:cs="宋体"/>
                <w:color w:val="auto"/>
                <w:kern w:val="0"/>
                <w:sz w:val="18"/>
                <w:szCs w:val="18"/>
                <w:highlight w:val="none"/>
              </w:rPr>
            </w:pPr>
          </w:p>
        </w:tc>
        <w:tc>
          <w:tcPr>
            <w:tcW w:w="406" w:type="dxa"/>
            <w:shd w:val="clear" w:color="auto" w:fill="FFFFFF"/>
            <w:noWrap w:val="0"/>
            <w:vAlign w:val="top"/>
          </w:tcPr>
          <w:p>
            <w:pPr>
              <w:jc w:val="center"/>
              <w:rPr>
                <w:rFonts w:ascii="宋体" w:hAnsi="宋体" w:cs="宋体"/>
                <w:color w:val="auto"/>
                <w:kern w:val="0"/>
                <w:sz w:val="18"/>
                <w:szCs w:val="18"/>
                <w:highlight w:val="none"/>
              </w:rPr>
            </w:pPr>
          </w:p>
        </w:tc>
        <w:tc>
          <w:tcPr>
            <w:tcW w:w="406" w:type="dxa"/>
            <w:shd w:val="clear" w:color="auto" w:fill="FFFFFF"/>
            <w:noWrap w:val="0"/>
            <w:vAlign w:val="top"/>
          </w:tcPr>
          <w:p>
            <w:pPr>
              <w:jc w:val="center"/>
              <w:rPr>
                <w:rFonts w:ascii="宋体" w:hAnsi="宋体" w:cs="宋体"/>
                <w:color w:val="auto"/>
                <w:kern w:val="0"/>
                <w:sz w:val="18"/>
                <w:szCs w:val="18"/>
                <w:highlight w:val="none"/>
              </w:rPr>
            </w:pPr>
          </w:p>
        </w:tc>
        <w:tc>
          <w:tcPr>
            <w:tcW w:w="406" w:type="dxa"/>
            <w:shd w:val="clear" w:color="auto" w:fill="FFFFFF"/>
            <w:noWrap w:val="0"/>
            <w:vAlign w:val="top"/>
          </w:tcPr>
          <w:p>
            <w:pPr>
              <w:jc w:val="center"/>
              <w:rPr>
                <w:rFonts w:ascii="宋体" w:hAnsi="宋体" w:cs="宋体"/>
                <w:color w:val="auto"/>
                <w:kern w:val="0"/>
                <w:sz w:val="18"/>
                <w:szCs w:val="18"/>
                <w:highlight w:val="none"/>
              </w:rPr>
            </w:pPr>
          </w:p>
        </w:tc>
        <w:tc>
          <w:tcPr>
            <w:tcW w:w="440" w:type="dxa"/>
            <w:shd w:val="clear" w:color="auto" w:fill="FFFFFF"/>
            <w:noWrap w:val="0"/>
            <w:vAlign w:val="top"/>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1568" w:type="dxa"/>
            <w:shd w:val="clear" w:color="auto" w:fill="FFFFFF"/>
            <w:noWrap w:val="0"/>
            <w:vAlign w:val="center"/>
          </w:tcPr>
          <w:p>
            <w:pPr>
              <w:widowControl/>
              <w:textAlignment w:val="center"/>
              <w:rPr>
                <w:rFonts w:ascii="黑体" w:hAnsi="宋体"/>
                <w:color w:val="auto"/>
                <w:kern w:val="2"/>
                <w:sz w:val="21"/>
                <w:szCs w:val="21"/>
                <w:highlight w:val="none"/>
                <w:lang w:val="en-US" w:eastAsia="zh-CN" w:bidi="ar-SA"/>
              </w:rPr>
            </w:pPr>
            <w:r>
              <w:rPr>
                <w:rFonts w:hint="eastAsia" w:ascii="宋体" w:hAnsi="宋体" w:eastAsia="宋体" w:cs="宋体"/>
                <w:color w:val="auto"/>
                <w:kern w:val="0"/>
                <w:sz w:val="18"/>
                <w:szCs w:val="18"/>
                <w:highlight w:val="none"/>
              </w:rPr>
              <w:t>动漫技法</w:t>
            </w:r>
          </w:p>
        </w:tc>
        <w:tc>
          <w:tcPr>
            <w:tcW w:w="33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4</w:t>
            </w:r>
          </w:p>
        </w:tc>
        <w:tc>
          <w:tcPr>
            <w:tcW w:w="46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72</w:t>
            </w:r>
          </w:p>
        </w:tc>
        <w:tc>
          <w:tcPr>
            <w:tcW w:w="0" w:type="auto"/>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24</w:t>
            </w:r>
          </w:p>
        </w:tc>
        <w:tc>
          <w:tcPr>
            <w:tcW w:w="0" w:type="auto"/>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48</w:t>
            </w: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p>
        </w:tc>
        <w:tc>
          <w:tcPr>
            <w:tcW w:w="387" w:type="dxa"/>
            <w:shd w:val="clear" w:color="auto" w:fill="FFFFFF"/>
            <w:noWrap w:val="0"/>
            <w:vAlign w:val="center"/>
          </w:tcPr>
          <w:p>
            <w:pPr>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43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p>
        </w:tc>
        <w:tc>
          <w:tcPr>
            <w:tcW w:w="43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jc w:val="center"/>
              <w:rPr>
                <w:rFonts w:ascii="黑体" w:hAnsi="宋体"/>
                <w:color w:val="auto"/>
                <w:kern w:val="2"/>
                <w:sz w:val="18"/>
                <w:szCs w:val="18"/>
                <w:highlight w:val="none"/>
                <w:lang w:val="en-US" w:eastAsia="zh-CN" w:bidi="ar-SA"/>
              </w:rPr>
            </w:pPr>
            <w:r>
              <w:rPr>
                <w:rFonts w:hint="eastAsia" w:ascii="宋体" w:hAnsi="Times New Roman" w:eastAsia="宋体" w:cs="Tahoma"/>
                <w:color w:val="auto"/>
                <w:sz w:val="18"/>
                <w:szCs w:val="18"/>
                <w:highlight w:val="none"/>
              </w:rPr>
              <w:t>4</w:t>
            </w:r>
          </w:p>
        </w:tc>
        <w:tc>
          <w:tcPr>
            <w:tcW w:w="436" w:type="dxa"/>
            <w:shd w:val="clear" w:color="auto" w:fill="FFFFFF"/>
            <w:noWrap w:val="0"/>
            <w:vAlign w:val="center"/>
          </w:tcPr>
          <w:p>
            <w:pPr>
              <w:rPr>
                <w:rFonts w:ascii="黑体" w:hAnsi="宋体"/>
                <w:color w:val="auto"/>
                <w:kern w:val="2"/>
                <w:sz w:val="18"/>
                <w:szCs w:val="18"/>
                <w:highlight w:val="none"/>
                <w:lang w:val="en-US" w:eastAsia="zh-CN" w:bidi="ar-SA"/>
              </w:rPr>
            </w:pPr>
          </w:p>
        </w:tc>
        <w:tc>
          <w:tcPr>
            <w:tcW w:w="403" w:type="dxa"/>
            <w:shd w:val="clear" w:color="auto" w:fill="FFFFFF"/>
            <w:noWrap w:val="0"/>
            <w:vAlign w:val="center"/>
          </w:tcPr>
          <w:p>
            <w:pPr>
              <w:jc w:val="center"/>
              <w:rPr>
                <w:rFonts w:ascii="宋体" w:hAnsi="宋体" w:cs="宋体"/>
                <w:color w:val="auto"/>
                <w:kern w:val="0"/>
                <w:sz w:val="18"/>
                <w:szCs w:val="18"/>
                <w:highlight w:val="none"/>
              </w:rPr>
            </w:pPr>
          </w:p>
        </w:tc>
        <w:tc>
          <w:tcPr>
            <w:tcW w:w="406" w:type="dxa"/>
            <w:shd w:val="clear" w:color="auto" w:fill="FFFFFF"/>
            <w:noWrap w:val="0"/>
            <w:vAlign w:val="top"/>
          </w:tcPr>
          <w:p>
            <w:pPr>
              <w:jc w:val="center"/>
              <w:rPr>
                <w:rFonts w:ascii="宋体" w:hAnsi="宋体" w:cs="宋体"/>
                <w:color w:val="auto"/>
                <w:kern w:val="0"/>
                <w:sz w:val="18"/>
                <w:szCs w:val="18"/>
                <w:highlight w:val="none"/>
              </w:rPr>
            </w:pPr>
          </w:p>
        </w:tc>
        <w:tc>
          <w:tcPr>
            <w:tcW w:w="406" w:type="dxa"/>
            <w:shd w:val="clear" w:color="auto" w:fill="FFFFFF"/>
            <w:noWrap w:val="0"/>
            <w:vAlign w:val="top"/>
          </w:tcPr>
          <w:p>
            <w:pPr>
              <w:jc w:val="center"/>
              <w:rPr>
                <w:rFonts w:ascii="宋体" w:hAnsi="宋体" w:cs="宋体"/>
                <w:color w:val="auto"/>
                <w:kern w:val="0"/>
                <w:sz w:val="18"/>
                <w:szCs w:val="18"/>
                <w:highlight w:val="none"/>
              </w:rPr>
            </w:pPr>
          </w:p>
        </w:tc>
        <w:tc>
          <w:tcPr>
            <w:tcW w:w="406" w:type="dxa"/>
            <w:shd w:val="clear" w:color="auto" w:fill="FFFFFF"/>
            <w:noWrap w:val="0"/>
            <w:vAlign w:val="top"/>
          </w:tcPr>
          <w:p>
            <w:pPr>
              <w:jc w:val="center"/>
              <w:rPr>
                <w:rFonts w:ascii="宋体" w:hAnsi="宋体" w:cs="宋体"/>
                <w:color w:val="auto"/>
                <w:kern w:val="0"/>
                <w:sz w:val="18"/>
                <w:szCs w:val="18"/>
                <w:highlight w:val="none"/>
              </w:rPr>
            </w:pPr>
          </w:p>
        </w:tc>
        <w:tc>
          <w:tcPr>
            <w:tcW w:w="440" w:type="dxa"/>
            <w:shd w:val="clear" w:color="auto" w:fill="FFFFFF"/>
            <w:noWrap w:val="0"/>
            <w:vAlign w:val="top"/>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7</w:t>
            </w: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1568" w:type="dxa"/>
            <w:shd w:val="clear" w:color="auto" w:fill="FFFFFF"/>
            <w:noWrap w:val="0"/>
            <w:vAlign w:val="center"/>
          </w:tcPr>
          <w:p>
            <w:pPr>
              <w:widowControl/>
              <w:textAlignment w:val="center"/>
              <w:rPr>
                <w:rFonts w:ascii="黑体" w:hAnsi="宋体"/>
                <w:color w:val="auto"/>
                <w:kern w:val="2"/>
                <w:sz w:val="21"/>
                <w:szCs w:val="21"/>
                <w:highlight w:val="none"/>
                <w:lang w:val="en-US" w:eastAsia="zh-CN" w:bidi="ar-SA"/>
              </w:rPr>
            </w:pPr>
            <w:r>
              <w:rPr>
                <w:rFonts w:hint="eastAsia" w:ascii="宋体" w:hAnsi="宋体" w:eastAsia="宋体" w:cs="宋体"/>
                <w:color w:val="auto"/>
                <w:kern w:val="0"/>
                <w:sz w:val="18"/>
                <w:szCs w:val="18"/>
                <w:highlight w:val="none"/>
              </w:rPr>
              <w:t>办公软件（考证）</w:t>
            </w:r>
          </w:p>
        </w:tc>
        <w:tc>
          <w:tcPr>
            <w:tcW w:w="33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4</w:t>
            </w:r>
          </w:p>
        </w:tc>
        <w:tc>
          <w:tcPr>
            <w:tcW w:w="46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72</w:t>
            </w:r>
          </w:p>
        </w:tc>
        <w:tc>
          <w:tcPr>
            <w:tcW w:w="0" w:type="auto"/>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18</w:t>
            </w:r>
          </w:p>
        </w:tc>
        <w:tc>
          <w:tcPr>
            <w:tcW w:w="0" w:type="auto"/>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54</w:t>
            </w: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p>
        </w:tc>
        <w:tc>
          <w:tcPr>
            <w:tcW w:w="387" w:type="dxa"/>
            <w:shd w:val="clear" w:color="auto" w:fill="FFFFFF"/>
            <w:noWrap w:val="0"/>
            <w:vAlign w:val="center"/>
          </w:tcPr>
          <w:p>
            <w:pPr>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43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p>
        </w:tc>
        <w:tc>
          <w:tcPr>
            <w:tcW w:w="43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r>
              <w:rPr>
                <w:rFonts w:hint="eastAsia" w:ascii="宋体" w:hAnsi="Times New Roman" w:cs="宋体"/>
                <w:color w:val="auto"/>
                <w:kern w:val="0"/>
                <w:sz w:val="18"/>
                <w:szCs w:val="18"/>
                <w:highlight w:val="none"/>
              </w:rPr>
              <w:t>4</w:t>
            </w:r>
          </w:p>
        </w:tc>
        <w:tc>
          <w:tcPr>
            <w:tcW w:w="436" w:type="dxa"/>
            <w:shd w:val="clear" w:color="auto" w:fill="FFFFFF"/>
            <w:noWrap w:val="0"/>
            <w:vAlign w:val="center"/>
          </w:tcPr>
          <w:p>
            <w:pPr>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rPr>
                <w:rFonts w:ascii="黑体" w:hAnsi="宋体"/>
                <w:color w:val="auto"/>
                <w:kern w:val="2"/>
                <w:sz w:val="18"/>
                <w:szCs w:val="18"/>
                <w:highlight w:val="none"/>
                <w:lang w:val="en-US" w:eastAsia="zh-CN" w:bidi="ar-SA"/>
              </w:rPr>
            </w:pPr>
          </w:p>
        </w:tc>
        <w:tc>
          <w:tcPr>
            <w:tcW w:w="403" w:type="dxa"/>
            <w:shd w:val="clear" w:color="auto" w:fill="FFFFFF"/>
            <w:noWrap w:val="0"/>
            <w:vAlign w:val="center"/>
          </w:tcPr>
          <w:p>
            <w:pPr>
              <w:jc w:val="center"/>
              <w:rPr>
                <w:rFonts w:ascii="宋体" w:hAnsi="宋体" w:cs="宋体"/>
                <w:color w:val="auto"/>
                <w:kern w:val="0"/>
                <w:sz w:val="18"/>
                <w:szCs w:val="18"/>
                <w:highlight w:val="none"/>
              </w:rPr>
            </w:pPr>
          </w:p>
        </w:tc>
        <w:tc>
          <w:tcPr>
            <w:tcW w:w="406" w:type="dxa"/>
            <w:shd w:val="clear" w:color="auto" w:fill="FFFFFF"/>
            <w:noWrap w:val="0"/>
            <w:vAlign w:val="top"/>
          </w:tcPr>
          <w:p>
            <w:pPr>
              <w:jc w:val="center"/>
              <w:rPr>
                <w:rFonts w:ascii="宋体" w:hAnsi="宋体" w:cs="宋体"/>
                <w:color w:val="auto"/>
                <w:kern w:val="0"/>
                <w:sz w:val="18"/>
                <w:szCs w:val="18"/>
                <w:highlight w:val="none"/>
              </w:rPr>
            </w:pPr>
          </w:p>
        </w:tc>
        <w:tc>
          <w:tcPr>
            <w:tcW w:w="406" w:type="dxa"/>
            <w:shd w:val="clear" w:color="auto" w:fill="FFFFFF"/>
            <w:noWrap w:val="0"/>
            <w:vAlign w:val="top"/>
          </w:tcPr>
          <w:p>
            <w:pPr>
              <w:jc w:val="center"/>
              <w:rPr>
                <w:rFonts w:ascii="宋体" w:hAnsi="宋体" w:cs="宋体"/>
                <w:color w:val="auto"/>
                <w:kern w:val="0"/>
                <w:sz w:val="18"/>
                <w:szCs w:val="18"/>
                <w:highlight w:val="none"/>
              </w:rPr>
            </w:pPr>
          </w:p>
        </w:tc>
        <w:tc>
          <w:tcPr>
            <w:tcW w:w="406" w:type="dxa"/>
            <w:shd w:val="clear" w:color="auto" w:fill="FFFFFF"/>
            <w:noWrap w:val="0"/>
            <w:vAlign w:val="top"/>
          </w:tcPr>
          <w:p>
            <w:pPr>
              <w:jc w:val="center"/>
              <w:rPr>
                <w:rFonts w:ascii="宋体" w:hAnsi="宋体" w:cs="宋体"/>
                <w:color w:val="auto"/>
                <w:kern w:val="0"/>
                <w:sz w:val="18"/>
                <w:szCs w:val="18"/>
                <w:highlight w:val="none"/>
              </w:rPr>
            </w:pPr>
          </w:p>
        </w:tc>
        <w:tc>
          <w:tcPr>
            <w:tcW w:w="440" w:type="dxa"/>
            <w:shd w:val="clear" w:color="auto" w:fill="FFFFFF"/>
            <w:noWrap w:val="0"/>
            <w:vAlign w:val="top"/>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8</w:t>
            </w: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1568" w:type="dxa"/>
            <w:shd w:val="clear" w:color="auto" w:fill="FFFFFF"/>
            <w:noWrap w:val="0"/>
            <w:vAlign w:val="center"/>
          </w:tcPr>
          <w:p>
            <w:pPr>
              <w:widowControl/>
              <w:textAlignment w:val="center"/>
              <w:rPr>
                <w:rFonts w:ascii="黑体" w:hAnsi="宋体"/>
                <w:color w:val="auto"/>
                <w:kern w:val="2"/>
                <w:sz w:val="21"/>
                <w:szCs w:val="21"/>
                <w:highlight w:val="none"/>
                <w:lang w:val="en-US" w:eastAsia="zh-CN" w:bidi="ar-SA"/>
              </w:rPr>
            </w:pPr>
            <w:r>
              <w:rPr>
                <w:rFonts w:ascii="宋体" w:hAnsi="宋体" w:eastAsia="宋体" w:cs="宋体"/>
                <w:color w:val="auto"/>
                <w:kern w:val="0"/>
                <w:sz w:val="18"/>
                <w:szCs w:val="18"/>
                <w:highlight w:val="none"/>
              </w:rPr>
              <w:t>学业水平专业基础</w:t>
            </w:r>
          </w:p>
        </w:tc>
        <w:tc>
          <w:tcPr>
            <w:tcW w:w="33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4</w:t>
            </w:r>
          </w:p>
        </w:tc>
        <w:tc>
          <w:tcPr>
            <w:tcW w:w="46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72</w:t>
            </w:r>
          </w:p>
        </w:tc>
        <w:tc>
          <w:tcPr>
            <w:tcW w:w="0" w:type="auto"/>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24</w:t>
            </w:r>
          </w:p>
        </w:tc>
        <w:tc>
          <w:tcPr>
            <w:tcW w:w="0" w:type="auto"/>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48</w:t>
            </w: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p>
        </w:tc>
        <w:tc>
          <w:tcPr>
            <w:tcW w:w="387" w:type="dxa"/>
            <w:shd w:val="clear" w:color="auto" w:fill="FFFFFF"/>
            <w:noWrap w:val="0"/>
            <w:vAlign w:val="center"/>
          </w:tcPr>
          <w:p>
            <w:pPr>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43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p>
        </w:tc>
        <w:tc>
          <w:tcPr>
            <w:tcW w:w="43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4</w:t>
            </w:r>
          </w:p>
        </w:tc>
        <w:tc>
          <w:tcPr>
            <w:tcW w:w="436" w:type="dxa"/>
            <w:shd w:val="clear" w:color="auto" w:fill="FFFFFF"/>
            <w:noWrap w:val="0"/>
            <w:vAlign w:val="center"/>
          </w:tcPr>
          <w:p>
            <w:pPr>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rPr>
                <w:rFonts w:ascii="黑体" w:hAnsi="宋体"/>
                <w:color w:val="auto"/>
                <w:kern w:val="2"/>
                <w:sz w:val="18"/>
                <w:szCs w:val="18"/>
                <w:highlight w:val="none"/>
                <w:lang w:val="en-US" w:eastAsia="zh-CN" w:bidi="ar-SA"/>
              </w:rPr>
            </w:pPr>
          </w:p>
        </w:tc>
        <w:tc>
          <w:tcPr>
            <w:tcW w:w="403" w:type="dxa"/>
            <w:shd w:val="clear" w:color="auto" w:fill="FFFFFF"/>
            <w:noWrap w:val="0"/>
            <w:vAlign w:val="center"/>
          </w:tcPr>
          <w:p>
            <w:pPr>
              <w:jc w:val="center"/>
              <w:rPr>
                <w:rFonts w:ascii="宋体" w:hAnsi="宋体" w:cs="宋体"/>
                <w:color w:val="auto"/>
                <w:kern w:val="0"/>
                <w:sz w:val="18"/>
                <w:szCs w:val="18"/>
                <w:highlight w:val="none"/>
              </w:rPr>
            </w:pPr>
          </w:p>
        </w:tc>
        <w:tc>
          <w:tcPr>
            <w:tcW w:w="406" w:type="dxa"/>
            <w:shd w:val="clear" w:color="auto" w:fill="FFFFFF"/>
            <w:noWrap w:val="0"/>
            <w:vAlign w:val="top"/>
          </w:tcPr>
          <w:p>
            <w:pPr>
              <w:jc w:val="center"/>
              <w:rPr>
                <w:rFonts w:ascii="宋体" w:hAnsi="宋体" w:cs="宋体"/>
                <w:color w:val="auto"/>
                <w:kern w:val="0"/>
                <w:sz w:val="18"/>
                <w:szCs w:val="18"/>
                <w:highlight w:val="none"/>
              </w:rPr>
            </w:pPr>
          </w:p>
        </w:tc>
        <w:tc>
          <w:tcPr>
            <w:tcW w:w="406" w:type="dxa"/>
            <w:shd w:val="clear" w:color="auto" w:fill="FFFFFF"/>
            <w:noWrap w:val="0"/>
            <w:vAlign w:val="top"/>
          </w:tcPr>
          <w:p>
            <w:pPr>
              <w:jc w:val="center"/>
              <w:rPr>
                <w:rFonts w:ascii="宋体" w:hAnsi="宋体" w:cs="宋体"/>
                <w:color w:val="auto"/>
                <w:kern w:val="0"/>
                <w:sz w:val="18"/>
                <w:szCs w:val="18"/>
                <w:highlight w:val="none"/>
              </w:rPr>
            </w:pPr>
          </w:p>
        </w:tc>
        <w:tc>
          <w:tcPr>
            <w:tcW w:w="406" w:type="dxa"/>
            <w:shd w:val="clear" w:color="auto" w:fill="FFFFFF"/>
            <w:noWrap w:val="0"/>
            <w:vAlign w:val="top"/>
          </w:tcPr>
          <w:p>
            <w:pPr>
              <w:jc w:val="center"/>
              <w:rPr>
                <w:rFonts w:ascii="宋体" w:hAnsi="宋体" w:cs="宋体"/>
                <w:color w:val="auto"/>
                <w:kern w:val="0"/>
                <w:sz w:val="18"/>
                <w:szCs w:val="18"/>
                <w:highlight w:val="none"/>
              </w:rPr>
            </w:pPr>
          </w:p>
        </w:tc>
        <w:tc>
          <w:tcPr>
            <w:tcW w:w="440" w:type="dxa"/>
            <w:shd w:val="clear" w:color="auto" w:fill="FFFFFF"/>
            <w:noWrap w:val="0"/>
            <w:vAlign w:val="top"/>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9</w:t>
            </w: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1568" w:type="dxa"/>
            <w:shd w:val="clear" w:color="auto" w:fill="FFFFFF"/>
            <w:noWrap w:val="0"/>
            <w:vAlign w:val="center"/>
          </w:tcPr>
          <w:p>
            <w:pPr>
              <w:widowControl/>
              <w:textAlignment w:val="center"/>
              <w:rPr>
                <w:rFonts w:ascii="黑体" w:hAnsi="宋体"/>
                <w:color w:val="auto"/>
                <w:kern w:val="2"/>
                <w:sz w:val="21"/>
                <w:szCs w:val="21"/>
                <w:highlight w:val="none"/>
                <w:lang w:val="en-US" w:eastAsia="zh-CN" w:bidi="ar-SA"/>
              </w:rPr>
            </w:pPr>
            <w:r>
              <w:rPr>
                <w:rFonts w:ascii="宋体" w:hAnsi="宋体" w:eastAsia="宋体" w:cs="宋体"/>
                <w:color w:val="auto"/>
                <w:kern w:val="0"/>
                <w:sz w:val="18"/>
                <w:szCs w:val="18"/>
                <w:highlight w:val="none"/>
              </w:rPr>
              <w:t>学业水平专业技能</w:t>
            </w:r>
          </w:p>
        </w:tc>
        <w:tc>
          <w:tcPr>
            <w:tcW w:w="33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3</w:t>
            </w:r>
          </w:p>
        </w:tc>
        <w:tc>
          <w:tcPr>
            <w:tcW w:w="46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54</w:t>
            </w:r>
          </w:p>
        </w:tc>
        <w:tc>
          <w:tcPr>
            <w:tcW w:w="0" w:type="auto"/>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18</w:t>
            </w:r>
          </w:p>
        </w:tc>
        <w:tc>
          <w:tcPr>
            <w:tcW w:w="0" w:type="auto"/>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36</w:t>
            </w: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p>
        </w:tc>
        <w:tc>
          <w:tcPr>
            <w:tcW w:w="387" w:type="dxa"/>
            <w:shd w:val="clear" w:color="auto" w:fill="FFFFFF"/>
            <w:noWrap w:val="0"/>
            <w:vAlign w:val="center"/>
          </w:tcPr>
          <w:p>
            <w:pPr>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43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p>
        </w:tc>
        <w:tc>
          <w:tcPr>
            <w:tcW w:w="43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p>
        </w:tc>
        <w:tc>
          <w:tcPr>
            <w:tcW w:w="436" w:type="dxa"/>
            <w:shd w:val="clear" w:color="auto" w:fill="FFFFFF"/>
            <w:noWrap w:val="0"/>
            <w:vAlign w:val="center"/>
          </w:tcPr>
          <w:p>
            <w:pPr>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jc w:val="center"/>
              <w:rPr>
                <w:rFonts w:ascii="黑体" w:hAnsi="宋体"/>
                <w:color w:val="auto"/>
                <w:kern w:val="2"/>
                <w:sz w:val="18"/>
                <w:szCs w:val="18"/>
                <w:highlight w:val="none"/>
                <w:lang w:val="en-US" w:eastAsia="zh-CN" w:bidi="ar-SA"/>
              </w:rPr>
            </w:pPr>
            <w:r>
              <w:rPr>
                <w:rFonts w:hint="eastAsia" w:ascii="宋体" w:hAnsi="Times New Roman" w:eastAsia="宋体" w:cs="Tahoma"/>
                <w:color w:val="auto"/>
                <w:sz w:val="18"/>
                <w:szCs w:val="18"/>
                <w:highlight w:val="none"/>
              </w:rPr>
              <w:t>3</w:t>
            </w:r>
          </w:p>
        </w:tc>
        <w:tc>
          <w:tcPr>
            <w:tcW w:w="403" w:type="dxa"/>
            <w:shd w:val="clear" w:color="auto" w:fill="FFFFFF"/>
            <w:noWrap w:val="0"/>
            <w:vAlign w:val="center"/>
          </w:tcPr>
          <w:p>
            <w:pPr>
              <w:jc w:val="center"/>
              <w:rPr>
                <w:rFonts w:ascii="宋体" w:hAnsi="宋体" w:cs="宋体"/>
                <w:color w:val="auto"/>
                <w:kern w:val="0"/>
                <w:sz w:val="18"/>
                <w:szCs w:val="18"/>
                <w:highlight w:val="none"/>
              </w:rPr>
            </w:pPr>
          </w:p>
        </w:tc>
        <w:tc>
          <w:tcPr>
            <w:tcW w:w="406" w:type="dxa"/>
            <w:shd w:val="clear" w:color="auto" w:fill="FFFFFF"/>
            <w:noWrap w:val="0"/>
            <w:vAlign w:val="top"/>
          </w:tcPr>
          <w:p>
            <w:pPr>
              <w:jc w:val="center"/>
              <w:rPr>
                <w:rFonts w:ascii="宋体" w:hAnsi="宋体" w:cs="宋体"/>
                <w:color w:val="auto"/>
                <w:kern w:val="0"/>
                <w:sz w:val="18"/>
                <w:szCs w:val="18"/>
                <w:highlight w:val="none"/>
              </w:rPr>
            </w:pPr>
          </w:p>
        </w:tc>
        <w:tc>
          <w:tcPr>
            <w:tcW w:w="406" w:type="dxa"/>
            <w:shd w:val="clear" w:color="auto" w:fill="FFFFFF"/>
            <w:noWrap w:val="0"/>
            <w:vAlign w:val="top"/>
          </w:tcPr>
          <w:p>
            <w:pPr>
              <w:jc w:val="center"/>
              <w:rPr>
                <w:rFonts w:ascii="宋体" w:hAnsi="宋体" w:cs="宋体"/>
                <w:color w:val="auto"/>
                <w:kern w:val="0"/>
                <w:sz w:val="18"/>
                <w:szCs w:val="18"/>
                <w:highlight w:val="none"/>
              </w:rPr>
            </w:pPr>
          </w:p>
        </w:tc>
        <w:tc>
          <w:tcPr>
            <w:tcW w:w="406" w:type="dxa"/>
            <w:shd w:val="clear" w:color="auto" w:fill="FFFFFF"/>
            <w:noWrap w:val="0"/>
            <w:vAlign w:val="top"/>
          </w:tcPr>
          <w:p>
            <w:pPr>
              <w:jc w:val="center"/>
              <w:rPr>
                <w:rFonts w:ascii="宋体" w:hAnsi="宋体" w:cs="宋体"/>
                <w:color w:val="auto"/>
                <w:kern w:val="0"/>
                <w:sz w:val="18"/>
                <w:szCs w:val="18"/>
                <w:highlight w:val="none"/>
              </w:rPr>
            </w:pPr>
          </w:p>
        </w:tc>
        <w:tc>
          <w:tcPr>
            <w:tcW w:w="440" w:type="dxa"/>
            <w:shd w:val="clear" w:color="auto" w:fill="FFFFFF"/>
            <w:noWrap w:val="0"/>
            <w:vAlign w:val="top"/>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10</w:t>
            </w: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1568" w:type="dxa"/>
            <w:shd w:val="clear" w:color="auto" w:fill="FFFFFF"/>
            <w:noWrap w:val="0"/>
            <w:vAlign w:val="center"/>
          </w:tcPr>
          <w:p>
            <w:pPr>
              <w:widowControl/>
              <w:textAlignment w:val="center"/>
              <w:rPr>
                <w:rFonts w:ascii="黑体" w:hAnsi="宋体"/>
                <w:color w:val="auto"/>
                <w:kern w:val="2"/>
                <w:sz w:val="21"/>
                <w:szCs w:val="21"/>
                <w:highlight w:val="none"/>
                <w:lang w:val="en-US" w:eastAsia="zh-CN" w:bidi="ar-SA"/>
              </w:rPr>
            </w:pPr>
            <w:r>
              <w:rPr>
                <w:rFonts w:hint="eastAsia" w:ascii="宋体" w:hAnsi="宋体" w:eastAsia="宋体" w:cs="宋体"/>
                <w:color w:val="auto"/>
                <w:kern w:val="0"/>
                <w:sz w:val="18"/>
                <w:szCs w:val="18"/>
                <w:highlight w:val="none"/>
              </w:rPr>
              <w:t>3ds Max与多边形建模技术</w:t>
            </w:r>
          </w:p>
        </w:tc>
        <w:tc>
          <w:tcPr>
            <w:tcW w:w="33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8</w:t>
            </w:r>
          </w:p>
        </w:tc>
        <w:tc>
          <w:tcPr>
            <w:tcW w:w="46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144</w:t>
            </w:r>
          </w:p>
        </w:tc>
        <w:tc>
          <w:tcPr>
            <w:tcW w:w="0" w:type="auto"/>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48</w:t>
            </w:r>
          </w:p>
        </w:tc>
        <w:tc>
          <w:tcPr>
            <w:tcW w:w="0" w:type="auto"/>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96</w:t>
            </w: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p>
        </w:tc>
        <w:tc>
          <w:tcPr>
            <w:tcW w:w="387" w:type="dxa"/>
            <w:shd w:val="clear" w:color="auto" w:fill="FFFFFF"/>
            <w:noWrap w:val="0"/>
            <w:vAlign w:val="center"/>
          </w:tcPr>
          <w:p>
            <w:pPr>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436" w:type="dxa"/>
            <w:shd w:val="clear" w:color="auto" w:fill="FFFFFF"/>
            <w:noWrap w:val="0"/>
            <w:vAlign w:val="center"/>
          </w:tcPr>
          <w:p>
            <w:pPr>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p>
        </w:tc>
        <w:tc>
          <w:tcPr>
            <w:tcW w:w="43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8</w:t>
            </w:r>
          </w:p>
        </w:tc>
        <w:tc>
          <w:tcPr>
            <w:tcW w:w="436" w:type="dxa"/>
            <w:shd w:val="clear" w:color="auto" w:fill="FFFFFF"/>
            <w:noWrap w:val="0"/>
            <w:vAlign w:val="center"/>
          </w:tcPr>
          <w:p>
            <w:pPr>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rPr>
                <w:rFonts w:ascii="黑体" w:hAnsi="宋体"/>
                <w:color w:val="auto"/>
                <w:kern w:val="2"/>
                <w:sz w:val="18"/>
                <w:szCs w:val="18"/>
                <w:highlight w:val="none"/>
                <w:lang w:val="en-US" w:eastAsia="zh-CN" w:bidi="ar-SA"/>
              </w:rPr>
            </w:pPr>
          </w:p>
        </w:tc>
        <w:tc>
          <w:tcPr>
            <w:tcW w:w="403" w:type="dxa"/>
            <w:shd w:val="clear" w:color="auto" w:fill="FFFFFF"/>
            <w:noWrap w:val="0"/>
            <w:vAlign w:val="center"/>
          </w:tcPr>
          <w:p>
            <w:pPr>
              <w:jc w:val="center"/>
              <w:rPr>
                <w:rFonts w:ascii="宋体" w:hAnsi="宋体" w:cs="宋体"/>
                <w:color w:val="auto"/>
                <w:kern w:val="0"/>
                <w:sz w:val="18"/>
                <w:szCs w:val="18"/>
                <w:highlight w:val="none"/>
              </w:rPr>
            </w:pPr>
          </w:p>
        </w:tc>
        <w:tc>
          <w:tcPr>
            <w:tcW w:w="406" w:type="dxa"/>
            <w:shd w:val="clear" w:color="auto" w:fill="FFFFFF"/>
            <w:noWrap w:val="0"/>
            <w:vAlign w:val="top"/>
          </w:tcPr>
          <w:p>
            <w:pPr>
              <w:jc w:val="center"/>
              <w:rPr>
                <w:rFonts w:ascii="宋体" w:hAnsi="宋体" w:cs="宋体"/>
                <w:color w:val="auto"/>
                <w:kern w:val="0"/>
                <w:sz w:val="18"/>
                <w:szCs w:val="18"/>
                <w:highlight w:val="none"/>
              </w:rPr>
            </w:pPr>
          </w:p>
        </w:tc>
        <w:tc>
          <w:tcPr>
            <w:tcW w:w="406" w:type="dxa"/>
            <w:shd w:val="clear" w:color="auto" w:fill="FFFFFF"/>
            <w:noWrap w:val="0"/>
            <w:vAlign w:val="top"/>
          </w:tcPr>
          <w:p>
            <w:pPr>
              <w:jc w:val="center"/>
              <w:rPr>
                <w:rFonts w:ascii="宋体" w:hAnsi="宋体" w:cs="宋体"/>
                <w:color w:val="auto"/>
                <w:kern w:val="0"/>
                <w:sz w:val="18"/>
                <w:szCs w:val="18"/>
                <w:highlight w:val="none"/>
              </w:rPr>
            </w:pPr>
          </w:p>
        </w:tc>
        <w:tc>
          <w:tcPr>
            <w:tcW w:w="406" w:type="dxa"/>
            <w:shd w:val="clear" w:color="auto" w:fill="FFFFFF"/>
            <w:noWrap w:val="0"/>
            <w:vAlign w:val="top"/>
          </w:tcPr>
          <w:p>
            <w:pPr>
              <w:jc w:val="center"/>
              <w:rPr>
                <w:rFonts w:ascii="宋体" w:hAnsi="宋体" w:cs="宋体"/>
                <w:color w:val="auto"/>
                <w:kern w:val="0"/>
                <w:sz w:val="18"/>
                <w:szCs w:val="18"/>
                <w:highlight w:val="none"/>
              </w:rPr>
            </w:pPr>
          </w:p>
        </w:tc>
        <w:tc>
          <w:tcPr>
            <w:tcW w:w="440" w:type="dxa"/>
            <w:shd w:val="clear" w:color="auto" w:fill="FFFFFF"/>
            <w:noWrap w:val="0"/>
            <w:vAlign w:val="top"/>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670" w:type="dxa"/>
            <w:gridSpan w:val="3"/>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336" w:type="dxa"/>
            <w:shd w:val="clear" w:color="auto" w:fill="FFFFFF"/>
            <w:noWrap w:val="0"/>
            <w:vAlign w:val="center"/>
          </w:tcPr>
          <w:p>
            <w:pPr>
              <w:jc w:val="center"/>
              <w:rPr>
                <w:rFonts w:ascii="宋体" w:hAnsi="Times New Roman"/>
                <w:b/>
                <w:bCs/>
                <w:color w:val="auto"/>
                <w:kern w:val="2"/>
                <w:sz w:val="18"/>
                <w:szCs w:val="18"/>
                <w:highlight w:val="none"/>
                <w:lang w:val="en-US" w:eastAsia="zh-CN" w:bidi="ar-SA"/>
              </w:rPr>
            </w:pPr>
            <w:r>
              <w:rPr>
                <w:rFonts w:hint="eastAsia" w:ascii="宋体"/>
                <w:b/>
                <w:bCs/>
                <w:color w:val="auto"/>
                <w:sz w:val="18"/>
                <w:szCs w:val="18"/>
                <w:highlight w:val="none"/>
              </w:rPr>
              <w:t>39</w:t>
            </w:r>
          </w:p>
        </w:tc>
        <w:tc>
          <w:tcPr>
            <w:tcW w:w="466" w:type="dxa"/>
            <w:shd w:val="clear" w:color="auto" w:fill="FFFFFF"/>
            <w:noWrap w:val="0"/>
            <w:vAlign w:val="center"/>
          </w:tcPr>
          <w:p>
            <w:pPr>
              <w:jc w:val="center"/>
              <w:rPr>
                <w:rFonts w:ascii="宋体" w:hAnsi="Times New Roman"/>
                <w:b/>
                <w:bCs/>
                <w:color w:val="auto"/>
                <w:kern w:val="2"/>
                <w:sz w:val="18"/>
                <w:szCs w:val="18"/>
                <w:highlight w:val="none"/>
                <w:lang w:val="en-US" w:eastAsia="zh-CN" w:bidi="ar-SA"/>
              </w:rPr>
            </w:pPr>
            <w:r>
              <w:rPr>
                <w:rFonts w:hint="eastAsia" w:ascii="宋体"/>
                <w:b/>
                <w:bCs/>
                <w:color w:val="auto"/>
                <w:sz w:val="18"/>
                <w:szCs w:val="18"/>
                <w:highlight w:val="none"/>
              </w:rPr>
              <w:t>702</w:t>
            </w:r>
          </w:p>
        </w:tc>
        <w:tc>
          <w:tcPr>
            <w:tcW w:w="0" w:type="auto"/>
            <w:shd w:val="clear" w:color="auto" w:fill="FFFFFF"/>
            <w:noWrap w:val="0"/>
            <w:vAlign w:val="center"/>
          </w:tcPr>
          <w:p>
            <w:pPr>
              <w:jc w:val="center"/>
              <w:rPr>
                <w:rFonts w:ascii="宋体" w:hAnsi="Times New Roman"/>
                <w:b/>
                <w:bCs/>
                <w:color w:val="auto"/>
                <w:kern w:val="2"/>
                <w:sz w:val="18"/>
                <w:szCs w:val="18"/>
                <w:highlight w:val="none"/>
                <w:lang w:val="en-US" w:eastAsia="zh-CN" w:bidi="ar-SA"/>
              </w:rPr>
            </w:pPr>
            <w:r>
              <w:rPr>
                <w:rFonts w:hint="eastAsia" w:ascii="宋体"/>
                <w:b/>
                <w:bCs/>
                <w:color w:val="auto"/>
                <w:sz w:val="18"/>
                <w:szCs w:val="18"/>
                <w:highlight w:val="none"/>
              </w:rPr>
              <w:t>222</w:t>
            </w:r>
          </w:p>
        </w:tc>
        <w:tc>
          <w:tcPr>
            <w:tcW w:w="0" w:type="auto"/>
            <w:shd w:val="clear" w:color="auto" w:fill="FFFFFF"/>
            <w:noWrap w:val="0"/>
            <w:vAlign w:val="center"/>
          </w:tcPr>
          <w:p>
            <w:pPr>
              <w:jc w:val="center"/>
              <w:rPr>
                <w:rFonts w:ascii="宋体" w:hAnsi="Times New Roman"/>
                <w:b/>
                <w:bCs/>
                <w:color w:val="auto"/>
                <w:kern w:val="2"/>
                <w:sz w:val="18"/>
                <w:szCs w:val="18"/>
                <w:highlight w:val="none"/>
                <w:lang w:val="en-US" w:eastAsia="zh-CN" w:bidi="ar-SA"/>
              </w:rPr>
            </w:pPr>
            <w:r>
              <w:rPr>
                <w:rFonts w:hint="eastAsia" w:ascii="宋体"/>
                <w:b/>
                <w:bCs/>
                <w:color w:val="auto"/>
                <w:sz w:val="18"/>
                <w:szCs w:val="18"/>
                <w:highlight w:val="none"/>
              </w:rPr>
              <w:t>480</w:t>
            </w:r>
          </w:p>
        </w:tc>
        <w:tc>
          <w:tcPr>
            <w:tcW w:w="0" w:type="auto"/>
            <w:shd w:val="clear" w:color="auto" w:fill="FFFFFF"/>
            <w:noWrap w:val="0"/>
            <w:vAlign w:val="center"/>
          </w:tcPr>
          <w:p>
            <w:pPr>
              <w:rPr>
                <w:rFonts w:ascii="宋体" w:hAnsi="宋体" w:cs="宋体"/>
                <w:color w:val="auto"/>
                <w:kern w:val="2"/>
                <w:sz w:val="18"/>
                <w:szCs w:val="18"/>
                <w:highlight w:val="none"/>
                <w:lang w:val="en-US" w:eastAsia="zh-CN" w:bidi="ar-SA"/>
              </w:rPr>
            </w:pPr>
          </w:p>
        </w:tc>
        <w:tc>
          <w:tcPr>
            <w:tcW w:w="387" w:type="dxa"/>
            <w:shd w:val="clear" w:color="auto" w:fill="FFFFFF"/>
            <w:noWrap w:val="0"/>
            <w:vAlign w:val="center"/>
          </w:tcPr>
          <w:p>
            <w:pPr>
              <w:jc w:val="center"/>
              <w:rPr>
                <w:rFonts w:ascii="宋体" w:hAnsi="宋体" w:cs="宋体"/>
                <w:color w:val="auto"/>
                <w:kern w:val="2"/>
                <w:sz w:val="18"/>
                <w:szCs w:val="18"/>
                <w:highlight w:val="none"/>
                <w:lang w:val="en-US" w:eastAsia="zh-CN" w:bidi="ar-SA"/>
              </w:rPr>
            </w:pPr>
          </w:p>
        </w:tc>
        <w:tc>
          <w:tcPr>
            <w:tcW w:w="436" w:type="dxa"/>
            <w:shd w:val="clear" w:color="auto" w:fill="FFFFFF"/>
            <w:noWrap w:val="0"/>
            <w:vAlign w:val="center"/>
          </w:tcPr>
          <w:p>
            <w:pPr>
              <w:jc w:val="center"/>
              <w:rPr>
                <w:rFonts w:hint="default" w:ascii="宋体" w:hAnsi="Times New Roman" w:eastAsia="宋体" w:cs="Times New Roman"/>
                <w:b/>
                <w:bCs/>
                <w:color w:val="auto"/>
                <w:sz w:val="18"/>
                <w:szCs w:val="18"/>
                <w:highlight w:val="none"/>
                <w:lang w:val="en-US" w:eastAsia="zh-CN"/>
              </w:rPr>
            </w:pPr>
            <w:r>
              <w:rPr>
                <w:rFonts w:hint="eastAsia" w:ascii="宋体" w:hAnsi="Times New Roman" w:eastAsia="宋体" w:cs="Times New Roman"/>
                <w:b/>
                <w:bCs/>
                <w:color w:val="auto"/>
                <w:sz w:val="18"/>
                <w:szCs w:val="18"/>
                <w:highlight w:val="none"/>
                <w:lang w:val="en-US" w:eastAsia="zh-CN"/>
              </w:rPr>
              <w:t>10</w:t>
            </w:r>
          </w:p>
        </w:tc>
        <w:tc>
          <w:tcPr>
            <w:tcW w:w="436" w:type="dxa"/>
            <w:shd w:val="clear" w:color="auto" w:fill="FFFFFF"/>
            <w:noWrap w:val="0"/>
            <w:vAlign w:val="center"/>
          </w:tcPr>
          <w:p>
            <w:pPr>
              <w:jc w:val="center"/>
              <w:rPr>
                <w:rFonts w:hint="default" w:ascii="宋体" w:hAnsi="Times New Roman" w:eastAsia="宋体" w:cs="Times New Roman"/>
                <w:b/>
                <w:bCs/>
                <w:color w:val="auto"/>
                <w:sz w:val="18"/>
                <w:szCs w:val="18"/>
                <w:highlight w:val="none"/>
                <w:lang w:val="en-US" w:eastAsia="zh-CN"/>
              </w:rPr>
            </w:pPr>
            <w:r>
              <w:rPr>
                <w:rFonts w:hint="eastAsia" w:ascii="宋体" w:hAnsi="Times New Roman" w:eastAsia="宋体" w:cs="Times New Roman"/>
                <w:b/>
                <w:bCs/>
                <w:color w:val="auto"/>
                <w:sz w:val="18"/>
                <w:szCs w:val="18"/>
                <w:highlight w:val="none"/>
                <w:lang w:val="en-US" w:eastAsia="zh-CN"/>
              </w:rPr>
              <w:t>10</w:t>
            </w:r>
          </w:p>
        </w:tc>
        <w:tc>
          <w:tcPr>
            <w:tcW w:w="436" w:type="dxa"/>
            <w:shd w:val="clear" w:color="auto" w:fill="FFFFFF"/>
            <w:noWrap w:val="0"/>
            <w:vAlign w:val="center"/>
          </w:tcPr>
          <w:p>
            <w:pPr>
              <w:jc w:val="center"/>
              <w:rPr>
                <w:rFonts w:hint="default" w:ascii="宋体" w:hAnsi="Times New Roman" w:eastAsia="宋体" w:cs="Times New Roman"/>
                <w:b/>
                <w:bCs/>
                <w:color w:val="auto"/>
                <w:sz w:val="18"/>
                <w:szCs w:val="18"/>
                <w:highlight w:val="none"/>
                <w:lang w:val="en-US" w:eastAsia="zh-CN"/>
              </w:rPr>
            </w:pPr>
            <w:r>
              <w:rPr>
                <w:rFonts w:hint="eastAsia" w:ascii="宋体" w:hAnsi="Times New Roman" w:eastAsia="宋体" w:cs="Times New Roman"/>
                <w:b/>
                <w:bCs/>
                <w:color w:val="auto"/>
                <w:sz w:val="18"/>
                <w:szCs w:val="18"/>
                <w:highlight w:val="none"/>
                <w:lang w:val="en-US" w:eastAsia="zh-CN"/>
              </w:rPr>
              <w:t>12</w:t>
            </w:r>
          </w:p>
        </w:tc>
        <w:tc>
          <w:tcPr>
            <w:tcW w:w="436" w:type="dxa"/>
            <w:shd w:val="clear" w:color="auto" w:fill="FFFFFF"/>
            <w:noWrap w:val="0"/>
            <w:vAlign w:val="center"/>
          </w:tcPr>
          <w:p>
            <w:pPr>
              <w:jc w:val="center"/>
              <w:rPr>
                <w:rFonts w:hint="default" w:ascii="宋体" w:hAnsi="Times New Roman" w:eastAsia="宋体" w:cs="Times New Roman"/>
                <w:b/>
                <w:bCs/>
                <w:color w:val="auto"/>
                <w:sz w:val="18"/>
                <w:szCs w:val="18"/>
                <w:highlight w:val="none"/>
                <w:lang w:val="en-US" w:eastAsia="zh-CN"/>
              </w:rPr>
            </w:pPr>
            <w:r>
              <w:rPr>
                <w:rFonts w:hint="eastAsia" w:ascii="宋体" w:hAnsi="Times New Roman" w:eastAsia="宋体" w:cs="Times New Roman"/>
                <w:b/>
                <w:bCs/>
                <w:color w:val="auto"/>
                <w:sz w:val="18"/>
                <w:szCs w:val="18"/>
                <w:highlight w:val="none"/>
                <w:lang w:val="en-US" w:eastAsia="zh-CN"/>
              </w:rPr>
              <w:t>4</w:t>
            </w:r>
          </w:p>
        </w:tc>
        <w:tc>
          <w:tcPr>
            <w:tcW w:w="436" w:type="dxa"/>
            <w:shd w:val="clear" w:color="auto" w:fill="FFFFFF"/>
            <w:noWrap w:val="0"/>
            <w:vAlign w:val="center"/>
          </w:tcPr>
          <w:p>
            <w:pPr>
              <w:jc w:val="center"/>
              <w:rPr>
                <w:rFonts w:hint="default" w:ascii="宋体" w:hAnsi="Times New Roman" w:eastAsia="宋体" w:cs="Times New Roman"/>
                <w:b/>
                <w:bCs/>
                <w:color w:val="auto"/>
                <w:sz w:val="18"/>
                <w:szCs w:val="18"/>
                <w:highlight w:val="none"/>
                <w:lang w:val="en-US" w:eastAsia="zh-CN"/>
              </w:rPr>
            </w:pPr>
            <w:r>
              <w:rPr>
                <w:rFonts w:hint="eastAsia" w:ascii="宋体" w:hAnsi="Times New Roman" w:eastAsia="宋体" w:cs="Times New Roman"/>
                <w:b/>
                <w:bCs/>
                <w:color w:val="auto"/>
                <w:sz w:val="18"/>
                <w:szCs w:val="18"/>
                <w:highlight w:val="none"/>
                <w:lang w:val="en-US" w:eastAsia="zh-CN"/>
              </w:rPr>
              <w:t>3</w:t>
            </w:r>
          </w:p>
        </w:tc>
        <w:tc>
          <w:tcPr>
            <w:tcW w:w="403" w:type="dxa"/>
            <w:shd w:val="clear" w:color="auto" w:fill="FFFFFF"/>
            <w:noWrap w:val="0"/>
            <w:vAlign w:val="center"/>
          </w:tcPr>
          <w:p>
            <w:pPr>
              <w:jc w:val="center"/>
              <w:rPr>
                <w:rFonts w:hint="eastAsia" w:ascii="宋体" w:hAnsi="Times New Roman" w:eastAsia="宋体" w:cs="Times New Roman"/>
                <w:b/>
                <w:bCs/>
                <w:color w:val="auto"/>
                <w:sz w:val="18"/>
                <w:szCs w:val="18"/>
                <w:highlight w:val="none"/>
                <w:lang w:val="en-US" w:eastAsia="zh-CN"/>
              </w:rPr>
            </w:pPr>
          </w:p>
        </w:tc>
        <w:tc>
          <w:tcPr>
            <w:tcW w:w="406" w:type="dxa"/>
            <w:shd w:val="clear" w:color="auto" w:fill="FFFFFF"/>
            <w:noWrap w:val="0"/>
            <w:vAlign w:val="top"/>
          </w:tcPr>
          <w:p>
            <w:pPr>
              <w:jc w:val="center"/>
              <w:rPr>
                <w:rFonts w:hint="eastAsia" w:ascii="宋体" w:hAnsi="Times New Roman" w:eastAsia="宋体" w:cs="Times New Roman"/>
                <w:b/>
                <w:bCs/>
                <w:color w:val="auto"/>
                <w:sz w:val="18"/>
                <w:szCs w:val="18"/>
                <w:highlight w:val="none"/>
              </w:rPr>
            </w:pPr>
          </w:p>
        </w:tc>
        <w:tc>
          <w:tcPr>
            <w:tcW w:w="406" w:type="dxa"/>
            <w:shd w:val="clear" w:color="auto" w:fill="FFFFFF"/>
            <w:noWrap w:val="0"/>
            <w:vAlign w:val="top"/>
          </w:tcPr>
          <w:p>
            <w:pPr>
              <w:jc w:val="center"/>
              <w:rPr>
                <w:rFonts w:hint="eastAsia" w:ascii="宋体" w:hAnsi="Times New Roman" w:eastAsia="宋体" w:cs="Times New Roman"/>
                <w:b/>
                <w:bCs/>
                <w:color w:val="auto"/>
                <w:sz w:val="18"/>
                <w:szCs w:val="18"/>
                <w:highlight w:val="none"/>
              </w:rPr>
            </w:pPr>
          </w:p>
        </w:tc>
        <w:tc>
          <w:tcPr>
            <w:tcW w:w="406" w:type="dxa"/>
            <w:shd w:val="clear" w:color="auto" w:fill="FFFFFF"/>
            <w:noWrap w:val="0"/>
            <w:vAlign w:val="top"/>
          </w:tcPr>
          <w:p>
            <w:pPr>
              <w:jc w:val="center"/>
              <w:rPr>
                <w:rFonts w:hint="eastAsia" w:ascii="宋体" w:hAnsi="Times New Roman" w:eastAsia="宋体" w:cs="Times New Roman"/>
                <w:b/>
                <w:bCs/>
                <w:color w:val="auto"/>
                <w:sz w:val="18"/>
                <w:szCs w:val="18"/>
                <w:highlight w:val="none"/>
              </w:rPr>
            </w:pPr>
          </w:p>
        </w:tc>
        <w:tc>
          <w:tcPr>
            <w:tcW w:w="440" w:type="dxa"/>
            <w:shd w:val="clear" w:color="auto" w:fill="FFFFFF"/>
            <w:noWrap w:val="0"/>
            <w:vAlign w:val="top"/>
          </w:tcPr>
          <w:p>
            <w:pPr>
              <w:jc w:val="center"/>
              <w:rPr>
                <w:rFonts w:hint="eastAsia" w:ascii="宋体" w:hAnsi="Times New Roman" w:eastAsia="宋体" w:cs="Times New Roman"/>
                <w:b/>
                <w:bCs/>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职业核心课程</w:t>
            </w:r>
          </w:p>
        </w:tc>
        <w:tc>
          <w:tcPr>
            <w:tcW w:w="0" w:type="auto"/>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866" w:type="dxa"/>
            <w:tcBorders>
              <w:left w:val="single" w:color="auto" w:sz="4" w:space="0"/>
            </w:tcBorders>
            <w:shd w:val="clear" w:color="auto" w:fill="FFFFFF"/>
            <w:noWrap w:val="0"/>
            <w:vAlign w:val="center"/>
          </w:tcPr>
          <w:p>
            <w:pPr>
              <w:widowControl/>
              <w:jc w:val="center"/>
              <w:rPr>
                <w:rFonts w:ascii="宋体" w:hAnsi="宋体" w:cs="宋体"/>
                <w:b/>
                <w:bCs/>
                <w:color w:val="auto"/>
                <w:kern w:val="0"/>
                <w:sz w:val="18"/>
                <w:szCs w:val="18"/>
                <w:highlight w:val="none"/>
              </w:rPr>
            </w:pPr>
          </w:p>
        </w:tc>
        <w:tc>
          <w:tcPr>
            <w:tcW w:w="1568" w:type="dxa"/>
            <w:tcBorders>
              <w:left w:val="single" w:color="auto" w:sz="4" w:space="0"/>
            </w:tcBorders>
            <w:shd w:val="clear" w:color="auto" w:fill="FFFFFF"/>
            <w:noWrap w:val="0"/>
            <w:vAlign w:val="center"/>
          </w:tcPr>
          <w:p>
            <w:pPr>
              <w:widowControl/>
              <w:textAlignment w:val="center"/>
              <w:rPr>
                <w:rFonts w:ascii="宋体" w:hAnsi="宋体" w:eastAsia="宋体"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rPr>
              <w:t>Unity3D基础</w:t>
            </w:r>
          </w:p>
        </w:tc>
        <w:tc>
          <w:tcPr>
            <w:tcW w:w="336" w:type="dxa"/>
            <w:shd w:val="clear" w:color="auto" w:fill="FFFFFF"/>
            <w:noWrap w:val="0"/>
            <w:vAlign w:val="center"/>
          </w:tcPr>
          <w:p>
            <w:pPr>
              <w:jc w:val="center"/>
              <w:rPr>
                <w:rFonts w:ascii="黑体" w:hAnsi="宋体"/>
                <w:bCs/>
                <w:color w:val="auto"/>
                <w:kern w:val="2"/>
                <w:sz w:val="18"/>
                <w:szCs w:val="18"/>
                <w:highlight w:val="none"/>
                <w:lang w:val="en-US" w:eastAsia="zh-CN" w:bidi="ar-SA"/>
              </w:rPr>
            </w:pPr>
            <w:r>
              <w:rPr>
                <w:rFonts w:hint="eastAsia" w:ascii="宋体" w:hAnsi="Times New Roman" w:cs="宋体"/>
                <w:color w:val="auto"/>
                <w:kern w:val="0"/>
                <w:sz w:val="18"/>
                <w:szCs w:val="18"/>
                <w:highlight w:val="none"/>
              </w:rPr>
              <w:t>4</w:t>
            </w:r>
          </w:p>
        </w:tc>
        <w:tc>
          <w:tcPr>
            <w:tcW w:w="466" w:type="dxa"/>
            <w:shd w:val="clear" w:color="auto" w:fill="FFFFFF"/>
            <w:noWrap w:val="0"/>
            <w:vAlign w:val="center"/>
          </w:tcPr>
          <w:p>
            <w:pPr>
              <w:jc w:val="center"/>
              <w:rPr>
                <w:rFonts w:ascii="宋体" w:hAnsi="宋体"/>
                <w:bCs/>
                <w:color w:val="auto"/>
                <w:kern w:val="2"/>
                <w:sz w:val="18"/>
                <w:szCs w:val="18"/>
                <w:highlight w:val="none"/>
                <w:lang w:val="en-US" w:eastAsia="zh-CN" w:bidi="ar-SA"/>
              </w:rPr>
            </w:pPr>
            <w:r>
              <w:rPr>
                <w:rFonts w:hint="eastAsia" w:ascii="宋体" w:hAnsi="宋体" w:cs="宋体"/>
                <w:color w:val="auto"/>
                <w:kern w:val="0"/>
                <w:sz w:val="18"/>
                <w:szCs w:val="18"/>
                <w:highlight w:val="none"/>
              </w:rPr>
              <w:t>72</w:t>
            </w:r>
          </w:p>
        </w:tc>
        <w:tc>
          <w:tcPr>
            <w:tcW w:w="0" w:type="auto"/>
            <w:shd w:val="clear" w:color="auto" w:fill="FFFFFF"/>
            <w:noWrap w:val="0"/>
            <w:vAlign w:val="center"/>
          </w:tcPr>
          <w:p>
            <w:pPr>
              <w:jc w:val="center"/>
              <w:rPr>
                <w:rFonts w:ascii="宋体" w:hAnsi="宋体"/>
                <w:bCs/>
                <w:color w:val="auto"/>
                <w:kern w:val="2"/>
                <w:sz w:val="18"/>
                <w:szCs w:val="18"/>
                <w:highlight w:val="none"/>
                <w:lang w:val="en-US" w:eastAsia="zh-CN" w:bidi="ar-SA"/>
              </w:rPr>
            </w:pPr>
            <w:r>
              <w:rPr>
                <w:rFonts w:hint="eastAsia" w:ascii="宋体" w:hAnsi="宋体"/>
                <w:bCs/>
                <w:color w:val="auto"/>
                <w:sz w:val="18"/>
                <w:szCs w:val="18"/>
                <w:highlight w:val="none"/>
              </w:rPr>
              <w:t>24</w:t>
            </w:r>
          </w:p>
        </w:tc>
        <w:tc>
          <w:tcPr>
            <w:tcW w:w="0" w:type="auto"/>
            <w:shd w:val="clear" w:color="auto" w:fill="FFFFFF"/>
            <w:noWrap w:val="0"/>
            <w:vAlign w:val="center"/>
          </w:tcPr>
          <w:p>
            <w:pPr>
              <w:jc w:val="center"/>
              <w:rPr>
                <w:rFonts w:ascii="宋体" w:hAnsi="宋体"/>
                <w:bCs/>
                <w:color w:val="auto"/>
                <w:kern w:val="2"/>
                <w:sz w:val="18"/>
                <w:szCs w:val="18"/>
                <w:highlight w:val="none"/>
                <w:lang w:val="en-US" w:eastAsia="zh-CN" w:bidi="ar-SA"/>
              </w:rPr>
            </w:pPr>
            <w:r>
              <w:rPr>
                <w:rFonts w:hint="eastAsia" w:ascii="宋体" w:hAnsi="宋体"/>
                <w:bCs/>
                <w:color w:val="auto"/>
                <w:sz w:val="18"/>
                <w:szCs w:val="18"/>
                <w:highlight w:val="none"/>
              </w:rPr>
              <w:t>48</w:t>
            </w: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p>
        </w:tc>
        <w:tc>
          <w:tcPr>
            <w:tcW w:w="387"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widowControl/>
              <w:jc w:val="center"/>
              <w:rPr>
                <w:rFonts w:ascii="宋体" w:hAnsi="Times New Roman" w:cs="宋体"/>
                <w:color w:val="auto"/>
                <w:kern w:val="0"/>
                <w:sz w:val="18"/>
                <w:szCs w:val="18"/>
                <w:highlight w:val="none"/>
                <w:lang w:val="en-US" w:eastAsia="zh-CN" w:bidi="ar-SA"/>
              </w:rPr>
            </w:pPr>
          </w:p>
        </w:tc>
        <w:tc>
          <w:tcPr>
            <w:tcW w:w="436" w:type="dxa"/>
            <w:shd w:val="clear" w:color="auto" w:fill="FFFFFF"/>
            <w:noWrap w:val="0"/>
            <w:vAlign w:val="center"/>
          </w:tcPr>
          <w:p>
            <w:pPr>
              <w:widowControl/>
              <w:jc w:val="center"/>
              <w:rPr>
                <w:rFonts w:ascii="宋体" w:hAnsi="Times New Roman" w:cs="宋体"/>
                <w:color w:val="auto"/>
                <w:kern w:val="0"/>
                <w:sz w:val="18"/>
                <w:szCs w:val="18"/>
                <w:highlight w:val="none"/>
                <w:lang w:val="en-US" w:eastAsia="zh-CN" w:bidi="ar-SA"/>
              </w:rPr>
            </w:pPr>
            <w:r>
              <w:rPr>
                <w:rFonts w:hint="eastAsia" w:ascii="宋体" w:cs="宋体"/>
                <w:color w:val="auto"/>
                <w:kern w:val="0"/>
                <w:sz w:val="18"/>
                <w:szCs w:val="18"/>
                <w:highlight w:val="none"/>
              </w:rPr>
              <w:t>4</w:t>
            </w:r>
          </w:p>
        </w:tc>
        <w:tc>
          <w:tcPr>
            <w:tcW w:w="403" w:type="dxa"/>
            <w:shd w:val="clear" w:color="auto" w:fill="FFFFFF"/>
            <w:noWrap w:val="0"/>
            <w:vAlign w:val="center"/>
          </w:tcPr>
          <w:p>
            <w:pPr>
              <w:jc w:val="center"/>
              <w:rPr>
                <w:rFonts w:ascii="黑体" w:hAnsi="宋体"/>
                <w:color w:val="auto"/>
                <w:kern w:val="2"/>
                <w:sz w:val="18"/>
                <w:szCs w:val="18"/>
                <w:highlight w:val="none"/>
                <w:lang w:val="en-US" w:eastAsia="zh-CN" w:bidi="ar-SA"/>
              </w:rPr>
            </w:pPr>
          </w:p>
        </w:tc>
        <w:tc>
          <w:tcPr>
            <w:tcW w:w="406" w:type="dxa"/>
            <w:shd w:val="clear" w:color="auto" w:fill="FFFFFF"/>
            <w:noWrap w:val="0"/>
            <w:vAlign w:val="top"/>
          </w:tcPr>
          <w:p>
            <w:pPr>
              <w:jc w:val="center"/>
              <w:rPr>
                <w:rFonts w:ascii="黑体" w:hAnsi="宋体"/>
                <w:color w:val="auto"/>
                <w:kern w:val="2"/>
                <w:sz w:val="18"/>
                <w:szCs w:val="18"/>
                <w:highlight w:val="none"/>
                <w:lang w:val="en-US" w:eastAsia="zh-CN" w:bidi="ar-SA"/>
              </w:rPr>
            </w:pPr>
          </w:p>
        </w:tc>
        <w:tc>
          <w:tcPr>
            <w:tcW w:w="406" w:type="dxa"/>
            <w:shd w:val="clear" w:color="auto" w:fill="FFFFFF"/>
            <w:noWrap w:val="0"/>
            <w:vAlign w:val="top"/>
          </w:tcPr>
          <w:p>
            <w:pPr>
              <w:jc w:val="center"/>
              <w:rPr>
                <w:rFonts w:ascii="黑体" w:hAnsi="宋体"/>
                <w:color w:val="auto"/>
                <w:kern w:val="2"/>
                <w:sz w:val="18"/>
                <w:szCs w:val="18"/>
                <w:highlight w:val="none"/>
                <w:lang w:val="en-US" w:eastAsia="zh-CN" w:bidi="ar-SA"/>
              </w:rPr>
            </w:pPr>
          </w:p>
        </w:tc>
        <w:tc>
          <w:tcPr>
            <w:tcW w:w="406" w:type="dxa"/>
            <w:shd w:val="clear" w:color="auto" w:fill="FFFFFF"/>
            <w:noWrap w:val="0"/>
            <w:vAlign w:val="top"/>
          </w:tcPr>
          <w:p>
            <w:pPr>
              <w:jc w:val="center"/>
              <w:rPr>
                <w:rFonts w:ascii="宋体" w:hAnsi="宋体" w:cs="宋体"/>
                <w:b/>
                <w:bCs/>
                <w:color w:val="auto"/>
                <w:kern w:val="0"/>
                <w:sz w:val="18"/>
                <w:szCs w:val="18"/>
                <w:highlight w:val="none"/>
              </w:rPr>
            </w:pPr>
          </w:p>
        </w:tc>
        <w:tc>
          <w:tcPr>
            <w:tcW w:w="440" w:type="dxa"/>
            <w:shd w:val="clear" w:color="auto" w:fill="FFFFFF"/>
            <w:noWrap w:val="0"/>
            <w:vAlign w:val="top"/>
          </w:tcPr>
          <w:p>
            <w:pPr>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866" w:type="dxa"/>
            <w:tcBorders>
              <w:lef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p>
        </w:tc>
        <w:tc>
          <w:tcPr>
            <w:tcW w:w="1568" w:type="dxa"/>
            <w:tcBorders>
              <w:left w:val="single" w:color="auto" w:sz="4" w:space="0"/>
            </w:tcBorders>
            <w:shd w:val="clear" w:color="auto" w:fill="FFFFFF"/>
            <w:noWrap w:val="0"/>
            <w:vAlign w:val="center"/>
          </w:tcPr>
          <w:p>
            <w:pPr>
              <w:widowControl/>
              <w:textAlignment w:val="center"/>
              <w:rPr>
                <w:rFonts w:ascii="Times New Roman" w:hAnsi="Times New Roman"/>
                <w:color w:val="auto"/>
                <w:kern w:val="2"/>
                <w:sz w:val="21"/>
                <w:szCs w:val="24"/>
                <w:highlight w:val="none"/>
                <w:lang w:val="en-US" w:eastAsia="zh-CN" w:bidi="ar-SA"/>
              </w:rPr>
            </w:pPr>
            <w:r>
              <w:rPr>
                <w:rFonts w:hint="eastAsia" w:ascii="宋体" w:hAnsi="宋体" w:eastAsia="宋体" w:cs="宋体"/>
                <w:color w:val="auto"/>
                <w:kern w:val="0"/>
                <w:sz w:val="18"/>
                <w:szCs w:val="18"/>
                <w:highlight w:val="none"/>
              </w:rPr>
              <w:t>PBR贴图与材质制作</w:t>
            </w:r>
          </w:p>
        </w:tc>
        <w:tc>
          <w:tcPr>
            <w:tcW w:w="336" w:type="dxa"/>
            <w:shd w:val="clear" w:color="auto" w:fill="FFFFFF"/>
            <w:noWrap w:val="0"/>
            <w:vAlign w:val="center"/>
          </w:tcPr>
          <w:p>
            <w:pPr>
              <w:jc w:val="center"/>
              <w:rPr>
                <w:rFonts w:ascii="黑体" w:hAnsi="宋体"/>
                <w:bCs/>
                <w:color w:val="auto"/>
                <w:kern w:val="2"/>
                <w:sz w:val="18"/>
                <w:szCs w:val="18"/>
                <w:highlight w:val="none"/>
                <w:lang w:val="en-US" w:eastAsia="zh-CN" w:bidi="ar-SA"/>
              </w:rPr>
            </w:pPr>
            <w:r>
              <w:rPr>
                <w:rFonts w:hint="eastAsia" w:ascii="宋体" w:hAnsi="Times New Roman" w:cs="宋体"/>
                <w:color w:val="auto"/>
                <w:kern w:val="0"/>
                <w:sz w:val="18"/>
                <w:szCs w:val="18"/>
                <w:highlight w:val="none"/>
              </w:rPr>
              <w:t>4</w:t>
            </w:r>
          </w:p>
        </w:tc>
        <w:tc>
          <w:tcPr>
            <w:tcW w:w="466" w:type="dxa"/>
            <w:shd w:val="clear" w:color="auto" w:fill="FFFFFF"/>
            <w:noWrap w:val="0"/>
            <w:vAlign w:val="center"/>
          </w:tcPr>
          <w:p>
            <w:pPr>
              <w:jc w:val="center"/>
              <w:rPr>
                <w:rFonts w:ascii="宋体" w:hAnsi="宋体"/>
                <w:bCs/>
                <w:color w:val="auto"/>
                <w:kern w:val="2"/>
                <w:sz w:val="18"/>
                <w:szCs w:val="18"/>
                <w:highlight w:val="none"/>
                <w:lang w:val="en-US" w:eastAsia="zh-CN" w:bidi="ar-SA"/>
              </w:rPr>
            </w:pPr>
            <w:r>
              <w:rPr>
                <w:rFonts w:hint="eastAsia" w:ascii="宋体" w:hAnsi="宋体" w:cs="宋体"/>
                <w:color w:val="auto"/>
                <w:kern w:val="0"/>
                <w:sz w:val="18"/>
                <w:szCs w:val="18"/>
                <w:highlight w:val="none"/>
              </w:rPr>
              <w:t>72</w:t>
            </w:r>
          </w:p>
        </w:tc>
        <w:tc>
          <w:tcPr>
            <w:tcW w:w="0" w:type="auto"/>
            <w:shd w:val="clear" w:color="auto" w:fill="FFFFFF"/>
            <w:noWrap w:val="0"/>
            <w:vAlign w:val="center"/>
          </w:tcPr>
          <w:p>
            <w:pPr>
              <w:jc w:val="center"/>
              <w:rPr>
                <w:rFonts w:ascii="宋体" w:hAnsi="宋体"/>
                <w:bCs/>
                <w:color w:val="auto"/>
                <w:kern w:val="2"/>
                <w:sz w:val="18"/>
                <w:szCs w:val="18"/>
                <w:highlight w:val="none"/>
                <w:lang w:val="en-US" w:eastAsia="zh-CN" w:bidi="ar-SA"/>
              </w:rPr>
            </w:pPr>
            <w:r>
              <w:rPr>
                <w:rFonts w:hint="eastAsia" w:ascii="宋体" w:hAnsi="宋体"/>
                <w:bCs/>
                <w:color w:val="auto"/>
                <w:sz w:val="18"/>
                <w:szCs w:val="18"/>
                <w:highlight w:val="none"/>
              </w:rPr>
              <w:t>24</w:t>
            </w:r>
          </w:p>
        </w:tc>
        <w:tc>
          <w:tcPr>
            <w:tcW w:w="0" w:type="auto"/>
            <w:shd w:val="clear" w:color="auto" w:fill="FFFFFF"/>
            <w:noWrap w:val="0"/>
            <w:vAlign w:val="center"/>
          </w:tcPr>
          <w:p>
            <w:pPr>
              <w:jc w:val="center"/>
              <w:rPr>
                <w:rFonts w:ascii="宋体" w:hAnsi="宋体"/>
                <w:bCs/>
                <w:color w:val="auto"/>
                <w:kern w:val="2"/>
                <w:sz w:val="18"/>
                <w:szCs w:val="18"/>
                <w:highlight w:val="none"/>
                <w:lang w:val="en-US" w:eastAsia="zh-CN" w:bidi="ar-SA"/>
              </w:rPr>
            </w:pPr>
            <w:r>
              <w:rPr>
                <w:rFonts w:hint="eastAsia" w:ascii="宋体" w:hAnsi="宋体"/>
                <w:bCs/>
                <w:color w:val="auto"/>
                <w:sz w:val="18"/>
                <w:szCs w:val="18"/>
                <w:highlight w:val="none"/>
              </w:rPr>
              <w:t>48</w:t>
            </w: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p>
        </w:tc>
        <w:tc>
          <w:tcPr>
            <w:tcW w:w="387" w:type="dxa"/>
            <w:shd w:val="clear" w:color="auto" w:fill="FFFFFF"/>
            <w:noWrap w:val="0"/>
            <w:vAlign w:val="center"/>
          </w:tcPr>
          <w:p>
            <w:pPr>
              <w:widowControl/>
              <w:jc w:val="center"/>
              <w:rPr>
                <w:rFonts w:ascii="宋体" w:hAnsi="宋体" w:cs="宋体"/>
                <w:b/>
                <w:color w:val="auto"/>
                <w:kern w:val="0"/>
                <w:sz w:val="18"/>
                <w:szCs w:val="18"/>
                <w:highlight w:val="none"/>
              </w:rPr>
            </w:pPr>
            <w:r>
              <w:rPr>
                <w:rFonts w:hint="eastAsia" w:ascii="宋体" w:hAnsi="宋体" w:cs="宋体"/>
                <w:color w:val="auto"/>
                <w:kern w:val="0"/>
                <w:sz w:val="18"/>
                <w:szCs w:val="18"/>
                <w:highlight w:val="none"/>
              </w:rPr>
              <w:t>√</w:t>
            </w: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widowControl/>
              <w:jc w:val="center"/>
              <w:rPr>
                <w:rFonts w:ascii="宋体" w:hAnsi="Times New Roman" w:cs="宋体"/>
                <w:color w:val="auto"/>
                <w:kern w:val="0"/>
                <w:sz w:val="18"/>
                <w:szCs w:val="18"/>
                <w:highlight w:val="none"/>
                <w:lang w:val="en-US" w:eastAsia="zh-CN" w:bidi="ar-SA"/>
              </w:rPr>
            </w:pPr>
            <w:r>
              <w:rPr>
                <w:rFonts w:hint="eastAsia" w:ascii="宋体" w:cs="宋体"/>
                <w:color w:val="auto"/>
                <w:kern w:val="0"/>
                <w:sz w:val="18"/>
                <w:szCs w:val="18"/>
                <w:highlight w:val="none"/>
              </w:rPr>
              <w:t>4</w:t>
            </w:r>
          </w:p>
        </w:tc>
        <w:tc>
          <w:tcPr>
            <w:tcW w:w="436" w:type="dxa"/>
            <w:shd w:val="clear" w:color="auto" w:fill="FFFFFF"/>
            <w:noWrap w:val="0"/>
            <w:vAlign w:val="center"/>
          </w:tcPr>
          <w:p>
            <w:pPr>
              <w:widowControl/>
              <w:jc w:val="center"/>
              <w:rPr>
                <w:rFonts w:ascii="宋体" w:hAnsi="Times New Roman" w:cs="宋体"/>
                <w:color w:val="auto"/>
                <w:kern w:val="0"/>
                <w:sz w:val="18"/>
                <w:szCs w:val="18"/>
                <w:highlight w:val="none"/>
                <w:lang w:val="en-US" w:eastAsia="zh-CN" w:bidi="ar-SA"/>
              </w:rPr>
            </w:pPr>
          </w:p>
        </w:tc>
        <w:tc>
          <w:tcPr>
            <w:tcW w:w="403" w:type="dxa"/>
            <w:shd w:val="clear" w:color="auto" w:fill="FFFFFF"/>
            <w:noWrap w:val="0"/>
            <w:vAlign w:val="center"/>
          </w:tcPr>
          <w:p>
            <w:pPr>
              <w:jc w:val="center"/>
              <w:rPr>
                <w:rFonts w:ascii="黑体" w:hAnsi="宋体"/>
                <w:color w:val="auto"/>
                <w:kern w:val="2"/>
                <w:sz w:val="18"/>
                <w:szCs w:val="18"/>
                <w:highlight w:val="none"/>
                <w:lang w:val="en-US" w:eastAsia="zh-CN" w:bidi="ar-SA"/>
              </w:rPr>
            </w:pPr>
          </w:p>
        </w:tc>
        <w:tc>
          <w:tcPr>
            <w:tcW w:w="406" w:type="dxa"/>
            <w:shd w:val="clear" w:color="auto" w:fill="FFFFFF"/>
            <w:noWrap w:val="0"/>
            <w:vAlign w:val="top"/>
          </w:tcPr>
          <w:p>
            <w:pPr>
              <w:jc w:val="center"/>
              <w:rPr>
                <w:rFonts w:ascii="黑体" w:hAnsi="宋体"/>
                <w:color w:val="auto"/>
                <w:kern w:val="2"/>
                <w:sz w:val="18"/>
                <w:szCs w:val="18"/>
                <w:highlight w:val="none"/>
                <w:lang w:val="en-US" w:eastAsia="zh-CN" w:bidi="ar-SA"/>
              </w:rPr>
            </w:pPr>
          </w:p>
        </w:tc>
        <w:tc>
          <w:tcPr>
            <w:tcW w:w="406" w:type="dxa"/>
            <w:shd w:val="clear" w:color="auto" w:fill="FFFFFF"/>
            <w:noWrap w:val="0"/>
            <w:vAlign w:val="top"/>
          </w:tcPr>
          <w:p>
            <w:pPr>
              <w:jc w:val="center"/>
              <w:rPr>
                <w:rFonts w:ascii="黑体" w:hAnsi="宋体"/>
                <w:color w:val="auto"/>
                <w:kern w:val="2"/>
                <w:sz w:val="18"/>
                <w:szCs w:val="18"/>
                <w:highlight w:val="none"/>
                <w:lang w:val="en-US" w:eastAsia="zh-CN" w:bidi="ar-SA"/>
              </w:rPr>
            </w:pPr>
          </w:p>
        </w:tc>
        <w:tc>
          <w:tcPr>
            <w:tcW w:w="406" w:type="dxa"/>
            <w:shd w:val="clear" w:color="auto" w:fill="FFFFFF"/>
            <w:noWrap w:val="0"/>
            <w:vAlign w:val="top"/>
          </w:tcPr>
          <w:p>
            <w:pPr>
              <w:jc w:val="center"/>
              <w:rPr>
                <w:rFonts w:ascii="宋体" w:hAnsi="宋体" w:cs="宋体"/>
                <w:b/>
                <w:bCs/>
                <w:color w:val="auto"/>
                <w:kern w:val="0"/>
                <w:sz w:val="18"/>
                <w:szCs w:val="18"/>
                <w:highlight w:val="none"/>
              </w:rPr>
            </w:pPr>
          </w:p>
        </w:tc>
        <w:tc>
          <w:tcPr>
            <w:tcW w:w="440" w:type="dxa"/>
            <w:shd w:val="clear" w:color="auto" w:fill="FFFFFF"/>
            <w:noWrap w:val="0"/>
            <w:vAlign w:val="top"/>
          </w:tcPr>
          <w:p>
            <w:pPr>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866" w:type="dxa"/>
            <w:tcBorders>
              <w:left w:val="single" w:color="auto" w:sz="4" w:space="0"/>
            </w:tcBorders>
            <w:shd w:val="clear" w:color="auto" w:fill="FFFFFF"/>
            <w:noWrap w:val="0"/>
            <w:vAlign w:val="center"/>
          </w:tcPr>
          <w:p>
            <w:pPr>
              <w:widowControl/>
              <w:jc w:val="center"/>
              <w:rPr>
                <w:rFonts w:ascii="宋体" w:hAnsi="宋体" w:cs="宋体"/>
                <w:bCs/>
                <w:color w:val="auto"/>
                <w:kern w:val="0"/>
                <w:sz w:val="18"/>
                <w:szCs w:val="18"/>
                <w:highlight w:val="none"/>
              </w:rPr>
            </w:pPr>
          </w:p>
        </w:tc>
        <w:tc>
          <w:tcPr>
            <w:tcW w:w="1568" w:type="dxa"/>
            <w:tcBorders>
              <w:left w:val="single" w:color="auto" w:sz="4" w:space="0"/>
            </w:tcBorders>
            <w:shd w:val="clear" w:color="auto" w:fill="FFFFFF"/>
            <w:noWrap w:val="0"/>
            <w:vAlign w:val="center"/>
          </w:tcPr>
          <w:p>
            <w:pPr>
              <w:widowControl/>
              <w:textAlignment w:val="center"/>
              <w:rPr>
                <w:rFonts w:ascii="Times New Roman" w:hAnsi="Times New Roman"/>
                <w:color w:val="auto"/>
                <w:kern w:val="2"/>
                <w:sz w:val="21"/>
                <w:szCs w:val="24"/>
                <w:highlight w:val="none"/>
                <w:lang w:val="en-US" w:eastAsia="zh-CN" w:bidi="ar-SA"/>
              </w:rPr>
            </w:pPr>
            <w:r>
              <w:rPr>
                <w:rFonts w:hint="eastAsia" w:ascii="宋体" w:hAnsi="宋体" w:eastAsia="宋体" w:cs="宋体"/>
                <w:color w:val="auto"/>
                <w:kern w:val="0"/>
                <w:sz w:val="18"/>
                <w:szCs w:val="18"/>
                <w:highlight w:val="none"/>
              </w:rPr>
              <w:t>游戏道具场景角色建模</w:t>
            </w:r>
          </w:p>
        </w:tc>
        <w:tc>
          <w:tcPr>
            <w:tcW w:w="336" w:type="dxa"/>
            <w:shd w:val="clear" w:color="auto" w:fill="FFFFFF"/>
            <w:noWrap w:val="0"/>
            <w:vAlign w:val="center"/>
          </w:tcPr>
          <w:p>
            <w:pPr>
              <w:widowControl/>
              <w:jc w:val="center"/>
              <w:rPr>
                <w:rFonts w:ascii="黑体" w:hAnsi="宋体"/>
                <w:bCs/>
                <w:color w:val="auto"/>
                <w:kern w:val="2"/>
                <w:sz w:val="18"/>
                <w:szCs w:val="18"/>
                <w:highlight w:val="none"/>
                <w:lang w:val="en-US" w:eastAsia="zh-CN" w:bidi="ar-SA"/>
              </w:rPr>
            </w:pPr>
            <w:r>
              <w:rPr>
                <w:rFonts w:hint="eastAsia" w:ascii="宋体" w:hAnsi="Times New Roman" w:eastAsia="宋体" w:cs="宋体"/>
                <w:color w:val="auto"/>
                <w:kern w:val="0"/>
                <w:sz w:val="18"/>
                <w:szCs w:val="18"/>
                <w:highlight w:val="none"/>
              </w:rPr>
              <w:t>12</w:t>
            </w:r>
          </w:p>
        </w:tc>
        <w:tc>
          <w:tcPr>
            <w:tcW w:w="466" w:type="dxa"/>
            <w:shd w:val="clear" w:color="auto" w:fill="FFFFFF"/>
            <w:noWrap w:val="0"/>
            <w:vAlign w:val="center"/>
          </w:tcPr>
          <w:p>
            <w:pPr>
              <w:widowControl/>
              <w:jc w:val="center"/>
              <w:rPr>
                <w:rFonts w:ascii="黑体" w:hAnsi="宋体"/>
                <w:bCs/>
                <w:color w:val="auto"/>
                <w:kern w:val="2"/>
                <w:sz w:val="18"/>
                <w:szCs w:val="18"/>
                <w:highlight w:val="none"/>
                <w:lang w:val="en-US" w:eastAsia="zh-CN" w:bidi="ar-SA"/>
              </w:rPr>
            </w:pPr>
            <w:r>
              <w:rPr>
                <w:rFonts w:hint="eastAsia" w:ascii="宋体" w:hAnsi="宋体" w:eastAsia="宋体" w:cs="宋体"/>
                <w:color w:val="auto"/>
                <w:kern w:val="0"/>
                <w:sz w:val="18"/>
                <w:szCs w:val="18"/>
                <w:highlight w:val="none"/>
              </w:rPr>
              <w:t>216</w:t>
            </w:r>
          </w:p>
        </w:tc>
        <w:tc>
          <w:tcPr>
            <w:tcW w:w="0" w:type="auto"/>
            <w:shd w:val="clear" w:color="auto" w:fill="FFFFFF"/>
            <w:noWrap w:val="0"/>
            <w:vAlign w:val="center"/>
          </w:tcPr>
          <w:p>
            <w:pPr>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72</w:t>
            </w:r>
          </w:p>
        </w:tc>
        <w:tc>
          <w:tcPr>
            <w:tcW w:w="0" w:type="auto"/>
            <w:shd w:val="clear" w:color="auto" w:fill="FFFFFF"/>
            <w:noWrap w:val="0"/>
            <w:vAlign w:val="center"/>
          </w:tcPr>
          <w:p>
            <w:pPr>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144</w:t>
            </w:r>
          </w:p>
        </w:tc>
        <w:tc>
          <w:tcPr>
            <w:tcW w:w="0" w:type="auto"/>
            <w:shd w:val="clear" w:color="auto" w:fill="FFFFFF"/>
            <w:noWrap w:val="0"/>
            <w:vAlign w:val="center"/>
          </w:tcPr>
          <w:p>
            <w:pPr>
              <w:widowControl/>
              <w:jc w:val="center"/>
              <w:rPr>
                <w:rFonts w:ascii="宋体" w:hAnsi="宋体" w:cs="宋体"/>
                <w:b/>
                <w:color w:val="auto"/>
                <w:kern w:val="0"/>
                <w:sz w:val="18"/>
                <w:szCs w:val="18"/>
                <w:highlight w:val="none"/>
              </w:rPr>
            </w:pPr>
          </w:p>
        </w:tc>
        <w:tc>
          <w:tcPr>
            <w:tcW w:w="387" w:type="dxa"/>
            <w:shd w:val="clear" w:color="auto" w:fill="FFFFFF"/>
            <w:noWrap w:val="0"/>
            <w:vAlign w:val="center"/>
          </w:tcPr>
          <w:p>
            <w:pPr>
              <w:widowControl/>
              <w:jc w:val="center"/>
              <w:rPr>
                <w:rFonts w:ascii="宋体" w:hAnsi="宋体" w:cs="宋体"/>
                <w:b/>
                <w:color w:val="auto"/>
                <w:kern w:val="0"/>
                <w:sz w:val="18"/>
                <w:szCs w:val="18"/>
                <w:highlight w:val="none"/>
              </w:rPr>
            </w:pPr>
            <w:r>
              <w:rPr>
                <w:rFonts w:hint="eastAsia" w:ascii="宋体" w:hAnsi="宋体" w:cs="宋体"/>
                <w:color w:val="auto"/>
                <w:kern w:val="0"/>
                <w:sz w:val="18"/>
                <w:szCs w:val="18"/>
                <w:highlight w:val="none"/>
              </w:rPr>
              <w:t>√</w:t>
            </w: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widowControl/>
              <w:jc w:val="center"/>
              <w:rPr>
                <w:rFonts w:ascii="宋体" w:hAnsi="Times New Roman" w:cs="宋体"/>
                <w:color w:val="auto"/>
                <w:kern w:val="0"/>
                <w:sz w:val="18"/>
                <w:szCs w:val="18"/>
                <w:highlight w:val="none"/>
                <w:lang w:val="en-US" w:eastAsia="zh-CN" w:bidi="ar-SA"/>
              </w:rPr>
            </w:pPr>
            <w:r>
              <w:rPr>
                <w:rFonts w:hint="eastAsia" w:ascii="宋体" w:cs="宋体"/>
                <w:color w:val="auto"/>
                <w:kern w:val="0"/>
                <w:sz w:val="18"/>
                <w:szCs w:val="18"/>
                <w:highlight w:val="none"/>
              </w:rPr>
              <w:t>6</w:t>
            </w:r>
          </w:p>
        </w:tc>
        <w:tc>
          <w:tcPr>
            <w:tcW w:w="436" w:type="dxa"/>
            <w:shd w:val="clear" w:color="auto" w:fill="FFFFFF"/>
            <w:noWrap w:val="0"/>
            <w:vAlign w:val="top"/>
          </w:tcPr>
          <w:p>
            <w:pPr>
              <w:jc w:val="center"/>
              <w:rPr>
                <w:rFonts w:ascii="宋体" w:hAnsi="Times New Roman" w:cs="宋体"/>
                <w:color w:val="auto"/>
                <w:kern w:val="0"/>
                <w:sz w:val="18"/>
                <w:szCs w:val="18"/>
                <w:highlight w:val="none"/>
                <w:lang w:val="en-US" w:eastAsia="zh-CN" w:bidi="ar-SA"/>
              </w:rPr>
            </w:pPr>
          </w:p>
        </w:tc>
        <w:tc>
          <w:tcPr>
            <w:tcW w:w="403" w:type="dxa"/>
            <w:shd w:val="clear" w:color="auto" w:fill="FFFFFF"/>
            <w:noWrap w:val="0"/>
            <w:vAlign w:val="top"/>
          </w:tcPr>
          <w:p>
            <w:pPr>
              <w:jc w:val="center"/>
              <w:rPr>
                <w:rFonts w:ascii="黑体" w:hAnsi="宋体"/>
                <w:color w:val="auto"/>
                <w:kern w:val="2"/>
                <w:sz w:val="18"/>
                <w:szCs w:val="18"/>
                <w:highlight w:val="none"/>
                <w:lang w:val="en-US" w:eastAsia="zh-CN" w:bidi="ar-SA"/>
              </w:rPr>
            </w:pPr>
          </w:p>
        </w:tc>
        <w:tc>
          <w:tcPr>
            <w:tcW w:w="406" w:type="dxa"/>
            <w:shd w:val="clear" w:color="auto" w:fill="FFFFFF"/>
            <w:noWrap w:val="0"/>
            <w:vAlign w:val="top"/>
          </w:tcPr>
          <w:p>
            <w:pPr>
              <w:jc w:val="center"/>
              <w:rPr>
                <w:rFonts w:ascii="黑体" w:hAnsi="宋体"/>
                <w:color w:val="auto"/>
                <w:kern w:val="2"/>
                <w:sz w:val="18"/>
                <w:szCs w:val="18"/>
                <w:highlight w:val="none"/>
                <w:lang w:val="en-US" w:eastAsia="zh-CN" w:bidi="ar-SA"/>
              </w:rPr>
            </w:pPr>
          </w:p>
        </w:tc>
        <w:tc>
          <w:tcPr>
            <w:tcW w:w="406" w:type="dxa"/>
            <w:shd w:val="clear" w:color="auto" w:fill="FFFFFF"/>
            <w:noWrap w:val="0"/>
            <w:vAlign w:val="top"/>
          </w:tcPr>
          <w:p>
            <w:pPr>
              <w:jc w:val="center"/>
              <w:rPr>
                <w:rFonts w:ascii="黑体" w:hAnsi="宋体"/>
                <w:color w:val="auto"/>
                <w:kern w:val="2"/>
                <w:sz w:val="18"/>
                <w:szCs w:val="18"/>
                <w:highlight w:val="none"/>
                <w:lang w:val="en-US" w:eastAsia="zh-CN" w:bidi="ar-SA"/>
              </w:rPr>
            </w:pPr>
          </w:p>
        </w:tc>
        <w:tc>
          <w:tcPr>
            <w:tcW w:w="406" w:type="dxa"/>
            <w:shd w:val="clear" w:color="auto" w:fill="FFFFFF"/>
            <w:noWrap w:val="0"/>
            <w:vAlign w:val="top"/>
          </w:tcPr>
          <w:p>
            <w:pPr>
              <w:jc w:val="center"/>
              <w:rPr>
                <w:rFonts w:ascii="宋体" w:hAnsi="宋体" w:cs="宋体"/>
                <w:b/>
                <w:bCs/>
                <w:color w:val="auto"/>
                <w:kern w:val="0"/>
                <w:sz w:val="18"/>
                <w:szCs w:val="18"/>
                <w:highlight w:val="none"/>
              </w:rPr>
            </w:pPr>
          </w:p>
        </w:tc>
        <w:tc>
          <w:tcPr>
            <w:tcW w:w="440" w:type="dxa"/>
            <w:shd w:val="clear" w:color="auto" w:fill="FFFFFF"/>
            <w:noWrap w:val="0"/>
            <w:vAlign w:val="top"/>
          </w:tcPr>
          <w:p>
            <w:pPr>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right w:val="single" w:color="auto" w:sz="4" w:space="0"/>
            </w:tcBorders>
            <w:shd w:val="clear" w:color="auto" w:fill="FFFFFF"/>
            <w:noWrap w:val="0"/>
            <w:vAlign w:val="center"/>
          </w:tcPr>
          <w:p>
            <w:pPr>
              <w:jc w:val="center"/>
              <w:rPr>
                <w:rFonts w:ascii="宋体" w:hAnsi="宋体" w:cs="Tahoma"/>
                <w:color w:val="auto"/>
                <w:sz w:val="18"/>
                <w:szCs w:val="18"/>
                <w:highlight w:val="none"/>
              </w:rPr>
            </w:pPr>
            <w:r>
              <w:rPr>
                <w:rFonts w:ascii="宋体" w:hAnsi="宋体" w:cs="Tahoma"/>
                <w:color w:val="auto"/>
                <w:sz w:val="18"/>
                <w:szCs w:val="18"/>
                <w:highlight w:val="none"/>
              </w:rPr>
              <w:t>4</w:t>
            </w:r>
          </w:p>
        </w:tc>
        <w:tc>
          <w:tcPr>
            <w:tcW w:w="866" w:type="dxa"/>
            <w:tcBorders>
              <w:left w:val="single" w:color="auto" w:sz="4" w:space="0"/>
            </w:tcBorders>
            <w:shd w:val="clear" w:color="auto" w:fill="FFFFFF"/>
            <w:noWrap w:val="0"/>
            <w:vAlign w:val="center"/>
          </w:tcPr>
          <w:p>
            <w:pPr>
              <w:widowControl/>
              <w:jc w:val="center"/>
              <w:rPr>
                <w:rFonts w:ascii="宋体" w:hAnsi="宋体" w:cs="宋体"/>
                <w:b/>
                <w:bCs/>
                <w:color w:val="auto"/>
                <w:kern w:val="0"/>
                <w:sz w:val="18"/>
                <w:szCs w:val="18"/>
                <w:highlight w:val="none"/>
              </w:rPr>
            </w:pPr>
          </w:p>
        </w:tc>
        <w:tc>
          <w:tcPr>
            <w:tcW w:w="1568" w:type="dxa"/>
            <w:tcBorders>
              <w:left w:val="single" w:color="auto" w:sz="4" w:space="0"/>
            </w:tcBorders>
            <w:shd w:val="clear" w:color="auto" w:fill="FFFFFF"/>
            <w:noWrap w:val="0"/>
            <w:vAlign w:val="center"/>
          </w:tcPr>
          <w:p>
            <w:pPr>
              <w:widowControl/>
              <w:rPr>
                <w:rFonts w:ascii="Times New Roman" w:hAnsi="Times New Roman"/>
                <w:color w:val="auto"/>
                <w:kern w:val="2"/>
                <w:sz w:val="21"/>
                <w:szCs w:val="24"/>
                <w:highlight w:val="none"/>
                <w:lang w:val="en-US" w:eastAsia="zh-CN" w:bidi="ar-SA"/>
              </w:rPr>
            </w:pPr>
            <w:r>
              <w:rPr>
                <w:rFonts w:hint="eastAsia" w:ascii="宋体" w:hAnsi="宋体" w:eastAsia="Times New Roman" w:cs="宋体"/>
                <w:color w:val="auto"/>
                <w:kern w:val="0"/>
                <w:sz w:val="18"/>
                <w:szCs w:val="18"/>
                <w:highlight w:val="none"/>
              </w:rPr>
              <w:t>三维</w:t>
            </w:r>
            <w:r>
              <w:rPr>
                <w:rFonts w:hint="eastAsia" w:ascii="宋体" w:hAnsi="宋体" w:eastAsia="宋体" w:cs="宋体"/>
                <w:color w:val="auto"/>
                <w:kern w:val="0"/>
                <w:sz w:val="18"/>
                <w:szCs w:val="18"/>
                <w:highlight w:val="none"/>
              </w:rPr>
              <w:t>动作设计与制作</w:t>
            </w:r>
          </w:p>
        </w:tc>
        <w:tc>
          <w:tcPr>
            <w:tcW w:w="336" w:type="dxa"/>
            <w:shd w:val="clear" w:color="auto" w:fill="FFFFFF"/>
            <w:noWrap w:val="0"/>
            <w:vAlign w:val="center"/>
          </w:tcPr>
          <w:p>
            <w:pPr>
              <w:widowControl/>
              <w:jc w:val="center"/>
              <w:textAlignment w:val="center"/>
              <w:rPr>
                <w:rFonts w:ascii="黑体" w:hAnsi="宋体"/>
                <w:bCs/>
                <w:color w:val="auto"/>
                <w:kern w:val="2"/>
                <w:sz w:val="18"/>
                <w:szCs w:val="18"/>
                <w:highlight w:val="none"/>
                <w:lang w:val="en-US" w:eastAsia="zh-CN" w:bidi="ar-SA"/>
              </w:rPr>
            </w:pPr>
            <w:r>
              <w:rPr>
                <w:rFonts w:hint="eastAsia" w:ascii="宋体" w:hAnsi="Times New Roman" w:eastAsia="宋体" w:cs="宋体"/>
                <w:color w:val="auto"/>
                <w:kern w:val="0"/>
                <w:sz w:val="18"/>
                <w:szCs w:val="18"/>
                <w:highlight w:val="none"/>
              </w:rPr>
              <w:t>5</w:t>
            </w:r>
          </w:p>
        </w:tc>
        <w:tc>
          <w:tcPr>
            <w:tcW w:w="466" w:type="dxa"/>
            <w:shd w:val="clear" w:color="auto" w:fill="FFFFFF"/>
            <w:noWrap w:val="0"/>
            <w:vAlign w:val="center"/>
          </w:tcPr>
          <w:p>
            <w:pPr>
              <w:widowControl/>
              <w:jc w:val="center"/>
              <w:textAlignment w:val="center"/>
              <w:rPr>
                <w:rFonts w:ascii="黑体" w:hAnsi="宋体"/>
                <w:bCs/>
                <w:color w:val="auto"/>
                <w:kern w:val="2"/>
                <w:sz w:val="18"/>
                <w:szCs w:val="18"/>
                <w:highlight w:val="none"/>
                <w:lang w:val="en-US" w:eastAsia="zh-CN" w:bidi="ar-SA"/>
              </w:rPr>
            </w:pPr>
            <w:r>
              <w:rPr>
                <w:rFonts w:hint="eastAsia" w:ascii="宋体" w:hAnsi="Times New Roman" w:eastAsia="宋体" w:cs="宋体"/>
                <w:color w:val="auto"/>
                <w:kern w:val="0"/>
                <w:sz w:val="18"/>
                <w:szCs w:val="18"/>
                <w:highlight w:val="none"/>
              </w:rPr>
              <w:t>90</w:t>
            </w:r>
          </w:p>
        </w:tc>
        <w:tc>
          <w:tcPr>
            <w:tcW w:w="0" w:type="auto"/>
            <w:shd w:val="clear" w:color="auto" w:fill="FFFFFF"/>
            <w:noWrap w:val="0"/>
            <w:vAlign w:val="center"/>
          </w:tcPr>
          <w:p>
            <w:pPr>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30</w:t>
            </w:r>
          </w:p>
        </w:tc>
        <w:tc>
          <w:tcPr>
            <w:tcW w:w="0" w:type="auto"/>
            <w:shd w:val="clear" w:color="auto" w:fill="FFFFFF"/>
            <w:noWrap w:val="0"/>
            <w:vAlign w:val="center"/>
          </w:tcPr>
          <w:p>
            <w:pPr>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60</w:t>
            </w:r>
          </w:p>
        </w:tc>
        <w:tc>
          <w:tcPr>
            <w:tcW w:w="0" w:type="auto"/>
            <w:shd w:val="clear" w:color="auto" w:fill="FFFFFF"/>
            <w:noWrap w:val="0"/>
            <w:vAlign w:val="center"/>
          </w:tcPr>
          <w:p>
            <w:pPr>
              <w:widowControl/>
              <w:jc w:val="center"/>
              <w:rPr>
                <w:rFonts w:ascii="宋体" w:hAnsi="宋体" w:cs="宋体"/>
                <w:b/>
                <w:color w:val="auto"/>
                <w:kern w:val="0"/>
                <w:sz w:val="18"/>
                <w:szCs w:val="18"/>
                <w:highlight w:val="none"/>
              </w:rPr>
            </w:pPr>
          </w:p>
        </w:tc>
        <w:tc>
          <w:tcPr>
            <w:tcW w:w="387" w:type="dxa"/>
            <w:shd w:val="clear" w:color="auto" w:fill="FFFFFF"/>
            <w:noWrap w:val="0"/>
            <w:vAlign w:val="center"/>
          </w:tcPr>
          <w:p>
            <w:pPr>
              <w:widowControl/>
              <w:jc w:val="center"/>
              <w:rPr>
                <w:rFonts w:ascii="宋体" w:hAnsi="宋体" w:cs="宋体"/>
                <w:b/>
                <w:color w:val="auto"/>
                <w:kern w:val="0"/>
                <w:sz w:val="18"/>
                <w:szCs w:val="18"/>
                <w:highlight w:val="none"/>
              </w:rPr>
            </w:pPr>
            <w:r>
              <w:rPr>
                <w:rFonts w:hint="eastAsia" w:ascii="宋体" w:hAnsi="宋体" w:cs="宋体"/>
                <w:color w:val="auto"/>
                <w:kern w:val="0"/>
                <w:sz w:val="18"/>
                <w:szCs w:val="18"/>
                <w:highlight w:val="none"/>
              </w:rPr>
              <w:t>√</w:t>
            </w:r>
          </w:p>
        </w:tc>
        <w:tc>
          <w:tcPr>
            <w:tcW w:w="436" w:type="dxa"/>
            <w:shd w:val="clear" w:color="auto" w:fill="FFFFFF"/>
            <w:noWrap w:val="0"/>
            <w:vAlign w:val="center"/>
          </w:tcPr>
          <w:p>
            <w:pPr>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widowControl/>
              <w:jc w:val="center"/>
              <w:rPr>
                <w:rFonts w:ascii="宋体" w:hAnsi="Times New Roman" w:cs="宋体"/>
                <w:color w:val="auto"/>
                <w:kern w:val="0"/>
                <w:sz w:val="18"/>
                <w:szCs w:val="18"/>
                <w:highlight w:val="none"/>
                <w:lang w:val="en-US" w:eastAsia="zh-CN" w:bidi="ar-SA"/>
              </w:rPr>
            </w:pPr>
          </w:p>
        </w:tc>
        <w:tc>
          <w:tcPr>
            <w:tcW w:w="436" w:type="dxa"/>
            <w:shd w:val="clear" w:color="auto" w:fill="FFFFFF"/>
            <w:noWrap w:val="0"/>
            <w:vAlign w:val="center"/>
          </w:tcPr>
          <w:p>
            <w:pPr>
              <w:widowControl/>
              <w:jc w:val="center"/>
              <w:rPr>
                <w:rFonts w:ascii="宋体" w:hAnsi="Times New Roman" w:cs="宋体"/>
                <w:color w:val="auto"/>
                <w:kern w:val="0"/>
                <w:sz w:val="18"/>
                <w:szCs w:val="18"/>
                <w:highlight w:val="none"/>
                <w:lang w:val="en-US" w:eastAsia="zh-CN" w:bidi="ar-SA"/>
              </w:rPr>
            </w:pPr>
            <w:r>
              <w:rPr>
                <w:rFonts w:hint="eastAsia" w:ascii="宋体" w:cs="宋体"/>
                <w:color w:val="auto"/>
                <w:kern w:val="0"/>
                <w:sz w:val="18"/>
                <w:szCs w:val="18"/>
                <w:highlight w:val="none"/>
              </w:rPr>
              <w:t>5</w:t>
            </w:r>
          </w:p>
        </w:tc>
        <w:tc>
          <w:tcPr>
            <w:tcW w:w="403" w:type="dxa"/>
            <w:shd w:val="clear" w:color="auto" w:fill="FFFFFF"/>
            <w:noWrap w:val="0"/>
            <w:vAlign w:val="center"/>
          </w:tcPr>
          <w:p>
            <w:pPr>
              <w:jc w:val="center"/>
              <w:rPr>
                <w:rFonts w:ascii="黑体" w:hAnsi="宋体"/>
                <w:color w:val="auto"/>
                <w:kern w:val="2"/>
                <w:sz w:val="18"/>
                <w:szCs w:val="18"/>
                <w:highlight w:val="none"/>
                <w:lang w:val="en-US" w:eastAsia="zh-CN" w:bidi="ar-SA"/>
              </w:rPr>
            </w:pPr>
          </w:p>
        </w:tc>
        <w:tc>
          <w:tcPr>
            <w:tcW w:w="406" w:type="dxa"/>
            <w:shd w:val="clear" w:color="auto" w:fill="FFFFFF"/>
            <w:noWrap w:val="0"/>
            <w:vAlign w:val="top"/>
          </w:tcPr>
          <w:p>
            <w:pPr>
              <w:jc w:val="center"/>
              <w:rPr>
                <w:rFonts w:ascii="黑体" w:hAnsi="宋体"/>
                <w:color w:val="auto"/>
                <w:kern w:val="2"/>
                <w:sz w:val="18"/>
                <w:szCs w:val="18"/>
                <w:highlight w:val="none"/>
                <w:lang w:val="en-US" w:eastAsia="zh-CN" w:bidi="ar-SA"/>
              </w:rPr>
            </w:pPr>
          </w:p>
        </w:tc>
        <w:tc>
          <w:tcPr>
            <w:tcW w:w="406" w:type="dxa"/>
            <w:shd w:val="clear" w:color="auto" w:fill="FFFFFF"/>
            <w:noWrap w:val="0"/>
            <w:vAlign w:val="top"/>
          </w:tcPr>
          <w:p>
            <w:pPr>
              <w:jc w:val="center"/>
              <w:rPr>
                <w:rFonts w:ascii="黑体" w:hAnsi="宋体"/>
                <w:color w:val="auto"/>
                <w:kern w:val="2"/>
                <w:sz w:val="18"/>
                <w:szCs w:val="18"/>
                <w:highlight w:val="none"/>
                <w:lang w:val="en-US" w:eastAsia="zh-CN" w:bidi="ar-SA"/>
              </w:rPr>
            </w:pPr>
          </w:p>
        </w:tc>
        <w:tc>
          <w:tcPr>
            <w:tcW w:w="406" w:type="dxa"/>
            <w:shd w:val="clear" w:color="auto" w:fill="FFFFFF"/>
            <w:noWrap w:val="0"/>
            <w:vAlign w:val="top"/>
          </w:tcPr>
          <w:p>
            <w:pPr>
              <w:jc w:val="center"/>
              <w:rPr>
                <w:rFonts w:ascii="宋体" w:hAnsi="宋体" w:cs="宋体"/>
                <w:b/>
                <w:bCs/>
                <w:color w:val="auto"/>
                <w:kern w:val="0"/>
                <w:sz w:val="18"/>
                <w:szCs w:val="18"/>
                <w:highlight w:val="none"/>
              </w:rPr>
            </w:pPr>
          </w:p>
        </w:tc>
        <w:tc>
          <w:tcPr>
            <w:tcW w:w="440" w:type="dxa"/>
            <w:shd w:val="clear" w:color="auto" w:fill="FFFFFF"/>
            <w:noWrap w:val="0"/>
            <w:vAlign w:val="top"/>
          </w:tcPr>
          <w:p>
            <w:pPr>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right w:val="single" w:color="auto" w:sz="4" w:space="0"/>
            </w:tcBorders>
            <w:shd w:val="clear" w:color="auto" w:fill="FFFFFF"/>
            <w:noWrap w:val="0"/>
            <w:vAlign w:val="center"/>
          </w:tcPr>
          <w:p>
            <w:pPr>
              <w:jc w:val="center"/>
              <w:rPr>
                <w:rFonts w:ascii="宋体" w:hAnsi="宋体" w:cs="Tahoma"/>
                <w:color w:val="auto"/>
                <w:sz w:val="18"/>
                <w:szCs w:val="18"/>
                <w:highlight w:val="none"/>
              </w:rPr>
            </w:pPr>
            <w:r>
              <w:rPr>
                <w:rFonts w:ascii="宋体" w:hAnsi="宋体" w:cs="Tahoma"/>
                <w:color w:val="auto"/>
                <w:sz w:val="18"/>
                <w:szCs w:val="18"/>
                <w:highlight w:val="none"/>
              </w:rPr>
              <w:t>5</w:t>
            </w:r>
          </w:p>
        </w:tc>
        <w:tc>
          <w:tcPr>
            <w:tcW w:w="866" w:type="dxa"/>
            <w:tcBorders>
              <w:left w:val="single" w:color="auto" w:sz="4" w:space="0"/>
            </w:tcBorders>
            <w:shd w:val="clear" w:color="auto" w:fill="FFFFFF"/>
            <w:noWrap w:val="0"/>
            <w:vAlign w:val="center"/>
          </w:tcPr>
          <w:p>
            <w:pPr>
              <w:widowControl/>
              <w:jc w:val="center"/>
              <w:rPr>
                <w:rFonts w:ascii="宋体" w:hAnsi="宋体" w:cs="Tahoma"/>
                <w:color w:val="auto"/>
                <w:sz w:val="18"/>
                <w:szCs w:val="18"/>
                <w:highlight w:val="none"/>
              </w:rPr>
            </w:pPr>
          </w:p>
        </w:tc>
        <w:tc>
          <w:tcPr>
            <w:tcW w:w="1568" w:type="dxa"/>
            <w:tcBorders>
              <w:left w:val="single" w:color="auto" w:sz="4" w:space="0"/>
            </w:tcBorders>
            <w:shd w:val="clear" w:color="auto" w:fill="FFFFFF"/>
            <w:noWrap w:val="0"/>
            <w:vAlign w:val="center"/>
          </w:tcPr>
          <w:p>
            <w:pPr>
              <w:widowControl/>
              <w:textAlignment w:val="center"/>
              <w:rPr>
                <w:rFonts w:ascii="Times New Roman" w:hAnsi="Times New Roman"/>
                <w:color w:val="auto"/>
                <w:kern w:val="2"/>
                <w:sz w:val="21"/>
                <w:szCs w:val="24"/>
                <w:highlight w:val="none"/>
                <w:lang w:val="en-US" w:eastAsia="zh-CN" w:bidi="ar-SA"/>
              </w:rPr>
            </w:pPr>
            <w:r>
              <w:rPr>
                <w:rFonts w:hint="eastAsia" w:ascii="宋体" w:hAnsi="宋体" w:eastAsia="宋体" w:cs="宋体"/>
                <w:color w:val="auto"/>
                <w:kern w:val="0"/>
                <w:sz w:val="18"/>
                <w:szCs w:val="18"/>
                <w:highlight w:val="none"/>
              </w:rPr>
              <w:t>游戏三维建模综合项目实战</w:t>
            </w:r>
          </w:p>
        </w:tc>
        <w:tc>
          <w:tcPr>
            <w:tcW w:w="336" w:type="dxa"/>
            <w:shd w:val="clear" w:color="auto" w:fill="FFFFFF"/>
            <w:noWrap w:val="0"/>
            <w:vAlign w:val="center"/>
          </w:tcPr>
          <w:p>
            <w:pPr>
              <w:widowControl/>
              <w:jc w:val="center"/>
              <w:textAlignment w:val="center"/>
              <w:rPr>
                <w:rFonts w:ascii="黑体" w:hAnsi="宋体"/>
                <w:bCs/>
                <w:color w:val="auto"/>
                <w:kern w:val="2"/>
                <w:sz w:val="18"/>
                <w:szCs w:val="18"/>
                <w:highlight w:val="none"/>
                <w:lang w:val="en-US" w:eastAsia="zh-CN" w:bidi="ar-SA"/>
              </w:rPr>
            </w:pPr>
            <w:r>
              <w:rPr>
                <w:rFonts w:hint="eastAsia" w:ascii="宋体" w:hAnsi="Times New Roman" w:cs="宋体"/>
                <w:color w:val="auto"/>
                <w:kern w:val="0"/>
                <w:sz w:val="18"/>
                <w:szCs w:val="18"/>
                <w:highlight w:val="none"/>
              </w:rPr>
              <w:t>8</w:t>
            </w:r>
          </w:p>
        </w:tc>
        <w:tc>
          <w:tcPr>
            <w:tcW w:w="466" w:type="dxa"/>
            <w:shd w:val="clear" w:color="auto" w:fill="FFFFFF"/>
            <w:noWrap w:val="0"/>
            <w:vAlign w:val="center"/>
          </w:tcPr>
          <w:p>
            <w:pPr>
              <w:widowControl/>
              <w:jc w:val="center"/>
              <w:textAlignment w:val="center"/>
              <w:rPr>
                <w:rFonts w:ascii="黑体" w:hAnsi="宋体"/>
                <w:bCs/>
                <w:color w:val="auto"/>
                <w:kern w:val="2"/>
                <w:sz w:val="18"/>
                <w:szCs w:val="18"/>
                <w:highlight w:val="none"/>
                <w:lang w:val="en-US" w:eastAsia="zh-CN" w:bidi="ar-SA"/>
              </w:rPr>
            </w:pPr>
            <w:r>
              <w:rPr>
                <w:rFonts w:hint="eastAsia" w:ascii="宋体" w:hAnsi="Times New Roman" w:cs="宋体"/>
                <w:color w:val="auto"/>
                <w:kern w:val="0"/>
                <w:sz w:val="18"/>
                <w:szCs w:val="18"/>
                <w:highlight w:val="none"/>
              </w:rPr>
              <w:t>144</w:t>
            </w:r>
          </w:p>
        </w:tc>
        <w:tc>
          <w:tcPr>
            <w:tcW w:w="0" w:type="auto"/>
            <w:shd w:val="clear" w:color="auto" w:fill="FFFFFF"/>
            <w:noWrap w:val="0"/>
            <w:vAlign w:val="center"/>
          </w:tcPr>
          <w:p>
            <w:pPr>
              <w:widowControl/>
              <w:jc w:val="center"/>
              <w:textAlignment w:val="center"/>
              <w:rPr>
                <w:rFonts w:ascii="宋体" w:hAnsi="Times New Roman" w:cs="宋体"/>
                <w:color w:val="auto"/>
                <w:kern w:val="0"/>
                <w:sz w:val="18"/>
                <w:szCs w:val="18"/>
                <w:highlight w:val="none"/>
                <w:lang w:val="en-US" w:eastAsia="zh-CN" w:bidi="ar-SA"/>
              </w:rPr>
            </w:pPr>
            <w:r>
              <w:rPr>
                <w:rFonts w:hint="eastAsia" w:ascii="宋体" w:hAnsi="Times New Roman" w:cs="宋体"/>
                <w:color w:val="auto"/>
                <w:kern w:val="0"/>
                <w:sz w:val="18"/>
                <w:szCs w:val="18"/>
                <w:highlight w:val="none"/>
              </w:rPr>
              <w:t>48</w:t>
            </w:r>
          </w:p>
        </w:tc>
        <w:tc>
          <w:tcPr>
            <w:tcW w:w="0" w:type="auto"/>
            <w:shd w:val="clear" w:color="auto" w:fill="FFFFFF"/>
            <w:noWrap w:val="0"/>
            <w:vAlign w:val="center"/>
          </w:tcPr>
          <w:p>
            <w:pPr>
              <w:widowControl/>
              <w:jc w:val="center"/>
              <w:textAlignment w:val="center"/>
              <w:rPr>
                <w:rFonts w:ascii="宋体" w:hAnsi="Times New Roman" w:cs="宋体"/>
                <w:color w:val="auto"/>
                <w:kern w:val="0"/>
                <w:sz w:val="18"/>
                <w:szCs w:val="18"/>
                <w:highlight w:val="none"/>
                <w:lang w:val="en-US" w:eastAsia="zh-CN" w:bidi="ar-SA"/>
              </w:rPr>
            </w:pPr>
            <w:r>
              <w:rPr>
                <w:rFonts w:hint="eastAsia" w:ascii="宋体" w:hAnsi="Times New Roman" w:cs="宋体"/>
                <w:color w:val="auto"/>
                <w:kern w:val="0"/>
                <w:sz w:val="18"/>
                <w:szCs w:val="18"/>
                <w:highlight w:val="none"/>
              </w:rPr>
              <w:t>96</w:t>
            </w:r>
          </w:p>
        </w:tc>
        <w:tc>
          <w:tcPr>
            <w:tcW w:w="0" w:type="auto"/>
            <w:shd w:val="clear" w:color="auto" w:fill="FFFFFF"/>
            <w:noWrap w:val="0"/>
            <w:vAlign w:val="center"/>
          </w:tcPr>
          <w:p>
            <w:pPr>
              <w:widowControl/>
              <w:jc w:val="center"/>
              <w:rPr>
                <w:rFonts w:ascii="宋体" w:hAnsi="宋体" w:cs="宋体"/>
                <w:bCs/>
                <w:color w:val="auto"/>
                <w:kern w:val="0"/>
                <w:sz w:val="18"/>
                <w:szCs w:val="18"/>
                <w:highlight w:val="none"/>
              </w:rPr>
            </w:pPr>
          </w:p>
        </w:tc>
        <w:tc>
          <w:tcPr>
            <w:tcW w:w="387" w:type="dxa"/>
            <w:shd w:val="clear" w:color="auto" w:fill="FFFFFF"/>
            <w:noWrap w:val="0"/>
            <w:vAlign w:val="center"/>
          </w:tcPr>
          <w:p>
            <w:pPr>
              <w:widowControl/>
              <w:jc w:val="center"/>
              <w:rPr>
                <w:rFonts w:ascii="宋体" w:hAnsi="宋体" w:cs="宋体"/>
                <w:b/>
                <w:color w:val="auto"/>
                <w:kern w:val="0"/>
                <w:sz w:val="18"/>
                <w:szCs w:val="18"/>
                <w:highlight w:val="none"/>
              </w:rPr>
            </w:pPr>
            <w:r>
              <w:rPr>
                <w:rFonts w:hint="eastAsia" w:ascii="宋体" w:hAnsi="宋体" w:cs="宋体"/>
                <w:color w:val="auto"/>
                <w:kern w:val="0"/>
                <w:sz w:val="18"/>
                <w:szCs w:val="18"/>
                <w:highlight w:val="none"/>
              </w:rPr>
              <w:t>√</w:t>
            </w:r>
          </w:p>
        </w:tc>
        <w:tc>
          <w:tcPr>
            <w:tcW w:w="436" w:type="dxa"/>
            <w:shd w:val="clear" w:color="auto" w:fill="FFFFFF"/>
            <w:noWrap w:val="0"/>
            <w:vAlign w:val="center"/>
          </w:tcPr>
          <w:p>
            <w:pPr>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widowControl/>
              <w:jc w:val="center"/>
              <w:rPr>
                <w:rFonts w:ascii="宋体" w:hAnsi="Times New Roman" w:cs="宋体"/>
                <w:color w:val="auto"/>
                <w:kern w:val="0"/>
                <w:sz w:val="18"/>
                <w:szCs w:val="18"/>
                <w:highlight w:val="none"/>
                <w:lang w:val="en-US" w:eastAsia="zh-CN" w:bidi="ar-SA"/>
              </w:rPr>
            </w:pPr>
          </w:p>
        </w:tc>
        <w:tc>
          <w:tcPr>
            <w:tcW w:w="436" w:type="dxa"/>
            <w:shd w:val="clear" w:color="auto" w:fill="FFFFFF"/>
            <w:noWrap w:val="0"/>
            <w:vAlign w:val="center"/>
          </w:tcPr>
          <w:p>
            <w:pPr>
              <w:widowControl/>
              <w:jc w:val="center"/>
              <w:rPr>
                <w:rFonts w:ascii="宋体" w:hAnsi="Times New Roman" w:cs="宋体"/>
                <w:color w:val="auto"/>
                <w:kern w:val="0"/>
                <w:sz w:val="18"/>
                <w:szCs w:val="18"/>
                <w:highlight w:val="none"/>
                <w:lang w:val="en-US" w:eastAsia="zh-CN" w:bidi="ar-SA"/>
              </w:rPr>
            </w:pPr>
            <w:r>
              <w:rPr>
                <w:rFonts w:hint="eastAsia" w:ascii="宋体" w:cs="宋体"/>
                <w:color w:val="auto"/>
                <w:kern w:val="0"/>
                <w:sz w:val="18"/>
                <w:szCs w:val="18"/>
                <w:highlight w:val="none"/>
              </w:rPr>
              <w:t>8</w:t>
            </w:r>
          </w:p>
        </w:tc>
        <w:tc>
          <w:tcPr>
            <w:tcW w:w="403" w:type="dxa"/>
            <w:shd w:val="clear" w:color="auto" w:fill="FFFFFF"/>
            <w:noWrap w:val="0"/>
            <w:vAlign w:val="center"/>
          </w:tcPr>
          <w:p>
            <w:pPr>
              <w:jc w:val="center"/>
              <w:rPr>
                <w:rFonts w:ascii="黑体" w:hAnsi="宋体"/>
                <w:color w:val="auto"/>
                <w:kern w:val="2"/>
                <w:sz w:val="18"/>
                <w:szCs w:val="18"/>
                <w:highlight w:val="none"/>
                <w:lang w:val="en-US" w:eastAsia="zh-CN" w:bidi="ar-SA"/>
              </w:rPr>
            </w:pPr>
          </w:p>
        </w:tc>
        <w:tc>
          <w:tcPr>
            <w:tcW w:w="406" w:type="dxa"/>
            <w:shd w:val="clear" w:color="auto" w:fill="FFFFFF"/>
            <w:noWrap w:val="0"/>
            <w:vAlign w:val="top"/>
          </w:tcPr>
          <w:p>
            <w:pPr>
              <w:jc w:val="center"/>
              <w:rPr>
                <w:rFonts w:ascii="黑体" w:hAnsi="宋体"/>
                <w:color w:val="auto"/>
                <w:kern w:val="2"/>
                <w:sz w:val="18"/>
                <w:szCs w:val="18"/>
                <w:highlight w:val="none"/>
                <w:lang w:val="en-US" w:eastAsia="zh-CN" w:bidi="ar-SA"/>
              </w:rPr>
            </w:pPr>
          </w:p>
        </w:tc>
        <w:tc>
          <w:tcPr>
            <w:tcW w:w="406" w:type="dxa"/>
            <w:shd w:val="clear" w:color="auto" w:fill="FFFFFF"/>
            <w:noWrap w:val="0"/>
            <w:vAlign w:val="top"/>
          </w:tcPr>
          <w:p>
            <w:pPr>
              <w:jc w:val="center"/>
              <w:rPr>
                <w:rFonts w:ascii="黑体" w:hAnsi="宋体"/>
                <w:color w:val="auto"/>
                <w:kern w:val="2"/>
                <w:sz w:val="18"/>
                <w:szCs w:val="18"/>
                <w:highlight w:val="none"/>
                <w:lang w:val="en-US" w:eastAsia="zh-CN" w:bidi="ar-SA"/>
              </w:rPr>
            </w:pPr>
          </w:p>
        </w:tc>
        <w:tc>
          <w:tcPr>
            <w:tcW w:w="406" w:type="dxa"/>
            <w:shd w:val="clear" w:color="auto" w:fill="FFFFFF"/>
            <w:noWrap w:val="0"/>
            <w:vAlign w:val="top"/>
          </w:tcPr>
          <w:p>
            <w:pPr>
              <w:jc w:val="center"/>
              <w:rPr>
                <w:rFonts w:ascii="宋体" w:hAnsi="宋体" w:cs="宋体"/>
                <w:b/>
                <w:bCs/>
                <w:color w:val="auto"/>
                <w:kern w:val="0"/>
                <w:sz w:val="18"/>
                <w:szCs w:val="18"/>
                <w:highlight w:val="none"/>
              </w:rPr>
            </w:pPr>
          </w:p>
        </w:tc>
        <w:tc>
          <w:tcPr>
            <w:tcW w:w="440" w:type="dxa"/>
            <w:shd w:val="clear" w:color="auto" w:fill="FFFFFF"/>
            <w:noWrap w:val="0"/>
            <w:vAlign w:val="top"/>
          </w:tcPr>
          <w:p>
            <w:pPr>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6</w:t>
            </w:r>
          </w:p>
        </w:tc>
        <w:tc>
          <w:tcPr>
            <w:tcW w:w="866" w:type="dxa"/>
            <w:tcBorders>
              <w:left w:val="single" w:color="auto" w:sz="4" w:space="0"/>
            </w:tcBorders>
            <w:shd w:val="clear" w:color="auto" w:fill="FFFFFF"/>
            <w:noWrap w:val="0"/>
            <w:vAlign w:val="center"/>
          </w:tcPr>
          <w:p>
            <w:pPr>
              <w:widowControl/>
              <w:jc w:val="center"/>
              <w:rPr>
                <w:rFonts w:ascii="宋体" w:hAnsi="宋体" w:cs="Tahoma"/>
                <w:color w:val="auto"/>
                <w:sz w:val="18"/>
                <w:szCs w:val="18"/>
                <w:highlight w:val="none"/>
              </w:rPr>
            </w:pPr>
            <w:r>
              <w:rPr>
                <w:rFonts w:hint="eastAsia" w:ascii="宋体" w:hAnsi="宋体" w:cs="宋体"/>
                <w:color w:val="auto"/>
                <w:kern w:val="0"/>
                <w:sz w:val="18"/>
                <w:szCs w:val="18"/>
                <w:highlight w:val="none"/>
                <w:lang w:val="en-US" w:eastAsia="zh-CN"/>
              </w:rPr>
              <w:t>110020102</w:t>
            </w:r>
          </w:p>
        </w:tc>
        <w:tc>
          <w:tcPr>
            <w:tcW w:w="1568" w:type="dxa"/>
            <w:tcBorders>
              <w:left w:val="single" w:color="auto" w:sz="4" w:space="0"/>
            </w:tcBorders>
            <w:shd w:val="clear" w:color="auto" w:fill="FFFFFF"/>
            <w:noWrap w:val="0"/>
            <w:vAlign w:val="center"/>
          </w:tcPr>
          <w:p>
            <w:pPr>
              <w:widowControl/>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CG</w:t>
            </w:r>
            <w:r>
              <w:rPr>
                <w:rFonts w:hint="eastAsia" w:ascii="宋体" w:hAnsi="宋体" w:eastAsia="宋体" w:cs="宋体"/>
                <w:color w:val="auto"/>
                <w:kern w:val="0"/>
                <w:sz w:val="18"/>
                <w:szCs w:val="18"/>
                <w:highlight w:val="none"/>
                <w:lang w:val="en-US" w:eastAsia="zh-CN"/>
              </w:rPr>
              <w:t>手绘</w:t>
            </w:r>
          </w:p>
        </w:tc>
        <w:tc>
          <w:tcPr>
            <w:tcW w:w="336" w:type="dxa"/>
            <w:shd w:val="clear" w:color="auto" w:fill="FFFFFF"/>
            <w:noWrap w:val="0"/>
            <w:vAlign w:val="center"/>
          </w:tcPr>
          <w:p>
            <w:pPr>
              <w:widowControl/>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3</w:t>
            </w:r>
          </w:p>
        </w:tc>
        <w:tc>
          <w:tcPr>
            <w:tcW w:w="466" w:type="dxa"/>
            <w:shd w:val="clear" w:color="auto" w:fill="FFFFFF"/>
            <w:noWrap w:val="0"/>
            <w:vAlign w:val="center"/>
          </w:tcPr>
          <w:p>
            <w:pPr>
              <w:widowControl/>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48</w:t>
            </w:r>
          </w:p>
        </w:tc>
        <w:tc>
          <w:tcPr>
            <w:tcW w:w="0" w:type="auto"/>
            <w:shd w:val="clear" w:color="auto" w:fill="FFFFFF"/>
            <w:noWrap w:val="0"/>
            <w:vAlign w:val="center"/>
          </w:tcPr>
          <w:p>
            <w:pPr>
              <w:widowControl/>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24</w:t>
            </w:r>
          </w:p>
        </w:tc>
        <w:tc>
          <w:tcPr>
            <w:tcW w:w="0" w:type="auto"/>
            <w:shd w:val="clear" w:color="auto" w:fill="FFFFFF"/>
            <w:noWrap w:val="0"/>
            <w:vAlign w:val="center"/>
          </w:tcPr>
          <w:p>
            <w:pPr>
              <w:widowControl/>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24</w:t>
            </w:r>
          </w:p>
        </w:tc>
        <w:tc>
          <w:tcPr>
            <w:tcW w:w="0" w:type="auto"/>
            <w:shd w:val="clear" w:color="auto" w:fill="FFFFFF"/>
            <w:noWrap w:val="0"/>
            <w:vAlign w:val="center"/>
          </w:tcPr>
          <w:p>
            <w:pPr>
              <w:widowControl/>
              <w:jc w:val="center"/>
              <w:rPr>
                <w:rFonts w:ascii="宋体" w:hAnsi="宋体" w:cs="宋体"/>
                <w:bCs/>
                <w:color w:val="auto"/>
                <w:kern w:val="0"/>
                <w:sz w:val="18"/>
                <w:szCs w:val="18"/>
                <w:highlight w:val="none"/>
              </w:rPr>
            </w:pPr>
          </w:p>
        </w:tc>
        <w:tc>
          <w:tcPr>
            <w:tcW w:w="387" w:type="dxa"/>
            <w:shd w:val="clear" w:color="auto" w:fill="FFFFFF"/>
            <w:noWrap w:val="0"/>
            <w:vAlign w:val="center"/>
          </w:tcPr>
          <w:p>
            <w:pPr>
              <w:widowControl/>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436" w:type="dxa"/>
            <w:shd w:val="clear" w:color="auto" w:fill="FFFFFF"/>
            <w:noWrap w:val="0"/>
            <w:vAlign w:val="center"/>
          </w:tcPr>
          <w:p>
            <w:pPr>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jc w:val="center"/>
              <w:rPr>
                <w:rFonts w:ascii="黑体" w:hAnsi="宋体"/>
                <w:color w:val="auto"/>
                <w:kern w:val="2"/>
                <w:sz w:val="18"/>
                <w:szCs w:val="18"/>
                <w:highlight w:val="none"/>
                <w:lang w:val="en-US" w:eastAsia="zh-CN" w:bidi="ar-SA"/>
              </w:rPr>
            </w:pPr>
          </w:p>
        </w:tc>
        <w:tc>
          <w:tcPr>
            <w:tcW w:w="403" w:type="dxa"/>
            <w:shd w:val="clear" w:color="auto" w:fill="FFFFFF"/>
            <w:noWrap w:val="0"/>
            <w:vAlign w:val="center"/>
          </w:tcPr>
          <w:p>
            <w:pPr>
              <w:jc w:val="center"/>
              <w:rPr>
                <w:rFonts w:ascii="黑体" w:hAnsi="宋体"/>
                <w:color w:val="auto"/>
                <w:kern w:val="2"/>
                <w:sz w:val="18"/>
                <w:szCs w:val="18"/>
                <w:highlight w:val="none"/>
                <w:lang w:val="en-US" w:eastAsia="zh-CN" w:bidi="ar-SA"/>
              </w:rPr>
            </w:pPr>
          </w:p>
        </w:tc>
        <w:tc>
          <w:tcPr>
            <w:tcW w:w="406" w:type="dxa"/>
            <w:shd w:val="clear" w:color="auto" w:fill="FFFFFF"/>
            <w:noWrap w:val="0"/>
            <w:vAlign w:val="top"/>
          </w:tcPr>
          <w:p>
            <w:pPr>
              <w:jc w:val="center"/>
              <w:rPr>
                <w:rFonts w:ascii="黑体" w:hAnsi="宋体"/>
                <w:color w:val="auto"/>
                <w:kern w:val="2"/>
                <w:sz w:val="18"/>
                <w:szCs w:val="18"/>
                <w:highlight w:val="none"/>
                <w:shd w:val="clear" w:color="auto" w:fill="auto"/>
                <w:lang w:val="en-US" w:eastAsia="zh-CN" w:bidi="ar-SA"/>
              </w:rPr>
            </w:pPr>
            <w:r>
              <w:rPr>
                <w:rFonts w:hint="eastAsia" w:ascii="黑体" w:hAnsi="宋体"/>
                <w:color w:val="auto"/>
                <w:sz w:val="18"/>
                <w:szCs w:val="18"/>
                <w:highlight w:val="none"/>
                <w:shd w:val="clear" w:color="auto" w:fill="auto"/>
              </w:rPr>
              <w:t>4</w:t>
            </w:r>
          </w:p>
        </w:tc>
        <w:tc>
          <w:tcPr>
            <w:tcW w:w="406" w:type="dxa"/>
            <w:shd w:val="clear" w:color="auto" w:fill="FFFFFF"/>
            <w:noWrap w:val="0"/>
            <w:vAlign w:val="top"/>
          </w:tcPr>
          <w:p>
            <w:pPr>
              <w:jc w:val="center"/>
              <w:rPr>
                <w:rFonts w:ascii="黑体" w:hAnsi="宋体"/>
                <w:color w:val="auto"/>
                <w:kern w:val="2"/>
                <w:sz w:val="18"/>
                <w:szCs w:val="18"/>
                <w:highlight w:val="none"/>
                <w:shd w:val="clear" w:color="auto" w:fill="auto"/>
                <w:lang w:val="en-US" w:eastAsia="zh-CN" w:bidi="ar-SA"/>
              </w:rPr>
            </w:pPr>
          </w:p>
        </w:tc>
        <w:tc>
          <w:tcPr>
            <w:tcW w:w="406" w:type="dxa"/>
            <w:shd w:val="clear" w:color="auto" w:fill="FFFFFF"/>
            <w:noWrap w:val="0"/>
            <w:vAlign w:val="top"/>
          </w:tcPr>
          <w:p>
            <w:pPr>
              <w:jc w:val="center"/>
              <w:rPr>
                <w:rFonts w:ascii="宋体" w:hAnsi="宋体" w:cs="宋体"/>
                <w:color w:val="auto"/>
                <w:kern w:val="0"/>
                <w:sz w:val="18"/>
                <w:szCs w:val="18"/>
                <w:highlight w:val="none"/>
              </w:rPr>
            </w:pPr>
          </w:p>
        </w:tc>
        <w:tc>
          <w:tcPr>
            <w:tcW w:w="440" w:type="dxa"/>
            <w:shd w:val="clear" w:color="auto" w:fill="FFFFFF"/>
            <w:noWrap w:val="0"/>
            <w:vAlign w:val="top"/>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7</w:t>
            </w:r>
          </w:p>
        </w:tc>
        <w:tc>
          <w:tcPr>
            <w:tcW w:w="866" w:type="dxa"/>
            <w:tcBorders>
              <w:left w:val="single" w:color="auto" w:sz="4" w:space="0"/>
            </w:tcBorders>
            <w:shd w:val="clear" w:color="auto" w:fill="FFFFFF"/>
            <w:noWrap w:val="0"/>
            <w:vAlign w:val="center"/>
          </w:tcPr>
          <w:p>
            <w:pPr>
              <w:widowControl/>
              <w:jc w:val="center"/>
              <w:rPr>
                <w:rFonts w:ascii="宋体" w:hAnsi="宋体" w:cs="Tahoma"/>
                <w:color w:val="auto"/>
                <w:sz w:val="18"/>
                <w:szCs w:val="18"/>
                <w:highlight w:val="none"/>
              </w:rPr>
            </w:pPr>
            <w:r>
              <w:rPr>
                <w:rFonts w:hint="eastAsia" w:ascii="宋体" w:hAnsi="Calibri" w:eastAsia="宋体" w:cs="Tahoma"/>
                <w:color w:val="auto"/>
                <w:sz w:val="18"/>
                <w:szCs w:val="18"/>
                <w:highlight w:val="none"/>
              </w:rPr>
              <w:t>110020007</w:t>
            </w:r>
          </w:p>
        </w:tc>
        <w:tc>
          <w:tcPr>
            <w:tcW w:w="1568" w:type="dxa"/>
            <w:tcBorders>
              <w:left w:val="single" w:color="auto" w:sz="4" w:space="0"/>
            </w:tcBorders>
            <w:shd w:val="clear" w:color="auto" w:fill="FFFFFF"/>
            <w:noWrap w:val="0"/>
            <w:vAlign w:val="center"/>
          </w:tcPr>
          <w:p>
            <w:pPr>
              <w:widowControl/>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ZBrush数字雕塑</w:t>
            </w:r>
          </w:p>
        </w:tc>
        <w:tc>
          <w:tcPr>
            <w:tcW w:w="336" w:type="dxa"/>
            <w:shd w:val="clear" w:color="auto" w:fill="FFFFFF"/>
            <w:noWrap w:val="0"/>
            <w:vAlign w:val="center"/>
          </w:tcPr>
          <w:p>
            <w:pPr>
              <w:widowControl/>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3</w:t>
            </w:r>
          </w:p>
        </w:tc>
        <w:tc>
          <w:tcPr>
            <w:tcW w:w="466" w:type="dxa"/>
            <w:shd w:val="clear" w:color="auto" w:fill="FFFFFF"/>
            <w:noWrap w:val="0"/>
            <w:vAlign w:val="center"/>
          </w:tcPr>
          <w:p>
            <w:pPr>
              <w:widowControl/>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48</w:t>
            </w:r>
          </w:p>
        </w:tc>
        <w:tc>
          <w:tcPr>
            <w:tcW w:w="0" w:type="auto"/>
            <w:shd w:val="clear" w:color="auto" w:fill="FFFFFF"/>
            <w:noWrap w:val="0"/>
            <w:vAlign w:val="center"/>
          </w:tcPr>
          <w:p>
            <w:pPr>
              <w:widowControl/>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24</w:t>
            </w:r>
          </w:p>
        </w:tc>
        <w:tc>
          <w:tcPr>
            <w:tcW w:w="0" w:type="auto"/>
            <w:shd w:val="clear" w:color="auto" w:fill="FFFFFF"/>
            <w:noWrap w:val="0"/>
            <w:vAlign w:val="center"/>
          </w:tcPr>
          <w:p>
            <w:pPr>
              <w:widowControl/>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24</w:t>
            </w:r>
          </w:p>
        </w:tc>
        <w:tc>
          <w:tcPr>
            <w:tcW w:w="0" w:type="auto"/>
            <w:shd w:val="clear" w:color="auto" w:fill="FFFFFF"/>
            <w:noWrap w:val="0"/>
            <w:vAlign w:val="center"/>
          </w:tcPr>
          <w:p>
            <w:pPr>
              <w:widowControl/>
              <w:jc w:val="center"/>
              <w:rPr>
                <w:rFonts w:ascii="宋体" w:hAnsi="宋体" w:cs="宋体"/>
                <w:bCs/>
                <w:color w:val="auto"/>
                <w:kern w:val="0"/>
                <w:sz w:val="18"/>
                <w:szCs w:val="18"/>
                <w:highlight w:val="none"/>
              </w:rPr>
            </w:pPr>
          </w:p>
        </w:tc>
        <w:tc>
          <w:tcPr>
            <w:tcW w:w="387" w:type="dxa"/>
            <w:shd w:val="clear" w:color="auto" w:fill="FFFFFF"/>
            <w:noWrap w:val="0"/>
            <w:vAlign w:val="center"/>
          </w:tcPr>
          <w:p>
            <w:pPr>
              <w:widowControl/>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436" w:type="dxa"/>
            <w:shd w:val="clear" w:color="auto" w:fill="FFFFFF"/>
            <w:noWrap w:val="0"/>
            <w:vAlign w:val="center"/>
          </w:tcPr>
          <w:p>
            <w:pPr>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jc w:val="center"/>
              <w:rPr>
                <w:rFonts w:ascii="黑体" w:hAnsi="宋体"/>
                <w:color w:val="auto"/>
                <w:kern w:val="2"/>
                <w:sz w:val="18"/>
                <w:szCs w:val="18"/>
                <w:highlight w:val="none"/>
                <w:lang w:val="en-US" w:eastAsia="zh-CN" w:bidi="ar-SA"/>
              </w:rPr>
            </w:pPr>
          </w:p>
        </w:tc>
        <w:tc>
          <w:tcPr>
            <w:tcW w:w="403" w:type="dxa"/>
            <w:shd w:val="clear" w:color="auto" w:fill="FFFFFF"/>
            <w:noWrap w:val="0"/>
            <w:vAlign w:val="center"/>
          </w:tcPr>
          <w:p>
            <w:pPr>
              <w:jc w:val="center"/>
              <w:rPr>
                <w:rFonts w:ascii="黑体" w:hAnsi="宋体"/>
                <w:color w:val="auto"/>
                <w:kern w:val="2"/>
                <w:sz w:val="18"/>
                <w:szCs w:val="18"/>
                <w:highlight w:val="none"/>
                <w:lang w:val="en-US" w:eastAsia="zh-CN" w:bidi="ar-SA"/>
              </w:rPr>
            </w:pPr>
          </w:p>
        </w:tc>
        <w:tc>
          <w:tcPr>
            <w:tcW w:w="406" w:type="dxa"/>
            <w:shd w:val="clear" w:color="auto" w:fill="FFFFFF"/>
            <w:noWrap w:val="0"/>
            <w:vAlign w:val="top"/>
          </w:tcPr>
          <w:p>
            <w:pPr>
              <w:jc w:val="center"/>
              <w:rPr>
                <w:rFonts w:ascii="黑体" w:hAnsi="宋体"/>
                <w:color w:val="auto"/>
                <w:kern w:val="2"/>
                <w:sz w:val="18"/>
                <w:szCs w:val="18"/>
                <w:highlight w:val="none"/>
                <w:shd w:val="clear" w:color="auto" w:fill="auto"/>
                <w:lang w:val="en-US" w:eastAsia="zh-CN" w:bidi="ar-SA"/>
              </w:rPr>
            </w:pPr>
            <w:r>
              <w:rPr>
                <w:rFonts w:hint="eastAsia" w:ascii="宋体" w:hAnsi="Times New Roman" w:eastAsia="宋体" w:cs="宋体"/>
                <w:color w:val="auto"/>
                <w:kern w:val="0"/>
                <w:sz w:val="18"/>
                <w:szCs w:val="18"/>
                <w:highlight w:val="none"/>
                <w:shd w:val="clear" w:color="auto" w:fill="auto"/>
              </w:rPr>
              <w:t>4</w:t>
            </w:r>
          </w:p>
        </w:tc>
        <w:tc>
          <w:tcPr>
            <w:tcW w:w="406" w:type="dxa"/>
            <w:shd w:val="clear" w:color="auto" w:fill="FFFFFF"/>
            <w:noWrap w:val="0"/>
            <w:vAlign w:val="top"/>
          </w:tcPr>
          <w:p>
            <w:pPr>
              <w:jc w:val="center"/>
              <w:rPr>
                <w:rFonts w:ascii="黑体" w:hAnsi="宋体"/>
                <w:color w:val="auto"/>
                <w:kern w:val="2"/>
                <w:sz w:val="18"/>
                <w:szCs w:val="18"/>
                <w:highlight w:val="none"/>
                <w:shd w:val="clear" w:color="auto" w:fill="auto"/>
                <w:lang w:val="en-US" w:eastAsia="zh-CN" w:bidi="ar-SA"/>
              </w:rPr>
            </w:pPr>
          </w:p>
        </w:tc>
        <w:tc>
          <w:tcPr>
            <w:tcW w:w="406" w:type="dxa"/>
            <w:shd w:val="clear" w:color="auto" w:fill="FFFFFF"/>
            <w:noWrap w:val="0"/>
            <w:vAlign w:val="top"/>
          </w:tcPr>
          <w:p>
            <w:pPr>
              <w:jc w:val="center"/>
              <w:rPr>
                <w:rFonts w:ascii="宋体" w:hAnsi="宋体" w:cs="宋体"/>
                <w:color w:val="auto"/>
                <w:kern w:val="0"/>
                <w:sz w:val="18"/>
                <w:szCs w:val="18"/>
                <w:highlight w:val="none"/>
              </w:rPr>
            </w:pPr>
          </w:p>
        </w:tc>
        <w:tc>
          <w:tcPr>
            <w:tcW w:w="440" w:type="dxa"/>
            <w:shd w:val="clear" w:color="auto" w:fill="FFFFFF"/>
            <w:noWrap w:val="0"/>
            <w:vAlign w:val="top"/>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8</w:t>
            </w:r>
          </w:p>
        </w:tc>
        <w:tc>
          <w:tcPr>
            <w:tcW w:w="866" w:type="dxa"/>
            <w:tcBorders>
              <w:left w:val="single" w:color="auto" w:sz="4" w:space="0"/>
            </w:tcBorders>
            <w:shd w:val="clear" w:color="auto" w:fill="FFFFFF"/>
            <w:noWrap w:val="0"/>
            <w:vAlign w:val="center"/>
          </w:tcPr>
          <w:p>
            <w:pPr>
              <w:widowControl/>
              <w:jc w:val="center"/>
              <w:rPr>
                <w:rFonts w:ascii="宋体" w:hAnsi="宋体" w:cs="Tahoma"/>
                <w:color w:val="auto"/>
                <w:sz w:val="18"/>
                <w:szCs w:val="18"/>
                <w:highlight w:val="none"/>
              </w:rPr>
            </w:pPr>
            <w:r>
              <w:rPr>
                <w:rFonts w:hint="eastAsia" w:ascii="宋体" w:hAnsi="宋体" w:cs="宋体"/>
                <w:color w:val="auto"/>
                <w:kern w:val="0"/>
                <w:sz w:val="18"/>
                <w:szCs w:val="18"/>
                <w:highlight w:val="none"/>
                <w:lang w:val="en-US" w:eastAsia="zh-CN"/>
              </w:rPr>
              <w:t>110020104</w:t>
            </w:r>
          </w:p>
        </w:tc>
        <w:tc>
          <w:tcPr>
            <w:tcW w:w="1568" w:type="dxa"/>
            <w:tcBorders>
              <w:left w:val="single" w:color="auto" w:sz="4" w:space="0"/>
            </w:tcBorders>
            <w:shd w:val="clear" w:color="auto" w:fill="FFFFFF"/>
            <w:noWrap w:val="0"/>
            <w:vAlign w:val="center"/>
          </w:tcPr>
          <w:p>
            <w:pPr>
              <w:widowControl/>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图形动画制作</w:t>
            </w:r>
          </w:p>
        </w:tc>
        <w:tc>
          <w:tcPr>
            <w:tcW w:w="336" w:type="dxa"/>
            <w:shd w:val="clear" w:color="auto" w:fill="FFFFFF"/>
            <w:noWrap w:val="0"/>
            <w:vAlign w:val="center"/>
          </w:tcPr>
          <w:p>
            <w:pPr>
              <w:widowControl/>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3</w:t>
            </w:r>
          </w:p>
        </w:tc>
        <w:tc>
          <w:tcPr>
            <w:tcW w:w="466" w:type="dxa"/>
            <w:shd w:val="clear" w:color="auto" w:fill="FFFFFF"/>
            <w:noWrap w:val="0"/>
            <w:vAlign w:val="center"/>
          </w:tcPr>
          <w:p>
            <w:pPr>
              <w:widowControl/>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48</w:t>
            </w:r>
          </w:p>
        </w:tc>
        <w:tc>
          <w:tcPr>
            <w:tcW w:w="0" w:type="auto"/>
            <w:shd w:val="clear" w:color="auto" w:fill="FFFFFF"/>
            <w:noWrap w:val="0"/>
            <w:vAlign w:val="center"/>
          </w:tcPr>
          <w:p>
            <w:pPr>
              <w:widowControl/>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24</w:t>
            </w:r>
          </w:p>
        </w:tc>
        <w:tc>
          <w:tcPr>
            <w:tcW w:w="0" w:type="auto"/>
            <w:shd w:val="clear" w:color="auto" w:fill="FFFFFF"/>
            <w:noWrap w:val="0"/>
            <w:vAlign w:val="center"/>
          </w:tcPr>
          <w:p>
            <w:pPr>
              <w:widowControl/>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24</w:t>
            </w:r>
          </w:p>
        </w:tc>
        <w:tc>
          <w:tcPr>
            <w:tcW w:w="0" w:type="auto"/>
            <w:shd w:val="clear" w:color="auto" w:fill="FFFFFF"/>
            <w:noWrap w:val="0"/>
            <w:vAlign w:val="center"/>
          </w:tcPr>
          <w:p>
            <w:pPr>
              <w:widowControl/>
              <w:jc w:val="center"/>
              <w:rPr>
                <w:rFonts w:ascii="宋体" w:hAnsi="宋体" w:cs="宋体"/>
                <w:bCs/>
                <w:color w:val="auto"/>
                <w:kern w:val="0"/>
                <w:sz w:val="18"/>
                <w:szCs w:val="18"/>
                <w:highlight w:val="none"/>
              </w:rPr>
            </w:pPr>
          </w:p>
        </w:tc>
        <w:tc>
          <w:tcPr>
            <w:tcW w:w="387" w:type="dxa"/>
            <w:shd w:val="clear" w:color="auto" w:fill="FFFFFF"/>
            <w:noWrap w:val="0"/>
            <w:vAlign w:val="center"/>
          </w:tcPr>
          <w:p>
            <w:pPr>
              <w:widowControl/>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436" w:type="dxa"/>
            <w:shd w:val="clear" w:color="auto" w:fill="FFFFFF"/>
            <w:noWrap w:val="0"/>
            <w:vAlign w:val="center"/>
          </w:tcPr>
          <w:p>
            <w:pPr>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jc w:val="center"/>
              <w:rPr>
                <w:rFonts w:ascii="黑体" w:hAnsi="宋体"/>
                <w:color w:val="auto"/>
                <w:kern w:val="2"/>
                <w:sz w:val="18"/>
                <w:szCs w:val="18"/>
                <w:highlight w:val="none"/>
                <w:lang w:val="en-US" w:eastAsia="zh-CN" w:bidi="ar-SA"/>
              </w:rPr>
            </w:pPr>
          </w:p>
        </w:tc>
        <w:tc>
          <w:tcPr>
            <w:tcW w:w="403" w:type="dxa"/>
            <w:shd w:val="clear" w:color="auto" w:fill="FFFFFF"/>
            <w:noWrap w:val="0"/>
            <w:vAlign w:val="center"/>
          </w:tcPr>
          <w:p>
            <w:pPr>
              <w:jc w:val="center"/>
              <w:rPr>
                <w:rFonts w:ascii="黑体" w:hAnsi="宋体"/>
                <w:color w:val="auto"/>
                <w:kern w:val="2"/>
                <w:sz w:val="18"/>
                <w:szCs w:val="18"/>
                <w:highlight w:val="none"/>
                <w:lang w:val="en-US" w:eastAsia="zh-CN" w:bidi="ar-SA"/>
              </w:rPr>
            </w:pPr>
          </w:p>
        </w:tc>
        <w:tc>
          <w:tcPr>
            <w:tcW w:w="406" w:type="dxa"/>
            <w:shd w:val="clear" w:color="auto" w:fill="FFFFFF"/>
            <w:noWrap w:val="0"/>
            <w:vAlign w:val="top"/>
          </w:tcPr>
          <w:p>
            <w:pPr>
              <w:jc w:val="center"/>
              <w:rPr>
                <w:rFonts w:ascii="黑体" w:hAnsi="宋体"/>
                <w:color w:val="auto"/>
                <w:kern w:val="2"/>
                <w:sz w:val="18"/>
                <w:szCs w:val="18"/>
                <w:highlight w:val="none"/>
                <w:shd w:val="clear" w:color="auto" w:fill="auto"/>
                <w:lang w:val="en-US" w:eastAsia="zh-CN" w:bidi="ar-SA"/>
              </w:rPr>
            </w:pPr>
          </w:p>
        </w:tc>
        <w:tc>
          <w:tcPr>
            <w:tcW w:w="406" w:type="dxa"/>
            <w:shd w:val="clear" w:color="auto" w:fill="FFFFFF"/>
            <w:noWrap w:val="0"/>
            <w:vAlign w:val="top"/>
          </w:tcPr>
          <w:p>
            <w:pPr>
              <w:jc w:val="center"/>
              <w:rPr>
                <w:rFonts w:ascii="黑体" w:hAnsi="宋体"/>
                <w:color w:val="auto"/>
                <w:kern w:val="2"/>
                <w:sz w:val="18"/>
                <w:szCs w:val="18"/>
                <w:highlight w:val="none"/>
                <w:shd w:val="clear" w:color="auto" w:fill="auto"/>
                <w:lang w:val="en-US" w:eastAsia="zh-CN" w:bidi="ar-SA"/>
              </w:rPr>
            </w:pPr>
            <w:r>
              <w:rPr>
                <w:rFonts w:hint="eastAsia" w:ascii="黑体" w:hAnsi="宋体"/>
                <w:color w:val="auto"/>
                <w:sz w:val="18"/>
                <w:szCs w:val="18"/>
                <w:highlight w:val="none"/>
                <w:shd w:val="clear" w:color="auto" w:fill="auto"/>
              </w:rPr>
              <w:t>4</w:t>
            </w:r>
          </w:p>
        </w:tc>
        <w:tc>
          <w:tcPr>
            <w:tcW w:w="406" w:type="dxa"/>
            <w:shd w:val="clear" w:color="auto" w:fill="FFFFFF"/>
            <w:noWrap w:val="0"/>
            <w:vAlign w:val="top"/>
          </w:tcPr>
          <w:p>
            <w:pPr>
              <w:jc w:val="center"/>
              <w:rPr>
                <w:rFonts w:ascii="宋体" w:hAnsi="宋体" w:cs="宋体"/>
                <w:color w:val="auto"/>
                <w:kern w:val="0"/>
                <w:sz w:val="18"/>
                <w:szCs w:val="18"/>
                <w:highlight w:val="none"/>
              </w:rPr>
            </w:pPr>
          </w:p>
        </w:tc>
        <w:tc>
          <w:tcPr>
            <w:tcW w:w="440" w:type="dxa"/>
            <w:shd w:val="clear" w:color="auto" w:fill="FFFFFF"/>
            <w:noWrap w:val="0"/>
            <w:vAlign w:val="top"/>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right w:val="single" w:color="auto" w:sz="4" w:space="0"/>
            </w:tcBorders>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9</w:t>
            </w:r>
          </w:p>
        </w:tc>
        <w:tc>
          <w:tcPr>
            <w:tcW w:w="866" w:type="dxa"/>
            <w:tcBorders>
              <w:left w:val="single" w:color="auto" w:sz="4" w:space="0"/>
            </w:tcBorders>
            <w:shd w:val="clear" w:color="auto" w:fill="FFFFFF"/>
            <w:noWrap w:val="0"/>
            <w:vAlign w:val="center"/>
          </w:tcPr>
          <w:p>
            <w:pPr>
              <w:widowControl/>
              <w:jc w:val="center"/>
              <w:rPr>
                <w:rFonts w:hint="default" w:ascii="宋体" w:hAnsi="宋体" w:eastAsia="宋体" w:cs="Tahoma"/>
                <w:color w:val="auto"/>
                <w:sz w:val="18"/>
                <w:szCs w:val="18"/>
                <w:highlight w:val="none"/>
                <w:lang w:val="en-US" w:eastAsia="zh-CN"/>
              </w:rPr>
            </w:pPr>
            <w:r>
              <w:rPr>
                <w:rFonts w:hint="eastAsia" w:ascii="宋体" w:hAnsi="宋体" w:cs="Tahoma"/>
                <w:color w:val="auto"/>
                <w:sz w:val="18"/>
                <w:szCs w:val="18"/>
                <w:highlight w:val="none"/>
                <w:lang w:val="en-US" w:eastAsia="zh-CN"/>
              </w:rPr>
              <w:t>110030103</w:t>
            </w:r>
          </w:p>
        </w:tc>
        <w:tc>
          <w:tcPr>
            <w:tcW w:w="1568" w:type="dxa"/>
            <w:tcBorders>
              <w:left w:val="single" w:color="auto" w:sz="4" w:space="0"/>
            </w:tcBorders>
            <w:shd w:val="clear" w:color="auto" w:fill="FFFFFF"/>
            <w:noWrap w:val="0"/>
            <w:vAlign w:val="center"/>
          </w:tcPr>
          <w:p>
            <w:pPr>
              <w:widowControl/>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三维动画项目制作</w:t>
            </w:r>
          </w:p>
        </w:tc>
        <w:tc>
          <w:tcPr>
            <w:tcW w:w="336" w:type="dxa"/>
            <w:shd w:val="clear" w:color="auto" w:fill="FFFFFF"/>
            <w:noWrap w:val="0"/>
            <w:vAlign w:val="center"/>
          </w:tcPr>
          <w:p>
            <w:pPr>
              <w:widowControl/>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6</w:t>
            </w:r>
          </w:p>
        </w:tc>
        <w:tc>
          <w:tcPr>
            <w:tcW w:w="466" w:type="dxa"/>
            <w:shd w:val="clear" w:color="auto" w:fill="FFFFFF"/>
            <w:noWrap w:val="0"/>
            <w:vAlign w:val="center"/>
          </w:tcPr>
          <w:p>
            <w:pPr>
              <w:widowControl/>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96</w:t>
            </w:r>
          </w:p>
        </w:tc>
        <w:tc>
          <w:tcPr>
            <w:tcW w:w="0" w:type="auto"/>
            <w:shd w:val="clear" w:color="auto" w:fill="FFFFFF"/>
            <w:noWrap w:val="0"/>
            <w:vAlign w:val="center"/>
          </w:tcPr>
          <w:p>
            <w:pPr>
              <w:widowControl/>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32</w:t>
            </w:r>
          </w:p>
        </w:tc>
        <w:tc>
          <w:tcPr>
            <w:tcW w:w="0" w:type="auto"/>
            <w:shd w:val="clear" w:color="auto" w:fill="FFFFFF"/>
            <w:noWrap w:val="0"/>
            <w:vAlign w:val="center"/>
          </w:tcPr>
          <w:p>
            <w:pPr>
              <w:widowControl/>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64</w:t>
            </w:r>
          </w:p>
        </w:tc>
        <w:tc>
          <w:tcPr>
            <w:tcW w:w="0" w:type="auto"/>
            <w:shd w:val="clear" w:color="auto" w:fill="FFFFFF"/>
            <w:noWrap w:val="0"/>
            <w:vAlign w:val="center"/>
          </w:tcPr>
          <w:p>
            <w:pPr>
              <w:widowControl/>
              <w:jc w:val="center"/>
              <w:rPr>
                <w:rFonts w:ascii="宋体" w:hAnsi="宋体" w:cs="宋体"/>
                <w:bCs/>
                <w:color w:val="auto"/>
                <w:kern w:val="0"/>
                <w:sz w:val="18"/>
                <w:szCs w:val="18"/>
                <w:highlight w:val="none"/>
              </w:rPr>
            </w:pPr>
          </w:p>
        </w:tc>
        <w:tc>
          <w:tcPr>
            <w:tcW w:w="387" w:type="dxa"/>
            <w:shd w:val="clear" w:color="auto" w:fill="FFFFFF"/>
            <w:noWrap w:val="0"/>
            <w:vAlign w:val="center"/>
          </w:tcPr>
          <w:p>
            <w:pPr>
              <w:widowControl/>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436" w:type="dxa"/>
            <w:shd w:val="clear" w:color="auto" w:fill="FFFFFF"/>
            <w:noWrap w:val="0"/>
            <w:vAlign w:val="bottom"/>
          </w:tcPr>
          <w:p>
            <w:pPr>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03" w:type="dxa"/>
            <w:shd w:val="clear" w:color="auto" w:fill="FFFFFF"/>
            <w:noWrap w:val="0"/>
            <w:vAlign w:val="center"/>
          </w:tcPr>
          <w:p>
            <w:pPr>
              <w:jc w:val="center"/>
              <w:rPr>
                <w:rFonts w:ascii="黑体" w:hAnsi="宋体"/>
                <w:color w:val="auto"/>
                <w:kern w:val="2"/>
                <w:sz w:val="18"/>
                <w:szCs w:val="18"/>
                <w:highlight w:val="none"/>
                <w:lang w:val="en-US" w:eastAsia="zh-CN" w:bidi="ar-SA"/>
              </w:rPr>
            </w:pPr>
          </w:p>
        </w:tc>
        <w:tc>
          <w:tcPr>
            <w:tcW w:w="406" w:type="dxa"/>
            <w:shd w:val="clear" w:color="auto" w:fill="FFFFFF"/>
            <w:noWrap w:val="0"/>
            <w:vAlign w:val="top"/>
          </w:tcPr>
          <w:p>
            <w:pPr>
              <w:jc w:val="center"/>
              <w:rPr>
                <w:rFonts w:ascii="黑体" w:hAnsi="宋体"/>
                <w:color w:val="auto"/>
                <w:kern w:val="2"/>
                <w:sz w:val="18"/>
                <w:szCs w:val="18"/>
                <w:highlight w:val="none"/>
                <w:shd w:val="clear" w:color="auto" w:fill="auto"/>
                <w:lang w:val="en-US" w:eastAsia="zh-CN" w:bidi="ar-SA"/>
              </w:rPr>
            </w:pPr>
          </w:p>
        </w:tc>
        <w:tc>
          <w:tcPr>
            <w:tcW w:w="406" w:type="dxa"/>
            <w:shd w:val="clear" w:color="auto" w:fill="FFFFFF"/>
            <w:noWrap w:val="0"/>
            <w:vAlign w:val="top"/>
          </w:tcPr>
          <w:p>
            <w:pPr>
              <w:jc w:val="center"/>
              <w:rPr>
                <w:rFonts w:ascii="黑体" w:hAnsi="宋体"/>
                <w:color w:val="auto"/>
                <w:kern w:val="2"/>
                <w:sz w:val="18"/>
                <w:szCs w:val="18"/>
                <w:highlight w:val="none"/>
                <w:shd w:val="clear" w:color="auto" w:fill="auto"/>
                <w:lang w:val="en-US" w:eastAsia="zh-CN" w:bidi="ar-SA"/>
              </w:rPr>
            </w:pPr>
          </w:p>
        </w:tc>
        <w:tc>
          <w:tcPr>
            <w:tcW w:w="406" w:type="dxa"/>
            <w:shd w:val="clear" w:color="auto" w:fill="FFFFFF"/>
            <w:noWrap w:val="0"/>
            <w:vAlign w:val="top"/>
          </w:tcPr>
          <w:p>
            <w:pPr>
              <w:jc w:val="center"/>
              <w:rPr>
                <w:rFonts w:ascii="宋体" w:hAnsi="宋体" w:cs="宋体"/>
                <w:color w:val="auto"/>
                <w:kern w:val="0"/>
                <w:sz w:val="18"/>
                <w:szCs w:val="18"/>
                <w:highlight w:val="none"/>
              </w:rPr>
            </w:pPr>
            <w:r>
              <w:rPr>
                <w:rFonts w:hint="eastAsia" w:ascii="宋体" w:hAnsi="Times New Roman" w:eastAsia="宋体" w:cs="宋体"/>
                <w:bCs/>
                <w:color w:val="auto"/>
                <w:kern w:val="0"/>
                <w:sz w:val="18"/>
                <w:szCs w:val="18"/>
                <w:highlight w:val="none"/>
                <w:shd w:val="clear" w:color="auto" w:fill="auto"/>
              </w:rPr>
              <w:t>6</w:t>
            </w:r>
          </w:p>
        </w:tc>
        <w:tc>
          <w:tcPr>
            <w:tcW w:w="440" w:type="dxa"/>
            <w:shd w:val="clear" w:color="auto" w:fill="FFFFFF"/>
            <w:noWrap w:val="0"/>
            <w:vAlign w:val="top"/>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670" w:type="dxa"/>
            <w:gridSpan w:val="3"/>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336" w:type="dxa"/>
            <w:shd w:val="clear" w:color="auto" w:fill="FFFFFF"/>
            <w:noWrap w:val="0"/>
            <w:vAlign w:val="center"/>
          </w:tcPr>
          <w:p>
            <w:pPr>
              <w:jc w:val="center"/>
              <w:rPr>
                <w:rFonts w:hint="eastAsia" w:ascii="宋体" w:hAnsi="Times New Roman"/>
                <w:b/>
                <w:bCs/>
                <w:color w:val="auto"/>
                <w:kern w:val="2"/>
                <w:sz w:val="18"/>
                <w:szCs w:val="18"/>
                <w:highlight w:val="none"/>
                <w:lang w:val="en-US" w:eastAsia="zh-CN" w:bidi="ar-SA"/>
              </w:rPr>
            </w:pPr>
            <w:r>
              <w:rPr>
                <w:rFonts w:hint="eastAsia" w:ascii="宋体"/>
                <w:b/>
                <w:bCs/>
                <w:color w:val="auto"/>
                <w:sz w:val="18"/>
                <w:szCs w:val="18"/>
                <w:highlight w:val="none"/>
              </w:rPr>
              <w:t>48</w:t>
            </w:r>
          </w:p>
        </w:tc>
        <w:tc>
          <w:tcPr>
            <w:tcW w:w="466" w:type="dxa"/>
            <w:shd w:val="clear" w:color="auto" w:fill="FFFFFF"/>
            <w:noWrap w:val="0"/>
            <w:vAlign w:val="center"/>
          </w:tcPr>
          <w:p>
            <w:pPr>
              <w:jc w:val="center"/>
              <w:rPr>
                <w:rFonts w:hint="default" w:ascii="宋体" w:hAnsi="Times New Roman"/>
                <w:b/>
                <w:bCs/>
                <w:color w:val="auto"/>
                <w:kern w:val="2"/>
                <w:sz w:val="18"/>
                <w:szCs w:val="18"/>
                <w:highlight w:val="none"/>
                <w:lang w:val="en-US" w:eastAsia="zh-CN" w:bidi="ar-SA"/>
              </w:rPr>
            </w:pPr>
            <w:r>
              <w:rPr>
                <w:rFonts w:hint="eastAsia" w:ascii="宋体"/>
                <w:b/>
                <w:bCs/>
                <w:color w:val="auto"/>
                <w:sz w:val="18"/>
                <w:szCs w:val="18"/>
                <w:highlight w:val="none"/>
              </w:rPr>
              <w:t>834</w:t>
            </w:r>
          </w:p>
        </w:tc>
        <w:tc>
          <w:tcPr>
            <w:tcW w:w="0" w:type="auto"/>
            <w:shd w:val="clear" w:color="auto" w:fill="FFFFFF"/>
            <w:noWrap w:val="0"/>
            <w:vAlign w:val="center"/>
          </w:tcPr>
          <w:p>
            <w:pPr>
              <w:jc w:val="center"/>
              <w:rPr>
                <w:rFonts w:hint="default" w:ascii="宋体" w:hAnsi="Times New Roman"/>
                <w:b/>
                <w:bCs/>
                <w:color w:val="auto"/>
                <w:kern w:val="2"/>
                <w:sz w:val="18"/>
                <w:szCs w:val="18"/>
                <w:highlight w:val="none"/>
                <w:lang w:val="en-US" w:eastAsia="zh-CN" w:bidi="ar-SA"/>
              </w:rPr>
            </w:pPr>
            <w:r>
              <w:rPr>
                <w:rFonts w:hint="eastAsia" w:ascii="宋体"/>
                <w:b/>
                <w:bCs/>
                <w:color w:val="auto"/>
                <w:sz w:val="18"/>
                <w:szCs w:val="18"/>
                <w:highlight w:val="none"/>
              </w:rPr>
              <w:t>302</w:t>
            </w:r>
          </w:p>
        </w:tc>
        <w:tc>
          <w:tcPr>
            <w:tcW w:w="0" w:type="auto"/>
            <w:shd w:val="clear" w:color="auto" w:fill="FFFFFF"/>
            <w:noWrap w:val="0"/>
            <w:vAlign w:val="center"/>
          </w:tcPr>
          <w:p>
            <w:pPr>
              <w:jc w:val="center"/>
              <w:rPr>
                <w:rFonts w:hint="default" w:ascii="宋体" w:hAnsi="Times New Roman"/>
                <w:b/>
                <w:bCs/>
                <w:color w:val="auto"/>
                <w:kern w:val="2"/>
                <w:sz w:val="18"/>
                <w:szCs w:val="18"/>
                <w:highlight w:val="none"/>
                <w:lang w:val="en-US" w:eastAsia="zh-CN" w:bidi="ar-SA"/>
              </w:rPr>
            </w:pPr>
            <w:r>
              <w:rPr>
                <w:rFonts w:hint="eastAsia" w:ascii="宋体"/>
                <w:b/>
                <w:bCs/>
                <w:color w:val="auto"/>
                <w:sz w:val="18"/>
                <w:szCs w:val="18"/>
                <w:highlight w:val="none"/>
              </w:rPr>
              <w:t>532</w:t>
            </w:r>
          </w:p>
        </w:tc>
        <w:tc>
          <w:tcPr>
            <w:tcW w:w="0" w:type="auto"/>
            <w:shd w:val="clear" w:color="auto" w:fill="FFFFFF"/>
            <w:noWrap w:val="0"/>
            <w:vAlign w:val="top"/>
          </w:tcPr>
          <w:p>
            <w:pPr>
              <w:jc w:val="center"/>
              <w:rPr>
                <w:rFonts w:hint="default" w:ascii="宋体" w:hAnsi="Times New Roman"/>
                <w:b/>
                <w:bCs/>
                <w:color w:val="auto"/>
                <w:kern w:val="2"/>
                <w:sz w:val="18"/>
                <w:szCs w:val="18"/>
                <w:highlight w:val="none"/>
                <w:lang w:val="en-US" w:eastAsia="zh-CN" w:bidi="ar-SA"/>
              </w:rPr>
            </w:pPr>
          </w:p>
        </w:tc>
        <w:tc>
          <w:tcPr>
            <w:tcW w:w="387" w:type="dxa"/>
            <w:shd w:val="clear" w:color="auto" w:fill="FFFFFF"/>
            <w:noWrap w:val="0"/>
            <w:vAlign w:val="top"/>
          </w:tcPr>
          <w:p>
            <w:pPr>
              <w:jc w:val="center"/>
              <w:rPr>
                <w:rFonts w:hint="default" w:ascii="宋体" w:hAnsi="Times New Roman"/>
                <w:b/>
                <w:bCs/>
                <w:color w:val="auto"/>
                <w:kern w:val="2"/>
                <w:sz w:val="18"/>
                <w:szCs w:val="18"/>
                <w:highlight w:val="none"/>
                <w:lang w:val="en-US" w:eastAsia="zh-CN" w:bidi="ar-SA"/>
              </w:rPr>
            </w:pPr>
          </w:p>
        </w:tc>
        <w:tc>
          <w:tcPr>
            <w:tcW w:w="436" w:type="dxa"/>
            <w:shd w:val="clear" w:color="auto" w:fill="FFFFFF"/>
            <w:noWrap w:val="0"/>
            <w:vAlign w:val="top"/>
          </w:tcPr>
          <w:p>
            <w:pPr>
              <w:jc w:val="center"/>
              <w:rPr>
                <w:rFonts w:hint="default" w:ascii="宋体" w:hAnsi="Times New Roman"/>
                <w:b/>
                <w:bCs/>
                <w:color w:val="auto"/>
                <w:kern w:val="2"/>
                <w:sz w:val="18"/>
                <w:szCs w:val="18"/>
                <w:highlight w:val="none"/>
                <w:lang w:val="en-US" w:eastAsia="zh-CN" w:bidi="ar-SA"/>
              </w:rPr>
            </w:pPr>
          </w:p>
        </w:tc>
        <w:tc>
          <w:tcPr>
            <w:tcW w:w="436" w:type="dxa"/>
            <w:shd w:val="clear" w:color="auto" w:fill="FFFFFF"/>
            <w:noWrap w:val="0"/>
            <w:vAlign w:val="center"/>
          </w:tcPr>
          <w:p>
            <w:pPr>
              <w:widowControl/>
              <w:jc w:val="center"/>
              <w:rPr>
                <w:rFonts w:hint="default" w:ascii="宋体" w:hAnsi="Times New Roman"/>
                <w:b/>
                <w:bCs/>
                <w:color w:val="auto"/>
                <w:kern w:val="2"/>
                <w:sz w:val="18"/>
                <w:szCs w:val="18"/>
                <w:highlight w:val="none"/>
                <w:lang w:val="en-US" w:eastAsia="zh-CN" w:bidi="ar-SA"/>
              </w:rPr>
            </w:pPr>
          </w:p>
        </w:tc>
        <w:tc>
          <w:tcPr>
            <w:tcW w:w="436" w:type="dxa"/>
            <w:shd w:val="clear" w:color="auto" w:fill="FFFFFF"/>
            <w:noWrap w:val="0"/>
            <w:vAlign w:val="center"/>
          </w:tcPr>
          <w:p>
            <w:pPr>
              <w:widowControl/>
              <w:jc w:val="center"/>
              <w:rPr>
                <w:rFonts w:hint="default" w:ascii="宋体" w:hAnsi="Times New Roman" w:cs="宋体"/>
                <w:b/>
                <w:color w:val="auto"/>
                <w:kern w:val="0"/>
                <w:sz w:val="18"/>
                <w:szCs w:val="18"/>
                <w:highlight w:val="none"/>
                <w:lang w:val="en-US" w:eastAsia="zh-CN" w:bidi="ar-SA"/>
              </w:rPr>
            </w:pPr>
          </w:p>
        </w:tc>
        <w:tc>
          <w:tcPr>
            <w:tcW w:w="436" w:type="dxa"/>
            <w:shd w:val="clear" w:color="auto" w:fill="FFFFFF"/>
            <w:noWrap w:val="0"/>
            <w:vAlign w:val="center"/>
          </w:tcPr>
          <w:p>
            <w:pPr>
              <w:widowControl/>
              <w:jc w:val="center"/>
              <w:rPr>
                <w:rFonts w:hint="default" w:ascii="宋体" w:hAnsi="Times New Roman"/>
                <w:b/>
                <w:bCs/>
                <w:color w:val="auto"/>
                <w:kern w:val="2"/>
                <w:sz w:val="18"/>
                <w:szCs w:val="18"/>
                <w:highlight w:val="none"/>
                <w:lang w:val="en-US" w:eastAsia="zh-CN" w:bidi="ar-SA"/>
              </w:rPr>
            </w:pPr>
            <w:r>
              <w:rPr>
                <w:rFonts w:hint="eastAsia" w:ascii="宋体"/>
                <w:b/>
                <w:bCs/>
                <w:color w:val="auto"/>
                <w:sz w:val="18"/>
                <w:szCs w:val="18"/>
                <w:highlight w:val="none"/>
              </w:rPr>
              <w:t>10</w:t>
            </w:r>
          </w:p>
        </w:tc>
        <w:tc>
          <w:tcPr>
            <w:tcW w:w="436" w:type="dxa"/>
            <w:shd w:val="clear" w:color="auto" w:fill="FFFFFF"/>
            <w:noWrap w:val="0"/>
            <w:vAlign w:val="center"/>
          </w:tcPr>
          <w:p>
            <w:pPr>
              <w:widowControl/>
              <w:jc w:val="center"/>
              <w:rPr>
                <w:rFonts w:hint="default" w:ascii="宋体" w:hAnsi="Times New Roman" w:cs="宋体"/>
                <w:b/>
                <w:color w:val="auto"/>
                <w:kern w:val="0"/>
                <w:sz w:val="18"/>
                <w:szCs w:val="18"/>
                <w:highlight w:val="none"/>
                <w:lang w:val="en-US" w:eastAsia="zh-CN" w:bidi="ar-SA"/>
              </w:rPr>
            </w:pPr>
            <w:r>
              <w:rPr>
                <w:rFonts w:hint="eastAsia" w:ascii="宋体" w:hAnsi="Times New Roman" w:cs="宋体"/>
                <w:b/>
                <w:color w:val="auto"/>
                <w:kern w:val="0"/>
                <w:sz w:val="18"/>
                <w:szCs w:val="18"/>
                <w:highlight w:val="none"/>
              </w:rPr>
              <w:t>17</w:t>
            </w:r>
          </w:p>
        </w:tc>
        <w:tc>
          <w:tcPr>
            <w:tcW w:w="403" w:type="dxa"/>
            <w:shd w:val="clear" w:color="auto" w:fill="FFFFFF"/>
            <w:noWrap w:val="0"/>
            <w:vAlign w:val="center"/>
          </w:tcPr>
          <w:p>
            <w:pPr>
              <w:widowControl/>
              <w:jc w:val="center"/>
              <w:rPr>
                <w:rFonts w:hint="default" w:ascii="宋体" w:hAnsi="Times New Roman" w:cs="宋体"/>
                <w:b/>
                <w:color w:val="auto"/>
                <w:kern w:val="0"/>
                <w:sz w:val="18"/>
                <w:szCs w:val="18"/>
                <w:highlight w:val="none"/>
                <w:lang w:val="en-US" w:eastAsia="zh-CN" w:bidi="ar-SA"/>
              </w:rPr>
            </w:pPr>
            <w:r>
              <w:rPr>
                <w:rFonts w:hint="eastAsia" w:ascii="宋体" w:hAnsi="Times New Roman" w:cs="宋体"/>
                <w:b/>
                <w:color w:val="auto"/>
                <w:kern w:val="0"/>
                <w:sz w:val="18"/>
                <w:szCs w:val="18"/>
                <w:highlight w:val="none"/>
              </w:rPr>
              <w:t>0</w:t>
            </w:r>
          </w:p>
        </w:tc>
        <w:tc>
          <w:tcPr>
            <w:tcW w:w="406" w:type="dxa"/>
            <w:shd w:val="clear" w:color="auto" w:fill="FFFFFF"/>
            <w:noWrap w:val="0"/>
            <w:vAlign w:val="center"/>
          </w:tcPr>
          <w:p>
            <w:pPr>
              <w:widowControl/>
              <w:jc w:val="center"/>
              <w:rPr>
                <w:rFonts w:hint="default" w:ascii="宋体" w:hAnsi="Times New Roman" w:cs="宋体"/>
                <w:b/>
                <w:color w:val="auto"/>
                <w:kern w:val="0"/>
                <w:sz w:val="18"/>
                <w:szCs w:val="18"/>
                <w:highlight w:val="none"/>
                <w:shd w:val="clear" w:color="auto" w:fill="auto"/>
                <w:lang w:val="en-US" w:eastAsia="zh-CN" w:bidi="ar-SA"/>
              </w:rPr>
            </w:pPr>
            <w:r>
              <w:rPr>
                <w:rFonts w:hint="eastAsia" w:ascii="宋体" w:hAnsi="Times New Roman" w:cs="宋体"/>
                <w:b/>
                <w:color w:val="auto"/>
                <w:kern w:val="0"/>
                <w:sz w:val="18"/>
                <w:szCs w:val="18"/>
                <w:highlight w:val="none"/>
                <w:shd w:val="clear" w:color="auto" w:fill="auto"/>
              </w:rPr>
              <w:t>8</w:t>
            </w:r>
          </w:p>
        </w:tc>
        <w:tc>
          <w:tcPr>
            <w:tcW w:w="406" w:type="dxa"/>
            <w:shd w:val="clear" w:color="auto" w:fill="FFFFFF"/>
            <w:noWrap w:val="0"/>
            <w:vAlign w:val="center"/>
          </w:tcPr>
          <w:p>
            <w:pPr>
              <w:widowControl/>
              <w:jc w:val="center"/>
              <w:rPr>
                <w:rFonts w:hint="eastAsia" w:ascii="宋体" w:hAnsi="Times New Roman" w:eastAsia="宋体" w:cs="宋体"/>
                <w:b/>
                <w:color w:val="auto"/>
                <w:kern w:val="0"/>
                <w:sz w:val="18"/>
                <w:szCs w:val="18"/>
                <w:highlight w:val="none"/>
                <w:shd w:val="clear" w:color="auto" w:fill="auto"/>
                <w:lang w:val="en-US" w:eastAsia="zh-CN" w:bidi="ar-SA"/>
              </w:rPr>
            </w:pPr>
            <w:r>
              <w:rPr>
                <w:rFonts w:hint="eastAsia" w:ascii="宋体" w:cs="宋体"/>
                <w:b/>
                <w:color w:val="auto"/>
                <w:kern w:val="0"/>
                <w:sz w:val="18"/>
                <w:szCs w:val="18"/>
                <w:highlight w:val="none"/>
                <w:shd w:val="clear" w:color="auto" w:fill="auto"/>
                <w:lang w:val="en-US" w:eastAsia="zh-CN"/>
              </w:rPr>
              <w:t>4</w:t>
            </w:r>
          </w:p>
        </w:tc>
        <w:tc>
          <w:tcPr>
            <w:tcW w:w="406" w:type="dxa"/>
            <w:shd w:val="clear" w:color="auto" w:fill="FFFFFF"/>
            <w:noWrap w:val="0"/>
            <w:vAlign w:val="top"/>
          </w:tcPr>
          <w:p>
            <w:pPr>
              <w:jc w:val="center"/>
              <w:rPr>
                <w:rFonts w:hint="eastAsia" w:ascii="宋体" w:hAnsi="宋体" w:eastAsia="宋体" w:cs="宋体"/>
                <w:b/>
                <w:color w:val="auto"/>
                <w:sz w:val="18"/>
                <w:szCs w:val="21"/>
                <w:highlight w:val="none"/>
                <w:lang w:val="en-US" w:eastAsia="zh-CN"/>
              </w:rPr>
            </w:pPr>
            <w:r>
              <w:rPr>
                <w:rFonts w:hint="eastAsia" w:ascii="宋体" w:hAnsi="宋体" w:cs="宋体"/>
                <w:b/>
                <w:color w:val="auto"/>
                <w:sz w:val="18"/>
                <w:szCs w:val="21"/>
                <w:highlight w:val="none"/>
                <w:lang w:val="en-US" w:eastAsia="zh-CN"/>
              </w:rPr>
              <w:t>6</w:t>
            </w:r>
          </w:p>
        </w:tc>
        <w:tc>
          <w:tcPr>
            <w:tcW w:w="440" w:type="dxa"/>
            <w:shd w:val="clear" w:color="auto" w:fill="FFFFFF"/>
            <w:noWrap w:val="0"/>
            <w:vAlign w:val="top"/>
          </w:tcPr>
          <w:p>
            <w:pPr>
              <w:jc w:val="center"/>
              <w:rPr>
                <w:rFonts w:ascii="宋体" w:hAnsi="宋体" w:cs="宋体"/>
                <w:b/>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restart"/>
            <w:shd w:val="clear" w:color="auto" w:fill="FFFFFF"/>
            <w:noWrap w:val="0"/>
            <w:textDirection w:val="tbRlV"/>
            <w:vAlign w:val="center"/>
          </w:tcPr>
          <w:p>
            <w:pPr>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职业拓展课程</w:t>
            </w:r>
          </w:p>
        </w:tc>
        <w:tc>
          <w:tcPr>
            <w:tcW w:w="0" w:type="auto"/>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866" w:type="dxa"/>
            <w:tcBorders>
              <w:lef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110010101</w:t>
            </w:r>
          </w:p>
        </w:tc>
        <w:tc>
          <w:tcPr>
            <w:tcW w:w="1568" w:type="dxa"/>
            <w:tcBorders>
              <w:left w:val="single" w:color="auto" w:sz="4" w:space="0"/>
            </w:tcBorders>
            <w:shd w:val="clear" w:color="auto" w:fill="FFFFFF"/>
            <w:noWrap w:val="0"/>
            <w:vAlign w:val="center"/>
          </w:tcPr>
          <w:p>
            <w:pPr>
              <w:widowControl/>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视听语言</w:t>
            </w:r>
          </w:p>
        </w:tc>
        <w:tc>
          <w:tcPr>
            <w:tcW w:w="336" w:type="dxa"/>
            <w:shd w:val="clear" w:color="auto" w:fill="FFFFFF"/>
            <w:noWrap w:val="0"/>
            <w:vAlign w:val="center"/>
          </w:tcPr>
          <w:p>
            <w:pPr>
              <w:widowControl/>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2</w:t>
            </w:r>
          </w:p>
        </w:tc>
        <w:tc>
          <w:tcPr>
            <w:tcW w:w="466" w:type="dxa"/>
            <w:shd w:val="clear" w:color="auto" w:fill="FFFFFF"/>
            <w:noWrap w:val="0"/>
            <w:vAlign w:val="center"/>
          </w:tcPr>
          <w:p>
            <w:pPr>
              <w:widowControl/>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32</w:t>
            </w:r>
          </w:p>
        </w:tc>
        <w:tc>
          <w:tcPr>
            <w:tcW w:w="0" w:type="auto"/>
            <w:shd w:val="clear" w:color="auto" w:fill="FFFFFF"/>
            <w:noWrap w:val="0"/>
            <w:vAlign w:val="center"/>
          </w:tcPr>
          <w:p>
            <w:pPr>
              <w:widowControl/>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16</w:t>
            </w:r>
          </w:p>
        </w:tc>
        <w:tc>
          <w:tcPr>
            <w:tcW w:w="0" w:type="auto"/>
            <w:shd w:val="clear" w:color="auto" w:fill="FFFFFF"/>
            <w:noWrap w:val="0"/>
            <w:vAlign w:val="center"/>
          </w:tcPr>
          <w:p>
            <w:pPr>
              <w:widowControl/>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16</w:t>
            </w:r>
          </w:p>
        </w:tc>
        <w:tc>
          <w:tcPr>
            <w:tcW w:w="0" w:type="auto"/>
            <w:shd w:val="clear" w:color="auto" w:fill="FFFFFF"/>
            <w:noWrap w:val="0"/>
            <w:vAlign w:val="center"/>
          </w:tcPr>
          <w:p>
            <w:pPr>
              <w:widowControl/>
              <w:jc w:val="center"/>
              <w:rPr>
                <w:rFonts w:ascii="宋体" w:hAnsi="宋体" w:cs="宋体"/>
                <w:bCs/>
                <w:color w:val="auto"/>
                <w:kern w:val="0"/>
                <w:sz w:val="18"/>
                <w:szCs w:val="18"/>
                <w:highlight w:val="none"/>
              </w:rPr>
            </w:pPr>
          </w:p>
        </w:tc>
        <w:tc>
          <w:tcPr>
            <w:tcW w:w="387" w:type="dxa"/>
            <w:shd w:val="clear" w:color="auto" w:fill="FFFFFF"/>
            <w:noWrap w:val="0"/>
            <w:vAlign w:val="center"/>
          </w:tcPr>
          <w:p>
            <w:pPr>
              <w:widowControl/>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03"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406" w:type="dxa"/>
            <w:shd w:val="clear" w:color="auto" w:fill="FFFFFF"/>
            <w:noWrap w:val="0"/>
            <w:vAlign w:val="center"/>
          </w:tcPr>
          <w:p>
            <w:pPr>
              <w:widowControl/>
              <w:jc w:val="center"/>
              <w:rPr>
                <w:rFonts w:ascii="黑体" w:hAnsi="宋体"/>
                <w:color w:val="auto"/>
                <w:kern w:val="2"/>
                <w:sz w:val="18"/>
                <w:szCs w:val="18"/>
                <w:highlight w:val="none"/>
                <w:shd w:val="clear" w:color="auto" w:fill="auto"/>
                <w:lang w:val="en-US" w:eastAsia="zh-CN" w:bidi="ar-SA"/>
              </w:rPr>
            </w:pPr>
            <w:r>
              <w:rPr>
                <w:rFonts w:hint="eastAsia" w:ascii="宋体" w:hAnsi="Times New Roman" w:eastAsia="宋体" w:cs="宋体"/>
                <w:color w:val="auto"/>
                <w:kern w:val="0"/>
                <w:sz w:val="18"/>
                <w:szCs w:val="18"/>
                <w:highlight w:val="none"/>
                <w:shd w:val="clear" w:color="auto" w:fill="auto"/>
              </w:rPr>
              <w:t>2</w:t>
            </w:r>
          </w:p>
        </w:tc>
        <w:tc>
          <w:tcPr>
            <w:tcW w:w="406" w:type="dxa"/>
            <w:shd w:val="clear" w:color="auto" w:fill="FFFFFF"/>
            <w:noWrap w:val="0"/>
            <w:vAlign w:val="top"/>
          </w:tcPr>
          <w:p>
            <w:pPr>
              <w:widowControl/>
              <w:jc w:val="center"/>
              <w:rPr>
                <w:rFonts w:ascii="黑体" w:hAnsi="宋体"/>
                <w:color w:val="auto"/>
                <w:kern w:val="2"/>
                <w:sz w:val="18"/>
                <w:szCs w:val="18"/>
                <w:highlight w:val="none"/>
                <w:shd w:val="clear" w:color="auto" w:fill="auto"/>
                <w:lang w:val="en-US" w:eastAsia="zh-CN" w:bidi="ar-SA"/>
              </w:rPr>
            </w:pPr>
          </w:p>
        </w:tc>
        <w:tc>
          <w:tcPr>
            <w:tcW w:w="406" w:type="dxa"/>
            <w:shd w:val="clear" w:color="auto" w:fill="FFFFFF"/>
            <w:noWrap w:val="0"/>
            <w:vAlign w:val="top"/>
          </w:tcPr>
          <w:p>
            <w:pPr>
              <w:jc w:val="center"/>
              <w:rPr>
                <w:rFonts w:ascii="宋体" w:hAnsi="宋体" w:cs="宋体"/>
                <w:color w:val="auto"/>
                <w:kern w:val="0"/>
                <w:sz w:val="18"/>
                <w:szCs w:val="18"/>
                <w:highlight w:val="none"/>
              </w:rPr>
            </w:pPr>
          </w:p>
        </w:tc>
        <w:tc>
          <w:tcPr>
            <w:tcW w:w="440" w:type="dxa"/>
            <w:shd w:val="clear" w:color="auto" w:fill="FFFFFF"/>
            <w:noWrap w:val="0"/>
            <w:vAlign w:val="top"/>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continue"/>
            <w:shd w:val="clear" w:color="auto" w:fill="FFFFFF"/>
            <w:noWrap w:val="0"/>
            <w:textDirection w:val="tbRlV"/>
            <w:vAlign w:val="center"/>
          </w:tcPr>
          <w:p>
            <w:pPr>
              <w:ind w:left="113" w:right="113"/>
              <w:jc w:val="center"/>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b/>
                <w:bCs/>
                <w:color w:val="auto"/>
                <w:kern w:val="0"/>
                <w:sz w:val="18"/>
                <w:szCs w:val="18"/>
                <w:highlight w:val="none"/>
              </w:rPr>
            </w:pPr>
            <w:r>
              <w:rPr>
                <w:rFonts w:ascii="宋体" w:hAnsi="宋体" w:cs="宋体"/>
                <w:color w:val="auto"/>
                <w:kern w:val="0"/>
                <w:sz w:val="18"/>
                <w:szCs w:val="18"/>
                <w:highlight w:val="none"/>
              </w:rPr>
              <w:t>2</w:t>
            </w:r>
          </w:p>
        </w:tc>
        <w:tc>
          <w:tcPr>
            <w:tcW w:w="866" w:type="dxa"/>
            <w:shd w:val="clear" w:color="auto" w:fill="FFFFFF"/>
            <w:noWrap w:val="0"/>
            <w:vAlign w:val="center"/>
          </w:tcPr>
          <w:p>
            <w:pPr>
              <w:widowControl/>
              <w:jc w:val="center"/>
              <w:rPr>
                <w:rFonts w:ascii="宋体" w:hAnsi="宋体" w:cs="Tahoma"/>
                <w:color w:val="auto"/>
                <w:kern w:val="2"/>
                <w:sz w:val="18"/>
                <w:szCs w:val="18"/>
                <w:highlight w:val="none"/>
                <w:lang w:val="en-US" w:eastAsia="zh-CN" w:bidi="ar-SA"/>
              </w:rPr>
            </w:pPr>
            <w:r>
              <w:rPr>
                <w:rFonts w:hint="eastAsia" w:ascii="宋体" w:hAnsi="宋体" w:cs="宋体"/>
                <w:color w:val="auto"/>
                <w:kern w:val="0"/>
                <w:sz w:val="18"/>
                <w:szCs w:val="18"/>
                <w:highlight w:val="none"/>
                <w:lang w:val="en-US" w:eastAsia="zh-CN"/>
              </w:rPr>
              <w:t>110020105</w:t>
            </w:r>
          </w:p>
        </w:tc>
        <w:tc>
          <w:tcPr>
            <w:tcW w:w="1568" w:type="dxa"/>
            <w:shd w:val="clear" w:color="auto" w:fill="FFFFFF"/>
            <w:noWrap w:val="0"/>
            <w:vAlign w:val="center"/>
          </w:tcPr>
          <w:p>
            <w:pPr>
              <w:widowControl/>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影视剪辑</w:t>
            </w:r>
          </w:p>
        </w:tc>
        <w:tc>
          <w:tcPr>
            <w:tcW w:w="336" w:type="dxa"/>
            <w:shd w:val="clear" w:color="auto" w:fill="FFFFFF"/>
            <w:noWrap w:val="0"/>
            <w:vAlign w:val="center"/>
          </w:tcPr>
          <w:p>
            <w:pPr>
              <w:widowControl/>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3</w:t>
            </w:r>
          </w:p>
        </w:tc>
        <w:tc>
          <w:tcPr>
            <w:tcW w:w="466" w:type="dxa"/>
            <w:shd w:val="clear" w:color="auto" w:fill="FFFFFF"/>
            <w:noWrap w:val="0"/>
            <w:vAlign w:val="center"/>
          </w:tcPr>
          <w:p>
            <w:pPr>
              <w:widowControl/>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48</w:t>
            </w:r>
          </w:p>
        </w:tc>
        <w:tc>
          <w:tcPr>
            <w:tcW w:w="0" w:type="auto"/>
            <w:shd w:val="clear" w:color="auto" w:fill="FFFFFF"/>
            <w:noWrap w:val="0"/>
            <w:vAlign w:val="center"/>
          </w:tcPr>
          <w:p>
            <w:pPr>
              <w:widowControl/>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24</w:t>
            </w:r>
          </w:p>
        </w:tc>
        <w:tc>
          <w:tcPr>
            <w:tcW w:w="0" w:type="auto"/>
            <w:shd w:val="clear" w:color="auto" w:fill="FFFFFF"/>
            <w:noWrap w:val="0"/>
            <w:vAlign w:val="center"/>
          </w:tcPr>
          <w:p>
            <w:pPr>
              <w:widowControl/>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24</w:t>
            </w:r>
          </w:p>
        </w:tc>
        <w:tc>
          <w:tcPr>
            <w:tcW w:w="0" w:type="auto"/>
            <w:shd w:val="clear" w:color="auto" w:fill="FFFFFF"/>
            <w:noWrap w:val="0"/>
            <w:vAlign w:val="center"/>
          </w:tcPr>
          <w:p>
            <w:pPr>
              <w:widowControl/>
              <w:jc w:val="center"/>
              <w:rPr>
                <w:rFonts w:ascii="宋体" w:hAnsi="宋体" w:cs="宋体"/>
                <w:bCs/>
                <w:color w:val="auto"/>
                <w:kern w:val="0"/>
                <w:sz w:val="18"/>
                <w:szCs w:val="18"/>
                <w:highlight w:val="none"/>
              </w:rPr>
            </w:pPr>
          </w:p>
        </w:tc>
        <w:tc>
          <w:tcPr>
            <w:tcW w:w="387" w:type="dxa"/>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cs="宋体"/>
                <w:color w:val="auto"/>
                <w:kern w:val="0"/>
                <w:sz w:val="18"/>
                <w:szCs w:val="18"/>
                <w:highlight w:val="none"/>
              </w:rPr>
              <w:t>√</w:t>
            </w:r>
          </w:p>
        </w:tc>
        <w:tc>
          <w:tcPr>
            <w:tcW w:w="436" w:type="dxa"/>
            <w:shd w:val="clear" w:color="auto" w:fill="FFFFFF"/>
            <w:noWrap w:val="0"/>
            <w:vAlign w:val="center"/>
          </w:tcPr>
          <w:p>
            <w:pPr>
              <w:widowControl/>
              <w:jc w:val="center"/>
              <w:rPr>
                <w:rFonts w:ascii="黑体" w:hAnsi="宋体"/>
                <w:color w:val="auto"/>
                <w:kern w:val="2"/>
                <w:sz w:val="21"/>
                <w:szCs w:val="21"/>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21"/>
                <w:szCs w:val="21"/>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21"/>
                <w:szCs w:val="21"/>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21"/>
                <w:szCs w:val="21"/>
                <w:highlight w:val="none"/>
                <w:lang w:val="en-US" w:eastAsia="zh-CN" w:bidi="ar-SA"/>
              </w:rPr>
            </w:pPr>
          </w:p>
        </w:tc>
        <w:tc>
          <w:tcPr>
            <w:tcW w:w="436" w:type="dxa"/>
            <w:shd w:val="clear" w:color="auto" w:fill="FFFFFF"/>
            <w:noWrap w:val="0"/>
            <w:vAlign w:val="center"/>
          </w:tcPr>
          <w:p>
            <w:pPr>
              <w:widowControl/>
              <w:jc w:val="center"/>
              <w:rPr>
                <w:rFonts w:hint="eastAsia" w:ascii="宋体" w:hAnsi="Times New Roman" w:eastAsia="宋体" w:cs="宋体"/>
                <w:color w:val="auto"/>
                <w:kern w:val="0"/>
                <w:sz w:val="18"/>
                <w:szCs w:val="18"/>
                <w:highlight w:val="none"/>
                <w:lang w:val="en-US" w:eastAsia="zh-CN" w:bidi="ar-SA"/>
              </w:rPr>
            </w:pPr>
          </w:p>
        </w:tc>
        <w:tc>
          <w:tcPr>
            <w:tcW w:w="403" w:type="dxa"/>
            <w:shd w:val="clear" w:color="auto" w:fill="FFFFFF"/>
            <w:noWrap w:val="0"/>
            <w:vAlign w:val="center"/>
          </w:tcPr>
          <w:p>
            <w:pPr>
              <w:widowControl/>
              <w:jc w:val="center"/>
              <w:rPr>
                <w:rFonts w:hint="eastAsia" w:ascii="宋体" w:hAnsi="Times New Roman" w:eastAsia="宋体" w:cs="宋体"/>
                <w:color w:val="auto"/>
                <w:kern w:val="0"/>
                <w:sz w:val="18"/>
                <w:szCs w:val="18"/>
                <w:highlight w:val="none"/>
                <w:lang w:val="en-US" w:eastAsia="zh-CN" w:bidi="ar-SA"/>
              </w:rPr>
            </w:pPr>
          </w:p>
        </w:tc>
        <w:tc>
          <w:tcPr>
            <w:tcW w:w="406" w:type="dxa"/>
            <w:shd w:val="clear" w:color="auto" w:fill="FFFFFF"/>
            <w:noWrap w:val="0"/>
            <w:vAlign w:val="center"/>
          </w:tcPr>
          <w:p>
            <w:pPr>
              <w:widowControl/>
              <w:jc w:val="center"/>
              <w:rPr>
                <w:rFonts w:hint="default" w:ascii="宋体" w:hAnsi="Times New Roman" w:eastAsia="宋体" w:cs="宋体"/>
                <w:color w:val="auto"/>
                <w:kern w:val="0"/>
                <w:sz w:val="18"/>
                <w:szCs w:val="18"/>
                <w:highlight w:val="none"/>
                <w:lang w:val="en-US" w:eastAsia="zh-CN" w:bidi="ar-SA"/>
              </w:rPr>
            </w:pPr>
            <w:r>
              <w:rPr>
                <w:rFonts w:hint="eastAsia" w:ascii="宋体" w:eastAsia="宋体" w:cs="宋体"/>
                <w:color w:val="auto"/>
                <w:kern w:val="0"/>
                <w:sz w:val="18"/>
                <w:szCs w:val="18"/>
                <w:highlight w:val="none"/>
                <w:lang w:val="en-US" w:eastAsia="zh-CN" w:bidi="ar-SA"/>
              </w:rPr>
              <w:t>4</w:t>
            </w:r>
          </w:p>
        </w:tc>
        <w:tc>
          <w:tcPr>
            <w:tcW w:w="406" w:type="dxa"/>
            <w:shd w:val="clear" w:color="auto" w:fill="FFFFFF"/>
            <w:noWrap w:val="0"/>
            <w:vAlign w:val="top"/>
          </w:tcPr>
          <w:p>
            <w:pPr>
              <w:widowControl/>
              <w:jc w:val="center"/>
              <w:rPr>
                <w:rFonts w:hint="eastAsia" w:ascii="宋体" w:hAnsi="Times New Roman" w:eastAsia="宋体" w:cs="宋体"/>
                <w:color w:val="auto"/>
                <w:kern w:val="0"/>
                <w:sz w:val="18"/>
                <w:szCs w:val="18"/>
                <w:highlight w:val="none"/>
                <w:lang w:val="en-US" w:eastAsia="zh-CN" w:bidi="ar-SA"/>
              </w:rPr>
            </w:pPr>
          </w:p>
        </w:tc>
        <w:tc>
          <w:tcPr>
            <w:tcW w:w="406" w:type="dxa"/>
            <w:shd w:val="clear" w:color="auto" w:fill="FFFFFF"/>
            <w:noWrap w:val="0"/>
            <w:vAlign w:val="top"/>
          </w:tcPr>
          <w:p>
            <w:pPr>
              <w:widowControl/>
              <w:jc w:val="center"/>
              <w:rPr>
                <w:rFonts w:ascii="宋体" w:hAnsi="宋体" w:cs="宋体"/>
                <w:b/>
                <w:bCs/>
                <w:color w:val="auto"/>
                <w:kern w:val="0"/>
                <w:sz w:val="18"/>
                <w:szCs w:val="18"/>
                <w:highlight w:val="none"/>
              </w:rPr>
            </w:pPr>
          </w:p>
        </w:tc>
        <w:tc>
          <w:tcPr>
            <w:tcW w:w="440" w:type="dxa"/>
            <w:shd w:val="clear" w:color="auto" w:fill="FFFFFF"/>
            <w:noWrap w:val="0"/>
            <w:vAlign w:val="top"/>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b/>
                <w:bCs/>
                <w:color w:val="auto"/>
                <w:kern w:val="0"/>
                <w:sz w:val="18"/>
                <w:szCs w:val="18"/>
                <w:highlight w:val="none"/>
              </w:rPr>
            </w:pPr>
            <w:r>
              <w:rPr>
                <w:rFonts w:ascii="宋体" w:hAnsi="宋体" w:cs="宋体"/>
                <w:color w:val="auto"/>
                <w:kern w:val="0"/>
                <w:sz w:val="18"/>
                <w:szCs w:val="18"/>
                <w:highlight w:val="none"/>
              </w:rPr>
              <w:t>3</w:t>
            </w:r>
          </w:p>
        </w:tc>
        <w:tc>
          <w:tcPr>
            <w:tcW w:w="866" w:type="dxa"/>
            <w:shd w:val="clear" w:color="auto" w:fill="FFFFFF"/>
            <w:noWrap w:val="0"/>
            <w:vAlign w:val="center"/>
          </w:tcPr>
          <w:p>
            <w:pPr>
              <w:widowControl/>
              <w:jc w:val="center"/>
              <w:rPr>
                <w:rFonts w:ascii="宋体" w:hAnsi="宋体" w:cs="Tahoma"/>
                <w:color w:val="auto"/>
                <w:kern w:val="2"/>
                <w:sz w:val="18"/>
                <w:szCs w:val="18"/>
                <w:highlight w:val="none"/>
                <w:lang w:val="en-US" w:eastAsia="zh-CN" w:bidi="ar-SA"/>
              </w:rPr>
            </w:pPr>
            <w:r>
              <w:rPr>
                <w:rFonts w:hint="eastAsia" w:ascii="宋体" w:hAnsi="宋体" w:cs="宋体"/>
                <w:color w:val="auto"/>
                <w:kern w:val="0"/>
                <w:sz w:val="18"/>
                <w:szCs w:val="18"/>
                <w:highlight w:val="none"/>
                <w:lang w:val="en-US" w:eastAsia="zh-CN"/>
              </w:rPr>
              <w:t>110020106</w:t>
            </w:r>
          </w:p>
        </w:tc>
        <w:tc>
          <w:tcPr>
            <w:tcW w:w="1568" w:type="dxa"/>
            <w:shd w:val="clear" w:color="auto" w:fill="FFFFFF"/>
            <w:noWrap w:val="0"/>
            <w:vAlign w:val="center"/>
          </w:tcPr>
          <w:p>
            <w:pPr>
              <w:widowControl/>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影视</w:t>
            </w:r>
            <w:r>
              <w:rPr>
                <w:rFonts w:hint="eastAsia" w:ascii="宋体" w:hAnsi="宋体" w:eastAsia="宋体" w:cs="宋体"/>
                <w:color w:val="auto"/>
                <w:kern w:val="0"/>
                <w:sz w:val="18"/>
                <w:szCs w:val="18"/>
                <w:highlight w:val="none"/>
                <w:lang w:val="en-US" w:eastAsia="zh-CN"/>
              </w:rPr>
              <w:t>特效</w:t>
            </w:r>
          </w:p>
        </w:tc>
        <w:tc>
          <w:tcPr>
            <w:tcW w:w="336" w:type="dxa"/>
            <w:shd w:val="clear" w:color="auto" w:fill="FFFFFF"/>
            <w:noWrap w:val="0"/>
            <w:vAlign w:val="center"/>
          </w:tcPr>
          <w:p>
            <w:pPr>
              <w:widowControl/>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3</w:t>
            </w:r>
          </w:p>
        </w:tc>
        <w:tc>
          <w:tcPr>
            <w:tcW w:w="466" w:type="dxa"/>
            <w:shd w:val="clear" w:color="auto" w:fill="FFFFFF"/>
            <w:noWrap w:val="0"/>
            <w:vAlign w:val="center"/>
          </w:tcPr>
          <w:p>
            <w:pPr>
              <w:widowControl/>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48</w:t>
            </w:r>
          </w:p>
        </w:tc>
        <w:tc>
          <w:tcPr>
            <w:tcW w:w="0" w:type="auto"/>
            <w:shd w:val="clear" w:color="auto" w:fill="FFFFFF"/>
            <w:noWrap w:val="0"/>
            <w:vAlign w:val="center"/>
          </w:tcPr>
          <w:p>
            <w:pPr>
              <w:widowControl/>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24</w:t>
            </w:r>
          </w:p>
        </w:tc>
        <w:tc>
          <w:tcPr>
            <w:tcW w:w="0" w:type="auto"/>
            <w:shd w:val="clear" w:color="auto" w:fill="FFFFFF"/>
            <w:noWrap w:val="0"/>
            <w:vAlign w:val="center"/>
          </w:tcPr>
          <w:p>
            <w:pPr>
              <w:widowControl/>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24</w:t>
            </w:r>
          </w:p>
        </w:tc>
        <w:tc>
          <w:tcPr>
            <w:tcW w:w="0" w:type="auto"/>
            <w:shd w:val="clear" w:color="auto" w:fill="FFFFFF"/>
            <w:noWrap w:val="0"/>
            <w:vAlign w:val="center"/>
          </w:tcPr>
          <w:p>
            <w:pPr>
              <w:widowControl/>
              <w:jc w:val="center"/>
              <w:rPr>
                <w:rFonts w:ascii="宋体" w:hAnsi="宋体" w:cs="宋体"/>
                <w:b/>
                <w:color w:val="auto"/>
                <w:kern w:val="0"/>
                <w:sz w:val="18"/>
                <w:szCs w:val="21"/>
                <w:highlight w:val="none"/>
              </w:rPr>
            </w:pPr>
          </w:p>
        </w:tc>
        <w:tc>
          <w:tcPr>
            <w:tcW w:w="387" w:type="dxa"/>
            <w:shd w:val="clear" w:color="auto" w:fill="FFFFFF"/>
            <w:noWrap w:val="0"/>
            <w:vAlign w:val="center"/>
          </w:tcPr>
          <w:p>
            <w:pPr>
              <w:widowControl/>
              <w:jc w:val="center"/>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w:t>
            </w:r>
          </w:p>
        </w:tc>
        <w:tc>
          <w:tcPr>
            <w:tcW w:w="436" w:type="dxa"/>
            <w:shd w:val="clear" w:color="auto" w:fill="FFFFFF"/>
            <w:noWrap w:val="0"/>
            <w:vAlign w:val="center"/>
          </w:tcPr>
          <w:p>
            <w:pPr>
              <w:widowControl/>
              <w:jc w:val="center"/>
              <w:rPr>
                <w:rFonts w:ascii="黑体" w:hAnsi="宋体"/>
                <w:color w:val="auto"/>
                <w:kern w:val="2"/>
                <w:sz w:val="21"/>
                <w:szCs w:val="21"/>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21"/>
                <w:szCs w:val="21"/>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21"/>
                <w:szCs w:val="21"/>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21"/>
                <w:szCs w:val="21"/>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21"/>
                <w:szCs w:val="21"/>
                <w:highlight w:val="none"/>
                <w:lang w:val="en-US" w:eastAsia="zh-CN" w:bidi="ar-SA"/>
              </w:rPr>
            </w:pPr>
          </w:p>
        </w:tc>
        <w:tc>
          <w:tcPr>
            <w:tcW w:w="403" w:type="dxa"/>
            <w:shd w:val="clear" w:color="auto" w:fill="FFFFFF"/>
            <w:noWrap w:val="0"/>
            <w:vAlign w:val="center"/>
          </w:tcPr>
          <w:p>
            <w:pPr>
              <w:widowControl/>
              <w:jc w:val="center"/>
              <w:rPr>
                <w:rFonts w:hint="default" w:ascii="黑体" w:hAnsi="宋体"/>
                <w:color w:val="auto"/>
                <w:kern w:val="2"/>
                <w:sz w:val="21"/>
                <w:szCs w:val="21"/>
                <w:highlight w:val="none"/>
                <w:lang w:val="en-US" w:eastAsia="zh-CN" w:bidi="ar-SA"/>
              </w:rPr>
            </w:pPr>
          </w:p>
        </w:tc>
        <w:tc>
          <w:tcPr>
            <w:tcW w:w="406" w:type="dxa"/>
            <w:shd w:val="clear" w:color="auto" w:fill="FFFFFF"/>
            <w:noWrap w:val="0"/>
            <w:vAlign w:val="top"/>
          </w:tcPr>
          <w:p>
            <w:pPr>
              <w:widowControl/>
              <w:jc w:val="center"/>
              <w:rPr>
                <w:rFonts w:hint="eastAsia" w:ascii="宋体" w:hAnsi="Times New Roman" w:eastAsia="Times New Roman" w:cs="宋体"/>
                <w:color w:val="auto"/>
                <w:kern w:val="0"/>
                <w:sz w:val="18"/>
                <w:szCs w:val="18"/>
                <w:highlight w:val="none"/>
                <w:lang w:val="en-US" w:eastAsia="zh-CN" w:bidi="ar-SA"/>
              </w:rPr>
            </w:pPr>
            <w:r>
              <w:rPr>
                <w:rFonts w:hint="eastAsia" w:ascii="宋体" w:hAnsi="Times New Roman" w:eastAsia="Times New Roman" w:cs="宋体"/>
                <w:color w:val="auto"/>
                <w:kern w:val="0"/>
                <w:sz w:val="18"/>
                <w:szCs w:val="18"/>
                <w:highlight w:val="none"/>
                <w:lang w:val="en-US" w:eastAsia="zh-CN"/>
              </w:rPr>
              <w:t>4</w:t>
            </w:r>
          </w:p>
        </w:tc>
        <w:tc>
          <w:tcPr>
            <w:tcW w:w="406" w:type="dxa"/>
            <w:shd w:val="clear" w:color="auto" w:fill="FFFFFF"/>
            <w:noWrap w:val="0"/>
            <w:vAlign w:val="top"/>
          </w:tcPr>
          <w:p>
            <w:pPr>
              <w:widowControl/>
              <w:jc w:val="center"/>
              <w:rPr>
                <w:rFonts w:hint="eastAsia" w:ascii="宋体" w:hAnsi="Times New Roman" w:eastAsia="Times New Roman" w:cs="宋体"/>
                <w:color w:val="auto"/>
                <w:kern w:val="0"/>
                <w:sz w:val="18"/>
                <w:szCs w:val="18"/>
                <w:highlight w:val="none"/>
                <w:lang w:val="en-US" w:eastAsia="zh-CN" w:bidi="ar-SA"/>
              </w:rPr>
            </w:pPr>
          </w:p>
        </w:tc>
        <w:tc>
          <w:tcPr>
            <w:tcW w:w="406" w:type="dxa"/>
            <w:shd w:val="clear" w:color="auto" w:fill="FFFFFF"/>
            <w:noWrap w:val="0"/>
            <w:vAlign w:val="top"/>
          </w:tcPr>
          <w:p>
            <w:pPr>
              <w:widowControl/>
              <w:jc w:val="center"/>
              <w:rPr>
                <w:rFonts w:ascii="宋体" w:hAnsi="宋体" w:cs="宋体"/>
                <w:b/>
                <w:bCs/>
                <w:color w:val="auto"/>
                <w:kern w:val="0"/>
                <w:sz w:val="18"/>
                <w:szCs w:val="18"/>
                <w:highlight w:val="none"/>
              </w:rPr>
            </w:pPr>
          </w:p>
        </w:tc>
        <w:tc>
          <w:tcPr>
            <w:tcW w:w="440" w:type="dxa"/>
            <w:shd w:val="clear" w:color="auto" w:fill="FFFFFF"/>
            <w:noWrap w:val="0"/>
            <w:vAlign w:val="top"/>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866" w:type="dxa"/>
            <w:shd w:val="clear" w:color="auto" w:fill="FFFFFF"/>
            <w:noWrap w:val="0"/>
            <w:vAlign w:val="center"/>
          </w:tcPr>
          <w:p>
            <w:pPr>
              <w:widowControl/>
              <w:jc w:val="center"/>
              <w:rPr>
                <w:rFonts w:hint="default" w:ascii="宋体" w:hAnsi="宋体" w:cs="Tahoma"/>
                <w:color w:val="auto"/>
                <w:kern w:val="2"/>
                <w:sz w:val="18"/>
                <w:szCs w:val="18"/>
                <w:highlight w:val="none"/>
                <w:lang w:val="en-US" w:eastAsia="zh-CN" w:bidi="ar-SA"/>
              </w:rPr>
            </w:pPr>
            <w:r>
              <w:rPr>
                <w:rFonts w:hint="eastAsia" w:ascii="宋体" w:hAnsi="宋体" w:cs="Tahoma"/>
                <w:color w:val="auto"/>
                <w:kern w:val="2"/>
                <w:sz w:val="18"/>
                <w:szCs w:val="18"/>
                <w:highlight w:val="none"/>
                <w:lang w:val="en-US" w:eastAsia="zh-CN" w:bidi="ar-SA"/>
              </w:rPr>
              <w:t>110030104</w:t>
            </w:r>
          </w:p>
        </w:tc>
        <w:tc>
          <w:tcPr>
            <w:tcW w:w="1568" w:type="dxa"/>
            <w:shd w:val="clear" w:color="auto" w:fill="FFFFFF"/>
            <w:noWrap w:val="0"/>
            <w:vAlign w:val="center"/>
          </w:tcPr>
          <w:p>
            <w:pPr>
              <w:widowControl/>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Unity3D项目制作</w:t>
            </w:r>
          </w:p>
        </w:tc>
        <w:tc>
          <w:tcPr>
            <w:tcW w:w="336" w:type="dxa"/>
            <w:shd w:val="clear" w:color="auto" w:fill="FFFFFF"/>
            <w:noWrap w:val="0"/>
            <w:vAlign w:val="center"/>
          </w:tcPr>
          <w:p>
            <w:pPr>
              <w:widowControl/>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3</w:t>
            </w:r>
          </w:p>
        </w:tc>
        <w:tc>
          <w:tcPr>
            <w:tcW w:w="466" w:type="dxa"/>
            <w:shd w:val="clear" w:color="auto" w:fill="FFFFFF"/>
            <w:noWrap w:val="0"/>
            <w:vAlign w:val="center"/>
          </w:tcPr>
          <w:p>
            <w:pPr>
              <w:widowControl/>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48</w:t>
            </w:r>
          </w:p>
        </w:tc>
        <w:tc>
          <w:tcPr>
            <w:tcW w:w="0" w:type="auto"/>
            <w:shd w:val="clear" w:color="auto" w:fill="FFFFFF"/>
            <w:noWrap w:val="0"/>
            <w:vAlign w:val="center"/>
          </w:tcPr>
          <w:p>
            <w:pPr>
              <w:widowControl/>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24</w:t>
            </w:r>
          </w:p>
        </w:tc>
        <w:tc>
          <w:tcPr>
            <w:tcW w:w="0" w:type="auto"/>
            <w:shd w:val="clear" w:color="auto" w:fill="FFFFFF"/>
            <w:noWrap w:val="0"/>
            <w:vAlign w:val="center"/>
          </w:tcPr>
          <w:p>
            <w:pPr>
              <w:widowControl/>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rPr>
              <w:t>24</w:t>
            </w:r>
          </w:p>
        </w:tc>
        <w:tc>
          <w:tcPr>
            <w:tcW w:w="0" w:type="auto"/>
            <w:shd w:val="clear" w:color="auto" w:fill="FFFFFF"/>
            <w:noWrap w:val="0"/>
            <w:vAlign w:val="center"/>
          </w:tcPr>
          <w:p>
            <w:pPr>
              <w:widowControl/>
              <w:jc w:val="center"/>
              <w:rPr>
                <w:rFonts w:ascii="宋体" w:hAnsi="宋体" w:cs="宋体"/>
                <w:b/>
                <w:color w:val="auto"/>
                <w:kern w:val="0"/>
                <w:sz w:val="18"/>
                <w:szCs w:val="21"/>
                <w:highlight w:val="none"/>
              </w:rPr>
            </w:pPr>
          </w:p>
        </w:tc>
        <w:tc>
          <w:tcPr>
            <w:tcW w:w="387" w:type="dxa"/>
            <w:shd w:val="clear" w:color="auto" w:fill="FFFFFF"/>
            <w:noWrap w:val="0"/>
            <w:vAlign w:val="center"/>
          </w:tcPr>
          <w:p>
            <w:pPr>
              <w:widowControl/>
              <w:jc w:val="center"/>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w:t>
            </w:r>
          </w:p>
        </w:tc>
        <w:tc>
          <w:tcPr>
            <w:tcW w:w="436" w:type="dxa"/>
            <w:shd w:val="clear" w:color="auto" w:fill="FFFFFF"/>
            <w:noWrap w:val="0"/>
            <w:vAlign w:val="center"/>
          </w:tcPr>
          <w:p>
            <w:pPr>
              <w:widowControl/>
              <w:jc w:val="center"/>
              <w:rPr>
                <w:rFonts w:ascii="黑体" w:hAnsi="宋体"/>
                <w:color w:val="auto"/>
                <w:kern w:val="2"/>
                <w:sz w:val="21"/>
                <w:szCs w:val="21"/>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21"/>
                <w:szCs w:val="21"/>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21"/>
                <w:szCs w:val="21"/>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21"/>
                <w:szCs w:val="21"/>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21"/>
                <w:szCs w:val="21"/>
                <w:highlight w:val="none"/>
                <w:lang w:val="en-US" w:eastAsia="zh-CN" w:bidi="ar-SA"/>
              </w:rPr>
            </w:pPr>
          </w:p>
        </w:tc>
        <w:tc>
          <w:tcPr>
            <w:tcW w:w="403" w:type="dxa"/>
            <w:shd w:val="clear" w:color="auto" w:fill="FFFFFF"/>
            <w:noWrap w:val="0"/>
            <w:vAlign w:val="center"/>
          </w:tcPr>
          <w:p>
            <w:pPr>
              <w:widowControl/>
              <w:jc w:val="center"/>
              <w:rPr>
                <w:rFonts w:ascii="黑体" w:hAnsi="宋体"/>
                <w:color w:val="auto"/>
                <w:kern w:val="2"/>
                <w:sz w:val="21"/>
                <w:szCs w:val="21"/>
                <w:highlight w:val="none"/>
                <w:lang w:val="en-US" w:eastAsia="zh-CN" w:bidi="ar-SA"/>
              </w:rPr>
            </w:pPr>
          </w:p>
        </w:tc>
        <w:tc>
          <w:tcPr>
            <w:tcW w:w="406" w:type="dxa"/>
            <w:shd w:val="clear" w:color="auto" w:fill="FFFFFF"/>
            <w:noWrap w:val="0"/>
            <w:vAlign w:val="top"/>
          </w:tcPr>
          <w:p>
            <w:pPr>
              <w:widowControl/>
              <w:jc w:val="center"/>
              <w:rPr>
                <w:rFonts w:hint="eastAsia" w:ascii="宋体" w:hAnsi="Times New Roman" w:eastAsia="Times New Roman" w:cs="宋体"/>
                <w:color w:val="auto"/>
                <w:kern w:val="0"/>
                <w:sz w:val="18"/>
                <w:szCs w:val="18"/>
                <w:highlight w:val="none"/>
                <w:lang w:val="en-US" w:eastAsia="zh-CN" w:bidi="ar-SA"/>
              </w:rPr>
            </w:pPr>
          </w:p>
        </w:tc>
        <w:tc>
          <w:tcPr>
            <w:tcW w:w="406" w:type="dxa"/>
            <w:shd w:val="clear" w:color="auto" w:fill="FFFFFF"/>
            <w:noWrap w:val="0"/>
            <w:vAlign w:val="top"/>
          </w:tcPr>
          <w:p>
            <w:pPr>
              <w:widowControl/>
              <w:jc w:val="center"/>
              <w:rPr>
                <w:rFonts w:hint="eastAsia" w:ascii="宋体" w:hAnsi="Times New Roman" w:eastAsia="Times New Roman" w:cs="宋体"/>
                <w:color w:val="auto"/>
                <w:kern w:val="0"/>
                <w:sz w:val="18"/>
                <w:szCs w:val="18"/>
                <w:highlight w:val="none"/>
                <w:lang w:val="en-US" w:eastAsia="zh-CN" w:bidi="ar-SA"/>
              </w:rPr>
            </w:pPr>
            <w:r>
              <w:rPr>
                <w:rFonts w:hint="eastAsia" w:ascii="宋体" w:hAnsi="Times New Roman" w:eastAsia="Times New Roman" w:cs="宋体"/>
                <w:color w:val="auto"/>
                <w:kern w:val="0"/>
                <w:sz w:val="18"/>
                <w:szCs w:val="18"/>
                <w:highlight w:val="none"/>
              </w:rPr>
              <w:t>4</w:t>
            </w:r>
          </w:p>
        </w:tc>
        <w:tc>
          <w:tcPr>
            <w:tcW w:w="406" w:type="dxa"/>
            <w:shd w:val="clear" w:color="auto" w:fill="FFFFFF"/>
            <w:noWrap w:val="0"/>
            <w:vAlign w:val="top"/>
          </w:tcPr>
          <w:p>
            <w:pPr>
              <w:widowControl/>
              <w:jc w:val="center"/>
              <w:rPr>
                <w:rFonts w:ascii="宋体" w:hAnsi="宋体" w:cs="宋体"/>
                <w:b/>
                <w:bCs/>
                <w:color w:val="auto"/>
                <w:kern w:val="0"/>
                <w:sz w:val="18"/>
                <w:szCs w:val="18"/>
                <w:highlight w:val="none"/>
              </w:rPr>
            </w:pPr>
          </w:p>
        </w:tc>
        <w:tc>
          <w:tcPr>
            <w:tcW w:w="440" w:type="dxa"/>
            <w:shd w:val="clear" w:color="auto" w:fill="FFFFFF"/>
            <w:noWrap w:val="0"/>
            <w:vAlign w:val="top"/>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866" w:type="dxa"/>
            <w:shd w:val="clear" w:color="auto" w:fill="FFFFFF"/>
            <w:noWrap w:val="0"/>
            <w:vAlign w:val="bottom"/>
          </w:tcPr>
          <w:p>
            <w:pPr>
              <w:widowControl/>
              <w:jc w:val="center"/>
              <w:rPr>
                <w:rFonts w:ascii="宋体" w:hAnsi="宋体" w:cs="宋体"/>
                <w:b/>
                <w:bCs/>
                <w:color w:val="auto"/>
                <w:kern w:val="0"/>
                <w:sz w:val="18"/>
                <w:szCs w:val="18"/>
                <w:highlight w:val="none"/>
              </w:rPr>
            </w:pPr>
            <w:r>
              <w:rPr>
                <w:rFonts w:hint="eastAsia" w:ascii="宋体" w:hAnsi="宋体" w:cs="宋体"/>
                <w:color w:val="auto"/>
                <w:kern w:val="0"/>
                <w:sz w:val="18"/>
                <w:szCs w:val="18"/>
                <w:highlight w:val="none"/>
                <w:lang w:val="en-US" w:eastAsia="zh-CN"/>
              </w:rPr>
              <w:t>110020107</w:t>
            </w:r>
          </w:p>
        </w:tc>
        <w:tc>
          <w:tcPr>
            <w:tcW w:w="1568" w:type="dxa"/>
            <w:shd w:val="clear" w:color="auto" w:fill="FFFFFF"/>
            <w:noWrap w:val="0"/>
            <w:vAlign w:val="center"/>
          </w:tcPr>
          <w:p>
            <w:pPr>
              <w:widowControl/>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影视包装设计</w:t>
            </w:r>
          </w:p>
        </w:tc>
        <w:tc>
          <w:tcPr>
            <w:tcW w:w="336" w:type="dxa"/>
            <w:shd w:val="clear" w:color="auto" w:fill="FFFFFF"/>
            <w:noWrap w:val="0"/>
            <w:vAlign w:val="center"/>
          </w:tcPr>
          <w:p>
            <w:pPr>
              <w:widowControl/>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4</w:t>
            </w:r>
          </w:p>
        </w:tc>
        <w:tc>
          <w:tcPr>
            <w:tcW w:w="466" w:type="dxa"/>
            <w:shd w:val="clear" w:color="auto" w:fill="FFFFFF"/>
            <w:noWrap w:val="0"/>
            <w:vAlign w:val="center"/>
          </w:tcPr>
          <w:p>
            <w:pPr>
              <w:widowControl/>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64</w:t>
            </w:r>
          </w:p>
        </w:tc>
        <w:tc>
          <w:tcPr>
            <w:tcW w:w="0" w:type="auto"/>
            <w:shd w:val="clear" w:color="auto" w:fill="FFFFFF"/>
            <w:noWrap w:val="0"/>
            <w:vAlign w:val="center"/>
          </w:tcPr>
          <w:p>
            <w:pPr>
              <w:widowControl/>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32</w:t>
            </w:r>
          </w:p>
        </w:tc>
        <w:tc>
          <w:tcPr>
            <w:tcW w:w="0" w:type="auto"/>
            <w:shd w:val="clear" w:color="auto" w:fill="FFFFFF"/>
            <w:noWrap w:val="0"/>
            <w:vAlign w:val="center"/>
          </w:tcPr>
          <w:p>
            <w:pPr>
              <w:widowControl/>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32</w:t>
            </w:r>
          </w:p>
        </w:tc>
        <w:tc>
          <w:tcPr>
            <w:tcW w:w="0" w:type="auto"/>
            <w:shd w:val="clear" w:color="auto" w:fill="FFFFFF"/>
            <w:noWrap w:val="0"/>
            <w:vAlign w:val="center"/>
          </w:tcPr>
          <w:p>
            <w:pPr>
              <w:widowControl/>
              <w:jc w:val="center"/>
              <w:rPr>
                <w:rFonts w:ascii="宋体" w:hAnsi="宋体" w:cs="宋体"/>
                <w:b/>
                <w:color w:val="auto"/>
                <w:kern w:val="0"/>
                <w:sz w:val="18"/>
                <w:szCs w:val="21"/>
                <w:highlight w:val="none"/>
              </w:rPr>
            </w:pPr>
          </w:p>
        </w:tc>
        <w:tc>
          <w:tcPr>
            <w:tcW w:w="387" w:type="dxa"/>
            <w:shd w:val="clear" w:color="auto" w:fill="FFFFFF"/>
            <w:noWrap w:val="0"/>
            <w:vAlign w:val="center"/>
          </w:tcPr>
          <w:p>
            <w:pPr>
              <w:widowControl/>
              <w:jc w:val="center"/>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w:t>
            </w:r>
          </w:p>
        </w:tc>
        <w:tc>
          <w:tcPr>
            <w:tcW w:w="436" w:type="dxa"/>
            <w:shd w:val="clear" w:color="auto" w:fill="FFFFFF"/>
            <w:noWrap w:val="0"/>
            <w:vAlign w:val="center"/>
          </w:tcPr>
          <w:p>
            <w:pPr>
              <w:widowControl/>
              <w:jc w:val="center"/>
              <w:rPr>
                <w:rFonts w:ascii="黑体" w:hAnsi="宋体"/>
                <w:color w:val="auto"/>
                <w:kern w:val="2"/>
                <w:sz w:val="21"/>
                <w:szCs w:val="21"/>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21"/>
                <w:szCs w:val="21"/>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21"/>
                <w:szCs w:val="21"/>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21"/>
                <w:szCs w:val="21"/>
                <w:highlight w:val="none"/>
                <w:lang w:val="en-US" w:eastAsia="zh-CN" w:bidi="ar-SA"/>
              </w:rPr>
            </w:pPr>
          </w:p>
        </w:tc>
        <w:tc>
          <w:tcPr>
            <w:tcW w:w="436" w:type="dxa"/>
            <w:shd w:val="clear" w:color="auto" w:fill="FFFFFF"/>
            <w:noWrap w:val="0"/>
            <w:vAlign w:val="center"/>
          </w:tcPr>
          <w:p>
            <w:pPr>
              <w:widowControl/>
              <w:jc w:val="center"/>
              <w:rPr>
                <w:rFonts w:ascii="黑体" w:hAnsi="宋体"/>
                <w:color w:val="auto"/>
                <w:kern w:val="2"/>
                <w:sz w:val="21"/>
                <w:szCs w:val="21"/>
                <w:highlight w:val="none"/>
                <w:lang w:val="en-US" w:eastAsia="zh-CN" w:bidi="ar-SA"/>
              </w:rPr>
            </w:pPr>
          </w:p>
        </w:tc>
        <w:tc>
          <w:tcPr>
            <w:tcW w:w="403" w:type="dxa"/>
            <w:shd w:val="clear" w:color="auto" w:fill="FFFFFF"/>
            <w:noWrap w:val="0"/>
            <w:vAlign w:val="center"/>
          </w:tcPr>
          <w:p>
            <w:pPr>
              <w:widowControl/>
              <w:jc w:val="center"/>
              <w:rPr>
                <w:rFonts w:ascii="黑体" w:hAnsi="宋体"/>
                <w:color w:val="auto"/>
                <w:kern w:val="2"/>
                <w:sz w:val="21"/>
                <w:szCs w:val="21"/>
                <w:highlight w:val="none"/>
                <w:lang w:val="en-US" w:eastAsia="zh-CN" w:bidi="ar-SA"/>
              </w:rPr>
            </w:pPr>
          </w:p>
        </w:tc>
        <w:tc>
          <w:tcPr>
            <w:tcW w:w="406" w:type="dxa"/>
            <w:shd w:val="clear" w:color="auto" w:fill="FFFFFF"/>
            <w:noWrap w:val="0"/>
            <w:vAlign w:val="top"/>
          </w:tcPr>
          <w:p>
            <w:pPr>
              <w:widowControl/>
              <w:jc w:val="center"/>
              <w:rPr>
                <w:rFonts w:hint="eastAsia" w:ascii="宋体" w:hAnsi="Times New Roman" w:eastAsia="Times New Roman" w:cs="宋体"/>
                <w:color w:val="auto"/>
                <w:kern w:val="0"/>
                <w:sz w:val="18"/>
                <w:szCs w:val="18"/>
                <w:highlight w:val="none"/>
                <w:lang w:val="en-US" w:eastAsia="zh-CN" w:bidi="ar-SA"/>
              </w:rPr>
            </w:pPr>
          </w:p>
        </w:tc>
        <w:tc>
          <w:tcPr>
            <w:tcW w:w="406" w:type="dxa"/>
            <w:shd w:val="clear" w:color="auto" w:fill="FFFFFF"/>
            <w:noWrap w:val="0"/>
            <w:vAlign w:val="top"/>
          </w:tcPr>
          <w:p>
            <w:pPr>
              <w:widowControl/>
              <w:jc w:val="center"/>
              <w:rPr>
                <w:rFonts w:hint="eastAsia" w:ascii="宋体" w:hAnsi="Times New Roman" w:eastAsia="Times New Roman" w:cs="宋体"/>
                <w:color w:val="auto"/>
                <w:kern w:val="0"/>
                <w:sz w:val="18"/>
                <w:szCs w:val="18"/>
                <w:highlight w:val="none"/>
                <w:lang w:val="en-US" w:eastAsia="zh-CN" w:bidi="ar-SA"/>
              </w:rPr>
            </w:pPr>
            <w:r>
              <w:rPr>
                <w:rFonts w:hint="eastAsia" w:ascii="宋体" w:hAnsi="Times New Roman" w:eastAsia="Times New Roman" w:cs="宋体"/>
                <w:color w:val="auto"/>
                <w:kern w:val="0"/>
                <w:sz w:val="18"/>
                <w:szCs w:val="18"/>
                <w:highlight w:val="none"/>
                <w:lang w:val="en-US" w:eastAsia="zh-CN"/>
              </w:rPr>
              <w:t>4</w:t>
            </w:r>
          </w:p>
        </w:tc>
        <w:tc>
          <w:tcPr>
            <w:tcW w:w="406" w:type="dxa"/>
            <w:shd w:val="clear" w:color="auto" w:fill="FFFFFF"/>
            <w:noWrap w:val="0"/>
            <w:vAlign w:val="top"/>
          </w:tcPr>
          <w:p>
            <w:pPr>
              <w:widowControl/>
              <w:jc w:val="center"/>
              <w:rPr>
                <w:rFonts w:ascii="宋体" w:hAnsi="宋体" w:cs="宋体"/>
                <w:b/>
                <w:bCs/>
                <w:color w:val="auto"/>
                <w:kern w:val="0"/>
                <w:sz w:val="18"/>
                <w:szCs w:val="18"/>
                <w:highlight w:val="none"/>
              </w:rPr>
            </w:pPr>
          </w:p>
        </w:tc>
        <w:tc>
          <w:tcPr>
            <w:tcW w:w="440" w:type="dxa"/>
            <w:shd w:val="clear" w:color="auto" w:fill="FFFFFF"/>
            <w:noWrap w:val="0"/>
            <w:vAlign w:val="top"/>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866" w:type="dxa"/>
            <w:shd w:val="clear" w:color="auto" w:fill="FFFFFF"/>
            <w:noWrap w:val="0"/>
            <w:vAlign w:val="bottom"/>
          </w:tcPr>
          <w:p>
            <w:pPr>
              <w:widowControl/>
              <w:textAlignment w:val="center"/>
              <w:rPr>
                <w:rFonts w:hint="eastAsia" w:ascii="宋体" w:hAnsi="宋体" w:eastAsia="宋体" w:cs="宋体"/>
                <w:color w:val="auto"/>
                <w:kern w:val="0"/>
                <w:sz w:val="18"/>
                <w:szCs w:val="18"/>
                <w:highlight w:val="none"/>
              </w:rPr>
            </w:pPr>
            <w:r>
              <w:rPr>
                <w:rFonts w:hint="eastAsia" w:ascii="宋体" w:hAnsi="宋体" w:cs="宋体"/>
                <w:color w:val="auto"/>
                <w:kern w:val="0"/>
                <w:sz w:val="18"/>
                <w:szCs w:val="18"/>
                <w:highlight w:val="none"/>
              </w:rPr>
              <w:t>110020005</w:t>
            </w:r>
          </w:p>
        </w:tc>
        <w:tc>
          <w:tcPr>
            <w:tcW w:w="1568" w:type="dxa"/>
            <w:shd w:val="clear" w:color="auto" w:fill="FFFFFF"/>
            <w:noWrap w:val="0"/>
            <w:vAlign w:val="bottom"/>
          </w:tcPr>
          <w:p>
            <w:pPr>
              <w:widowControl/>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材料造型</w:t>
            </w:r>
          </w:p>
        </w:tc>
        <w:tc>
          <w:tcPr>
            <w:tcW w:w="336" w:type="dxa"/>
            <w:shd w:val="clear" w:color="auto" w:fill="FFFFFF"/>
            <w:noWrap w:val="0"/>
            <w:vAlign w:val="center"/>
          </w:tcPr>
          <w:p>
            <w:pPr>
              <w:widowControl/>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3</w:t>
            </w:r>
          </w:p>
        </w:tc>
        <w:tc>
          <w:tcPr>
            <w:tcW w:w="466" w:type="dxa"/>
            <w:shd w:val="clear" w:color="auto" w:fill="FFFFFF"/>
            <w:noWrap w:val="0"/>
            <w:vAlign w:val="center"/>
          </w:tcPr>
          <w:p>
            <w:pPr>
              <w:widowControl/>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48</w:t>
            </w:r>
          </w:p>
        </w:tc>
        <w:tc>
          <w:tcPr>
            <w:tcW w:w="0" w:type="auto"/>
            <w:shd w:val="clear" w:color="auto" w:fill="FFFFFF"/>
            <w:noWrap w:val="0"/>
            <w:vAlign w:val="center"/>
          </w:tcPr>
          <w:p>
            <w:pPr>
              <w:widowControl/>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24</w:t>
            </w:r>
          </w:p>
        </w:tc>
        <w:tc>
          <w:tcPr>
            <w:tcW w:w="0" w:type="auto"/>
            <w:shd w:val="clear" w:color="auto" w:fill="FFFFFF"/>
            <w:noWrap w:val="0"/>
            <w:vAlign w:val="center"/>
          </w:tcPr>
          <w:p>
            <w:pPr>
              <w:widowControl/>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24</w:t>
            </w:r>
          </w:p>
        </w:tc>
        <w:tc>
          <w:tcPr>
            <w:tcW w:w="0" w:type="auto"/>
            <w:shd w:val="clear" w:color="auto" w:fill="FFFFFF"/>
            <w:noWrap w:val="0"/>
            <w:vAlign w:val="center"/>
          </w:tcPr>
          <w:p>
            <w:pPr>
              <w:widowControl/>
              <w:jc w:val="center"/>
              <w:textAlignment w:val="center"/>
              <w:rPr>
                <w:rFonts w:hint="eastAsia" w:ascii="宋体" w:hAnsi="宋体" w:eastAsia="宋体" w:cs="宋体"/>
                <w:color w:val="auto"/>
                <w:kern w:val="0"/>
                <w:sz w:val="18"/>
                <w:szCs w:val="18"/>
                <w:highlight w:val="none"/>
              </w:rPr>
            </w:pPr>
          </w:p>
        </w:tc>
        <w:tc>
          <w:tcPr>
            <w:tcW w:w="387" w:type="dxa"/>
            <w:shd w:val="clear" w:color="auto" w:fill="FFFFFF"/>
            <w:noWrap w:val="0"/>
            <w:vAlign w:val="center"/>
          </w:tcPr>
          <w:p>
            <w:pPr>
              <w:widowControl/>
              <w:jc w:val="center"/>
              <w:textAlignment w:val="center"/>
              <w:rPr>
                <w:rFonts w:hint="eastAsia" w:ascii="宋体" w:hAnsi="宋体" w:eastAsia="宋体" w:cs="宋体"/>
                <w:color w:val="auto"/>
                <w:kern w:val="0"/>
                <w:sz w:val="18"/>
                <w:szCs w:val="18"/>
                <w:highlight w:val="none"/>
              </w:rPr>
            </w:pPr>
            <w:r>
              <w:rPr>
                <w:rFonts w:hint="eastAsia" w:ascii="宋体" w:hAnsi="宋体" w:cs="宋体"/>
                <w:color w:val="auto"/>
                <w:kern w:val="0"/>
                <w:sz w:val="18"/>
                <w:szCs w:val="18"/>
                <w:highlight w:val="none"/>
              </w:rPr>
              <w:t>√</w:t>
            </w:r>
          </w:p>
        </w:tc>
        <w:tc>
          <w:tcPr>
            <w:tcW w:w="436" w:type="dxa"/>
            <w:shd w:val="clear" w:color="auto" w:fill="FFFFFF"/>
            <w:noWrap w:val="0"/>
            <w:vAlign w:val="center"/>
          </w:tcPr>
          <w:p>
            <w:pPr>
              <w:widowControl/>
              <w:textAlignment w:val="center"/>
              <w:rPr>
                <w:rFonts w:hint="eastAsia" w:ascii="宋体" w:hAnsi="宋体" w:eastAsia="宋体" w:cs="宋体"/>
                <w:color w:val="auto"/>
                <w:kern w:val="0"/>
                <w:sz w:val="18"/>
                <w:szCs w:val="18"/>
                <w:highlight w:val="none"/>
                <w:lang w:val="en-US" w:eastAsia="zh-CN"/>
              </w:rPr>
            </w:pPr>
          </w:p>
        </w:tc>
        <w:tc>
          <w:tcPr>
            <w:tcW w:w="436" w:type="dxa"/>
            <w:shd w:val="clear" w:color="auto" w:fill="FFFFFF"/>
            <w:noWrap w:val="0"/>
            <w:vAlign w:val="center"/>
          </w:tcPr>
          <w:p>
            <w:pPr>
              <w:widowControl/>
              <w:textAlignment w:val="center"/>
              <w:rPr>
                <w:rFonts w:hint="eastAsia" w:ascii="宋体" w:hAnsi="宋体" w:eastAsia="宋体" w:cs="宋体"/>
                <w:color w:val="auto"/>
                <w:kern w:val="0"/>
                <w:sz w:val="18"/>
                <w:szCs w:val="18"/>
                <w:highlight w:val="none"/>
                <w:lang w:val="en-US" w:eastAsia="zh-CN"/>
              </w:rPr>
            </w:pPr>
          </w:p>
        </w:tc>
        <w:tc>
          <w:tcPr>
            <w:tcW w:w="436" w:type="dxa"/>
            <w:shd w:val="clear" w:color="auto" w:fill="FFFFFF"/>
            <w:noWrap w:val="0"/>
            <w:vAlign w:val="center"/>
          </w:tcPr>
          <w:p>
            <w:pPr>
              <w:widowControl/>
              <w:textAlignment w:val="center"/>
              <w:rPr>
                <w:rFonts w:hint="eastAsia" w:ascii="宋体" w:hAnsi="宋体" w:eastAsia="宋体" w:cs="宋体"/>
                <w:color w:val="auto"/>
                <w:kern w:val="0"/>
                <w:sz w:val="18"/>
                <w:szCs w:val="18"/>
                <w:highlight w:val="none"/>
                <w:lang w:val="en-US" w:eastAsia="zh-CN"/>
              </w:rPr>
            </w:pPr>
          </w:p>
        </w:tc>
        <w:tc>
          <w:tcPr>
            <w:tcW w:w="436" w:type="dxa"/>
            <w:shd w:val="clear" w:color="auto" w:fill="FFFFFF"/>
            <w:noWrap w:val="0"/>
            <w:vAlign w:val="center"/>
          </w:tcPr>
          <w:p>
            <w:pPr>
              <w:widowControl/>
              <w:textAlignment w:val="center"/>
              <w:rPr>
                <w:rFonts w:hint="eastAsia" w:ascii="宋体" w:hAnsi="宋体" w:eastAsia="宋体" w:cs="宋体"/>
                <w:color w:val="auto"/>
                <w:kern w:val="0"/>
                <w:sz w:val="18"/>
                <w:szCs w:val="18"/>
                <w:highlight w:val="none"/>
                <w:lang w:val="en-US" w:eastAsia="zh-CN"/>
              </w:rPr>
            </w:pPr>
          </w:p>
        </w:tc>
        <w:tc>
          <w:tcPr>
            <w:tcW w:w="436" w:type="dxa"/>
            <w:shd w:val="clear" w:color="auto" w:fill="FFFFFF"/>
            <w:noWrap w:val="0"/>
            <w:vAlign w:val="center"/>
          </w:tcPr>
          <w:p>
            <w:pPr>
              <w:widowControl/>
              <w:textAlignment w:val="center"/>
              <w:rPr>
                <w:rFonts w:hint="eastAsia" w:ascii="宋体" w:hAnsi="宋体" w:eastAsia="宋体" w:cs="宋体"/>
                <w:color w:val="auto"/>
                <w:kern w:val="0"/>
                <w:sz w:val="18"/>
                <w:szCs w:val="18"/>
                <w:highlight w:val="none"/>
                <w:lang w:val="en-US" w:eastAsia="zh-CN"/>
              </w:rPr>
            </w:pPr>
          </w:p>
        </w:tc>
        <w:tc>
          <w:tcPr>
            <w:tcW w:w="403" w:type="dxa"/>
            <w:shd w:val="clear" w:color="auto" w:fill="FFFFFF"/>
            <w:noWrap w:val="0"/>
            <w:vAlign w:val="center"/>
          </w:tcPr>
          <w:p>
            <w:pPr>
              <w:widowControl/>
              <w:textAlignment w:val="center"/>
              <w:rPr>
                <w:rFonts w:hint="eastAsia" w:ascii="宋体" w:hAnsi="宋体" w:eastAsia="宋体" w:cs="宋体"/>
                <w:color w:val="auto"/>
                <w:kern w:val="0"/>
                <w:sz w:val="18"/>
                <w:szCs w:val="18"/>
                <w:highlight w:val="none"/>
                <w:lang w:val="en-US" w:eastAsia="zh-CN"/>
              </w:rPr>
            </w:pPr>
          </w:p>
        </w:tc>
        <w:tc>
          <w:tcPr>
            <w:tcW w:w="406" w:type="dxa"/>
            <w:shd w:val="clear" w:color="auto" w:fill="FFFFFF"/>
            <w:noWrap w:val="0"/>
            <w:vAlign w:val="top"/>
          </w:tcPr>
          <w:p>
            <w:pPr>
              <w:widowControl/>
              <w:textAlignment w:val="center"/>
              <w:rPr>
                <w:rFonts w:hint="default" w:ascii="宋体" w:hAnsi="宋体" w:eastAsia="宋体" w:cs="宋体"/>
                <w:color w:val="auto"/>
                <w:kern w:val="0"/>
                <w:sz w:val="18"/>
                <w:szCs w:val="18"/>
                <w:highlight w:val="none"/>
                <w:lang w:val="en-US" w:eastAsia="zh-CN"/>
              </w:rPr>
            </w:pPr>
          </w:p>
        </w:tc>
        <w:tc>
          <w:tcPr>
            <w:tcW w:w="406" w:type="dxa"/>
            <w:shd w:val="clear" w:color="auto" w:fill="FFFFFF"/>
            <w:noWrap w:val="0"/>
            <w:vAlign w:val="top"/>
          </w:tcPr>
          <w:p>
            <w:pPr>
              <w:widowControl/>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3</w:t>
            </w:r>
          </w:p>
        </w:tc>
        <w:tc>
          <w:tcPr>
            <w:tcW w:w="406" w:type="dxa"/>
            <w:shd w:val="clear" w:color="auto" w:fill="FFFFFF"/>
            <w:noWrap w:val="0"/>
            <w:vAlign w:val="top"/>
          </w:tcPr>
          <w:p>
            <w:pPr>
              <w:widowControl/>
              <w:textAlignment w:val="center"/>
              <w:rPr>
                <w:rFonts w:hint="eastAsia" w:ascii="宋体" w:hAnsi="宋体" w:eastAsia="宋体" w:cs="宋体"/>
                <w:color w:val="auto"/>
                <w:kern w:val="0"/>
                <w:sz w:val="18"/>
                <w:szCs w:val="18"/>
                <w:highlight w:val="none"/>
              </w:rPr>
            </w:pPr>
          </w:p>
        </w:tc>
        <w:tc>
          <w:tcPr>
            <w:tcW w:w="440" w:type="dxa"/>
            <w:shd w:val="clear" w:color="auto" w:fill="FFFFFF"/>
            <w:noWrap w:val="0"/>
            <w:vAlign w:val="top"/>
          </w:tcPr>
          <w:p>
            <w:pPr>
              <w:widowControl/>
              <w:textAlignment w:val="center"/>
              <w:rPr>
                <w:rFonts w:hint="eastAsia" w:ascii="宋体" w:hAnsi="宋体" w:eastAsia="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eastAsia" w:ascii="宋体" w:hAnsi="宋体" w:cs="宋体"/>
                <w:color w:val="auto"/>
                <w:kern w:val="0"/>
                <w:sz w:val="18"/>
                <w:szCs w:val="18"/>
                <w:highlight w:val="none"/>
              </w:rPr>
            </w:pPr>
          </w:p>
        </w:tc>
        <w:tc>
          <w:tcPr>
            <w:tcW w:w="866" w:type="dxa"/>
            <w:shd w:val="clear" w:color="auto" w:fill="FFFFFF"/>
            <w:noWrap w:val="0"/>
            <w:vAlign w:val="bottom"/>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18"/>
                <w:szCs w:val="18"/>
                <w:highlight w:val="none"/>
              </w:rPr>
            </w:pPr>
            <w:r>
              <w:rPr>
                <w:rFonts w:hint="eastAsia" w:ascii="宋体" w:hAnsi="宋体" w:cs="宋体"/>
                <w:b w:val="0"/>
                <w:bCs w:val="0"/>
                <w:color w:val="auto"/>
                <w:kern w:val="0"/>
                <w:sz w:val="18"/>
                <w:szCs w:val="18"/>
                <w:highlight w:val="none"/>
                <w:lang w:val="en-US" w:eastAsia="zh-CN"/>
              </w:rPr>
              <w:t>112020901</w:t>
            </w:r>
          </w:p>
        </w:tc>
        <w:tc>
          <w:tcPr>
            <w:tcW w:w="1568" w:type="dxa"/>
            <w:shd w:val="clear" w:color="auto" w:fill="FFFFFF"/>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color w:val="auto"/>
                <w:kern w:val="0"/>
                <w:sz w:val="18"/>
                <w:szCs w:val="18"/>
                <w:highlight w:val="none"/>
                <w:lang w:val="en-US" w:eastAsia="zh-CN"/>
              </w:rPr>
            </w:pPr>
            <w:r>
              <w:rPr>
                <w:rFonts w:hint="eastAsia"/>
                <w:b w:val="0"/>
                <w:bCs w:val="0"/>
                <w:color w:val="auto"/>
                <w:sz w:val="18"/>
                <w:szCs w:val="18"/>
                <w:highlight w:val="none"/>
                <w:lang w:val="en-US" w:eastAsia="zh-CN"/>
              </w:rPr>
              <w:t>视觉编排设计</w:t>
            </w:r>
          </w:p>
        </w:tc>
        <w:tc>
          <w:tcPr>
            <w:tcW w:w="336" w:type="dxa"/>
            <w:shd w:val="clear" w:color="auto" w:fill="FFFFFF"/>
            <w:noWrap w:val="0"/>
            <w:vAlign w:val="center"/>
          </w:tcPr>
          <w:p>
            <w:pPr>
              <w:widowControl/>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3</w:t>
            </w:r>
          </w:p>
        </w:tc>
        <w:tc>
          <w:tcPr>
            <w:tcW w:w="466" w:type="dxa"/>
            <w:shd w:val="clear" w:color="auto" w:fill="FFFFFF"/>
            <w:noWrap w:val="0"/>
            <w:vAlign w:val="center"/>
          </w:tcPr>
          <w:p>
            <w:pPr>
              <w:widowControl/>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48</w:t>
            </w:r>
          </w:p>
        </w:tc>
        <w:tc>
          <w:tcPr>
            <w:tcW w:w="0" w:type="auto"/>
            <w:shd w:val="clear" w:color="auto" w:fill="FFFFFF"/>
            <w:noWrap w:val="0"/>
            <w:vAlign w:val="center"/>
          </w:tcPr>
          <w:p>
            <w:pPr>
              <w:widowControl/>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24</w:t>
            </w:r>
          </w:p>
        </w:tc>
        <w:tc>
          <w:tcPr>
            <w:tcW w:w="0" w:type="auto"/>
            <w:shd w:val="clear" w:color="auto" w:fill="FFFFFF"/>
            <w:noWrap w:val="0"/>
            <w:vAlign w:val="center"/>
          </w:tcPr>
          <w:p>
            <w:pPr>
              <w:widowControl/>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24</w:t>
            </w:r>
          </w:p>
        </w:tc>
        <w:tc>
          <w:tcPr>
            <w:tcW w:w="0" w:type="auto"/>
            <w:shd w:val="clear" w:color="auto" w:fill="FFFFFF"/>
            <w:noWrap w:val="0"/>
            <w:vAlign w:val="center"/>
          </w:tcPr>
          <w:p>
            <w:pPr>
              <w:widowControl/>
              <w:jc w:val="center"/>
              <w:textAlignment w:val="center"/>
              <w:rPr>
                <w:rFonts w:hint="eastAsia" w:ascii="宋体" w:hAnsi="宋体" w:eastAsia="宋体" w:cs="宋体"/>
                <w:color w:val="auto"/>
                <w:kern w:val="0"/>
                <w:sz w:val="18"/>
                <w:szCs w:val="18"/>
                <w:highlight w:val="none"/>
              </w:rPr>
            </w:pPr>
          </w:p>
        </w:tc>
        <w:tc>
          <w:tcPr>
            <w:tcW w:w="387" w:type="dxa"/>
            <w:shd w:val="clear" w:color="auto" w:fill="FFFFFF"/>
            <w:noWrap w:val="0"/>
            <w:vAlign w:val="center"/>
          </w:tcPr>
          <w:p>
            <w:pPr>
              <w:widowControl/>
              <w:jc w:val="center"/>
              <w:textAlignment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36" w:type="dxa"/>
            <w:shd w:val="clear" w:color="auto" w:fill="FFFFFF"/>
            <w:noWrap w:val="0"/>
            <w:vAlign w:val="center"/>
          </w:tcPr>
          <w:p>
            <w:pPr>
              <w:widowControl/>
              <w:jc w:val="center"/>
              <w:textAlignment w:val="center"/>
              <w:rPr>
                <w:rFonts w:hint="eastAsia" w:ascii="宋体" w:hAnsi="宋体" w:eastAsia="宋体" w:cs="宋体"/>
                <w:color w:val="auto"/>
                <w:kern w:val="0"/>
                <w:sz w:val="18"/>
                <w:szCs w:val="18"/>
                <w:highlight w:val="none"/>
                <w:lang w:val="en-US" w:eastAsia="zh-CN"/>
              </w:rPr>
            </w:pPr>
          </w:p>
        </w:tc>
        <w:tc>
          <w:tcPr>
            <w:tcW w:w="436" w:type="dxa"/>
            <w:shd w:val="clear" w:color="auto" w:fill="FFFFFF"/>
            <w:noWrap w:val="0"/>
            <w:vAlign w:val="center"/>
          </w:tcPr>
          <w:p>
            <w:pPr>
              <w:widowControl/>
              <w:jc w:val="center"/>
              <w:textAlignment w:val="center"/>
              <w:rPr>
                <w:rFonts w:hint="eastAsia" w:ascii="宋体" w:hAnsi="宋体" w:eastAsia="宋体" w:cs="宋体"/>
                <w:color w:val="auto"/>
                <w:kern w:val="0"/>
                <w:sz w:val="18"/>
                <w:szCs w:val="18"/>
                <w:highlight w:val="none"/>
                <w:lang w:val="en-US" w:eastAsia="zh-CN"/>
              </w:rPr>
            </w:pPr>
          </w:p>
        </w:tc>
        <w:tc>
          <w:tcPr>
            <w:tcW w:w="436" w:type="dxa"/>
            <w:shd w:val="clear" w:color="auto" w:fill="FFFFFF"/>
            <w:noWrap w:val="0"/>
            <w:vAlign w:val="center"/>
          </w:tcPr>
          <w:p>
            <w:pPr>
              <w:widowControl/>
              <w:jc w:val="center"/>
              <w:textAlignment w:val="center"/>
              <w:rPr>
                <w:rFonts w:hint="eastAsia" w:ascii="宋体" w:hAnsi="宋体" w:eastAsia="宋体" w:cs="宋体"/>
                <w:color w:val="auto"/>
                <w:kern w:val="0"/>
                <w:sz w:val="18"/>
                <w:szCs w:val="18"/>
                <w:highlight w:val="none"/>
                <w:lang w:val="en-US" w:eastAsia="zh-CN"/>
              </w:rPr>
            </w:pPr>
          </w:p>
        </w:tc>
        <w:tc>
          <w:tcPr>
            <w:tcW w:w="436" w:type="dxa"/>
            <w:shd w:val="clear" w:color="auto" w:fill="FFFFFF"/>
            <w:noWrap w:val="0"/>
            <w:vAlign w:val="center"/>
          </w:tcPr>
          <w:p>
            <w:pPr>
              <w:widowControl/>
              <w:jc w:val="center"/>
              <w:textAlignment w:val="center"/>
              <w:rPr>
                <w:rFonts w:hint="eastAsia" w:ascii="宋体" w:hAnsi="宋体" w:eastAsia="宋体" w:cs="宋体"/>
                <w:color w:val="auto"/>
                <w:kern w:val="0"/>
                <w:sz w:val="18"/>
                <w:szCs w:val="18"/>
                <w:highlight w:val="none"/>
                <w:lang w:val="en-US" w:eastAsia="zh-CN"/>
              </w:rPr>
            </w:pPr>
          </w:p>
        </w:tc>
        <w:tc>
          <w:tcPr>
            <w:tcW w:w="436" w:type="dxa"/>
            <w:shd w:val="clear" w:color="auto" w:fill="FFFFFF"/>
            <w:noWrap w:val="0"/>
            <w:vAlign w:val="center"/>
          </w:tcPr>
          <w:p>
            <w:pPr>
              <w:widowControl/>
              <w:jc w:val="center"/>
              <w:textAlignment w:val="center"/>
              <w:rPr>
                <w:rFonts w:hint="eastAsia" w:ascii="宋体" w:hAnsi="宋体" w:eastAsia="宋体" w:cs="宋体"/>
                <w:color w:val="auto"/>
                <w:kern w:val="0"/>
                <w:sz w:val="18"/>
                <w:szCs w:val="18"/>
                <w:highlight w:val="none"/>
                <w:lang w:val="en-US" w:eastAsia="zh-CN"/>
              </w:rPr>
            </w:pPr>
          </w:p>
        </w:tc>
        <w:tc>
          <w:tcPr>
            <w:tcW w:w="403" w:type="dxa"/>
            <w:shd w:val="clear" w:color="auto" w:fill="FFFFFF"/>
            <w:noWrap w:val="0"/>
            <w:vAlign w:val="center"/>
          </w:tcPr>
          <w:p>
            <w:pPr>
              <w:widowControl/>
              <w:jc w:val="center"/>
              <w:textAlignment w:val="center"/>
              <w:rPr>
                <w:rFonts w:hint="eastAsia" w:ascii="宋体" w:hAnsi="宋体" w:eastAsia="宋体" w:cs="宋体"/>
                <w:color w:val="auto"/>
                <w:kern w:val="0"/>
                <w:sz w:val="18"/>
                <w:szCs w:val="18"/>
                <w:highlight w:val="none"/>
                <w:lang w:val="en-US" w:eastAsia="zh-CN"/>
              </w:rPr>
            </w:pPr>
          </w:p>
        </w:tc>
        <w:tc>
          <w:tcPr>
            <w:tcW w:w="406" w:type="dxa"/>
            <w:shd w:val="clear" w:color="auto" w:fill="FFFFFF"/>
            <w:noWrap w:val="0"/>
            <w:vAlign w:val="top"/>
          </w:tcPr>
          <w:p>
            <w:pPr>
              <w:widowControl/>
              <w:jc w:val="center"/>
              <w:textAlignment w:val="center"/>
              <w:rPr>
                <w:rFonts w:hint="default" w:ascii="宋体" w:hAnsi="宋体" w:eastAsia="宋体" w:cs="宋体"/>
                <w:color w:val="auto"/>
                <w:kern w:val="0"/>
                <w:sz w:val="18"/>
                <w:szCs w:val="18"/>
                <w:highlight w:val="none"/>
                <w:lang w:val="en-US" w:eastAsia="zh-CN"/>
              </w:rPr>
            </w:pPr>
          </w:p>
        </w:tc>
        <w:tc>
          <w:tcPr>
            <w:tcW w:w="406" w:type="dxa"/>
            <w:shd w:val="clear" w:color="auto" w:fill="FFFFFF"/>
            <w:noWrap w:val="0"/>
            <w:vAlign w:val="top"/>
          </w:tcPr>
          <w:p>
            <w:pPr>
              <w:widowControl/>
              <w:jc w:val="center"/>
              <w:textAlignment w:val="center"/>
              <w:rPr>
                <w:rFonts w:hint="eastAsia" w:ascii="宋体" w:hAnsi="宋体" w:eastAsia="宋体" w:cs="宋体"/>
                <w:color w:val="auto"/>
                <w:kern w:val="0"/>
                <w:sz w:val="18"/>
                <w:szCs w:val="18"/>
                <w:highlight w:val="none"/>
                <w:lang w:val="en-US" w:eastAsia="zh-CN"/>
              </w:rPr>
            </w:pPr>
          </w:p>
        </w:tc>
        <w:tc>
          <w:tcPr>
            <w:tcW w:w="406" w:type="dxa"/>
            <w:shd w:val="clear" w:color="auto" w:fill="FFFFFF"/>
            <w:noWrap w:val="0"/>
            <w:vAlign w:val="top"/>
          </w:tcPr>
          <w:p>
            <w:pPr>
              <w:widowControl/>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4</w:t>
            </w:r>
          </w:p>
        </w:tc>
        <w:tc>
          <w:tcPr>
            <w:tcW w:w="440" w:type="dxa"/>
            <w:shd w:val="clear" w:color="auto" w:fill="FFFFFF"/>
            <w:noWrap w:val="0"/>
            <w:vAlign w:val="top"/>
          </w:tcPr>
          <w:p>
            <w:pPr>
              <w:widowControl/>
              <w:jc w:val="center"/>
              <w:textAlignment w:val="center"/>
              <w:rPr>
                <w:rFonts w:hint="eastAsia" w:ascii="宋体" w:hAnsi="宋体" w:eastAsia="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670" w:type="dxa"/>
            <w:gridSpan w:val="3"/>
            <w:tcBorders>
              <w:right w:val="single" w:color="auto" w:sz="4" w:space="0"/>
            </w:tcBorders>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 xml:space="preserve">小 </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计（至少选修1</w:t>
            </w:r>
            <w:r>
              <w:rPr>
                <w:rFonts w:ascii="宋体" w:hAnsi="宋体" w:cs="宋体"/>
                <w:b/>
                <w:bCs/>
                <w:color w:val="auto"/>
                <w:kern w:val="0"/>
                <w:sz w:val="18"/>
                <w:szCs w:val="18"/>
                <w:highlight w:val="none"/>
              </w:rPr>
              <w:t>0</w:t>
            </w:r>
            <w:r>
              <w:rPr>
                <w:rFonts w:hint="eastAsia" w:ascii="宋体" w:hAnsi="宋体" w:cs="宋体"/>
                <w:b/>
                <w:bCs/>
                <w:color w:val="auto"/>
                <w:kern w:val="0"/>
                <w:sz w:val="18"/>
                <w:szCs w:val="18"/>
                <w:highlight w:val="none"/>
              </w:rPr>
              <w:t>学分）</w:t>
            </w:r>
          </w:p>
        </w:tc>
        <w:tc>
          <w:tcPr>
            <w:tcW w:w="336" w:type="dxa"/>
            <w:tcBorders>
              <w:left w:val="single" w:color="auto" w:sz="4" w:space="0"/>
            </w:tcBorders>
            <w:shd w:val="clear" w:color="auto" w:fill="FFFFFF"/>
            <w:noWrap w:val="0"/>
            <w:vAlign w:val="center"/>
          </w:tcPr>
          <w:p>
            <w:pPr>
              <w:jc w:val="center"/>
              <w:rPr>
                <w:rFonts w:hint="default" w:ascii="宋体" w:hAnsi="宋体" w:eastAsia="宋体" w:cs="宋体"/>
                <w:b/>
                <w:color w:val="auto"/>
                <w:sz w:val="18"/>
                <w:szCs w:val="21"/>
                <w:highlight w:val="none"/>
                <w:lang w:val="en-US" w:eastAsia="zh-CN"/>
              </w:rPr>
            </w:pPr>
            <w:r>
              <w:rPr>
                <w:rFonts w:hint="eastAsia" w:ascii="宋体" w:hAnsi="宋体" w:cs="宋体"/>
                <w:b/>
                <w:color w:val="auto"/>
                <w:sz w:val="18"/>
                <w:szCs w:val="21"/>
                <w:highlight w:val="none"/>
                <w:lang w:val="en-US" w:eastAsia="zh-CN"/>
              </w:rPr>
              <w:t>21</w:t>
            </w:r>
          </w:p>
        </w:tc>
        <w:tc>
          <w:tcPr>
            <w:tcW w:w="466" w:type="dxa"/>
            <w:shd w:val="clear" w:color="auto" w:fill="FFFFFF"/>
            <w:noWrap w:val="0"/>
            <w:vAlign w:val="center"/>
          </w:tcPr>
          <w:p>
            <w:pPr>
              <w:jc w:val="center"/>
              <w:rPr>
                <w:rFonts w:hint="default" w:ascii="宋体" w:hAnsi="宋体" w:eastAsia="宋体" w:cs="宋体"/>
                <w:b/>
                <w:color w:val="auto"/>
                <w:sz w:val="18"/>
                <w:szCs w:val="21"/>
                <w:highlight w:val="none"/>
                <w:lang w:val="en-US" w:eastAsia="zh-CN"/>
              </w:rPr>
            </w:pPr>
            <w:r>
              <w:rPr>
                <w:rFonts w:hint="eastAsia" w:ascii="宋体" w:hAnsi="宋体" w:eastAsia="宋体" w:cs="宋体"/>
                <w:b/>
                <w:color w:val="auto"/>
                <w:sz w:val="18"/>
                <w:szCs w:val="21"/>
                <w:highlight w:val="none"/>
                <w:lang w:val="en-US" w:eastAsia="zh-CN"/>
              </w:rPr>
              <w:t>336</w:t>
            </w:r>
          </w:p>
        </w:tc>
        <w:tc>
          <w:tcPr>
            <w:tcW w:w="0" w:type="auto"/>
            <w:shd w:val="clear" w:color="auto" w:fill="FFFFFF"/>
            <w:noWrap w:val="0"/>
            <w:vAlign w:val="center"/>
          </w:tcPr>
          <w:p>
            <w:pPr>
              <w:jc w:val="center"/>
              <w:rPr>
                <w:rFonts w:hint="default" w:ascii="宋体" w:hAnsi="宋体" w:eastAsia="宋体" w:cs="宋体"/>
                <w:b/>
                <w:color w:val="auto"/>
                <w:sz w:val="18"/>
                <w:szCs w:val="21"/>
                <w:highlight w:val="none"/>
                <w:lang w:val="en-US" w:eastAsia="zh-CN"/>
              </w:rPr>
            </w:pPr>
            <w:r>
              <w:rPr>
                <w:rFonts w:hint="eastAsia" w:ascii="宋体" w:hAnsi="宋体" w:eastAsia="宋体" w:cs="宋体"/>
                <w:b/>
                <w:color w:val="auto"/>
                <w:sz w:val="18"/>
                <w:szCs w:val="21"/>
                <w:highlight w:val="none"/>
                <w:lang w:val="en-US" w:eastAsia="zh-CN"/>
              </w:rPr>
              <w:t>168</w:t>
            </w:r>
          </w:p>
        </w:tc>
        <w:tc>
          <w:tcPr>
            <w:tcW w:w="0" w:type="auto"/>
            <w:shd w:val="clear" w:color="auto" w:fill="FFFFFF"/>
            <w:noWrap w:val="0"/>
            <w:vAlign w:val="center"/>
          </w:tcPr>
          <w:p>
            <w:pPr>
              <w:jc w:val="center"/>
              <w:rPr>
                <w:rFonts w:hint="default" w:ascii="宋体" w:hAnsi="宋体" w:eastAsia="宋体" w:cs="宋体"/>
                <w:b/>
                <w:color w:val="auto"/>
                <w:sz w:val="18"/>
                <w:szCs w:val="21"/>
                <w:highlight w:val="none"/>
                <w:lang w:val="en-US" w:eastAsia="zh-CN"/>
              </w:rPr>
            </w:pPr>
            <w:r>
              <w:rPr>
                <w:rFonts w:hint="eastAsia" w:ascii="宋体" w:hAnsi="宋体" w:eastAsia="宋体" w:cs="宋体"/>
                <w:b/>
                <w:color w:val="auto"/>
                <w:sz w:val="18"/>
                <w:szCs w:val="21"/>
                <w:highlight w:val="none"/>
                <w:lang w:val="en-US" w:eastAsia="zh-CN"/>
              </w:rPr>
              <w:t>168</w:t>
            </w:r>
          </w:p>
        </w:tc>
        <w:tc>
          <w:tcPr>
            <w:tcW w:w="0" w:type="auto"/>
            <w:shd w:val="clear" w:color="auto" w:fill="FFFFFF"/>
            <w:noWrap w:val="0"/>
            <w:vAlign w:val="center"/>
          </w:tcPr>
          <w:p>
            <w:pPr>
              <w:jc w:val="center"/>
              <w:rPr>
                <w:rFonts w:ascii="宋体" w:hAnsi="宋体" w:cs="宋体"/>
                <w:b/>
                <w:color w:val="auto"/>
                <w:sz w:val="18"/>
                <w:szCs w:val="21"/>
                <w:highlight w:val="none"/>
              </w:rPr>
            </w:pPr>
          </w:p>
        </w:tc>
        <w:tc>
          <w:tcPr>
            <w:tcW w:w="387" w:type="dxa"/>
            <w:shd w:val="clear" w:color="auto" w:fill="FFFFFF"/>
            <w:noWrap w:val="0"/>
            <w:vAlign w:val="center"/>
          </w:tcPr>
          <w:p>
            <w:pPr>
              <w:jc w:val="center"/>
              <w:rPr>
                <w:rFonts w:ascii="宋体" w:hAnsi="宋体" w:cs="宋体"/>
                <w:b/>
                <w:color w:val="auto"/>
                <w:sz w:val="18"/>
                <w:szCs w:val="21"/>
                <w:highlight w:val="none"/>
              </w:rPr>
            </w:pPr>
          </w:p>
        </w:tc>
        <w:tc>
          <w:tcPr>
            <w:tcW w:w="436" w:type="dxa"/>
            <w:shd w:val="clear" w:color="auto" w:fill="FFFFFF"/>
            <w:noWrap w:val="0"/>
            <w:vAlign w:val="center"/>
          </w:tcPr>
          <w:p>
            <w:pPr>
              <w:jc w:val="center"/>
              <w:rPr>
                <w:rFonts w:ascii="宋体" w:hAnsi="宋体" w:cs="宋体"/>
                <w:b/>
                <w:color w:val="auto"/>
                <w:sz w:val="18"/>
                <w:szCs w:val="21"/>
                <w:highlight w:val="none"/>
              </w:rPr>
            </w:pPr>
          </w:p>
        </w:tc>
        <w:tc>
          <w:tcPr>
            <w:tcW w:w="436" w:type="dxa"/>
            <w:shd w:val="clear" w:color="auto" w:fill="FFFFFF"/>
            <w:noWrap w:val="0"/>
            <w:vAlign w:val="center"/>
          </w:tcPr>
          <w:p>
            <w:pPr>
              <w:jc w:val="center"/>
              <w:rPr>
                <w:rFonts w:ascii="宋体" w:hAnsi="宋体" w:cs="宋体"/>
                <w:b/>
                <w:color w:val="auto"/>
                <w:sz w:val="18"/>
                <w:szCs w:val="21"/>
                <w:highlight w:val="none"/>
              </w:rPr>
            </w:pPr>
          </w:p>
        </w:tc>
        <w:tc>
          <w:tcPr>
            <w:tcW w:w="436" w:type="dxa"/>
            <w:shd w:val="clear" w:color="auto" w:fill="FFFFFF"/>
            <w:noWrap w:val="0"/>
            <w:vAlign w:val="center"/>
          </w:tcPr>
          <w:p>
            <w:pPr>
              <w:jc w:val="center"/>
              <w:rPr>
                <w:rFonts w:ascii="宋体" w:hAnsi="宋体" w:cs="宋体"/>
                <w:b/>
                <w:color w:val="auto"/>
                <w:sz w:val="18"/>
                <w:szCs w:val="21"/>
                <w:highlight w:val="none"/>
              </w:rPr>
            </w:pPr>
          </w:p>
        </w:tc>
        <w:tc>
          <w:tcPr>
            <w:tcW w:w="436" w:type="dxa"/>
            <w:shd w:val="clear" w:color="auto" w:fill="FFFFFF"/>
            <w:noWrap w:val="0"/>
            <w:vAlign w:val="center"/>
          </w:tcPr>
          <w:p>
            <w:pPr>
              <w:jc w:val="center"/>
              <w:rPr>
                <w:rFonts w:ascii="宋体" w:hAnsi="宋体" w:cs="宋体"/>
                <w:b/>
                <w:color w:val="auto"/>
                <w:sz w:val="18"/>
                <w:szCs w:val="21"/>
                <w:highlight w:val="none"/>
              </w:rPr>
            </w:pPr>
          </w:p>
        </w:tc>
        <w:tc>
          <w:tcPr>
            <w:tcW w:w="436" w:type="dxa"/>
            <w:shd w:val="clear" w:color="auto" w:fill="FFFFFF"/>
            <w:noWrap w:val="0"/>
            <w:vAlign w:val="center"/>
          </w:tcPr>
          <w:p>
            <w:pPr>
              <w:jc w:val="center"/>
              <w:rPr>
                <w:rFonts w:ascii="宋体" w:hAnsi="宋体" w:cs="宋体"/>
                <w:b/>
                <w:color w:val="auto"/>
                <w:sz w:val="18"/>
                <w:szCs w:val="21"/>
                <w:highlight w:val="none"/>
              </w:rPr>
            </w:pPr>
          </w:p>
        </w:tc>
        <w:tc>
          <w:tcPr>
            <w:tcW w:w="403" w:type="dxa"/>
            <w:shd w:val="clear" w:color="auto" w:fill="FFFFFF"/>
            <w:noWrap w:val="0"/>
            <w:vAlign w:val="center"/>
          </w:tcPr>
          <w:p>
            <w:pPr>
              <w:widowControl/>
              <w:jc w:val="center"/>
              <w:rPr>
                <w:rFonts w:ascii="宋体" w:hAnsi="宋体" w:cs="宋体"/>
                <w:b/>
                <w:bCs/>
                <w:color w:val="auto"/>
                <w:kern w:val="0"/>
                <w:sz w:val="18"/>
                <w:szCs w:val="18"/>
                <w:highlight w:val="none"/>
              </w:rPr>
            </w:pPr>
          </w:p>
        </w:tc>
        <w:tc>
          <w:tcPr>
            <w:tcW w:w="406" w:type="dxa"/>
            <w:shd w:val="clear" w:color="auto" w:fill="FFFFFF"/>
            <w:noWrap w:val="0"/>
            <w:vAlign w:val="top"/>
          </w:tcPr>
          <w:p>
            <w:pPr>
              <w:jc w:val="center"/>
              <w:rPr>
                <w:rFonts w:hint="default" w:ascii="宋体" w:hAnsi="Times New Roman"/>
                <w:b/>
                <w:bCs/>
                <w:color w:val="auto"/>
                <w:kern w:val="2"/>
                <w:sz w:val="18"/>
                <w:szCs w:val="18"/>
                <w:highlight w:val="none"/>
                <w:lang w:val="en-US" w:eastAsia="zh-CN" w:bidi="ar-SA"/>
              </w:rPr>
            </w:pPr>
            <w:r>
              <w:rPr>
                <w:rFonts w:hint="eastAsia" w:ascii="宋体"/>
                <w:b/>
                <w:bCs/>
                <w:color w:val="auto"/>
                <w:kern w:val="2"/>
                <w:sz w:val="18"/>
                <w:szCs w:val="18"/>
                <w:highlight w:val="none"/>
                <w:lang w:val="en-US" w:eastAsia="zh-CN" w:bidi="ar-SA"/>
              </w:rPr>
              <w:t>10</w:t>
            </w:r>
          </w:p>
        </w:tc>
        <w:tc>
          <w:tcPr>
            <w:tcW w:w="406" w:type="dxa"/>
            <w:shd w:val="clear" w:color="auto" w:fill="FFFFFF"/>
            <w:noWrap w:val="0"/>
            <w:vAlign w:val="top"/>
          </w:tcPr>
          <w:p>
            <w:pPr>
              <w:jc w:val="center"/>
              <w:rPr>
                <w:rFonts w:hint="default" w:ascii="宋体" w:hAnsi="Times New Roman"/>
                <w:b/>
                <w:bCs/>
                <w:color w:val="auto"/>
                <w:kern w:val="2"/>
                <w:sz w:val="18"/>
                <w:szCs w:val="18"/>
                <w:highlight w:val="none"/>
                <w:lang w:val="en-US" w:eastAsia="zh-CN" w:bidi="ar-SA"/>
              </w:rPr>
            </w:pPr>
            <w:r>
              <w:rPr>
                <w:rFonts w:hint="eastAsia" w:ascii="宋体"/>
                <w:b/>
                <w:bCs/>
                <w:color w:val="auto"/>
                <w:sz w:val="18"/>
                <w:szCs w:val="18"/>
                <w:highlight w:val="none"/>
                <w:lang w:val="en-US" w:eastAsia="zh-CN"/>
              </w:rPr>
              <w:t>11</w:t>
            </w:r>
          </w:p>
        </w:tc>
        <w:tc>
          <w:tcPr>
            <w:tcW w:w="406" w:type="dxa"/>
            <w:shd w:val="clear" w:color="auto" w:fill="FFFFFF"/>
            <w:noWrap w:val="0"/>
            <w:vAlign w:val="top"/>
          </w:tcPr>
          <w:p>
            <w:pPr>
              <w:widowControl/>
              <w:jc w:val="center"/>
              <w:rPr>
                <w:rFonts w:hint="eastAsia" w:ascii="宋体" w:hAnsi="宋体" w:eastAsia="宋体" w:cs="宋体"/>
                <w:b/>
                <w:bCs/>
                <w:color w:val="auto"/>
                <w:kern w:val="0"/>
                <w:sz w:val="18"/>
                <w:szCs w:val="18"/>
                <w:highlight w:val="none"/>
                <w:lang w:val="en-US" w:eastAsia="zh-CN"/>
              </w:rPr>
            </w:pPr>
            <w:r>
              <w:rPr>
                <w:rFonts w:hint="eastAsia" w:ascii="宋体" w:hAnsi="宋体" w:cs="宋体"/>
                <w:b/>
                <w:bCs/>
                <w:color w:val="auto"/>
                <w:kern w:val="0"/>
                <w:sz w:val="18"/>
                <w:szCs w:val="18"/>
                <w:highlight w:val="none"/>
                <w:lang w:val="en-US" w:eastAsia="zh-CN"/>
              </w:rPr>
              <w:t>4</w:t>
            </w:r>
          </w:p>
        </w:tc>
        <w:tc>
          <w:tcPr>
            <w:tcW w:w="440" w:type="dxa"/>
            <w:shd w:val="clear" w:color="auto" w:fill="FFFFFF"/>
            <w:noWrap w:val="0"/>
            <w:vAlign w:val="top"/>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88" w:type="dxa"/>
            <w:vMerge w:val="restart"/>
            <w:shd w:val="clear" w:color="auto" w:fill="FFFFFF"/>
            <w:noWrap w:val="0"/>
            <w:textDirection w:val="tbRlV"/>
            <w:vAlign w:val="center"/>
          </w:tcPr>
          <w:p>
            <w:pPr>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职业素养选修课程</w:t>
            </w:r>
          </w:p>
        </w:tc>
        <w:tc>
          <w:tcPr>
            <w:tcW w:w="0" w:type="auto"/>
            <w:tcBorders>
              <w:right w:val="single" w:color="auto" w:sz="4" w:space="0"/>
            </w:tcBorders>
            <w:shd w:val="clear" w:color="auto" w:fill="FFFFFF"/>
            <w:noWrap w:val="0"/>
            <w:vAlign w:val="center"/>
          </w:tcPr>
          <w:p>
            <w:pPr>
              <w:widowControl/>
              <w:jc w:val="center"/>
              <w:rPr>
                <w:rFonts w:ascii="宋体" w:hAnsi="宋体" w:cs="宋体"/>
                <w:bCs/>
                <w:color w:val="auto"/>
                <w:kern w:val="0"/>
                <w:sz w:val="18"/>
                <w:szCs w:val="18"/>
                <w:highlight w:val="none"/>
              </w:rPr>
            </w:pPr>
            <w:r>
              <w:rPr>
                <w:rFonts w:ascii="宋体" w:hAnsi="宋体" w:cs="宋体"/>
                <w:bCs/>
                <w:color w:val="auto"/>
                <w:kern w:val="0"/>
                <w:sz w:val="18"/>
                <w:szCs w:val="18"/>
                <w:highlight w:val="none"/>
              </w:rPr>
              <w:t>1</w:t>
            </w:r>
          </w:p>
        </w:tc>
        <w:tc>
          <w:tcPr>
            <w:tcW w:w="866" w:type="dxa"/>
            <w:tcBorders>
              <w:left w:val="single" w:color="auto" w:sz="4" w:space="0"/>
              <w:right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160020019</w:t>
            </w:r>
          </w:p>
        </w:tc>
        <w:tc>
          <w:tcPr>
            <w:tcW w:w="1568" w:type="dxa"/>
            <w:tcBorders>
              <w:left w:val="single" w:color="auto" w:sz="8" w:space="0"/>
              <w:right w:val="single" w:color="auto" w:sz="8" w:space="0"/>
            </w:tcBorders>
            <w:shd w:val="clear" w:color="auto" w:fill="FFFFFF"/>
            <w:noWrap w:val="0"/>
            <w:vAlign w:val="center"/>
          </w:tcPr>
          <w:p>
            <w:pPr>
              <w:widowControl/>
              <w:jc w:val="left"/>
              <w:rPr>
                <w:rFonts w:ascii="宋体" w:hAnsi="宋体" w:cs="宋体"/>
                <w:b/>
                <w:bCs/>
                <w:color w:val="auto"/>
                <w:kern w:val="0"/>
                <w:sz w:val="18"/>
                <w:szCs w:val="18"/>
                <w:highlight w:val="none"/>
              </w:rPr>
            </w:pP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创新设计方法论</w:t>
            </w:r>
          </w:p>
        </w:tc>
        <w:tc>
          <w:tcPr>
            <w:tcW w:w="336" w:type="dxa"/>
            <w:tcBorders>
              <w:left w:val="single" w:color="auto" w:sz="8" w:space="0"/>
            </w:tcBorders>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2</w:t>
            </w:r>
          </w:p>
        </w:tc>
        <w:tc>
          <w:tcPr>
            <w:tcW w:w="466" w:type="dxa"/>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32</w:t>
            </w:r>
          </w:p>
        </w:tc>
        <w:tc>
          <w:tcPr>
            <w:tcW w:w="0" w:type="auto"/>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0" w:type="auto"/>
            <w:shd w:val="clear" w:color="auto" w:fill="FFFFFF"/>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6</w:t>
            </w:r>
          </w:p>
        </w:tc>
        <w:tc>
          <w:tcPr>
            <w:tcW w:w="755" w:type="dxa"/>
            <w:gridSpan w:val="2"/>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考证</w:t>
            </w:r>
          </w:p>
        </w:tc>
        <w:tc>
          <w:tcPr>
            <w:tcW w:w="436" w:type="dxa"/>
            <w:shd w:val="clear" w:color="auto" w:fill="FFFFFF"/>
            <w:noWrap w:val="0"/>
            <w:vAlign w:val="center"/>
          </w:tcPr>
          <w:p>
            <w:pPr>
              <w:jc w:val="center"/>
              <w:rPr>
                <w:rFonts w:ascii="宋体" w:hAnsi="宋体"/>
                <w:color w:val="auto"/>
                <w:sz w:val="18"/>
                <w:szCs w:val="18"/>
                <w:highlight w:val="none"/>
              </w:rPr>
            </w:pPr>
          </w:p>
        </w:tc>
        <w:tc>
          <w:tcPr>
            <w:tcW w:w="436" w:type="dxa"/>
            <w:shd w:val="clear" w:color="auto" w:fill="FFFFFF"/>
            <w:noWrap w:val="0"/>
            <w:vAlign w:val="center"/>
          </w:tcPr>
          <w:p>
            <w:pPr>
              <w:jc w:val="center"/>
              <w:rPr>
                <w:rFonts w:ascii="宋体" w:hAnsi="宋体"/>
                <w:color w:val="auto"/>
                <w:sz w:val="18"/>
                <w:szCs w:val="18"/>
                <w:highlight w:val="none"/>
              </w:rPr>
            </w:pPr>
          </w:p>
        </w:tc>
        <w:tc>
          <w:tcPr>
            <w:tcW w:w="436" w:type="dxa"/>
            <w:shd w:val="clear" w:color="auto" w:fill="FFFFFF"/>
            <w:noWrap w:val="0"/>
            <w:vAlign w:val="center"/>
          </w:tcPr>
          <w:p>
            <w:pPr>
              <w:jc w:val="center"/>
              <w:rPr>
                <w:rFonts w:ascii="宋体" w:hAnsi="宋体"/>
                <w:color w:val="auto"/>
                <w:sz w:val="18"/>
                <w:szCs w:val="18"/>
                <w:highlight w:val="none"/>
              </w:rPr>
            </w:pPr>
          </w:p>
        </w:tc>
        <w:tc>
          <w:tcPr>
            <w:tcW w:w="436" w:type="dxa"/>
            <w:shd w:val="clear" w:color="auto" w:fill="FFFFFF"/>
            <w:noWrap w:val="0"/>
            <w:vAlign w:val="center"/>
          </w:tcPr>
          <w:p>
            <w:pPr>
              <w:jc w:val="center"/>
              <w:rPr>
                <w:rFonts w:ascii="宋体" w:hAnsi="宋体"/>
                <w:color w:val="auto"/>
                <w:sz w:val="18"/>
                <w:szCs w:val="18"/>
                <w:highlight w:val="none"/>
              </w:rPr>
            </w:pPr>
          </w:p>
        </w:tc>
        <w:tc>
          <w:tcPr>
            <w:tcW w:w="436" w:type="dxa"/>
            <w:shd w:val="clear" w:color="auto" w:fill="FFFFFF"/>
            <w:noWrap w:val="0"/>
            <w:vAlign w:val="center"/>
          </w:tcPr>
          <w:p>
            <w:pPr>
              <w:jc w:val="center"/>
              <w:rPr>
                <w:rFonts w:ascii="宋体" w:hAnsi="宋体"/>
                <w:color w:val="auto"/>
                <w:sz w:val="18"/>
                <w:szCs w:val="18"/>
                <w:highlight w:val="none"/>
              </w:rPr>
            </w:pPr>
          </w:p>
        </w:tc>
        <w:tc>
          <w:tcPr>
            <w:tcW w:w="403"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406" w:type="dxa"/>
            <w:shd w:val="clear" w:color="auto" w:fill="FFFFFF"/>
            <w:noWrap w:val="0"/>
            <w:vAlign w:val="top"/>
          </w:tcPr>
          <w:p>
            <w:pPr>
              <w:widowControl/>
              <w:jc w:val="center"/>
              <w:rPr>
                <w:rFonts w:ascii="宋体" w:hAnsi="宋体" w:cs="宋体"/>
                <w:bCs/>
                <w:color w:val="auto"/>
                <w:kern w:val="0"/>
                <w:sz w:val="18"/>
                <w:szCs w:val="18"/>
                <w:highlight w:val="none"/>
              </w:rPr>
            </w:pPr>
          </w:p>
        </w:tc>
        <w:tc>
          <w:tcPr>
            <w:tcW w:w="406" w:type="dxa"/>
            <w:shd w:val="clear" w:color="auto" w:fill="FFFFFF"/>
            <w:noWrap w:val="0"/>
            <w:vAlign w:val="top"/>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2</w:t>
            </w:r>
          </w:p>
        </w:tc>
        <w:tc>
          <w:tcPr>
            <w:tcW w:w="406" w:type="dxa"/>
            <w:shd w:val="clear" w:color="auto" w:fill="FFFFFF"/>
            <w:noWrap w:val="0"/>
            <w:vAlign w:val="top"/>
          </w:tcPr>
          <w:p>
            <w:pPr>
              <w:widowControl/>
              <w:jc w:val="center"/>
              <w:rPr>
                <w:rFonts w:ascii="宋体" w:hAnsi="宋体" w:cs="宋体"/>
                <w:bCs/>
                <w:color w:val="auto"/>
                <w:kern w:val="0"/>
                <w:sz w:val="18"/>
                <w:szCs w:val="18"/>
                <w:highlight w:val="none"/>
              </w:rPr>
            </w:pPr>
          </w:p>
        </w:tc>
        <w:tc>
          <w:tcPr>
            <w:tcW w:w="440" w:type="dxa"/>
            <w:shd w:val="clear" w:color="auto" w:fill="FFFFFF"/>
            <w:noWrap w:val="0"/>
            <w:vAlign w:val="top"/>
          </w:tcPr>
          <w:p>
            <w:pPr>
              <w:widowControl/>
              <w:jc w:val="center"/>
              <w:rPr>
                <w:rFonts w:ascii="宋体" w:hAnsi="宋体" w:cs="宋体"/>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right w:val="single" w:color="auto" w:sz="4" w:space="0"/>
            </w:tcBorders>
            <w:shd w:val="clear" w:color="auto" w:fill="FFFFFF"/>
            <w:noWrap w:val="0"/>
            <w:vAlign w:val="center"/>
          </w:tcPr>
          <w:p>
            <w:pPr>
              <w:widowControl/>
              <w:jc w:val="center"/>
              <w:rPr>
                <w:rFonts w:ascii="宋体" w:hAnsi="宋体" w:cs="宋体"/>
                <w:bCs/>
                <w:color w:val="auto"/>
                <w:kern w:val="0"/>
                <w:sz w:val="18"/>
                <w:szCs w:val="18"/>
                <w:highlight w:val="none"/>
              </w:rPr>
            </w:pPr>
            <w:r>
              <w:rPr>
                <w:rFonts w:ascii="宋体" w:hAnsi="宋体" w:cs="宋体"/>
                <w:bCs/>
                <w:color w:val="auto"/>
                <w:kern w:val="0"/>
                <w:sz w:val="18"/>
                <w:szCs w:val="18"/>
                <w:highlight w:val="none"/>
              </w:rPr>
              <w:t>2</w:t>
            </w:r>
          </w:p>
        </w:tc>
        <w:tc>
          <w:tcPr>
            <w:tcW w:w="866" w:type="dxa"/>
            <w:tcBorders>
              <w:left w:val="single" w:color="auto" w:sz="4" w:space="0"/>
              <w:right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160010020</w:t>
            </w:r>
          </w:p>
        </w:tc>
        <w:tc>
          <w:tcPr>
            <w:tcW w:w="1568" w:type="dxa"/>
            <w:tcBorders>
              <w:left w:val="single" w:color="auto" w:sz="8" w:space="0"/>
              <w:right w:val="single" w:color="auto" w:sz="8" w:space="0"/>
            </w:tcBorders>
            <w:shd w:val="clear" w:color="auto" w:fill="FFFFFF"/>
            <w:noWrap w:val="0"/>
            <w:vAlign w:val="center"/>
          </w:tcPr>
          <w:p>
            <w:pPr>
              <w:widowControl/>
              <w:jc w:val="left"/>
              <w:rPr>
                <w:rFonts w:ascii="宋体" w:hAnsi="宋体" w:cs="宋体"/>
                <w:b/>
                <w:bCs/>
                <w:color w:val="auto"/>
                <w:kern w:val="0"/>
                <w:sz w:val="18"/>
                <w:szCs w:val="18"/>
                <w:highlight w:val="none"/>
              </w:rPr>
            </w:pP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基础写作</w:t>
            </w:r>
          </w:p>
        </w:tc>
        <w:tc>
          <w:tcPr>
            <w:tcW w:w="336" w:type="dxa"/>
            <w:tcBorders>
              <w:left w:val="single" w:color="auto" w:sz="8" w:space="0"/>
            </w:tcBorders>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w:t>
            </w:r>
          </w:p>
        </w:tc>
        <w:tc>
          <w:tcPr>
            <w:tcW w:w="466" w:type="dxa"/>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0" w:type="auto"/>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0" w:type="auto"/>
            <w:shd w:val="clear" w:color="auto" w:fill="FFFFFF"/>
            <w:noWrap w:val="0"/>
            <w:vAlign w:val="center"/>
          </w:tcPr>
          <w:p>
            <w:pPr>
              <w:jc w:val="center"/>
              <w:rPr>
                <w:rFonts w:ascii="宋体" w:hAnsi="宋体"/>
                <w:color w:val="auto"/>
                <w:sz w:val="18"/>
                <w:szCs w:val="18"/>
                <w:highlight w:val="none"/>
              </w:rPr>
            </w:pPr>
          </w:p>
        </w:tc>
        <w:tc>
          <w:tcPr>
            <w:tcW w:w="0" w:type="auto"/>
            <w:shd w:val="clear" w:color="auto" w:fill="FFFFFF"/>
            <w:noWrap w:val="0"/>
            <w:vAlign w:val="center"/>
          </w:tcPr>
          <w:p>
            <w:pPr>
              <w:jc w:val="center"/>
              <w:rPr>
                <w:rFonts w:ascii="宋体" w:hAnsi="宋体" w:cs="宋体"/>
                <w:color w:val="auto"/>
                <w:sz w:val="18"/>
                <w:szCs w:val="18"/>
                <w:highlight w:val="none"/>
              </w:rPr>
            </w:pPr>
          </w:p>
        </w:tc>
        <w:tc>
          <w:tcPr>
            <w:tcW w:w="387" w:type="dxa"/>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kern w:val="0"/>
                <w:sz w:val="18"/>
                <w:szCs w:val="18"/>
                <w:highlight w:val="none"/>
              </w:rPr>
              <w:t>√</w:t>
            </w:r>
          </w:p>
        </w:tc>
        <w:tc>
          <w:tcPr>
            <w:tcW w:w="436" w:type="dxa"/>
            <w:shd w:val="clear" w:color="auto" w:fill="FFFFFF"/>
            <w:noWrap w:val="0"/>
            <w:vAlign w:val="center"/>
          </w:tcPr>
          <w:p>
            <w:pPr>
              <w:jc w:val="center"/>
              <w:rPr>
                <w:rFonts w:ascii="宋体" w:hAnsi="宋体"/>
                <w:color w:val="auto"/>
                <w:sz w:val="18"/>
                <w:szCs w:val="18"/>
                <w:highlight w:val="none"/>
              </w:rPr>
            </w:pPr>
          </w:p>
        </w:tc>
        <w:tc>
          <w:tcPr>
            <w:tcW w:w="436" w:type="dxa"/>
            <w:shd w:val="clear" w:color="auto" w:fill="FFFFFF"/>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w:t>
            </w:r>
          </w:p>
        </w:tc>
        <w:tc>
          <w:tcPr>
            <w:tcW w:w="436" w:type="dxa"/>
            <w:shd w:val="clear" w:color="auto" w:fill="FFFFFF"/>
            <w:noWrap w:val="0"/>
            <w:vAlign w:val="center"/>
          </w:tcPr>
          <w:p>
            <w:pPr>
              <w:jc w:val="center"/>
              <w:rPr>
                <w:rFonts w:ascii="宋体" w:hAnsi="宋体"/>
                <w:color w:val="auto"/>
                <w:sz w:val="18"/>
                <w:szCs w:val="18"/>
                <w:highlight w:val="none"/>
              </w:rPr>
            </w:pPr>
          </w:p>
        </w:tc>
        <w:tc>
          <w:tcPr>
            <w:tcW w:w="436" w:type="dxa"/>
            <w:shd w:val="clear" w:color="auto" w:fill="FFFFFF"/>
            <w:noWrap w:val="0"/>
            <w:vAlign w:val="center"/>
          </w:tcPr>
          <w:p>
            <w:pPr>
              <w:jc w:val="center"/>
              <w:rPr>
                <w:rFonts w:ascii="宋体" w:hAnsi="宋体"/>
                <w:color w:val="auto"/>
                <w:sz w:val="18"/>
                <w:szCs w:val="18"/>
                <w:highlight w:val="none"/>
              </w:rPr>
            </w:pPr>
          </w:p>
        </w:tc>
        <w:tc>
          <w:tcPr>
            <w:tcW w:w="436" w:type="dxa"/>
            <w:shd w:val="clear" w:color="auto" w:fill="FFFFFF"/>
            <w:noWrap w:val="0"/>
            <w:vAlign w:val="center"/>
          </w:tcPr>
          <w:p>
            <w:pPr>
              <w:jc w:val="center"/>
              <w:rPr>
                <w:rFonts w:ascii="宋体" w:hAnsi="宋体"/>
                <w:color w:val="auto"/>
                <w:sz w:val="18"/>
                <w:szCs w:val="18"/>
                <w:highlight w:val="none"/>
              </w:rPr>
            </w:pPr>
          </w:p>
        </w:tc>
        <w:tc>
          <w:tcPr>
            <w:tcW w:w="403"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406" w:type="dxa"/>
            <w:shd w:val="clear" w:color="auto" w:fill="FFFFFF"/>
            <w:noWrap w:val="0"/>
            <w:vAlign w:val="top"/>
          </w:tcPr>
          <w:p>
            <w:pPr>
              <w:widowControl/>
              <w:jc w:val="center"/>
              <w:rPr>
                <w:rFonts w:ascii="宋体" w:hAnsi="宋体" w:cs="宋体"/>
                <w:bCs/>
                <w:color w:val="auto"/>
                <w:kern w:val="0"/>
                <w:sz w:val="18"/>
                <w:szCs w:val="18"/>
                <w:highlight w:val="none"/>
              </w:rPr>
            </w:pPr>
          </w:p>
        </w:tc>
        <w:tc>
          <w:tcPr>
            <w:tcW w:w="406" w:type="dxa"/>
            <w:shd w:val="clear" w:color="auto" w:fill="FFFFFF"/>
            <w:noWrap w:val="0"/>
            <w:vAlign w:val="top"/>
          </w:tcPr>
          <w:p>
            <w:pPr>
              <w:widowControl/>
              <w:jc w:val="center"/>
              <w:rPr>
                <w:rFonts w:ascii="宋体" w:hAnsi="宋体" w:cs="宋体"/>
                <w:bCs/>
                <w:color w:val="auto"/>
                <w:kern w:val="0"/>
                <w:sz w:val="18"/>
                <w:szCs w:val="18"/>
                <w:highlight w:val="none"/>
              </w:rPr>
            </w:pPr>
          </w:p>
        </w:tc>
        <w:tc>
          <w:tcPr>
            <w:tcW w:w="406" w:type="dxa"/>
            <w:shd w:val="clear" w:color="auto" w:fill="FFFFFF"/>
            <w:noWrap w:val="0"/>
            <w:vAlign w:val="top"/>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2</w:t>
            </w:r>
          </w:p>
        </w:tc>
        <w:tc>
          <w:tcPr>
            <w:tcW w:w="440" w:type="dxa"/>
            <w:shd w:val="clear" w:color="auto" w:fill="FFFFFF"/>
            <w:noWrap w:val="0"/>
            <w:vAlign w:val="top"/>
          </w:tcPr>
          <w:p>
            <w:pPr>
              <w:widowControl/>
              <w:jc w:val="center"/>
              <w:rPr>
                <w:rFonts w:ascii="宋体" w:hAnsi="宋体" w:cs="宋体"/>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866" w:type="dxa"/>
            <w:tcBorders>
              <w:left w:val="single" w:color="auto" w:sz="4" w:space="0"/>
              <w:right w:val="single" w:color="auto" w:sz="8" w:space="0"/>
            </w:tcBorders>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160010023</w:t>
            </w:r>
          </w:p>
        </w:tc>
        <w:tc>
          <w:tcPr>
            <w:tcW w:w="1568" w:type="dxa"/>
            <w:tcBorders>
              <w:left w:val="single" w:color="auto" w:sz="8" w:space="0"/>
              <w:right w:val="single" w:color="auto" w:sz="8" w:space="0"/>
            </w:tcBorders>
            <w:shd w:val="clear" w:color="auto" w:fill="FFFFFF"/>
            <w:noWrap w:val="0"/>
            <w:vAlign w:val="center"/>
          </w:tcPr>
          <w:p>
            <w:pPr>
              <w:widowControl/>
              <w:rPr>
                <w:rFonts w:hint="eastAsia" w:ascii="宋体" w:hAnsi="宋体" w:cs="宋体"/>
                <w:bCs/>
                <w:color w:val="auto"/>
                <w:kern w:val="0"/>
                <w:sz w:val="18"/>
                <w:szCs w:val="18"/>
                <w:highlight w:val="none"/>
              </w:rPr>
            </w:pPr>
            <w:r>
              <w:rPr>
                <w:rFonts w:hint="eastAsia" w:ascii="宋体" w:hAnsi="宋体" w:cs="宋体"/>
                <w:bCs/>
                <w:color w:val="auto"/>
                <w:kern w:val="0"/>
                <w:sz w:val="18"/>
                <w:szCs w:val="18"/>
                <w:highlight w:val="none"/>
              </w:rPr>
              <w:t>中国优秀传统文化</w:t>
            </w:r>
          </w:p>
        </w:tc>
        <w:tc>
          <w:tcPr>
            <w:tcW w:w="336" w:type="dxa"/>
            <w:tcBorders>
              <w:left w:val="single" w:color="auto" w:sz="8" w:space="0"/>
            </w:tcBorders>
            <w:shd w:val="clear" w:color="auto" w:fill="FFFFFF"/>
            <w:noWrap w:val="0"/>
            <w:vAlign w:val="center"/>
          </w:tcPr>
          <w:p>
            <w:pPr>
              <w:widowControl/>
              <w:jc w:val="center"/>
              <w:rPr>
                <w:rFonts w:hint="eastAsia" w:ascii="宋体" w:hAnsi="宋体" w:cs="宋体"/>
                <w:bCs/>
                <w:color w:val="auto"/>
                <w:kern w:val="0"/>
                <w:sz w:val="18"/>
                <w:szCs w:val="18"/>
                <w:highlight w:val="none"/>
              </w:rPr>
            </w:pPr>
            <w:r>
              <w:rPr>
                <w:rFonts w:hint="eastAsia" w:ascii="宋体" w:hAnsi="宋体" w:cs="宋体"/>
                <w:bCs/>
                <w:color w:val="auto"/>
                <w:kern w:val="0"/>
                <w:sz w:val="18"/>
                <w:szCs w:val="18"/>
                <w:highlight w:val="none"/>
              </w:rPr>
              <w:t>2</w:t>
            </w:r>
          </w:p>
        </w:tc>
        <w:tc>
          <w:tcPr>
            <w:tcW w:w="466" w:type="dxa"/>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0" w:type="auto"/>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bCs/>
                <w:color w:val="auto"/>
                <w:kern w:val="0"/>
                <w:sz w:val="18"/>
                <w:szCs w:val="18"/>
                <w:highlight w:val="none"/>
              </w:rPr>
            </w:pPr>
          </w:p>
        </w:tc>
        <w:tc>
          <w:tcPr>
            <w:tcW w:w="387" w:type="dxa"/>
            <w:shd w:val="clear" w:color="auto" w:fill="FFFFFF"/>
            <w:noWrap w:val="0"/>
            <w:vAlign w:val="center"/>
          </w:tcPr>
          <w:p>
            <w:pPr>
              <w:widowControl/>
              <w:jc w:val="center"/>
              <w:rPr>
                <w:rFonts w:hint="eastAsia" w:ascii="宋体" w:hAnsi="宋体" w:cs="宋体"/>
                <w:b/>
                <w:color w:val="auto"/>
                <w:kern w:val="0"/>
                <w:sz w:val="18"/>
                <w:szCs w:val="18"/>
                <w:highlight w:val="none"/>
              </w:rPr>
            </w:pPr>
          </w:p>
        </w:tc>
        <w:tc>
          <w:tcPr>
            <w:tcW w:w="436"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36"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36" w:type="dxa"/>
            <w:shd w:val="clear" w:color="auto" w:fill="FFFFFF"/>
            <w:noWrap w:val="0"/>
            <w:vAlign w:val="center"/>
          </w:tcPr>
          <w:p>
            <w:pPr>
              <w:widowControl/>
              <w:jc w:val="center"/>
              <w:rPr>
                <w:rFonts w:hint="eastAsia" w:ascii="宋体" w:hAnsi="宋体" w:cs="宋体"/>
                <w:bCs/>
                <w:color w:val="auto"/>
                <w:kern w:val="0"/>
                <w:sz w:val="18"/>
                <w:szCs w:val="18"/>
                <w:highlight w:val="none"/>
              </w:rPr>
            </w:pPr>
          </w:p>
        </w:tc>
        <w:tc>
          <w:tcPr>
            <w:tcW w:w="436"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436"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03" w:type="dxa"/>
            <w:shd w:val="clear" w:color="auto" w:fill="FFFFFF"/>
            <w:noWrap w:val="0"/>
            <w:vAlign w:val="center"/>
          </w:tcPr>
          <w:p>
            <w:pPr>
              <w:widowControl/>
              <w:jc w:val="center"/>
              <w:rPr>
                <w:rFonts w:ascii="宋体" w:hAnsi="宋体" w:cs="宋体"/>
                <w:b/>
                <w:bCs/>
                <w:color w:val="auto"/>
                <w:kern w:val="0"/>
                <w:sz w:val="18"/>
                <w:szCs w:val="18"/>
                <w:highlight w:val="none"/>
              </w:rPr>
            </w:pPr>
          </w:p>
        </w:tc>
        <w:tc>
          <w:tcPr>
            <w:tcW w:w="406" w:type="dxa"/>
            <w:shd w:val="clear" w:color="auto" w:fill="FFFFFF"/>
            <w:noWrap w:val="0"/>
            <w:vAlign w:val="top"/>
          </w:tcPr>
          <w:p>
            <w:pPr>
              <w:widowControl/>
              <w:jc w:val="center"/>
              <w:rPr>
                <w:rFonts w:ascii="宋体" w:hAnsi="宋体" w:cs="宋体"/>
                <w:b/>
                <w:bCs/>
                <w:color w:val="auto"/>
                <w:kern w:val="0"/>
                <w:sz w:val="18"/>
                <w:szCs w:val="18"/>
                <w:highlight w:val="none"/>
              </w:rPr>
            </w:pPr>
          </w:p>
        </w:tc>
        <w:tc>
          <w:tcPr>
            <w:tcW w:w="406" w:type="dxa"/>
            <w:shd w:val="clear" w:color="auto" w:fill="FFFFFF"/>
            <w:noWrap w:val="0"/>
            <w:vAlign w:val="top"/>
          </w:tcPr>
          <w:p>
            <w:pPr>
              <w:widowControl/>
              <w:jc w:val="center"/>
              <w:rPr>
                <w:rFonts w:ascii="宋体" w:hAnsi="宋体" w:cs="宋体"/>
                <w:b/>
                <w:bCs/>
                <w:color w:val="auto"/>
                <w:kern w:val="0"/>
                <w:sz w:val="18"/>
                <w:szCs w:val="18"/>
                <w:highlight w:val="none"/>
              </w:rPr>
            </w:pPr>
          </w:p>
        </w:tc>
        <w:tc>
          <w:tcPr>
            <w:tcW w:w="406" w:type="dxa"/>
            <w:shd w:val="clear" w:color="auto" w:fill="FFFFFF"/>
            <w:noWrap w:val="0"/>
            <w:vAlign w:val="top"/>
          </w:tcPr>
          <w:p>
            <w:pPr>
              <w:widowControl/>
              <w:jc w:val="center"/>
              <w:rPr>
                <w:rFonts w:ascii="宋体" w:hAnsi="宋体" w:cs="宋体"/>
                <w:b/>
                <w:bCs/>
                <w:color w:val="auto"/>
                <w:kern w:val="0"/>
                <w:sz w:val="18"/>
                <w:szCs w:val="18"/>
                <w:highlight w:val="none"/>
              </w:rPr>
            </w:pPr>
          </w:p>
        </w:tc>
        <w:tc>
          <w:tcPr>
            <w:tcW w:w="440" w:type="dxa"/>
            <w:shd w:val="clear" w:color="auto" w:fill="FFFFFF"/>
            <w:noWrap w:val="0"/>
            <w:vAlign w:val="top"/>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right w:val="single" w:color="auto" w:sz="4" w:space="0"/>
            </w:tcBorders>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866" w:type="dxa"/>
            <w:tcBorders>
              <w:left w:val="single" w:color="auto" w:sz="4" w:space="0"/>
              <w:right w:val="single" w:color="auto" w:sz="8" w:space="0"/>
            </w:tcBorders>
            <w:shd w:val="clear" w:color="auto" w:fill="FFFFFF"/>
            <w:noWrap w:val="0"/>
            <w:vAlign w:val="center"/>
          </w:tcPr>
          <w:p>
            <w:pPr>
              <w:widowControl/>
              <w:jc w:val="center"/>
              <w:rPr>
                <w:rFonts w:hint="eastAsia" w:ascii="宋体" w:hAnsi="宋体" w:cs="宋体"/>
                <w:bCs/>
                <w:color w:val="auto"/>
                <w:kern w:val="0"/>
                <w:sz w:val="18"/>
                <w:szCs w:val="18"/>
                <w:highlight w:val="none"/>
              </w:rPr>
            </w:pPr>
          </w:p>
        </w:tc>
        <w:tc>
          <w:tcPr>
            <w:tcW w:w="1568" w:type="dxa"/>
            <w:tcBorders>
              <w:left w:val="single" w:color="auto" w:sz="8" w:space="0"/>
              <w:right w:val="single" w:color="auto" w:sz="8" w:space="0"/>
            </w:tcBorders>
            <w:shd w:val="clear" w:color="auto" w:fill="FFFFFF"/>
            <w:noWrap w:val="0"/>
            <w:vAlign w:val="center"/>
          </w:tcPr>
          <w:p>
            <w:pPr>
              <w:widowControl/>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其他校选课程或在线课程</w:t>
            </w:r>
          </w:p>
        </w:tc>
        <w:tc>
          <w:tcPr>
            <w:tcW w:w="336" w:type="dxa"/>
            <w:tcBorders>
              <w:left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p>
        </w:tc>
        <w:tc>
          <w:tcPr>
            <w:tcW w:w="4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b/>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bCs/>
                <w:color w:val="auto"/>
                <w:kern w:val="0"/>
                <w:sz w:val="18"/>
                <w:szCs w:val="18"/>
                <w:highlight w:val="none"/>
              </w:rPr>
            </w:pPr>
          </w:p>
        </w:tc>
        <w:tc>
          <w:tcPr>
            <w:tcW w:w="387"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36"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36"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36" w:type="dxa"/>
            <w:shd w:val="clear" w:color="auto" w:fill="FFFFFF"/>
            <w:noWrap w:val="0"/>
            <w:vAlign w:val="center"/>
          </w:tcPr>
          <w:p>
            <w:pPr>
              <w:widowControl/>
              <w:jc w:val="center"/>
              <w:rPr>
                <w:rFonts w:hint="eastAsia" w:ascii="宋体" w:hAnsi="宋体" w:cs="宋体"/>
                <w:b/>
                <w:color w:val="auto"/>
                <w:kern w:val="0"/>
                <w:sz w:val="18"/>
                <w:szCs w:val="18"/>
                <w:highlight w:val="none"/>
              </w:rPr>
            </w:pPr>
            <w:r>
              <w:rPr>
                <w:rFonts w:hint="eastAsia" w:ascii="宋体" w:hAnsi="宋体" w:cs="宋体"/>
                <w:b/>
                <w:color w:val="auto"/>
                <w:kern w:val="0"/>
                <w:sz w:val="18"/>
                <w:szCs w:val="18"/>
                <w:highlight w:val="none"/>
              </w:rPr>
              <w:t>2</w:t>
            </w:r>
          </w:p>
        </w:tc>
        <w:tc>
          <w:tcPr>
            <w:tcW w:w="436"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436"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03" w:type="dxa"/>
            <w:shd w:val="clear" w:color="auto" w:fill="FFFFFF"/>
            <w:noWrap w:val="0"/>
            <w:vAlign w:val="center"/>
          </w:tcPr>
          <w:p>
            <w:pPr>
              <w:widowControl/>
              <w:jc w:val="center"/>
              <w:rPr>
                <w:rFonts w:ascii="宋体" w:hAnsi="宋体" w:cs="宋体"/>
                <w:b/>
                <w:bCs/>
                <w:color w:val="auto"/>
                <w:kern w:val="0"/>
                <w:sz w:val="18"/>
                <w:szCs w:val="18"/>
                <w:highlight w:val="none"/>
              </w:rPr>
            </w:pPr>
          </w:p>
        </w:tc>
        <w:tc>
          <w:tcPr>
            <w:tcW w:w="406" w:type="dxa"/>
            <w:shd w:val="clear" w:color="auto" w:fill="FFFFFF"/>
            <w:noWrap w:val="0"/>
            <w:vAlign w:val="top"/>
          </w:tcPr>
          <w:p>
            <w:pPr>
              <w:widowControl/>
              <w:jc w:val="center"/>
              <w:rPr>
                <w:rFonts w:ascii="宋体" w:hAnsi="宋体" w:cs="宋体"/>
                <w:b/>
                <w:bCs/>
                <w:color w:val="auto"/>
                <w:kern w:val="0"/>
                <w:sz w:val="18"/>
                <w:szCs w:val="18"/>
                <w:highlight w:val="none"/>
              </w:rPr>
            </w:pPr>
          </w:p>
        </w:tc>
        <w:tc>
          <w:tcPr>
            <w:tcW w:w="406" w:type="dxa"/>
            <w:shd w:val="clear" w:color="auto" w:fill="FFFFFF"/>
            <w:noWrap w:val="0"/>
            <w:vAlign w:val="top"/>
          </w:tcPr>
          <w:p>
            <w:pPr>
              <w:widowControl/>
              <w:jc w:val="center"/>
              <w:rPr>
                <w:rFonts w:ascii="宋体" w:hAnsi="宋体" w:cs="宋体"/>
                <w:b/>
                <w:bCs/>
                <w:color w:val="auto"/>
                <w:kern w:val="0"/>
                <w:sz w:val="18"/>
                <w:szCs w:val="18"/>
                <w:highlight w:val="none"/>
              </w:rPr>
            </w:pPr>
          </w:p>
        </w:tc>
        <w:tc>
          <w:tcPr>
            <w:tcW w:w="406" w:type="dxa"/>
            <w:shd w:val="clear" w:color="auto" w:fill="FFFFFF"/>
            <w:noWrap w:val="0"/>
            <w:vAlign w:val="top"/>
          </w:tcPr>
          <w:p>
            <w:pPr>
              <w:widowControl/>
              <w:jc w:val="center"/>
              <w:rPr>
                <w:rFonts w:ascii="宋体" w:hAnsi="宋体" w:cs="宋体"/>
                <w:b/>
                <w:bCs/>
                <w:color w:val="auto"/>
                <w:kern w:val="0"/>
                <w:sz w:val="18"/>
                <w:szCs w:val="18"/>
                <w:highlight w:val="none"/>
              </w:rPr>
            </w:pPr>
          </w:p>
        </w:tc>
        <w:tc>
          <w:tcPr>
            <w:tcW w:w="440" w:type="dxa"/>
            <w:shd w:val="clear" w:color="auto" w:fill="FFFFFF"/>
            <w:noWrap w:val="0"/>
            <w:vAlign w:val="top"/>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8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670" w:type="dxa"/>
            <w:gridSpan w:val="3"/>
            <w:tcBorders>
              <w:right w:val="single" w:color="auto" w:sz="4" w:space="0"/>
            </w:tcBorders>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color w:val="auto"/>
                <w:kern w:val="0"/>
                <w:sz w:val="18"/>
                <w:szCs w:val="18"/>
                <w:highlight w:val="none"/>
              </w:rPr>
              <w:t>小计（至少选修</w:t>
            </w:r>
            <w:r>
              <w:rPr>
                <w:rFonts w:ascii="宋体" w:hAnsi="宋体" w:cs="宋体"/>
                <w:b/>
                <w:color w:val="auto"/>
                <w:kern w:val="0"/>
                <w:sz w:val="18"/>
                <w:szCs w:val="18"/>
                <w:highlight w:val="none"/>
              </w:rPr>
              <w:t>5</w:t>
            </w:r>
            <w:r>
              <w:rPr>
                <w:rFonts w:hint="eastAsia" w:ascii="宋体" w:hAnsi="宋体" w:cs="宋体"/>
                <w:b/>
                <w:color w:val="auto"/>
                <w:kern w:val="0"/>
                <w:sz w:val="18"/>
                <w:szCs w:val="18"/>
                <w:highlight w:val="none"/>
              </w:rPr>
              <w:t>学分，</w:t>
            </w:r>
            <w:r>
              <w:rPr>
                <w:rFonts w:ascii="宋体" w:hAnsi="宋体" w:cs="宋体"/>
                <w:b/>
                <w:color w:val="auto"/>
                <w:kern w:val="0"/>
                <w:sz w:val="18"/>
                <w:szCs w:val="18"/>
                <w:highlight w:val="none"/>
              </w:rPr>
              <w:t>*</w:t>
            </w:r>
            <w:r>
              <w:rPr>
                <w:rFonts w:hint="eastAsia" w:ascii="宋体" w:hAnsi="宋体" w:cs="宋体"/>
                <w:b/>
                <w:color w:val="auto"/>
                <w:kern w:val="0"/>
                <w:sz w:val="18"/>
                <w:szCs w:val="18"/>
                <w:highlight w:val="none"/>
              </w:rPr>
              <w:t>号限选）</w:t>
            </w:r>
          </w:p>
        </w:tc>
        <w:tc>
          <w:tcPr>
            <w:tcW w:w="336" w:type="dxa"/>
            <w:tcBorders>
              <w:left w:val="single" w:color="auto" w:sz="4" w:space="0"/>
            </w:tcBorders>
            <w:shd w:val="clear" w:color="auto" w:fill="FFFFFF"/>
            <w:noWrap w:val="0"/>
            <w:vAlign w:val="center"/>
          </w:tcPr>
          <w:p>
            <w:pPr>
              <w:jc w:val="center"/>
              <w:rPr>
                <w:rFonts w:ascii="宋体" w:hAnsi="宋体"/>
                <w:b/>
                <w:color w:val="auto"/>
                <w:sz w:val="18"/>
                <w:szCs w:val="21"/>
                <w:highlight w:val="none"/>
              </w:rPr>
            </w:pPr>
            <w:r>
              <w:rPr>
                <w:rFonts w:hint="eastAsia" w:ascii="宋体" w:hAnsi="宋体"/>
                <w:b/>
                <w:color w:val="auto"/>
                <w:sz w:val="18"/>
                <w:szCs w:val="21"/>
                <w:highlight w:val="none"/>
              </w:rPr>
              <w:t>5</w:t>
            </w:r>
          </w:p>
        </w:tc>
        <w:tc>
          <w:tcPr>
            <w:tcW w:w="466" w:type="dxa"/>
            <w:shd w:val="clear" w:color="auto" w:fill="FFFFFF"/>
            <w:noWrap w:val="0"/>
            <w:vAlign w:val="center"/>
          </w:tcPr>
          <w:p>
            <w:pPr>
              <w:jc w:val="center"/>
              <w:rPr>
                <w:rFonts w:ascii="宋体" w:hAnsi="宋体"/>
                <w:b/>
                <w:color w:val="auto"/>
                <w:sz w:val="18"/>
                <w:szCs w:val="21"/>
                <w:highlight w:val="none"/>
              </w:rPr>
            </w:pPr>
            <w:r>
              <w:rPr>
                <w:rFonts w:ascii="宋体" w:hAnsi="宋体"/>
                <w:b/>
                <w:color w:val="auto"/>
                <w:sz w:val="18"/>
                <w:szCs w:val="21"/>
                <w:highlight w:val="none"/>
              </w:rPr>
              <w:t>80</w:t>
            </w:r>
          </w:p>
        </w:tc>
        <w:tc>
          <w:tcPr>
            <w:tcW w:w="0" w:type="auto"/>
            <w:shd w:val="clear" w:color="auto" w:fill="FFFFFF"/>
            <w:noWrap w:val="0"/>
            <w:vAlign w:val="center"/>
          </w:tcPr>
          <w:p>
            <w:pPr>
              <w:jc w:val="center"/>
              <w:rPr>
                <w:rFonts w:ascii="宋体" w:hAnsi="宋体"/>
                <w:b/>
                <w:color w:val="auto"/>
                <w:sz w:val="18"/>
                <w:szCs w:val="21"/>
                <w:highlight w:val="none"/>
              </w:rPr>
            </w:pPr>
            <w:r>
              <w:rPr>
                <w:rFonts w:ascii="宋体" w:hAnsi="宋体"/>
                <w:b/>
                <w:color w:val="auto"/>
                <w:sz w:val="18"/>
                <w:szCs w:val="21"/>
                <w:highlight w:val="none"/>
              </w:rPr>
              <w:t>64</w:t>
            </w:r>
          </w:p>
        </w:tc>
        <w:tc>
          <w:tcPr>
            <w:tcW w:w="0" w:type="auto"/>
            <w:shd w:val="clear" w:color="auto" w:fill="FFFFFF"/>
            <w:noWrap w:val="0"/>
            <w:vAlign w:val="center"/>
          </w:tcPr>
          <w:p>
            <w:pPr>
              <w:jc w:val="center"/>
              <w:rPr>
                <w:rFonts w:ascii="宋体" w:hAnsi="宋体"/>
                <w:b/>
                <w:color w:val="auto"/>
                <w:sz w:val="18"/>
                <w:szCs w:val="21"/>
                <w:highlight w:val="none"/>
              </w:rPr>
            </w:pPr>
            <w:r>
              <w:rPr>
                <w:rFonts w:hint="eastAsia" w:ascii="宋体" w:hAnsi="宋体"/>
                <w:b/>
                <w:color w:val="auto"/>
                <w:sz w:val="18"/>
                <w:szCs w:val="21"/>
                <w:highlight w:val="none"/>
              </w:rPr>
              <w:t>1</w:t>
            </w:r>
            <w:r>
              <w:rPr>
                <w:rFonts w:ascii="宋体" w:hAnsi="宋体"/>
                <w:b/>
                <w:color w:val="auto"/>
                <w:sz w:val="18"/>
                <w:szCs w:val="21"/>
                <w:highlight w:val="none"/>
              </w:rPr>
              <w:t>6</w:t>
            </w:r>
          </w:p>
        </w:tc>
        <w:tc>
          <w:tcPr>
            <w:tcW w:w="0" w:type="auto"/>
            <w:shd w:val="clear" w:color="auto" w:fill="FFFFFF"/>
            <w:noWrap w:val="0"/>
            <w:vAlign w:val="center"/>
          </w:tcPr>
          <w:p>
            <w:pPr>
              <w:jc w:val="center"/>
              <w:rPr>
                <w:rFonts w:ascii="宋体" w:hAnsi="宋体" w:cs="宋体"/>
                <w:b/>
                <w:color w:val="auto"/>
                <w:sz w:val="18"/>
                <w:szCs w:val="21"/>
                <w:highlight w:val="none"/>
              </w:rPr>
            </w:pPr>
          </w:p>
        </w:tc>
        <w:tc>
          <w:tcPr>
            <w:tcW w:w="387" w:type="dxa"/>
            <w:shd w:val="clear" w:color="auto" w:fill="FFFFFF"/>
            <w:noWrap w:val="0"/>
            <w:vAlign w:val="center"/>
          </w:tcPr>
          <w:p>
            <w:pPr>
              <w:jc w:val="center"/>
              <w:rPr>
                <w:rFonts w:ascii="宋体" w:hAnsi="宋体" w:cs="宋体"/>
                <w:b/>
                <w:color w:val="auto"/>
                <w:sz w:val="18"/>
                <w:szCs w:val="21"/>
                <w:highlight w:val="none"/>
              </w:rPr>
            </w:pPr>
          </w:p>
        </w:tc>
        <w:tc>
          <w:tcPr>
            <w:tcW w:w="436" w:type="dxa"/>
            <w:shd w:val="clear" w:color="auto" w:fill="FFFFFF"/>
            <w:noWrap w:val="0"/>
            <w:vAlign w:val="center"/>
          </w:tcPr>
          <w:p>
            <w:pPr>
              <w:jc w:val="center"/>
              <w:rPr>
                <w:rFonts w:ascii="宋体" w:hAnsi="宋体"/>
                <w:b/>
                <w:color w:val="auto"/>
                <w:sz w:val="18"/>
                <w:szCs w:val="21"/>
                <w:highlight w:val="none"/>
              </w:rPr>
            </w:pPr>
          </w:p>
        </w:tc>
        <w:tc>
          <w:tcPr>
            <w:tcW w:w="436" w:type="dxa"/>
            <w:shd w:val="clear" w:color="auto" w:fill="FFFFFF"/>
            <w:noWrap w:val="0"/>
            <w:vAlign w:val="center"/>
          </w:tcPr>
          <w:p>
            <w:pPr>
              <w:jc w:val="center"/>
              <w:rPr>
                <w:rFonts w:ascii="宋体" w:hAnsi="宋体"/>
                <w:b/>
                <w:color w:val="auto"/>
                <w:sz w:val="18"/>
                <w:szCs w:val="21"/>
                <w:highlight w:val="none"/>
              </w:rPr>
            </w:pPr>
            <w:r>
              <w:rPr>
                <w:rFonts w:ascii="宋体" w:hAnsi="宋体"/>
                <w:b/>
                <w:color w:val="auto"/>
                <w:sz w:val="18"/>
                <w:szCs w:val="21"/>
                <w:highlight w:val="none"/>
              </w:rPr>
              <w:t>2</w:t>
            </w:r>
          </w:p>
        </w:tc>
        <w:tc>
          <w:tcPr>
            <w:tcW w:w="436" w:type="dxa"/>
            <w:shd w:val="clear" w:color="auto" w:fill="FFFFFF"/>
            <w:noWrap w:val="0"/>
            <w:vAlign w:val="center"/>
          </w:tcPr>
          <w:p>
            <w:pPr>
              <w:jc w:val="center"/>
              <w:rPr>
                <w:rFonts w:ascii="宋体" w:hAnsi="宋体"/>
                <w:b/>
                <w:color w:val="auto"/>
                <w:sz w:val="18"/>
                <w:szCs w:val="21"/>
                <w:highlight w:val="none"/>
              </w:rPr>
            </w:pPr>
            <w:r>
              <w:rPr>
                <w:rFonts w:ascii="宋体" w:hAnsi="宋体"/>
                <w:b/>
                <w:color w:val="auto"/>
                <w:sz w:val="18"/>
                <w:szCs w:val="21"/>
                <w:highlight w:val="none"/>
              </w:rPr>
              <w:t>4</w:t>
            </w:r>
          </w:p>
        </w:tc>
        <w:tc>
          <w:tcPr>
            <w:tcW w:w="436" w:type="dxa"/>
            <w:shd w:val="clear" w:color="auto" w:fill="FFFFFF"/>
            <w:noWrap w:val="0"/>
            <w:vAlign w:val="center"/>
          </w:tcPr>
          <w:p>
            <w:pPr>
              <w:jc w:val="center"/>
              <w:rPr>
                <w:rFonts w:ascii="宋体" w:hAnsi="宋体"/>
                <w:b/>
                <w:color w:val="auto"/>
                <w:sz w:val="18"/>
                <w:szCs w:val="21"/>
                <w:highlight w:val="none"/>
              </w:rPr>
            </w:pPr>
          </w:p>
        </w:tc>
        <w:tc>
          <w:tcPr>
            <w:tcW w:w="436" w:type="dxa"/>
            <w:shd w:val="clear" w:color="auto" w:fill="FFFFFF"/>
            <w:noWrap w:val="0"/>
            <w:vAlign w:val="center"/>
          </w:tcPr>
          <w:p>
            <w:pPr>
              <w:jc w:val="center"/>
              <w:rPr>
                <w:rFonts w:ascii="宋体" w:hAnsi="宋体"/>
                <w:b/>
                <w:color w:val="auto"/>
                <w:sz w:val="18"/>
                <w:szCs w:val="21"/>
                <w:highlight w:val="none"/>
              </w:rPr>
            </w:pPr>
          </w:p>
        </w:tc>
        <w:tc>
          <w:tcPr>
            <w:tcW w:w="403" w:type="dxa"/>
            <w:shd w:val="clear" w:color="auto" w:fill="FFFFFF"/>
            <w:noWrap w:val="0"/>
            <w:vAlign w:val="center"/>
          </w:tcPr>
          <w:p>
            <w:pPr>
              <w:widowControl/>
              <w:jc w:val="center"/>
              <w:rPr>
                <w:rFonts w:ascii="宋体" w:hAnsi="宋体" w:cs="宋体"/>
                <w:b/>
                <w:bCs/>
                <w:color w:val="auto"/>
                <w:kern w:val="0"/>
                <w:sz w:val="18"/>
                <w:szCs w:val="18"/>
                <w:highlight w:val="none"/>
              </w:rPr>
            </w:pPr>
          </w:p>
        </w:tc>
        <w:tc>
          <w:tcPr>
            <w:tcW w:w="406" w:type="dxa"/>
            <w:shd w:val="clear" w:color="auto" w:fill="FFFFFF"/>
            <w:noWrap w:val="0"/>
            <w:vAlign w:val="top"/>
          </w:tcPr>
          <w:p>
            <w:pPr>
              <w:widowControl/>
              <w:jc w:val="center"/>
              <w:rPr>
                <w:rFonts w:ascii="宋体" w:hAnsi="宋体" w:cs="宋体"/>
                <w:b/>
                <w:bCs/>
                <w:color w:val="auto"/>
                <w:kern w:val="0"/>
                <w:sz w:val="18"/>
                <w:szCs w:val="18"/>
                <w:highlight w:val="none"/>
              </w:rPr>
            </w:pPr>
          </w:p>
        </w:tc>
        <w:tc>
          <w:tcPr>
            <w:tcW w:w="406" w:type="dxa"/>
            <w:shd w:val="clear" w:color="auto" w:fill="FFFFFF"/>
            <w:noWrap w:val="0"/>
            <w:vAlign w:val="top"/>
          </w:tcPr>
          <w:p>
            <w:pPr>
              <w:widowControl/>
              <w:jc w:val="center"/>
              <w:rPr>
                <w:rFonts w:hint="eastAsia" w:ascii="宋体" w:hAnsi="宋体" w:eastAsia="宋体" w:cs="宋体"/>
                <w:b/>
                <w:bCs/>
                <w:color w:val="auto"/>
                <w:kern w:val="0"/>
                <w:sz w:val="18"/>
                <w:szCs w:val="18"/>
                <w:highlight w:val="none"/>
                <w:lang w:val="en-US" w:eastAsia="zh-CN"/>
              </w:rPr>
            </w:pPr>
            <w:r>
              <w:rPr>
                <w:rFonts w:hint="eastAsia" w:ascii="宋体" w:hAnsi="宋体" w:cs="宋体"/>
                <w:b/>
                <w:bCs/>
                <w:color w:val="auto"/>
                <w:kern w:val="0"/>
                <w:sz w:val="18"/>
                <w:szCs w:val="18"/>
                <w:highlight w:val="none"/>
                <w:lang w:val="en-US" w:eastAsia="zh-CN"/>
              </w:rPr>
              <w:t>2</w:t>
            </w:r>
          </w:p>
        </w:tc>
        <w:tc>
          <w:tcPr>
            <w:tcW w:w="406" w:type="dxa"/>
            <w:shd w:val="clear" w:color="auto" w:fill="FFFFFF"/>
            <w:noWrap w:val="0"/>
            <w:vAlign w:val="top"/>
          </w:tcPr>
          <w:p>
            <w:pPr>
              <w:widowControl/>
              <w:jc w:val="center"/>
              <w:rPr>
                <w:rFonts w:hint="eastAsia" w:ascii="宋体" w:hAnsi="宋体" w:eastAsia="宋体" w:cs="宋体"/>
                <w:b/>
                <w:bCs/>
                <w:color w:val="auto"/>
                <w:kern w:val="0"/>
                <w:sz w:val="18"/>
                <w:szCs w:val="18"/>
                <w:highlight w:val="none"/>
                <w:lang w:val="en-US" w:eastAsia="zh-CN"/>
              </w:rPr>
            </w:pPr>
            <w:r>
              <w:rPr>
                <w:rFonts w:hint="eastAsia" w:ascii="宋体" w:hAnsi="宋体" w:cs="宋体"/>
                <w:b/>
                <w:bCs/>
                <w:color w:val="auto"/>
                <w:kern w:val="0"/>
                <w:sz w:val="18"/>
                <w:szCs w:val="18"/>
                <w:highlight w:val="none"/>
                <w:lang w:val="en-US" w:eastAsia="zh-CN"/>
              </w:rPr>
              <w:t>2</w:t>
            </w:r>
          </w:p>
        </w:tc>
        <w:tc>
          <w:tcPr>
            <w:tcW w:w="440" w:type="dxa"/>
            <w:shd w:val="clear" w:color="auto" w:fill="FFFFFF"/>
            <w:noWrap w:val="0"/>
            <w:vAlign w:val="top"/>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058" w:type="dxa"/>
            <w:gridSpan w:val="4"/>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合</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336" w:type="dxa"/>
            <w:shd w:val="clear" w:color="auto" w:fill="FFFFFF"/>
            <w:noWrap w:val="0"/>
            <w:vAlign w:val="center"/>
          </w:tcPr>
          <w:p>
            <w:pPr>
              <w:jc w:val="center"/>
              <w:rPr>
                <w:rFonts w:hint="default" w:ascii="宋体" w:hAnsi="宋体" w:eastAsia="宋体" w:cs="宋体"/>
                <w:b/>
                <w:bCs/>
                <w:color w:val="auto"/>
                <w:sz w:val="18"/>
                <w:szCs w:val="18"/>
                <w:highlight w:val="none"/>
                <w:lang w:val="en-US" w:eastAsia="zh-CN"/>
              </w:rPr>
            </w:pPr>
            <w:r>
              <w:rPr>
                <w:rFonts w:hint="eastAsia" w:ascii="宋体" w:hAnsi="宋体" w:cs="宋体"/>
                <w:b/>
                <w:bCs/>
                <w:color w:val="auto"/>
                <w:sz w:val="18"/>
                <w:szCs w:val="18"/>
                <w:highlight w:val="none"/>
                <w:lang w:val="en-US" w:eastAsia="zh-CN"/>
              </w:rPr>
              <w:t>203</w:t>
            </w:r>
          </w:p>
        </w:tc>
        <w:tc>
          <w:tcPr>
            <w:tcW w:w="466" w:type="dxa"/>
            <w:shd w:val="clear" w:color="auto" w:fill="FFFFFF"/>
            <w:noWrap w:val="0"/>
            <w:vAlign w:val="center"/>
          </w:tcPr>
          <w:p>
            <w:pPr>
              <w:jc w:val="center"/>
              <w:rPr>
                <w:rFonts w:hint="default" w:ascii="宋体" w:hAnsi="宋体" w:eastAsia="宋体" w:cs="宋体"/>
                <w:b/>
                <w:bCs/>
                <w:color w:val="auto"/>
                <w:sz w:val="18"/>
                <w:szCs w:val="18"/>
                <w:highlight w:val="none"/>
                <w:lang w:val="en-US" w:eastAsia="zh-CN"/>
              </w:rPr>
            </w:pPr>
            <w:r>
              <w:rPr>
                <w:rFonts w:hint="eastAsia" w:ascii="宋体" w:hAnsi="宋体" w:cs="宋体"/>
                <w:b/>
                <w:bCs/>
                <w:color w:val="auto"/>
                <w:sz w:val="18"/>
                <w:szCs w:val="18"/>
                <w:highlight w:val="none"/>
                <w:lang w:val="en-US" w:eastAsia="zh-CN"/>
              </w:rPr>
              <w:t>3542</w:t>
            </w:r>
          </w:p>
        </w:tc>
        <w:tc>
          <w:tcPr>
            <w:tcW w:w="0" w:type="auto"/>
            <w:shd w:val="clear" w:color="auto" w:fill="FFFFFF"/>
            <w:noWrap w:val="0"/>
            <w:vAlign w:val="center"/>
          </w:tcPr>
          <w:p>
            <w:pPr>
              <w:jc w:val="center"/>
              <w:rPr>
                <w:rFonts w:hint="default" w:ascii="宋体" w:hAnsi="宋体" w:eastAsia="宋体" w:cs="宋体"/>
                <w:b/>
                <w:bCs/>
                <w:color w:val="auto"/>
                <w:sz w:val="18"/>
                <w:szCs w:val="21"/>
                <w:highlight w:val="none"/>
                <w:lang w:val="en-US" w:eastAsia="zh-CN"/>
              </w:rPr>
            </w:pPr>
            <w:r>
              <w:rPr>
                <w:rFonts w:hint="eastAsia" w:ascii="宋体" w:hAnsi="宋体" w:cs="宋体"/>
                <w:b/>
                <w:bCs/>
                <w:color w:val="auto"/>
                <w:sz w:val="18"/>
                <w:szCs w:val="21"/>
                <w:highlight w:val="none"/>
                <w:lang w:val="en-US" w:eastAsia="zh-CN"/>
              </w:rPr>
              <w:t>1981</w:t>
            </w:r>
          </w:p>
        </w:tc>
        <w:tc>
          <w:tcPr>
            <w:tcW w:w="0" w:type="auto"/>
            <w:shd w:val="clear" w:color="auto" w:fill="FFFFFF"/>
            <w:noWrap w:val="0"/>
            <w:vAlign w:val="center"/>
          </w:tcPr>
          <w:p>
            <w:pPr>
              <w:jc w:val="center"/>
              <w:rPr>
                <w:rFonts w:hint="default" w:ascii="宋体" w:hAnsi="宋体" w:eastAsia="宋体" w:cs="宋体"/>
                <w:b/>
                <w:bCs/>
                <w:color w:val="auto"/>
                <w:sz w:val="18"/>
                <w:szCs w:val="21"/>
                <w:highlight w:val="none"/>
                <w:lang w:val="en-US" w:eastAsia="zh-CN"/>
              </w:rPr>
            </w:pPr>
            <w:r>
              <w:rPr>
                <w:rFonts w:hint="eastAsia" w:ascii="宋体" w:hAnsi="宋体" w:cs="宋体"/>
                <w:b/>
                <w:bCs/>
                <w:color w:val="auto"/>
                <w:sz w:val="18"/>
                <w:szCs w:val="21"/>
                <w:highlight w:val="none"/>
                <w:lang w:val="en-US" w:eastAsia="zh-CN"/>
              </w:rPr>
              <w:t>1561</w:t>
            </w:r>
          </w:p>
        </w:tc>
        <w:tc>
          <w:tcPr>
            <w:tcW w:w="0" w:type="auto"/>
            <w:shd w:val="clear" w:color="auto" w:fill="FFFFFF"/>
            <w:noWrap w:val="0"/>
            <w:vAlign w:val="center"/>
          </w:tcPr>
          <w:p>
            <w:pPr>
              <w:jc w:val="center"/>
              <w:rPr>
                <w:rFonts w:ascii="宋体" w:hAnsi="宋体" w:cs="宋体"/>
                <w:b/>
                <w:bCs/>
                <w:color w:val="auto"/>
                <w:sz w:val="18"/>
                <w:szCs w:val="21"/>
                <w:highlight w:val="none"/>
              </w:rPr>
            </w:pPr>
          </w:p>
        </w:tc>
        <w:tc>
          <w:tcPr>
            <w:tcW w:w="387" w:type="dxa"/>
            <w:shd w:val="clear" w:color="auto" w:fill="FFFFFF"/>
            <w:noWrap w:val="0"/>
            <w:vAlign w:val="center"/>
          </w:tcPr>
          <w:p>
            <w:pPr>
              <w:jc w:val="center"/>
              <w:rPr>
                <w:rFonts w:ascii="宋体" w:hAnsi="宋体" w:cs="宋体"/>
                <w:b/>
                <w:bCs/>
                <w:color w:val="auto"/>
                <w:sz w:val="18"/>
                <w:szCs w:val="21"/>
                <w:highlight w:val="none"/>
              </w:rPr>
            </w:pPr>
          </w:p>
        </w:tc>
        <w:tc>
          <w:tcPr>
            <w:tcW w:w="436" w:type="dxa"/>
            <w:shd w:val="clear" w:color="auto" w:fill="FFFFFF"/>
            <w:noWrap w:val="0"/>
            <w:vAlign w:val="center"/>
          </w:tcPr>
          <w:p>
            <w:pPr>
              <w:jc w:val="center"/>
              <w:rPr>
                <w:rFonts w:hint="default" w:ascii="宋体" w:hAnsi="宋体" w:eastAsia="宋体" w:cs="宋体"/>
                <w:b/>
                <w:bCs/>
                <w:color w:val="auto"/>
                <w:sz w:val="18"/>
                <w:szCs w:val="21"/>
                <w:highlight w:val="none"/>
                <w:lang w:val="en-US" w:eastAsia="zh-CN"/>
              </w:rPr>
            </w:pPr>
            <w:r>
              <w:rPr>
                <w:rFonts w:hint="eastAsia" w:ascii="宋体" w:hAnsi="宋体" w:cs="宋体"/>
                <w:b/>
                <w:bCs/>
                <w:color w:val="auto"/>
                <w:sz w:val="18"/>
                <w:szCs w:val="21"/>
                <w:highlight w:val="none"/>
                <w:lang w:val="en-US" w:eastAsia="zh-CN"/>
              </w:rPr>
              <w:t>35</w:t>
            </w:r>
          </w:p>
        </w:tc>
        <w:tc>
          <w:tcPr>
            <w:tcW w:w="436" w:type="dxa"/>
            <w:shd w:val="clear" w:color="auto" w:fill="FFFFFF"/>
            <w:noWrap w:val="0"/>
            <w:vAlign w:val="center"/>
          </w:tcPr>
          <w:p>
            <w:pPr>
              <w:jc w:val="center"/>
              <w:rPr>
                <w:rFonts w:hint="default" w:ascii="宋体" w:hAnsi="宋体" w:eastAsia="宋体" w:cs="宋体"/>
                <w:b/>
                <w:bCs/>
                <w:color w:val="auto"/>
                <w:sz w:val="18"/>
                <w:szCs w:val="21"/>
                <w:highlight w:val="none"/>
                <w:lang w:val="en-US" w:eastAsia="zh-CN"/>
              </w:rPr>
            </w:pPr>
            <w:r>
              <w:rPr>
                <w:rFonts w:hint="eastAsia" w:ascii="宋体" w:hAnsi="宋体" w:cs="宋体"/>
                <w:b/>
                <w:bCs/>
                <w:color w:val="auto"/>
                <w:sz w:val="18"/>
                <w:szCs w:val="21"/>
                <w:highlight w:val="none"/>
                <w:lang w:val="en-US" w:eastAsia="zh-CN"/>
              </w:rPr>
              <w:t>38</w:t>
            </w:r>
          </w:p>
        </w:tc>
        <w:tc>
          <w:tcPr>
            <w:tcW w:w="436" w:type="dxa"/>
            <w:shd w:val="clear" w:color="auto" w:fill="FFFFFF"/>
            <w:noWrap w:val="0"/>
            <w:vAlign w:val="center"/>
          </w:tcPr>
          <w:p>
            <w:pPr>
              <w:jc w:val="center"/>
              <w:rPr>
                <w:rFonts w:hint="default" w:ascii="宋体" w:hAnsi="宋体" w:eastAsia="宋体" w:cs="宋体"/>
                <w:b/>
                <w:bCs/>
                <w:color w:val="auto"/>
                <w:sz w:val="18"/>
                <w:szCs w:val="21"/>
                <w:highlight w:val="none"/>
                <w:lang w:val="en-US" w:eastAsia="zh-CN"/>
              </w:rPr>
            </w:pPr>
            <w:r>
              <w:rPr>
                <w:rFonts w:hint="eastAsia" w:ascii="宋体" w:hAnsi="宋体" w:cs="宋体"/>
                <w:b/>
                <w:bCs/>
                <w:color w:val="auto"/>
                <w:sz w:val="18"/>
                <w:szCs w:val="21"/>
                <w:highlight w:val="none"/>
                <w:lang w:val="en-US" w:eastAsia="zh-CN"/>
              </w:rPr>
              <w:t>35</w:t>
            </w:r>
          </w:p>
        </w:tc>
        <w:tc>
          <w:tcPr>
            <w:tcW w:w="436" w:type="dxa"/>
            <w:shd w:val="clear" w:color="auto" w:fill="FFFFFF"/>
            <w:noWrap w:val="0"/>
            <w:vAlign w:val="center"/>
          </w:tcPr>
          <w:p>
            <w:pPr>
              <w:jc w:val="center"/>
              <w:rPr>
                <w:rFonts w:hint="default" w:ascii="宋体" w:hAnsi="宋体" w:eastAsia="宋体" w:cs="宋体"/>
                <w:b/>
                <w:bCs/>
                <w:color w:val="auto"/>
                <w:sz w:val="18"/>
                <w:szCs w:val="21"/>
                <w:highlight w:val="none"/>
                <w:lang w:val="en-US" w:eastAsia="zh-CN"/>
              </w:rPr>
            </w:pPr>
            <w:r>
              <w:rPr>
                <w:rFonts w:hint="eastAsia" w:ascii="宋体" w:hAnsi="宋体" w:cs="宋体"/>
                <w:b/>
                <w:bCs/>
                <w:color w:val="auto"/>
                <w:sz w:val="18"/>
                <w:szCs w:val="21"/>
                <w:highlight w:val="none"/>
                <w:lang w:val="en-US" w:eastAsia="zh-CN"/>
              </w:rPr>
              <w:t>30</w:t>
            </w:r>
          </w:p>
        </w:tc>
        <w:tc>
          <w:tcPr>
            <w:tcW w:w="436" w:type="dxa"/>
            <w:shd w:val="clear" w:color="auto" w:fill="FFFFFF"/>
            <w:noWrap w:val="0"/>
            <w:vAlign w:val="center"/>
          </w:tcPr>
          <w:p>
            <w:pPr>
              <w:jc w:val="center"/>
              <w:rPr>
                <w:rFonts w:hint="default" w:ascii="宋体" w:hAnsi="宋体" w:eastAsia="宋体" w:cs="宋体"/>
                <w:b/>
                <w:bCs/>
                <w:color w:val="auto"/>
                <w:sz w:val="18"/>
                <w:szCs w:val="21"/>
                <w:highlight w:val="none"/>
                <w:lang w:val="en-US" w:eastAsia="zh-CN"/>
              </w:rPr>
            </w:pPr>
            <w:r>
              <w:rPr>
                <w:rFonts w:hint="eastAsia" w:ascii="宋体" w:hAnsi="宋体" w:cs="宋体"/>
                <w:b/>
                <w:bCs/>
                <w:color w:val="auto"/>
                <w:sz w:val="18"/>
                <w:szCs w:val="21"/>
                <w:highlight w:val="none"/>
                <w:lang w:val="en-US" w:eastAsia="zh-CN"/>
              </w:rPr>
              <w:t>20</w:t>
            </w:r>
          </w:p>
        </w:tc>
        <w:tc>
          <w:tcPr>
            <w:tcW w:w="403" w:type="dxa"/>
            <w:shd w:val="clear" w:color="auto" w:fill="FFFFFF"/>
            <w:noWrap w:val="0"/>
            <w:vAlign w:val="center"/>
          </w:tcPr>
          <w:p>
            <w:pPr>
              <w:jc w:val="center"/>
              <w:rPr>
                <w:rFonts w:hint="eastAsia" w:ascii="宋体" w:hAnsi="宋体" w:eastAsia="宋体" w:cs="宋体"/>
                <w:b/>
                <w:bCs/>
                <w:color w:val="auto"/>
                <w:sz w:val="18"/>
                <w:szCs w:val="21"/>
                <w:highlight w:val="none"/>
                <w:lang w:val="en-US" w:eastAsia="zh-CN"/>
              </w:rPr>
            </w:pPr>
            <w:r>
              <w:rPr>
                <w:rFonts w:hint="eastAsia" w:ascii="宋体" w:hAnsi="宋体" w:cs="宋体"/>
                <w:b/>
                <w:bCs/>
                <w:color w:val="auto"/>
                <w:sz w:val="18"/>
                <w:szCs w:val="21"/>
                <w:highlight w:val="none"/>
                <w:lang w:val="en-US" w:eastAsia="zh-CN"/>
              </w:rPr>
              <w:t>0</w:t>
            </w:r>
          </w:p>
        </w:tc>
        <w:tc>
          <w:tcPr>
            <w:tcW w:w="406" w:type="dxa"/>
            <w:shd w:val="clear" w:color="auto" w:fill="FFFFFF"/>
            <w:noWrap w:val="0"/>
            <w:vAlign w:val="top"/>
          </w:tcPr>
          <w:p>
            <w:pPr>
              <w:jc w:val="center"/>
              <w:rPr>
                <w:rFonts w:hint="default" w:ascii="宋体" w:hAnsi="宋体" w:eastAsia="宋体" w:cs="宋体"/>
                <w:b/>
                <w:bCs/>
                <w:color w:val="auto"/>
                <w:sz w:val="18"/>
                <w:szCs w:val="21"/>
                <w:highlight w:val="none"/>
                <w:lang w:val="en-US" w:eastAsia="zh-CN"/>
              </w:rPr>
            </w:pPr>
            <w:r>
              <w:rPr>
                <w:rFonts w:hint="eastAsia" w:ascii="宋体" w:hAnsi="宋体" w:eastAsia="宋体" w:cs="宋体"/>
                <w:b/>
                <w:bCs/>
                <w:color w:val="auto"/>
                <w:sz w:val="18"/>
                <w:szCs w:val="21"/>
                <w:highlight w:val="none"/>
                <w:lang w:val="en-US" w:eastAsia="zh-CN"/>
              </w:rPr>
              <w:t>36</w:t>
            </w:r>
          </w:p>
        </w:tc>
        <w:tc>
          <w:tcPr>
            <w:tcW w:w="406" w:type="dxa"/>
            <w:shd w:val="clear" w:color="auto" w:fill="FFFFFF"/>
            <w:noWrap w:val="0"/>
            <w:vAlign w:val="top"/>
          </w:tcPr>
          <w:p>
            <w:pPr>
              <w:jc w:val="center"/>
              <w:rPr>
                <w:rFonts w:hint="default" w:ascii="宋体" w:hAnsi="宋体" w:eastAsia="宋体" w:cs="宋体"/>
                <w:b/>
                <w:bCs/>
                <w:color w:val="auto"/>
                <w:sz w:val="18"/>
                <w:szCs w:val="21"/>
                <w:highlight w:val="none"/>
                <w:lang w:val="en-US" w:eastAsia="zh-CN"/>
              </w:rPr>
            </w:pPr>
            <w:r>
              <w:rPr>
                <w:rFonts w:hint="eastAsia" w:ascii="宋体" w:hAnsi="宋体" w:cs="宋体"/>
                <w:b/>
                <w:bCs/>
                <w:color w:val="auto"/>
                <w:sz w:val="18"/>
                <w:szCs w:val="21"/>
                <w:highlight w:val="none"/>
                <w:lang w:val="en-US" w:eastAsia="zh-CN"/>
              </w:rPr>
              <w:t>24</w:t>
            </w:r>
          </w:p>
        </w:tc>
        <w:tc>
          <w:tcPr>
            <w:tcW w:w="406" w:type="dxa"/>
            <w:shd w:val="clear" w:color="auto" w:fill="FFFFFF"/>
            <w:noWrap w:val="0"/>
            <w:vAlign w:val="top"/>
          </w:tcPr>
          <w:p>
            <w:pPr>
              <w:jc w:val="center"/>
              <w:rPr>
                <w:rFonts w:hint="default" w:ascii="宋体" w:hAnsi="宋体" w:eastAsia="宋体" w:cs="宋体"/>
                <w:b/>
                <w:bCs/>
                <w:color w:val="auto"/>
                <w:sz w:val="18"/>
                <w:szCs w:val="21"/>
                <w:highlight w:val="none"/>
                <w:lang w:val="en-US" w:eastAsia="zh-CN"/>
              </w:rPr>
            </w:pPr>
            <w:r>
              <w:rPr>
                <w:rFonts w:hint="eastAsia" w:ascii="宋体" w:hAnsi="宋体" w:cs="宋体"/>
                <w:b/>
                <w:bCs/>
                <w:color w:val="auto"/>
                <w:sz w:val="18"/>
                <w:szCs w:val="21"/>
                <w:highlight w:val="none"/>
                <w:lang w:val="en-US" w:eastAsia="zh-CN"/>
              </w:rPr>
              <w:t>14</w:t>
            </w:r>
          </w:p>
        </w:tc>
        <w:tc>
          <w:tcPr>
            <w:tcW w:w="440" w:type="dxa"/>
            <w:shd w:val="clear" w:color="auto" w:fill="FFFFFF"/>
            <w:noWrap w:val="0"/>
            <w:vAlign w:val="top"/>
          </w:tcPr>
          <w:p>
            <w:pPr>
              <w:jc w:val="center"/>
              <w:rPr>
                <w:rFonts w:ascii="宋体" w:hAnsi="宋体" w:cs="宋体"/>
                <w:b/>
                <w:bCs/>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058" w:type="dxa"/>
            <w:gridSpan w:val="4"/>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周学时</w:t>
            </w:r>
          </w:p>
        </w:tc>
        <w:tc>
          <w:tcPr>
            <w:tcW w:w="2395" w:type="dxa"/>
            <w:gridSpan w:val="6"/>
            <w:shd w:val="clear" w:color="auto" w:fill="FFFFFF"/>
            <w:noWrap w:val="0"/>
            <w:vAlign w:val="center"/>
          </w:tcPr>
          <w:p>
            <w:pPr>
              <w:jc w:val="center"/>
              <w:rPr>
                <w:rFonts w:ascii="宋体" w:hAnsi="宋体" w:cs="宋体"/>
                <w:b/>
                <w:bCs/>
                <w:color w:val="auto"/>
                <w:sz w:val="18"/>
                <w:szCs w:val="18"/>
                <w:highlight w:val="none"/>
              </w:rPr>
            </w:pPr>
          </w:p>
        </w:tc>
        <w:tc>
          <w:tcPr>
            <w:tcW w:w="436" w:type="dxa"/>
            <w:shd w:val="clear" w:color="auto" w:fill="FFFFFF"/>
            <w:noWrap w:val="0"/>
            <w:vAlign w:val="center"/>
          </w:tcPr>
          <w:p>
            <w:pPr>
              <w:jc w:val="center"/>
              <w:rPr>
                <w:rFonts w:ascii="宋体" w:hAnsi="宋体" w:cs="宋体"/>
                <w:b/>
                <w:bCs/>
                <w:color w:val="auto"/>
                <w:sz w:val="18"/>
                <w:szCs w:val="18"/>
                <w:highlight w:val="none"/>
              </w:rPr>
            </w:pPr>
          </w:p>
        </w:tc>
        <w:tc>
          <w:tcPr>
            <w:tcW w:w="436" w:type="dxa"/>
            <w:shd w:val="clear" w:color="auto" w:fill="FFFFFF"/>
            <w:noWrap w:val="0"/>
            <w:vAlign w:val="center"/>
          </w:tcPr>
          <w:p>
            <w:pPr>
              <w:jc w:val="center"/>
              <w:rPr>
                <w:rFonts w:ascii="宋体" w:hAnsi="宋体" w:cs="宋体"/>
                <w:b/>
                <w:bCs/>
                <w:color w:val="auto"/>
                <w:sz w:val="18"/>
                <w:szCs w:val="21"/>
                <w:highlight w:val="none"/>
              </w:rPr>
            </w:pPr>
          </w:p>
        </w:tc>
        <w:tc>
          <w:tcPr>
            <w:tcW w:w="436" w:type="dxa"/>
            <w:shd w:val="clear" w:color="auto" w:fill="FFFFFF"/>
            <w:noWrap w:val="0"/>
            <w:vAlign w:val="center"/>
          </w:tcPr>
          <w:p>
            <w:pPr>
              <w:jc w:val="center"/>
              <w:rPr>
                <w:rFonts w:ascii="宋体" w:hAnsi="宋体" w:cs="宋体"/>
                <w:b/>
                <w:bCs/>
                <w:color w:val="auto"/>
                <w:sz w:val="18"/>
                <w:szCs w:val="21"/>
                <w:highlight w:val="none"/>
              </w:rPr>
            </w:pPr>
          </w:p>
        </w:tc>
        <w:tc>
          <w:tcPr>
            <w:tcW w:w="436" w:type="dxa"/>
            <w:shd w:val="clear" w:color="auto" w:fill="FFFFFF"/>
            <w:noWrap w:val="0"/>
            <w:vAlign w:val="center"/>
          </w:tcPr>
          <w:p>
            <w:pPr>
              <w:jc w:val="center"/>
              <w:rPr>
                <w:rFonts w:ascii="宋体" w:hAnsi="宋体" w:cs="宋体"/>
                <w:b/>
                <w:bCs/>
                <w:color w:val="auto"/>
                <w:sz w:val="18"/>
                <w:szCs w:val="21"/>
                <w:highlight w:val="none"/>
              </w:rPr>
            </w:pPr>
          </w:p>
        </w:tc>
        <w:tc>
          <w:tcPr>
            <w:tcW w:w="436" w:type="dxa"/>
            <w:shd w:val="clear" w:color="auto" w:fill="FFFFFF"/>
            <w:noWrap w:val="0"/>
            <w:vAlign w:val="center"/>
          </w:tcPr>
          <w:p>
            <w:pPr>
              <w:jc w:val="center"/>
              <w:rPr>
                <w:rFonts w:ascii="宋体" w:hAnsi="宋体" w:cs="宋体"/>
                <w:b/>
                <w:bCs/>
                <w:color w:val="auto"/>
                <w:sz w:val="18"/>
                <w:szCs w:val="21"/>
                <w:highlight w:val="none"/>
              </w:rPr>
            </w:pPr>
          </w:p>
        </w:tc>
        <w:tc>
          <w:tcPr>
            <w:tcW w:w="403" w:type="dxa"/>
            <w:shd w:val="clear" w:color="auto" w:fill="FFFFFF"/>
            <w:noWrap w:val="0"/>
            <w:vAlign w:val="center"/>
          </w:tcPr>
          <w:p>
            <w:pPr>
              <w:jc w:val="center"/>
              <w:rPr>
                <w:rFonts w:ascii="宋体" w:hAnsi="宋体" w:cs="宋体"/>
                <w:b/>
                <w:bCs/>
                <w:color w:val="auto"/>
                <w:sz w:val="18"/>
                <w:szCs w:val="21"/>
                <w:highlight w:val="none"/>
              </w:rPr>
            </w:pPr>
          </w:p>
        </w:tc>
        <w:tc>
          <w:tcPr>
            <w:tcW w:w="406" w:type="dxa"/>
            <w:shd w:val="clear" w:color="auto" w:fill="FFFFFF"/>
            <w:noWrap w:val="0"/>
            <w:vAlign w:val="top"/>
          </w:tcPr>
          <w:p>
            <w:pPr>
              <w:jc w:val="center"/>
              <w:rPr>
                <w:rFonts w:ascii="宋体" w:hAnsi="宋体" w:cs="宋体"/>
                <w:b/>
                <w:bCs/>
                <w:color w:val="auto"/>
                <w:sz w:val="18"/>
                <w:szCs w:val="21"/>
                <w:highlight w:val="none"/>
              </w:rPr>
            </w:pPr>
          </w:p>
        </w:tc>
        <w:tc>
          <w:tcPr>
            <w:tcW w:w="406" w:type="dxa"/>
            <w:shd w:val="clear" w:color="auto" w:fill="FFFFFF"/>
            <w:noWrap w:val="0"/>
            <w:vAlign w:val="top"/>
          </w:tcPr>
          <w:p>
            <w:pPr>
              <w:jc w:val="center"/>
              <w:rPr>
                <w:rFonts w:ascii="宋体" w:hAnsi="宋体" w:cs="宋体"/>
                <w:b/>
                <w:bCs/>
                <w:color w:val="auto"/>
                <w:sz w:val="18"/>
                <w:szCs w:val="21"/>
                <w:highlight w:val="none"/>
              </w:rPr>
            </w:pPr>
          </w:p>
        </w:tc>
        <w:tc>
          <w:tcPr>
            <w:tcW w:w="406" w:type="dxa"/>
            <w:shd w:val="clear" w:color="auto" w:fill="FFFFFF"/>
            <w:noWrap w:val="0"/>
            <w:vAlign w:val="top"/>
          </w:tcPr>
          <w:p>
            <w:pPr>
              <w:jc w:val="center"/>
              <w:rPr>
                <w:rFonts w:ascii="宋体" w:hAnsi="宋体" w:cs="宋体"/>
                <w:b/>
                <w:bCs/>
                <w:color w:val="auto"/>
                <w:sz w:val="18"/>
                <w:szCs w:val="21"/>
                <w:highlight w:val="none"/>
              </w:rPr>
            </w:pPr>
          </w:p>
        </w:tc>
        <w:tc>
          <w:tcPr>
            <w:tcW w:w="440" w:type="dxa"/>
            <w:shd w:val="clear" w:color="auto" w:fill="FFFFFF"/>
            <w:noWrap w:val="0"/>
            <w:vAlign w:val="top"/>
          </w:tcPr>
          <w:p>
            <w:pPr>
              <w:jc w:val="center"/>
              <w:rPr>
                <w:rFonts w:ascii="宋体" w:hAnsi="宋体" w:cs="宋体"/>
                <w:b/>
                <w:bCs/>
                <w:color w:val="auto"/>
                <w:sz w:val="18"/>
                <w:szCs w:val="21"/>
                <w:highlight w:val="none"/>
              </w:rPr>
            </w:pPr>
          </w:p>
        </w:tc>
      </w:tr>
    </w:tbl>
    <w:p>
      <w:pPr>
        <w:numPr>
          <w:ilvl w:val="0"/>
          <w:numId w:val="0"/>
        </w:numPr>
        <w:spacing w:before="156" w:beforeLines="50" w:line="520" w:lineRule="exact"/>
        <w:rPr>
          <w:rFonts w:hint="eastAsia" w:ascii="宋体" w:hAnsi="宋体"/>
          <w:color w:val="auto"/>
          <w:sz w:val="24"/>
          <w:szCs w:val="21"/>
          <w:highlight w:val="none"/>
        </w:rPr>
      </w:pPr>
      <w:r>
        <w:rPr>
          <w:rFonts w:ascii="宋体" w:hAnsi="宋体"/>
          <w:color w:val="auto"/>
          <w:sz w:val="24"/>
          <w:szCs w:val="21"/>
          <w:highlight w:val="none"/>
        </w:rPr>
        <w:br w:type="page"/>
      </w:r>
      <w:r>
        <w:rPr>
          <w:rFonts w:hint="eastAsia" w:ascii="宋体" w:hAnsi="宋体"/>
          <w:color w:val="auto"/>
          <w:sz w:val="24"/>
          <w:szCs w:val="21"/>
          <w:highlight w:val="none"/>
          <w:lang w:val="en-US" w:eastAsia="zh-CN"/>
        </w:rPr>
        <w:t xml:space="preserve">  3、</w:t>
      </w:r>
      <w:r>
        <w:rPr>
          <w:rFonts w:hint="eastAsia" w:ascii="宋体" w:hAnsi="宋体"/>
          <w:color w:val="auto"/>
          <w:sz w:val="24"/>
          <w:szCs w:val="21"/>
          <w:highlight w:val="none"/>
        </w:rPr>
        <w:t>集中性实践教学环节计划进程表</w:t>
      </w:r>
    </w:p>
    <w:p>
      <w:pPr>
        <w:spacing w:line="520" w:lineRule="exact"/>
        <w:ind w:firstLine="537" w:firstLineChars="224"/>
        <w:jc w:val="center"/>
        <w:rPr>
          <w:rFonts w:ascii="宋体" w:hAnsi="宋体"/>
          <w:color w:val="auto"/>
          <w:sz w:val="24"/>
          <w:szCs w:val="21"/>
          <w:highlight w:val="none"/>
        </w:rPr>
      </w:pPr>
      <w:r>
        <w:rPr>
          <w:rFonts w:hint="eastAsia" w:ascii="宋体" w:hAnsi="宋体"/>
          <w:color w:val="auto"/>
          <w:sz w:val="24"/>
          <w:szCs w:val="21"/>
          <w:highlight w:val="none"/>
          <w:lang w:val="en-US" w:eastAsia="zh-CN"/>
        </w:rPr>
        <w:t>2019</w:t>
      </w:r>
      <w:r>
        <w:rPr>
          <w:rFonts w:hint="eastAsia" w:ascii="宋体" w:hAnsi="宋体"/>
          <w:color w:val="auto"/>
          <w:sz w:val="24"/>
          <w:szCs w:val="21"/>
          <w:highlight w:val="none"/>
        </w:rPr>
        <w:t>级</w:t>
      </w:r>
      <w:r>
        <w:rPr>
          <w:rFonts w:hint="eastAsia" w:ascii="宋体" w:hAnsi="宋体"/>
          <w:color w:val="auto"/>
          <w:sz w:val="24"/>
          <w:szCs w:val="21"/>
          <w:highlight w:val="none"/>
          <w:lang w:val="en-US" w:eastAsia="zh-CN"/>
        </w:rPr>
        <w:t>动漫制作技术</w:t>
      </w:r>
      <w:r>
        <w:rPr>
          <w:rFonts w:hint="eastAsia" w:ascii="宋体" w:hAnsi="宋体"/>
          <w:color w:val="auto"/>
          <w:sz w:val="24"/>
          <w:szCs w:val="21"/>
          <w:highlight w:val="none"/>
        </w:rPr>
        <w:t>专业集中性实践教学环节计划进程表</w:t>
      </w:r>
    </w:p>
    <w:tbl>
      <w:tblPr>
        <w:tblStyle w:val="8"/>
        <w:tblpPr w:leftFromText="180" w:rightFromText="180" w:vertAnchor="text" w:horzAnchor="page" w:tblpX="1117" w:tblpY="506"/>
        <w:tblOverlap w:val="never"/>
        <w:tblW w:w="5204" w:type="pct"/>
        <w:tblInd w:w="0" w:type="dxa"/>
        <w:tblLayout w:type="autofit"/>
        <w:tblCellMar>
          <w:top w:w="0" w:type="dxa"/>
          <w:left w:w="28" w:type="dxa"/>
          <w:bottom w:w="0" w:type="dxa"/>
          <w:right w:w="28" w:type="dxa"/>
        </w:tblCellMar>
      </w:tblPr>
      <w:tblGrid>
        <w:gridCol w:w="433"/>
        <w:gridCol w:w="315"/>
        <w:gridCol w:w="870"/>
        <w:gridCol w:w="1553"/>
        <w:gridCol w:w="363"/>
        <w:gridCol w:w="490"/>
        <w:gridCol w:w="510"/>
        <w:gridCol w:w="363"/>
        <w:gridCol w:w="490"/>
        <w:gridCol w:w="440"/>
        <w:gridCol w:w="435"/>
        <w:gridCol w:w="435"/>
        <w:gridCol w:w="463"/>
        <w:gridCol w:w="463"/>
        <w:gridCol w:w="435"/>
        <w:gridCol w:w="435"/>
        <w:gridCol w:w="435"/>
        <w:gridCol w:w="463"/>
        <w:gridCol w:w="699"/>
      </w:tblGrid>
      <w:tr>
        <w:tblPrEx>
          <w:tblCellMar>
            <w:top w:w="0" w:type="dxa"/>
            <w:left w:w="28" w:type="dxa"/>
            <w:bottom w:w="0" w:type="dxa"/>
            <w:right w:w="28" w:type="dxa"/>
          </w:tblCellMar>
        </w:tblPrEx>
        <w:trPr>
          <w:trHeight w:val="292" w:hRule="atLeast"/>
        </w:trPr>
        <w:tc>
          <w:tcPr>
            <w:tcW w:w="434"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属</w:t>
            </w:r>
          </w:p>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性</w:t>
            </w:r>
          </w:p>
        </w:tc>
        <w:tc>
          <w:tcPr>
            <w:tcW w:w="316"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序号</w:t>
            </w:r>
          </w:p>
        </w:tc>
        <w:tc>
          <w:tcPr>
            <w:tcW w:w="870" w:type="dxa"/>
            <w:vMerge w:val="restart"/>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课程编码</w:t>
            </w:r>
          </w:p>
        </w:tc>
        <w:tc>
          <w:tcPr>
            <w:tcW w:w="1557" w:type="dxa"/>
            <w:vMerge w:val="restart"/>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项目内容</w:t>
            </w:r>
          </w:p>
        </w:tc>
        <w:tc>
          <w:tcPr>
            <w:tcW w:w="364"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w:t>
            </w:r>
          </w:p>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别</w:t>
            </w:r>
          </w:p>
        </w:tc>
        <w:tc>
          <w:tcPr>
            <w:tcW w:w="49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学分</w:t>
            </w:r>
          </w:p>
        </w:tc>
        <w:tc>
          <w:tcPr>
            <w:tcW w:w="49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学时</w:t>
            </w:r>
          </w:p>
        </w:tc>
        <w:tc>
          <w:tcPr>
            <w:tcW w:w="364"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考核</w:t>
            </w:r>
          </w:p>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方式</w:t>
            </w:r>
          </w:p>
        </w:tc>
        <w:tc>
          <w:tcPr>
            <w:tcW w:w="4504" w:type="dxa"/>
            <w:gridSpan w:val="10"/>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实施学期</w:t>
            </w:r>
          </w:p>
        </w:tc>
        <w:tc>
          <w:tcPr>
            <w:tcW w:w="701"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备注</w:t>
            </w:r>
          </w:p>
        </w:tc>
      </w:tr>
      <w:tr>
        <w:tblPrEx>
          <w:tblCellMar>
            <w:top w:w="0" w:type="dxa"/>
            <w:left w:w="28" w:type="dxa"/>
            <w:bottom w:w="0" w:type="dxa"/>
            <w:right w:w="28" w:type="dxa"/>
          </w:tblCellMar>
        </w:tblPrEx>
        <w:trPr>
          <w:trHeight w:val="269" w:hRule="atLeast"/>
        </w:trPr>
        <w:tc>
          <w:tcPr>
            <w:tcW w:w="434"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31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87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155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364" w:type="dxa"/>
            <w:vMerge w:val="continue"/>
            <w:tcBorders>
              <w:top w:val="single" w:color="auto" w:sz="8" w:space="0"/>
              <w:left w:val="single" w:color="auto" w:sz="8" w:space="0"/>
              <w:bottom w:val="single" w:color="auto" w:sz="8" w:space="0"/>
              <w:right w:val="single" w:color="auto" w:sz="8" w:space="0"/>
            </w:tcBorders>
            <w:noWrap w:val="0"/>
            <w:vAlign w:val="top"/>
          </w:tcPr>
          <w:p>
            <w:pPr>
              <w:widowControl/>
              <w:spacing w:line="360" w:lineRule="exact"/>
              <w:jc w:val="left"/>
              <w:rPr>
                <w:rFonts w:ascii="宋体" w:hAnsi="宋体" w:cs="宋体"/>
                <w:color w:val="auto"/>
                <w:kern w:val="0"/>
                <w:sz w:val="18"/>
                <w:szCs w:val="18"/>
                <w:highlight w:val="none"/>
              </w:rPr>
            </w:pPr>
          </w:p>
        </w:tc>
        <w:tc>
          <w:tcPr>
            <w:tcW w:w="4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4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364"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p>
        </w:tc>
        <w:tc>
          <w:tcPr>
            <w:tcW w:w="932" w:type="dxa"/>
            <w:gridSpan w:val="2"/>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第一学年</w:t>
            </w:r>
          </w:p>
        </w:tc>
        <w:tc>
          <w:tcPr>
            <w:tcW w:w="872" w:type="dxa"/>
            <w:gridSpan w:val="2"/>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第二学年</w:t>
            </w:r>
          </w:p>
        </w:tc>
        <w:tc>
          <w:tcPr>
            <w:tcW w:w="928" w:type="dxa"/>
            <w:gridSpan w:val="2"/>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第三学年</w:t>
            </w:r>
          </w:p>
        </w:tc>
        <w:tc>
          <w:tcPr>
            <w:tcW w:w="872" w:type="dxa"/>
            <w:gridSpan w:val="2"/>
            <w:tcBorders>
              <w:top w:val="single" w:color="auto" w:sz="8" w:space="0"/>
              <w:left w:val="single" w:color="auto" w:sz="8" w:space="0"/>
              <w:bottom w:val="single" w:color="auto" w:sz="8" w:space="0"/>
              <w:right w:val="single" w:color="auto" w:sz="8" w:space="0"/>
            </w:tcBorders>
            <w:noWrap w:val="0"/>
            <w:vAlign w:val="top"/>
          </w:tcPr>
          <w:p>
            <w:pPr>
              <w:widowControl/>
              <w:spacing w:line="36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第四学期</w:t>
            </w:r>
          </w:p>
        </w:tc>
        <w:tc>
          <w:tcPr>
            <w:tcW w:w="900" w:type="dxa"/>
            <w:gridSpan w:val="2"/>
            <w:tcBorders>
              <w:top w:val="single" w:color="auto" w:sz="8" w:space="0"/>
              <w:left w:val="single" w:color="auto" w:sz="8" w:space="0"/>
              <w:bottom w:val="single" w:color="auto" w:sz="8" w:space="0"/>
              <w:right w:val="single" w:color="auto" w:sz="8" w:space="0"/>
            </w:tcBorders>
            <w:noWrap w:val="0"/>
            <w:vAlign w:val="top"/>
          </w:tcPr>
          <w:p>
            <w:pPr>
              <w:widowControl/>
              <w:spacing w:line="36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第五学期</w:t>
            </w:r>
          </w:p>
        </w:tc>
        <w:tc>
          <w:tcPr>
            <w:tcW w:w="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03" w:hRule="atLeast"/>
        </w:trPr>
        <w:tc>
          <w:tcPr>
            <w:tcW w:w="434"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31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87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155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364" w:type="dxa"/>
            <w:vMerge w:val="continue"/>
            <w:tcBorders>
              <w:top w:val="single" w:color="auto" w:sz="8" w:space="0"/>
              <w:left w:val="single" w:color="auto" w:sz="8" w:space="0"/>
              <w:bottom w:val="single" w:color="auto" w:sz="8" w:space="0"/>
              <w:right w:val="single" w:color="auto" w:sz="8" w:space="0"/>
            </w:tcBorders>
            <w:noWrap w:val="0"/>
            <w:vAlign w:val="top"/>
          </w:tcPr>
          <w:p>
            <w:pPr>
              <w:widowControl/>
              <w:spacing w:line="360" w:lineRule="exact"/>
              <w:jc w:val="left"/>
              <w:rPr>
                <w:rFonts w:ascii="宋体" w:hAnsi="宋体" w:cs="宋体"/>
                <w:color w:val="auto"/>
                <w:kern w:val="0"/>
                <w:sz w:val="18"/>
                <w:szCs w:val="18"/>
                <w:highlight w:val="none"/>
              </w:rPr>
            </w:pPr>
          </w:p>
        </w:tc>
        <w:tc>
          <w:tcPr>
            <w:tcW w:w="4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4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364"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p>
        </w:tc>
        <w:tc>
          <w:tcPr>
            <w:tcW w:w="491" w:type="dxa"/>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41" w:type="dxa"/>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36" w:type="dxa"/>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436" w:type="dxa"/>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464" w:type="dxa"/>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5</w:t>
            </w:r>
          </w:p>
        </w:tc>
        <w:tc>
          <w:tcPr>
            <w:tcW w:w="464" w:type="dxa"/>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6</w:t>
            </w:r>
          </w:p>
        </w:tc>
        <w:tc>
          <w:tcPr>
            <w:tcW w:w="436"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7</w:t>
            </w:r>
          </w:p>
        </w:tc>
        <w:tc>
          <w:tcPr>
            <w:tcW w:w="436"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436"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9</w:t>
            </w:r>
          </w:p>
        </w:tc>
        <w:tc>
          <w:tcPr>
            <w:tcW w:w="464"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w:t>
            </w:r>
          </w:p>
        </w:tc>
        <w:tc>
          <w:tcPr>
            <w:tcW w:w="70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34" w:type="dxa"/>
            <w:vMerge w:val="restart"/>
            <w:tcBorders>
              <w:top w:val="single" w:color="auto" w:sz="8" w:space="0"/>
              <w:left w:val="single" w:color="auto" w:sz="8" w:space="0"/>
              <w:bottom w:val="single" w:color="auto" w:sz="8" w:space="0"/>
              <w:right w:val="single" w:color="auto" w:sz="8" w:space="0"/>
            </w:tcBorders>
            <w:shd w:val="clear" w:color="auto" w:fill="auto"/>
            <w:noWrap w:val="0"/>
            <w:textDirection w:val="tbRlV"/>
            <w:vAlign w:val="center"/>
          </w:tcPr>
          <w:p>
            <w:pPr>
              <w:spacing w:line="360" w:lineRule="exact"/>
              <w:ind w:lef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集中实践课程</w:t>
            </w:r>
          </w:p>
        </w:tc>
        <w:tc>
          <w:tcPr>
            <w:tcW w:w="316"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p>
        </w:tc>
        <w:tc>
          <w:tcPr>
            <w:tcW w:w="87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76" w:lineRule="auto"/>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010001</w:t>
            </w:r>
          </w:p>
        </w:tc>
        <w:tc>
          <w:tcPr>
            <w:tcW w:w="1557"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76" w:lineRule="auto"/>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入学教育（含专业教育）</w:t>
            </w: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76" w:lineRule="auto"/>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0.5</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76" w:lineRule="auto"/>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0.5</w:t>
            </w: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考查</w:t>
            </w:r>
          </w:p>
        </w:tc>
        <w:tc>
          <w:tcPr>
            <w:tcW w:w="49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276" w:lineRule="auto"/>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0.5</w:t>
            </w:r>
          </w:p>
        </w:tc>
        <w:tc>
          <w:tcPr>
            <w:tcW w:w="44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70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34"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316"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p>
        </w:tc>
        <w:tc>
          <w:tcPr>
            <w:tcW w:w="87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76" w:lineRule="auto"/>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010502</w:t>
            </w:r>
          </w:p>
        </w:tc>
        <w:tc>
          <w:tcPr>
            <w:tcW w:w="1557"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76" w:lineRule="auto"/>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军事训练</w:t>
            </w: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76" w:lineRule="auto"/>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2</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76" w:lineRule="auto"/>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2</w:t>
            </w: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考查</w:t>
            </w:r>
          </w:p>
        </w:tc>
        <w:tc>
          <w:tcPr>
            <w:tcW w:w="49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276" w:lineRule="auto"/>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2</w:t>
            </w:r>
          </w:p>
        </w:tc>
        <w:tc>
          <w:tcPr>
            <w:tcW w:w="44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70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34"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316"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87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160030024</w:t>
            </w:r>
          </w:p>
        </w:tc>
        <w:tc>
          <w:tcPr>
            <w:tcW w:w="1557"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社会实践（</w:t>
            </w:r>
            <w:r>
              <w:rPr>
                <w:rFonts w:hint="eastAsia" w:ascii="宋体" w:hAnsi="宋体" w:cs="宋体"/>
                <w:color w:val="auto"/>
                <w:kern w:val="0"/>
                <w:sz w:val="18"/>
                <w:szCs w:val="18"/>
                <w:highlight w:val="none"/>
                <w:lang w:eastAsia="zh-CN"/>
              </w:rPr>
              <w:t>思想道德与法治</w:t>
            </w:r>
            <w:r>
              <w:rPr>
                <w:rFonts w:hint="eastAsia" w:ascii="宋体" w:hAnsi="宋体" w:cs="宋体"/>
                <w:color w:val="auto"/>
                <w:kern w:val="0"/>
                <w:sz w:val="18"/>
                <w:szCs w:val="18"/>
                <w:highlight w:val="none"/>
              </w:rPr>
              <w:t>）</w:t>
            </w: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9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4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70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34"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316"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87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160030025</w:t>
            </w:r>
          </w:p>
        </w:tc>
        <w:tc>
          <w:tcPr>
            <w:tcW w:w="1557"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社会实践（毛泽东思想和中国特色社会主义理论体系概论）</w:t>
            </w: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9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4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70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34"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316"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5</w:t>
            </w:r>
          </w:p>
        </w:tc>
        <w:tc>
          <w:tcPr>
            <w:tcW w:w="87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76" w:lineRule="auto"/>
              <w:jc w:val="center"/>
              <w:rPr>
                <w:rFonts w:hint="eastAsia" w:ascii="宋体" w:hAnsi="宋体" w:cs="宋体"/>
                <w:color w:val="auto"/>
                <w:kern w:val="0"/>
                <w:sz w:val="18"/>
                <w:szCs w:val="18"/>
                <w:highlight w:val="none"/>
                <w:lang w:val="en-US" w:eastAsia="zh-CN" w:bidi="ar-SA"/>
              </w:rPr>
            </w:pPr>
          </w:p>
        </w:tc>
        <w:tc>
          <w:tcPr>
            <w:tcW w:w="1557"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76" w:lineRule="auto"/>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其他综合实践（各系部制定）</w:t>
            </w: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76" w:lineRule="auto"/>
              <w:jc w:val="center"/>
              <w:rPr>
                <w:rFonts w:ascii="宋体" w:hAnsi="宋体" w:cs="宋体"/>
                <w:color w:val="auto"/>
                <w:kern w:val="0"/>
                <w:sz w:val="18"/>
                <w:szCs w:val="18"/>
                <w:highlight w:val="none"/>
                <w:lang w:val="en-US" w:eastAsia="zh-CN" w:bidi="ar-SA"/>
              </w:rPr>
            </w:pP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76" w:lineRule="auto"/>
              <w:jc w:val="center"/>
              <w:rPr>
                <w:rFonts w:ascii="宋体" w:hAnsi="宋体" w:cs="宋体"/>
                <w:color w:val="auto"/>
                <w:kern w:val="0"/>
                <w:sz w:val="18"/>
                <w:szCs w:val="18"/>
                <w:highlight w:val="none"/>
                <w:lang w:val="en-US" w:eastAsia="zh-CN" w:bidi="ar-SA"/>
              </w:rPr>
            </w:pP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p>
        </w:tc>
        <w:tc>
          <w:tcPr>
            <w:tcW w:w="49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4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70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34"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316"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87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76" w:lineRule="auto"/>
              <w:jc w:val="center"/>
              <w:rPr>
                <w:rFonts w:hint="eastAsia" w:ascii="宋体" w:hAnsi="宋体" w:cs="Tahoma"/>
                <w:color w:val="auto"/>
                <w:kern w:val="2"/>
                <w:sz w:val="18"/>
                <w:szCs w:val="18"/>
                <w:highlight w:val="none"/>
                <w:lang w:val="en-US" w:eastAsia="zh-CN" w:bidi="ar-SA"/>
              </w:rPr>
            </w:pPr>
            <w:r>
              <w:rPr>
                <w:rFonts w:ascii="宋体" w:hAnsi="宋体" w:cs="宋体"/>
                <w:color w:val="auto"/>
                <w:kern w:val="0"/>
                <w:sz w:val="18"/>
                <w:szCs w:val="18"/>
                <w:highlight w:val="none"/>
              </w:rPr>
              <w:t>020307</w:t>
            </w:r>
          </w:p>
        </w:tc>
        <w:tc>
          <w:tcPr>
            <w:tcW w:w="1557"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76" w:lineRule="auto"/>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创新创业实践</w:t>
            </w: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76" w:lineRule="auto"/>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4</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76" w:lineRule="auto"/>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4</w:t>
            </w: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考查</w:t>
            </w:r>
          </w:p>
        </w:tc>
        <w:tc>
          <w:tcPr>
            <w:tcW w:w="49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4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4</w:t>
            </w: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70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34"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316"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7</w:t>
            </w:r>
          </w:p>
        </w:tc>
        <w:tc>
          <w:tcPr>
            <w:tcW w:w="87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Tahoma"/>
                <w:color w:val="auto"/>
                <w:sz w:val="18"/>
                <w:szCs w:val="18"/>
                <w:highlight w:val="none"/>
                <w:lang w:val="en-US" w:eastAsia="zh-CN"/>
              </w:rPr>
              <w:t>110030103</w:t>
            </w:r>
          </w:p>
        </w:tc>
        <w:tc>
          <w:tcPr>
            <w:tcW w:w="1557"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rPr>
                <w:rFonts w:ascii="宋体" w:hAnsi="宋体" w:cs="宋体"/>
                <w:color w:val="auto"/>
                <w:kern w:val="0"/>
                <w:sz w:val="18"/>
                <w:szCs w:val="18"/>
                <w:highlight w:val="none"/>
              </w:rPr>
            </w:pPr>
            <w:r>
              <w:rPr>
                <w:rFonts w:hint="eastAsia" w:ascii="宋体" w:hAnsi="宋体" w:eastAsia="宋体" w:cs="宋体"/>
                <w:color w:val="auto"/>
                <w:kern w:val="0"/>
                <w:sz w:val="18"/>
                <w:szCs w:val="18"/>
                <w:highlight w:val="none"/>
              </w:rPr>
              <w:t>三维动画项目制作</w:t>
            </w: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6</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96</w:t>
            </w: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9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4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hint="eastAsia" w:ascii="宋体" w:hAnsi="宋体" w:eastAsia="宋体" w:cs="宋体"/>
                <w:color w:val="auto"/>
                <w:kern w:val="0"/>
                <w:sz w:val="18"/>
                <w:szCs w:val="18"/>
                <w:highlight w:val="none"/>
                <w:lang w:val="en-US" w:eastAsia="zh-CN"/>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6</w:t>
            </w: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hint="eastAsia" w:ascii="宋体" w:hAnsi="宋体" w:eastAsia="宋体" w:cs="宋体"/>
                <w:color w:val="auto"/>
                <w:kern w:val="0"/>
                <w:sz w:val="18"/>
                <w:szCs w:val="18"/>
                <w:highlight w:val="none"/>
                <w:lang w:val="en-US" w:eastAsia="zh-CN"/>
              </w:rPr>
            </w:pPr>
          </w:p>
        </w:tc>
        <w:tc>
          <w:tcPr>
            <w:tcW w:w="70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34"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316"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87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cs="宋体"/>
                <w:color w:val="auto"/>
                <w:kern w:val="0"/>
                <w:sz w:val="18"/>
                <w:szCs w:val="18"/>
                <w:highlight w:val="none"/>
                <w:lang w:val="en-US"/>
              </w:rPr>
            </w:pPr>
            <w:r>
              <w:rPr>
                <w:rFonts w:hint="eastAsia" w:ascii="宋体" w:hAnsi="宋体" w:cs="Tahoma"/>
                <w:color w:val="auto"/>
                <w:sz w:val="18"/>
                <w:szCs w:val="18"/>
                <w:highlight w:val="none"/>
                <w:lang w:val="en-US" w:eastAsia="zh-CN"/>
              </w:rPr>
              <w:t>110030104</w:t>
            </w:r>
          </w:p>
        </w:tc>
        <w:tc>
          <w:tcPr>
            <w:tcW w:w="1557"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eastAsia="宋体" w:cs="宋体"/>
                <w:color w:val="auto"/>
                <w:kern w:val="0"/>
                <w:sz w:val="18"/>
                <w:szCs w:val="18"/>
                <w:highlight w:val="none"/>
              </w:rPr>
              <w:t>Unity3D项目制作</w:t>
            </w: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3</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48</w:t>
            </w: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9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4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4</w:t>
            </w: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70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34"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316"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9</w:t>
            </w:r>
          </w:p>
        </w:tc>
        <w:tc>
          <w:tcPr>
            <w:tcW w:w="87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16003027</w:t>
            </w:r>
          </w:p>
        </w:tc>
        <w:tc>
          <w:tcPr>
            <w:tcW w:w="1557"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顶岗实习</w:t>
            </w: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r>
              <w:rPr>
                <w:rFonts w:hint="eastAsia" w:ascii="宋体" w:hAnsi="宋体" w:cs="宋体"/>
                <w:color w:val="auto"/>
                <w:kern w:val="0"/>
                <w:sz w:val="18"/>
                <w:szCs w:val="18"/>
                <w:highlight w:val="none"/>
              </w:rPr>
              <w:t>8</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468</w:t>
            </w: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9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4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hint="eastAsia"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18</w:t>
            </w:r>
          </w:p>
        </w:tc>
        <w:tc>
          <w:tcPr>
            <w:tcW w:w="70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34"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left"/>
              <w:rPr>
                <w:rFonts w:ascii="宋体" w:hAnsi="宋体" w:cs="宋体"/>
                <w:color w:val="auto"/>
                <w:kern w:val="0"/>
                <w:sz w:val="18"/>
                <w:szCs w:val="18"/>
                <w:highlight w:val="none"/>
              </w:rPr>
            </w:pPr>
          </w:p>
        </w:tc>
        <w:tc>
          <w:tcPr>
            <w:tcW w:w="316"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10</w:t>
            </w:r>
          </w:p>
        </w:tc>
        <w:tc>
          <w:tcPr>
            <w:tcW w:w="87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160030026</w:t>
            </w:r>
          </w:p>
        </w:tc>
        <w:tc>
          <w:tcPr>
            <w:tcW w:w="1557"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毕业教育</w:t>
            </w: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6</w:t>
            </w: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9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4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70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34"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b/>
                <w:bCs/>
                <w:color w:val="auto"/>
                <w:kern w:val="0"/>
                <w:sz w:val="18"/>
                <w:szCs w:val="18"/>
                <w:highlight w:val="none"/>
              </w:rPr>
            </w:pPr>
          </w:p>
        </w:tc>
        <w:tc>
          <w:tcPr>
            <w:tcW w:w="2743" w:type="dxa"/>
            <w:gridSpan w:val="3"/>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364"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b/>
                <w:color w:val="auto"/>
                <w:kern w:val="0"/>
                <w:sz w:val="18"/>
                <w:szCs w:val="18"/>
                <w:highlight w:val="none"/>
              </w:rPr>
            </w:pP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b/>
                <w:color w:val="auto"/>
                <w:kern w:val="0"/>
                <w:sz w:val="18"/>
                <w:szCs w:val="18"/>
                <w:highlight w:val="none"/>
                <w:lang w:val="en-US" w:eastAsia="zh-CN"/>
              </w:rPr>
            </w:pPr>
            <w:r>
              <w:rPr>
                <w:rFonts w:hint="eastAsia" w:ascii="宋体" w:hAnsi="宋体" w:cs="宋体"/>
                <w:b/>
                <w:color w:val="auto"/>
                <w:kern w:val="0"/>
                <w:sz w:val="18"/>
                <w:szCs w:val="18"/>
                <w:highlight w:val="none"/>
                <w:lang w:val="en-US" w:eastAsia="zh-CN"/>
              </w:rPr>
              <w:t>36.5</w:t>
            </w:r>
          </w:p>
        </w:tc>
        <w:tc>
          <w:tcPr>
            <w:tcW w:w="490" w:type="dxa"/>
            <w:tcBorders>
              <w:top w:val="single" w:color="auto" w:sz="8" w:space="0"/>
              <w:left w:val="nil"/>
              <w:bottom w:val="single" w:color="auto" w:sz="8" w:space="0"/>
              <w:right w:val="single" w:color="auto" w:sz="8" w:space="0"/>
            </w:tcBorders>
            <w:shd w:val="clear" w:color="auto" w:fill="auto"/>
            <w:noWrap w:val="0"/>
            <w:vAlign w:val="center"/>
          </w:tcPr>
          <w:p>
            <w:pPr>
              <w:spacing w:line="360" w:lineRule="exact"/>
              <w:jc w:val="center"/>
              <w:rPr>
                <w:rFonts w:hint="default" w:ascii="宋体" w:hAnsi="宋体" w:eastAsia="宋体" w:cs="宋体"/>
                <w:b/>
                <w:color w:val="auto"/>
                <w:kern w:val="0"/>
                <w:sz w:val="18"/>
                <w:szCs w:val="18"/>
                <w:highlight w:val="none"/>
                <w:lang w:val="en-US" w:eastAsia="zh-CN"/>
              </w:rPr>
            </w:pPr>
            <w:r>
              <w:rPr>
                <w:rFonts w:hint="eastAsia" w:ascii="宋体" w:hAnsi="宋体" w:cs="宋体"/>
                <w:b/>
                <w:color w:val="auto"/>
                <w:kern w:val="0"/>
                <w:sz w:val="18"/>
                <w:szCs w:val="18"/>
                <w:highlight w:val="none"/>
                <w:lang w:val="en-US" w:eastAsia="zh-CN"/>
              </w:rPr>
              <w:t>676.5</w:t>
            </w:r>
          </w:p>
        </w:tc>
        <w:tc>
          <w:tcPr>
            <w:tcW w:w="364" w:type="dxa"/>
            <w:tcBorders>
              <w:top w:val="single" w:color="auto" w:sz="8" w:space="0"/>
              <w:left w:val="nil"/>
              <w:bottom w:val="single" w:color="auto" w:sz="8" w:space="0"/>
              <w:right w:val="single" w:color="auto" w:sz="8" w:space="0"/>
            </w:tcBorders>
            <w:shd w:val="clear" w:color="auto" w:fill="auto"/>
            <w:noWrap w:val="0"/>
            <w:vAlign w:val="center"/>
          </w:tcPr>
          <w:p>
            <w:pPr>
              <w:spacing w:line="360" w:lineRule="exact"/>
              <w:jc w:val="center"/>
              <w:rPr>
                <w:rFonts w:ascii="宋体" w:hAnsi="宋体" w:cs="宋体"/>
                <w:b/>
                <w:color w:val="auto"/>
                <w:kern w:val="0"/>
                <w:sz w:val="18"/>
                <w:szCs w:val="18"/>
                <w:highlight w:val="none"/>
              </w:rPr>
            </w:pPr>
          </w:p>
        </w:tc>
        <w:tc>
          <w:tcPr>
            <w:tcW w:w="491" w:type="dxa"/>
            <w:tcBorders>
              <w:top w:val="single" w:color="auto" w:sz="8" w:space="0"/>
              <w:left w:val="nil"/>
              <w:bottom w:val="single" w:color="auto" w:sz="8" w:space="0"/>
              <w:right w:val="single" w:color="auto" w:sz="8" w:space="0"/>
            </w:tcBorders>
            <w:shd w:val="clear" w:color="auto" w:fill="FFFFFF"/>
            <w:noWrap w:val="0"/>
            <w:vAlign w:val="center"/>
          </w:tcPr>
          <w:p>
            <w:pPr>
              <w:spacing w:line="360" w:lineRule="exact"/>
              <w:jc w:val="center"/>
              <w:rPr>
                <w:rFonts w:hint="default" w:ascii="宋体" w:hAnsi="宋体" w:eastAsia="宋体" w:cs="宋体"/>
                <w:b/>
                <w:color w:val="auto"/>
                <w:kern w:val="0"/>
                <w:sz w:val="18"/>
                <w:szCs w:val="18"/>
                <w:highlight w:val="none"/>
                <w:lang w:val="en-US" w:eastAsia="zh-CN"/>
              </w:rPr>
            </w:pPr>
            <w:r>
              <w:rPr>
                <w:rFonts w:hint="eastAsia" w:ascii="宋体" w:hAnsi="宋体" w:cs="宋体"/>
                <w:b/>
                <w:color w:val="auto"/>
                <w:kern w:val="0"/>
                <w:sz w:val="18"/>
                <w:szCs w:val="18"/>
                <w:highlight w:val="none"/>
                <w:lang w:val="en-US" w:eastAsia="zh-CN"/>
              </w:rPr>
              <w:t>2.5</w:t>
            </w:r>
          </w:p>
        </w:tc>
        <w:tc>
          <w:tcPr>
            <w:tcW w:w="441" w:type="dxa"/>
            <w:tcBorders>
              <w:top w:val="single" w:color="auto" w:sz="8" w:space="0"/>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rPr>
            </w:pPr>
          </w:p>
        </w:tc>
        <w:tc>
          <w:tcPr>
            <w:tcW w:w="436" w:type="dxa"/>
            <w:tcBorders>
              <w:top w:val="single" w:color="auto" w:sz="8" w:space="0"/>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rPr>
            </w:pPr>
          </w:p>
        </w:tc>
        <w:tc>
          <w:tcPr>
            <w:tcW w:w="436" w:type="dxa"/>
            <w:tcBorders>
              <w:top w:val="single" w:color="auto" w:sz="8" w:space="0"/>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rPr>
            </w:pPr>
          </w:p>
        </w:tc>
        <w:tc>
          <w:tcPr>
            <w:tcW w:w="464" w:type="dxa"/>
            <w:tcBorders>
              <w:top w:val="single" w:color="auto" w:sz="8" w:space="0"/>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rPr>
            </w:pPr>
          </w:p>
        </w:tc>
        <w:tc>
          <w:tcPr>
            <w:tcW w:w="464" w:type="dxa"/>
            <w:tcBorders>
              <w:top w:val="single" w:color="auto" w:sz="8" w:space="0"/>
              <w:left w:val="nil"/>
              <w:bottom w:val="single" w:color="auto" w:sz="8" w:space="0"/>
              <w:right w:val="single" w:color="auto" w:sz="8" w:space="0"/>
            </w:tcBorders>
            <w:shd w:val="clear" w:color="auto" w:fill="FFFFFF"/>
            <w:noWrap w:val="0"/>
            <w:vAlign w:val="center"/>
          </w:tcPr>
          <w:p>
            <w:pPr>
              <w:spacing w:line="360" w:lineRule="exact"/>
              <w:jc w:val="center"/>
              <w:rPr>
                <w:rFonts w:hint="eastAsia" w:ascii="宋体" w:hAnsi="宋体" w:eastAsia="宋体" w:cs="宋体"/>
                <w:b/>
                <w:color w:val="auto"/>
                <w:kern w:val="0"/>
                <w:sz w:val="18"/>
                <w:szCs w:val="18"/>
                <w:highlight w:val="none"/>
                <w:lang w:val="en-US" w:eastAsia="zh-CN"/>
              </w:rPr>
            </w:pPr>
            <w:r>
              <w:rPr>
                <w:rFonts w:hint="eastAsia" w:ascii="宋体" w:hAnsi="宋体" w:cs="宋体"/>
                <w:b/>
                <w:color w:val="auto"/>
                <w:kern w:val="0"/>
                <w:sz w:val="18"/>
                <w:szCs w:val="18"/>
                <w:highlight w:val="none"/>
                <w:lang w:val="en-US" w:eastAsia="zh-CN"/>
              </w:rPr>
              <w:t>1</w:t>
            </w:r>
          </w:p>
        </w:tc>
        <w:tc>
          <w:tcPr>
            <w:tcW w:w="436" w:type="dxa"/>
            <w:tcBorders>
              <w:top w:val="single" w:color="auto" w:sz="8" w:space="0"/>
              <w:left w:val="nil"/>
              <w:bottom w:val="single" w:color="auto" w:sz="8" w:space="0"/>
              <w:right w:val="single" w:color="auto" w:sz="8" w:space="0"/>
            </w:tcBorders>
            <w:shd w:val="clear" w:color="auto" w:fill="FFFFFF"/>
            <w:noWrap w:val="0"/>
            <w:vAlign w:val="center"/>
          </w:tcPr>
          <w:p>
            <w:pPr>
              <w:spacing w:line="360" w:lineRule="exact"/>
              <w:jc w:val="center"/>
              <w:rPr>
                <w:rFonts w:hint="eastAsia" w:ascii="宋体" w:hAnsi="宋体" w:eastAsia="宋体" w:cs="宋体"/>
                <w:b/>
                <w:color w:val="auto"/>
                <w:kern w:val="0"/>
                <w:sz w:val="18"/>
                <w:szCs w:val="18"/>
                <w:highlight w:val="none"/>
                <w:lang w:val="en-US" w:eastAsia="zh-CN"/>
              </w:rPr>
            </w:pPr>
            <w:r>
              <w:rPr>
                <w:rFonts w:hint="eastAsia" w:ascii="宋体" w:hAnsi="宋体" w:cs="宋体"/>
                <w:b/>
                <w:color w:val="auto"/>
                <w:kern w:val="0"/>
                <w:sz w:val="18"/>
                <w:szCs w:val="18"/>
                <w:highlight w:val="none"/>
                <w:lang w:val="en-US" w:eastAsia="zh-CN"/>
              </w:rPr>
              <w:t>1</w:t>
            </w: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spacing w:line="360" w:lineRule="exact"/>
              <w:jc w:val="center"/>
              <w:rPr>
                <w:rFonts w:hint="default" w:ascii="宋体" w:hAnsi="宋体" w:eastAsia="宋体" w:cs="宋体"/>
                <w:b/>
                <w:color w:val="auto"/>
                <w:kern w:val="0"/>
                <w:sz w:val="18"/>
                <w:szCs w:val="18"/>
                <w:highlight w:val="none"/>
                <w:lang w:val="en-US" w:eastAsia="zh-CN"/>
              </w:rPr>
            </w:pPr>
            <w:r>
              <w:rPr>
                <w:rFonts w:hint="eastAsia" w:ascii="宋体" w:hAnsi="宋体" w:cs="宋体"/>
                <w:b/>
                <w:color w:val="auto"/>
                <w:kern w:val="0"/>
                <w:sz w:val="18"/>
                <w:szCs w:val="18"/>
                <w:highlight w:val="none"/>
                <w:lang w:val="en-US" w:eastAsia="zh-CN"/>
              </w:rPr>
              <w:t>5</w:t>
            </w: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spacing w:line="360" w:lineRule="exact"/>
              <w:jc w:val="center"/>
              <w:rPr>
                <w:rFonts w:hint="default" w:ascii="宋体" w:hAnsi="宋体" w:eastAsia="宋体" w:cs="宋体"/>
                <w:b/>
                <w:color w:val="auto"/>
                <w:kern w:val="0"/>
                <w:sz w:val="18"/>
                <w:szCs w:val="18"/>
                <w:highlight w:val="none"/>
                <w:lang w:val="en-US" w:eastAsia="zh-CN"/>
              </w:rPr>
            </w:pPr>
            <w:r>
              <w:rPr>
                <w:rFonts w:hint="eastAsia" w:ascii="宋体" w:hAnsi="宋体" w:cs="宋体"/>
                <w:b/>
                <w:color w:val="auto"/>
                <w:kern w:val="0"/>
                <w:sz w:val="18"/>
                <w:szCs w:val="18"/>
                <w:highlight w:val="none"/>
                <w:lang w:val="en-US" w:eastAsia="zh-CN"/>
              </w:rPr>
              <w:t>10</w:t>
            </w: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spacing w:line="360" w:lineRule="exact"/>
              <w:jc w:val="center"/>
              <w:rPr>
                <w:rFonts w:hint="default" w:ascii="宋体" w:hAnsi="宋体" w:eastAsia="宋体" w:cs="宋体"/>
                <w:b/>
                <w:color w:val="auto"/>
                <w:kern w:val="0"/>
                <w:sz w:val="18"/>
                <w:szCs w:val="18"/>
                <w:highlight w:val="none"/>
                <w:lang w:val="en-US" w:eastAsia="zh-CN"/>
              </w:rPr>
            </w:pPr>
            <w:r>
              <w:rPr>
                <w:rFonts w:hint="eastAsia" w:ascii="宋体" w:hAnsi="宋体" w:cs="宋体"/>
                <w:b/>
                <w:color w:val="auto"/>
                <w:kern w:val="0"/>
                <w:sz w:val="18"/>
                <w:szCs w:val="18"/>
                <w:highlight w:val="none"/>
                <w:lang w:val="en-US" w:eastAsia="zh-CN"/>
              </w:rPr>
              <w:t>20</w:t>
            </w:r>
          </w:p>
        </w:tc>
        <w:tc>
          <w:tcPr>
            <w:tcW w:w="70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rPr>
            </w:pPr>
          </w:p>
        </w:tc>
      </w:tr>
    </w:tbl>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八、实施保障</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（一）师资队伍</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为</w:t>
      </w:r>
      <w:r>
        <w:rPr>
          <w:rFonts w:ascii="宋体" w:hAnsi="宋体"/>
          <w:color w:val="auto"/>
          <w:sz w:val="24"/>
          <w:szCs w:val="21"/>
          <w:highlight w:val="none"/>
        </w:rPr>
        <w:t>满足教学工作的需要</w:t>
      </w:r>
      <w:r>
        <w:rPr>
          <w:rFonts w:hint="eastAsia" w:ascii="宋体" w:hAnsi="宋体"/>
          <w:color w:val="auto"/>
          <w:sz w:val="24"/>
          <w:szCs w:val="21"/>
          <w:highlight w:val="none"/>
        </w:rPr>
        <w:t>，</w:t>
      </w:r>
      <w:r>
        <w:rPr>
          <w:rFonts w:ascii="宋体" w:hAnsi="宋体"/>
          <w:color w:val="auto"/>
          <w:sz w:val="24"/>
          <w:szCs w:val="21"/>
          <w:highlight w:val="none"/>
        </w:rPr>
        <w:t>专业生师比</w:t>
      </w:r>
      <w:r>
        <w:rPr>
          <w:rFonts w:hint="eastAsia" w:ascii="宋体" w:hAnsi="宋体"/>
          <w:color w:val="auto"/>
          <w:sz w:val="24"/>
          <w:szCs w:val="21"/>
          <w:highlight w:val="none"/>
        </w:rPr>
        <w:t>建议为2</w:t>
      </w:r>
      <w:r>
        <w:rPr>
          <w:rFonts w:ascii="宋体" w:hAnsi="宋体"/>
          <w:color w:val="auto"/>
          <w:sz w:val="24"/>
          <w:szCs w:val="21"/>
          <w:highlight w:val="none"/>
        </w:rPr>
        <w:t>5</w:t>
      </w:r>
      <w:r>
        <w:rPr>
          <w:rFonts w:hint="eastAsia" w:ascii="宋体" w:hAnsi="宋体"/>
          <w:color w:val="auto"/>
          <w:sz w:val="24"/>
          <w:szCs w:val="21"/>
          <w:highlight w:val="none"/>
        </w:rPr>
        <w:t>:</w:t>
      </w:r>
      <w:r>
        <w:rPr>
          <w:rFonts w:ascii="宋体" w:hAnsi="宋体"/>
          <w:color w:val="auto"/>
          <w:sz w:val="24"/>
          <w:szCs w:val="21"/>
          <w:highlight w:val="none"/>
        </w:rPr>
        <w:t>1</w:t>
      </w:r>
      <w:r>
        <w:rPr>
          <w:rFonts w:hint="eastAsia" w:ascii="宋体" w:hAnsi="宋体"/>
          <w:color w:val="auto"/>
          <w:sz w:val="24"/>
          <w:szCs w:val="21"/>
          <w:highlight w:val="none"/>
        </w:rPr>
        <w:t>，采用校企双带头人。</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本专业教师应具备本科以上学历</w:t>
      </w:r>
      <w:r>
        <w:rPr>
          <w:rFonts w:hint="eastAsia" w:ascii="宋体" w:hAnsi="宋体"/>
          <w:color w:val="auto"/>
          <w:sz w:val="24"/>
          <w:szCs w:val="21"/>
          <w:highlight w:val="none"/>
        </w:rPr>
        <w:t>，</w:t>
      </w:r>
      <w:r>
        <w:rPr>
          <w:rFonts w:ascii="宋体" w:hAnsi="宋体"/>
          <w:color w:val="auto"/>
          <w:sz w:val="24"/>
          <w:szCs w:val="21"/>
          <w:highlight w:val="none"/>
        </w:rPr>
        <w:t>热爱教育事业</w:t>
      </w:r>
      <w:r>
        <w:rPr>
          <w:rFonts w:hint="eastAsia" w:ascii="宋体" w:hAnsi="宋体"/>
          <w:color w:val="auto"/>
          <w:sz w:val="24"/>
          <w:szCs w:val="21"/>
          <w:highlight w:val="none"/>
        </w:rPr>
        <w:t>，</w:t>
      </w:r>
      <w:r>
        <w:rPr>
          <w:rFonts w:ascii="宋体" w:hAnsi="宋体"/>
          <w:color w:val="auto"/>
          <w:sz w:val="24"/>
          <w:szCs w:val="21"/>
          <w:highlight w:val="none"/>
        </w:rPr>
        <w:t>工作认真</w:t>
      </w:r>
      <w:r>
        <w:rPr>
          <w:rFonts w:hint="eastAsia" w:ascii="宋体" w:hAnsi="宋体"/>
          <w:color w:val="auto"/>
          <w:sz w:val="24"/>
          <w:szCs w:val="21"/>
          <w:highlight w:val="none"/>
        </w:rPr>
        <w:t>，</w:t>
      </w:r>
      <w:r>
        <w:rPr>
          <w:rFonts w:ascii="宋体" w:hAnsi="宋体"/>
          <w:color w:val="auto"/>
          <w:sz w:val="24"/>
          <w:szCs w:val="21"/>
          <w:highlight w:val="none"/>
        </w:rPr>
        <w:t>作风严谨</w:t>
      </w:r>
      <w:r>
        <w:rPr>
          <w:rFonts w:hint="eastAsia" w:ascii="宋体" w:hAnsi="宋体"/>
          <w:color w:val="auto"/>
          <w:sz w:val="24"/>
          <w:szCs w:val="21"/>
          <w:highlight w:val="none"/>
        </w:rPr>
        <w:t>，</w:t>
      </w:r>
      <w:r>
        <w:rPr>
          <w:rFonts w:ascii="宋体" w:hAnsi="宋体"/>
          <w:color w:val="auto"/>
          <w:sz w:val="24"/>
          <w:szCs w:val="21"/>
          <w:highlight w:val="none"/>
        </w:rPr>
        <w:t>持有国家或行业的职业资格证书</w:t>
      </w:r>
      <w:r>
        <w:rPr>
          <w:rFonts w:hint="eastAsia" w:ascii="宋体" w:hAnsi="宋体"/>
          <w:color w:val="auto"/>
          <w:sz w:val="24"/>
          <w:szCs w:val="21"/>
          <w:highlight w:val="none"/>
        </w:rPr>
        <w:t>，</w:t>
      </w:r>
      <w:r>
        <w:rPr>
          <w:rFonts w:ascii="宋体" w:hAnsi="宋体"/>
          <w:color w:val="auto"/>
          <w:sz w:val="24"/>
          <w:szCs w:val="21"/>
          <w:highlight w:val="none"/>
        </w:rPr>
        <w:t>或者具有企业工作经历</w:t>
      </w:r>
      <w:r>
        <w:rPr>
          <w:rFonts w:hint="eastAsia" w:ascii="宋体" w:hAnsi="宋体"/>
          <w:color w:val="auto"/>
          <w:sz w:val="24"/>
          <w:szCs w:val="21"/>
          <w:highlight w:val="none"/>
        </w:rPr>
        <w:t>，</w:t>
      </w:r>
      <w:r>
        <w:rPr>
          <w:rFonts w:ascii="宋体" w:hAnsi="宋体"/>
          <w:color w:val="auto"/>
          <w:sz w:val="24"/>
          <w:szCs w:val="21"/>
          <w:highlight w:val="none"/>
        </w:rPr>
        <w:t>具备课程开发能力</w:t>
      </w:r>
      <w:r>
        <w:rPr>
          <w:rFonts w:hint="eastAsia" w:ascii="宋体" w:hAnsi="宋体"/>
          <w:color w:val="auto"/>
          <w:sz w:val="24"/>
          <w:szCs w:val="21"/>
          <w:highlight w:val="none"/>
        </w:rPr>
        <w:t>，</w:t>
      </w:r>
      <w:r>
        <w:rPr>
          <w:rFonts w:ascii="宋体" w:hAnsi="宋体"/>
          <w:color w:val="auto"/>
          <w:sz w:val="24"/>
          <w:szCs w:val="21"/>
          <w:highlight w:val="none"/>
        </w:rPr>
        <w:t>能指导项目实训。</w:t>
      </w:r>
      <w:r>
        <w:rPr>
          <w:rFonts w:hint="eastAsia" w:ascii="宋体" w:hAnsi="宋体"/>
          <w:color w:val="auto"/>
          <w:sz w:val="24"/>
          <w:szCs w:val="21"/>
          <w:highlight w:val="none"/>
        </w:rPr>
        <w:t>专任教师中“双师”素质教师不低于</w:t>
      </w:r>
      <w:r>
        <w:rPr>
          <w:rFonts w:ascii="宋体" w:hAnsi="宋体"/>
          <w:color w:val="auto"/>
          <w:sz w:val="24"/>
          <w:szCs w:val="21"/>
          <w:highlight w:val="none"/>
        </w:rPr>
        <w:t>60</w:t>
      </w:r>
      <w:r>
        <w:rPr>
          <w:rFonts w:hint="eastAsia" w:ascii="宋体" w:hAnsi="宋体"/>
          <w:color w:val="auto"/>
          <w:sz w:val="24"/>
          <w:szCs w:val="21"/>
          <w:highlight w:val="none"/>
        </w:rPr>
        <w:t>%，专任教师职称结构合理。</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在项目实践类课程上</w:t>
      </w:r>
      <w:r>
        <w:rPr>
          <w:rFonts w:hint="eastAsia" w:ascii="宋体" w:hAnsi="宋体"/>
          <w:color w:val="auto"/>
          <w:sz w:val="24"/>
          <w:szCs w:val="21"/>
          <w:highlight w:val="none"/>
        </w:rPr>
        <w:t>，</w:t>
      </w:r>
      <w:r>
        <w:rPr>
          <w:rFonts w:ascii="宋体" w:hAnsi="宋体"/>
          <w:color w:val="auto"/>
          <w:sz w:val="24"/>
          <w:szCs w:val="21"/>
          <w:highlight w:val="none"/>
        </w:rPr>
        <w:t>建议</w:t>
      </w:r>
      <w:r>
        <w:rPr>
          <w:rFonts w:hint="eastAsia" w:ascii="宋体" w:hAnsi="宋体"/>
          <w:color w:val="auto"/>
          <w:sz w:val="24"/>
          <w:szCs w:val="21"/>
          <w:highlight w:val="none"/>
        </w:rPr>
        <w:t>引入网龙高P进课堂，</w:t>
      </w:r>
      <w:r>
        <w:rPr>
          <w:rFonts w:ascii="宋体" w:hAnsi="宋体"/>
          <w:color w:val="auto"/>
          <w:sz w:val="24"/>
          <w:szCs w:val="21"/>
          <w:highlight w:val="none"/>
        </w:rPr>
        <w:t>聘请行业企业技术人员作为兼职教师</w:t>
      </w:r>
      <w:r>
        <w:rPr>
          <w:rFonts w:hint="eastAsia" w:ascii="宋体" w:hAnsi="宋体"/>
          <w:color w:val="auto"/>
          <w:sz w:val="24"/>
          <w:szCs w:val="21"/>
          <w:highlight w:val="none"/>
        </w:rPr>
        <w:t>，</w:t>
      </w:r>
      <w:r>
        <w:rPr>
          <w:rFonts w:ascii="宋体" w:hAnsi="宋体"/>
          <w:color w:val="auto"/>
          <w:sz w:val="24"/>
          <w:szCs w:val="21"/>
          <w:highlight w:val="none"/>
        </w:rPr>
        <w:t>企业兼职教师应为行业内从业多年的资深专业技术人员</w:t>
      </w:r>
      <w:r>
        <w:rPr>
          <w:rFonts w:hint="eastAsia" w:ascii="宋体" w:hAnsi="宋体"/>
          <w:color w:val="auto"/>
          <w:sz w:val="24"/>
          <w:szCs w:val="21"/>
          <w:highlight w:val="none"/>
        </w:rPr>
        <w:t>，</w:t>
      </w:r>
      <w:r>
        <w:rPr>
          <w:rFonts w:ascii="宋体" w:hAnsi="宋体"/>
          <w:color w:val="auto"/>
          <w:sz w:val="24"/>
          <w:szCs w:val="21"/>
          <w:highlight w:val="none"/>
        </w:rPr>
        <w:t>有较强的执教能力。专职教师和兼职教师</w:t>
      </w:r>
      <w:r>
        <w:rPr>
          <w:rFonts w:hint="eastAsia" w:ascii="宋体" w:hAnsi="宋体"/>
          <w:color w:val="auto"/>
          <w:sz w:val="24"/>
          <w:szCs w:val="21"/>
          <w:highlight w:val="none"/>
        </w:rPr>
        <w:t>采取“结对子”形式方式共同完成专业课程的教学和实训指导，</w:t>
      </w:r>
      <w:r>
        <w:rPr>
          <w:rFonts w:ascii="宋体" w:hAnsi="宋体"/>
          <w:color w:val="auto"/>
          <w:sz w:val="24"/>
          <w:szCs w:val="21"/>
          <w:highlight w:val="none"/>
        </w:rPr>
        <w:t>兼职教师</w:t>
      </w:r>
      <w:r>
        <w:rPr>
          <w:rFonts w:hint="eastAsia" w:ascii="宋体" w:hAnsi="宋体"/>
          <w:color w:val="auto"/>
          <w:sz w:val="24"/>
          <w:szCs w:val="21"/>
          <w:highlight w:val="none"/>
        </w:rPr>
        <w:t>主要负责讲授专业的新标准、新技术、新工艺、新流程等，指导生产性实训和顶岗实习。</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（二）教学设施</w:t>
      </w:r>
    </w:p>
    <w:p>
      <w:pPr>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（1）学院现建有3</w:t>
      </w:r>
      <w:r>
        <w:rPr>
          <w:rFonts w:ascii="宋体" w:hAnsi="宋体"/>
          <w:bCs/>
          <w:color w:val="auto"/>
          <w:sz w:val="24"/>
          <w:szCs w:val="21"/>
          <w:highlight w:val="none"/>
        </w:rPr>
        <w:t>6</w:t>
      </w:r>
      <w:r>
        <w:rPr>
          <w:rFonts w:hint="eastAsia" w:ascii="宋体" w:hAnsi="宋体"/>
          <w:bCs/>
          <w:color w:val="auto"/>
          <w:sz w:val="24"/>
          <w:szCs w:val="21"/>
          <w:highlight w:val="none"/>
        </w:rPr>
        <w:t>间多媒体教室，配备讲台、投影仪、普米、黑板、扩音等设备，采用联想云桌面系统，能实现讲台电脑、投影仪和普米三方联动，信息化配备高，能满足本专业信息化课堂教学需要。</w:t>
      </w:r>
    </w:p>
    <w:p>
      <w:pPr>
        <w:spacing w:line="520" w:lineRule="exact"/>
        <w:ind w:firstLine="480" w:firstLineChars="200"/>
        <w:outlineLvl w:val="1"/>
        <w:rPr>
          <w:rFonts w:hint="eastAsia" w:ascii="宋体" w:hAnsi="宋体"/>
          <w:bCs/>
          <w:color w:val="auto"/>
          <w:sz w:val="24"/>
          <w:szCs w:val="21"/>
          <w:highlight w:val="none"/>
        </w:rPr>
      </w:pPr>
      <w:r>
        <w:rPr>
          <w:rFonts w:hint="eastAsia" w:ascii="宋体" w:hAnsi="宋体"/>
          <w:bCs/>
          <w:color w:val="auto"/>
          <w:sz w:val="24"/>
          <w:szCs w:val="21"/>
          <w:highlight w:val="none"/>
        </w:rPr>
        <w:t>（</w:t>
      </w:r>
      <w:r>
        <w:rPr>
          <w:rFonts w:ascii="宋体" w:hAnsi="宋体"/>
          <w:bCs/>
          <w:color w:val="auto"/>
          <w:sz w:val="24"/>
          <w:szCs w:val="21"/>
          <w:highlight w:val="none"/>
        </w:rPr>
        <w:t>2</w:t>
      </w:r>
      <w:r>
        <w:rPr>
          <w:rFonts w:hint="eastAsia" w:ascii="宋体" w:hAnsi="宋体"/>
          <w:bCs/>
          <w:color w:val="auto"/>
          <w:sz w:val="24"/>
          <w:szCs w:val="21"/>
          <w:highlight w:val="none"/>
        </w:rPr>
        <w:t>）校内实训环境</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0"/>
        <w:gridCol w:w="2459"/>
        <w:gridCol w:w="2385"/>
        <w:gridCol w:w="2089"/>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noWrap w:val="0"/>
            <w:vAlign w:val="center"/>
          </w:tcPr>
          <w:p>
            <w:pPr>
              <w:pStyle w:val="2"/>
              <w:ind w:left="0" w:leftChars="0" w:firstLine="0" w:firstLineChars="0"/>
              <w:jc w:val="center"/>
              <w:rPr>
                <w:rFonts w:hint="eastAsia"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序号</w:t>
            </w:r>
          </w:p>
        </w:tc>
        <w:tc>
          <w:tcPr>
            <w:tcW w:w="2459" w:type="dxa"/>
            <w:noWrap w:val="0"/>
            <w:vAlign w:val="center"/>
          </w:tcPr>
          <w:p>
            <w:pPr>
              <w:pStyle w:val="2"/>
              <w:ind w:left="0" w:leftChars="0" w:firstLine="0" w:firstLineChars="0"/>
              <w:jc w:val="center"/>
              <w:rPr>
                <w:rFonts w:hint="eastAsia"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实践基地名称（全称）</w:t>
            </w:r>
          </w:p>
        </w:tc>
        <w:tc>
          <w:tcPr>
            <w:tcW w:w="2385" w:type="dxa"/>
            <w:noWrap w:val="0"/>
            <w:vAlign w:val="center"/>
          </w:tcPr>
          <w:p>
            <w:pPr>
              <w:pStyle w:val="2"/>
              <w:ind w:left="0" w:leftChars="0" w:firstLine="0" w:firstLineChars="0"/>
              <w:jc w:val="center"/>
              <w:rPr>
                <w:rFonts w:hint="eastAsia"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主要专业</w:t>
            </w:r>
          </w:p>
        </w:tc>
        <w:tc>
          <w:tcPr>
            <w:tcW w:w="2089" w:type="dxa"/>
            <w:noWrap w:val="0"/>
            <w:vAlign w:val="center"/>
          </w:tcPr>
          <w:p>
            <w:pPr>
              <w:pStyle w:val="2"/>
              <w:ind w:left="0" w:leftChars="0" w:firstLine="0" w:firstLineChars="0"/>
              <w:jc w:val="center"/>
              <w:rPr>
                <w:rFonts w:hint="default"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主要项目名称</w:t>
            </w:r>
          </w:p>
        </w:tc>
        <w:tc>
          <w:tcPr>
            <w:tcW w:w="1971" w:type="dxa"/>
            <w:noWrap w:val="0"/>
            <w:vAlign w:val="center"/>
          </w:tcPr>
          <w:p>
            <w:pPr>
              <w:pStyle w:val="2"/>
              <w:ind w:left="0" w:leftChars="0" w:firstLine="0" w:firstLineChars="0"/>
              <w:jc w:val="center"/>
              <w:rPr>
                <w:rFonts w:hint="eastAsia"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工位数（个）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noWrap w:val="0"/>
            <w:vAlign w:val="center"/>
          </w:tcPr>
          <w:p>
            <w:pPr>
              <w:pStyle w:val="2"/>
              <w:ind w:left="0" w:leftChars="0" w:firstLine="0" w:firstLineChars="0"/>
              <w:jc w:val="center"/>
              <w:rPr>
                <w:rFonts w:hint="eastAsia"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1</w:t>
            </w:r>
          </w:p>
        </w:tc>
        <w:tc>
          <w:tcPr>
            <w:tcW w:w="2459" w:type="dxa"/>
            <w:noWrap w:val="0"/>
            <w:vAlign w:val="center"/>
          </w:tcPr>
          <w:p>
            <w:pPr>
              <w:pStyle w:val="2"/>
              <w:ind w:left="0" w:leftChars="0" w:firstLine="0" w:firstLineChars="0"/>
              <w:jc w:val="center"/>
              <w:rPr>
                <w:rFonts w:hint="default"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G502动漫设计实训室</w:t>
            </w:r>
          </w:p>
        </w:tc>
        <w:tc>
          <w:tcPr>
            <w:tcW w:w="2385" w:type="dxa"/>
            <w:noWrap w:val="0"/>
            <w:vAlign w:val="center"/>
          </w:tcPr>
          <w:p>
            <w:pPr>
              <w:pStyle w:val="2"/>
              <w:ind w:left="0" w:leftChars="0" w:firstLine="0" w:firstLineChars="0"/>
              <w:jc w:val="both"/>
              <w:rPr>
                <w:rFonts w:hint="default"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动漫制作技术、动漫设计、游戏设计、游戏设计（VR方向）</w:t>
            </w:r>
          </w:p>
        </w:tc>
        <w:tc>
          <w:tcPr>
            <w:tcW w:w="2089" w:type="dxa"/>
            <w:noWrap w:val="0"/>
            <w:vAlign w:val="center"/>
          </w:tcPr>
          <w:p>
            <w:pPr>
              <w:pStyle w:val="2"/>
              <w:ind w:left="0" w:leftChars="0" w:firstLine="0" w:firstLineChars="0"/>
              <w:jc w:val="both"/>
              <w:rPr>
                <w:rFonts w:hint="default"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影视后期实训、VR角色动作设计项目实训</w:t>
            </w:r>
          </w:p>
        </w:tc>
        <w:tc>
          <w:tcPr>
            <w:tcW w:w="1971" w:type="dxa"/>
            <w:noWrap w:val="0"/>
            <w:vAlign w:val="center"/>
          </w:tcPr>
          <w:p>
            <w:pPr>
              <w:pStyle w:val="2"/>
              <w:ind w:left="0" w:leftChars="0" w:firstLine="0" w:firstLineChars="0"/>
              <w:jc w:val="center"/>
              <w:rPr>
                <w:rFonts w:hint="default"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50" w:type="dxa"/>
            <w:noWrap w:val="0"/>
            <w:vAlign w:val="center"/>
          </w:tcPr>
          <w:p>
            <w:pPr>
              <w:pStyle w:val="2"/>
              <w:ind w:left="0" w:leftChars="0" w:firstLine="0" w:firstLineChars="0"/>
              <w:jc w:val="center"/>
              <w:rPr>
                <w:rFonts w:hint="eastAsia"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2</w:t>
            </w:r>
          </w:p>
        </w:tc>
        <w:tc>
          <w:tcPr>
            <w:tcW w:w="2459" w:type="dxa"/>
            <w:noWrap w:val="0"/>
            <w:vAlign w:val="center"/>
          </w:tcPr>
          <w:p>
            <w:pPr>
              <w:pStyle w:val="2"/>
              <w:ind w:left="0" w:leftChars="0" w:firstLine="0" w:firstLineChars="0"/>
              <w:jc w:val="center"/>
              <w:rPr>
                <w:rFonts w:hint="default"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D518游戏设计实训室</w:t>
            </w:r>
          </w:p>
        </w:tc>
        <w:tc>
          <w:tcPr>
            <w:tcW w:w="2385" w:type="dxa"/>
            <w:noWrap w:val="0"/>
            <w:vAlign w:val="center"/>
          </w:tcPr>
          <w:p>
            <w:pPr>
              <w:pStyle w:val="2"/>
              <w:ind w:left="0" w:leftChars="0" w:firstLine="0" w:firstLineChars="0"/>
              <w:jc w:val="both"/>
              <w:rPr>
                <w:rFonts w:hint="default"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动漫制作技术、游戏设计</w:t>
            </w:r>
          </w:p>
        </w:tc>
        <w:tc>
          <w:tcPr>
            <w:tcW w:w="2089" w:type="dxa"/>
            <w:noWrap w:val="0"/>
            <w:vAlign w:val="center"/>
          </w:tcPr>
          <w:p>
            <w:pPr>
              <w:pStyle w:val="2"/>
              <w:ind w:left="0" w:leftChars="0" w:firstLine="0" w:firstLineChars="0"/>
              <w:jc w:val="both"/>
              <w:rPr>
                <w:rFonts w:hint="default"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游戏测试工具及使用实训</w:t>
            </w:r>
          </w:p>
        </w:tc>
        <w:tc>
          <w:tcPr>
            <w:tcW w:w="1971" w:type="dxa"/>
            <w:noWrap w:val="0"/>
            <w:vAlign w:val="center"/>
          </w:tcPr>
          <w:p>
            <w:pPr>
              <w:pStyle w:val="2"/>
              <w:ind w:left="0" w:leftChars="0" w:firstLine="0" w:firstLineChars="0"/>
              <w:jc w:val="center"/>
              <w:rPr>
                <w:rFonts w:hint="default"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noWrap w:val="0"/>
            <w:vAlign w:val="center"/>
          </w:tcPr>
          <w:p>
            <w:pPr>
              <w:pStyle w:val="2"/>
              <w:ind w:left="0" w:leftChars="0" w:firstLine="0" w:firstLineChars="0"/>
              <w:jc w:val="center"/>
              <w:rPr>
                <w:rFonts w:hint="eastAsia"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3</w:t>
            </w:r>
          </w:p>
        </w:tc>
        <w:tc>
          <w:tcPr>
            <w:tcW w:w="2459" w:type="dxa"/>
            <w:noWrap w:val="0"/>
            <w:vAlign w:val="center"/>
          </w:tcPr>
          <w:p>
            <w:pPr>
              <w:pStyle w:val="2"/>
              <w:ind w:left="0" w:leftChars="0" w:firstLine="0" w:firstLineChars="0"/>
              <w:jc w:val="center"/>
              <w:rPr>
                <w:rFonts w:hint="default"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D506游产画室</w:t>
            </w:r>
          </w:p>
        </w:tc>
        <w:tc>
          <w:tcPr>
            <w:tcW w:w="2385" w:type="dxa"/>
            <w:noWrap w:val="0"/>
            <w:vAlign w:val="center"/>
          </w:tcPr>
          <w:p>
            <w:pPr>
              <w:pStyle w:val="2"/>
              <w:ind w:left="0" w:leftChars="0" w:firstLine="0" w:firstLineChars="0"/>
              <w:jc w:val="both"/>
              <w:rPr>
                <w:rFonts w:hint="default"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动漫制作技术、游戏设计、虚拟现实技术</w:t>
            </w:r>
          </w:p>
        </w:tc>
        <w:tc>
          <w:tcPr>
            <w:tcW w:w="2089" w:type="dxa"/>
            <w:noWrap w:val="0"/>
            <w:vAlign w:val="center"/>
          </w:tcPr>
          <w:p>
            <w:pPr>
              <w:pStyle w:val="2"/>
              <w:ind w:left="0" w:leftChars="0" w:firstLine="0" w:firstLineChars="0"/>
              <w:jc w:val="both"/>
              <w:rPr>
                <w:rFonts w:hint="eastAsia"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画室</w:t>
            </w:r>
          </w:p>
        </w:tc>
        <w:tc>
          <w:tcPr>
            <w:tcW w:w="1971" w:type="dxa"/>
            <w:noWrap w:val="0"/>
            <w:vAlign w:val="center"/>
          </w:tcPr>
          <w:p>
            <w:pPr>
              <w:pStyle w:val="2"/>
              <w:ind w:left="0" w:leftChars="0" w:firstLine="0" w:firstLineChars="0"/>
              <w:jc w:val="center"/>
              <w:rPr>
                <w:rFonts w:hint="default"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noWrap w:val="0"/>
            <w:vAlign w:val="center"/>
          </w:tcPr>
          <w:p>
            <w:pPr>
              <w:pStyle w:val="2"/>
              <w:ind w:left="0" w:leftChars="0" w:firstLine="0" w:firstLineChars="0"/>
              <w:jc w:val="center"/>
              <w:rPr>
                <w:rFonts w:hint="eastAsia"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4</w:t>
            </w:r>
          </w:p>
        </w:tc>
        <w:tc>
          <w:tcPr>
            <w:tcW w:w="2459" w:type="dxa"/>
            <w:noWrap w:val="0"/>
            <w:vAlign w:val="center"/>
          </w:tcPr>
          <w:p>
            <w:pPr>
              <w:pStyle w:val="2"/>
              <w:ind w:left="0" w:leftChars="0" w:firstLine="0" w:firstLineChars="0"/>
              <w:jc w:val="center"/>
              <w:rPr>
                <w:rFonts w:hint="default"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D504虚拟现实研究中心</w:t>
            </w:r>
          </w:p>
        </w:tc>
        <w:tc>
          <w:tcPr>
            <w:tcW w:w="2385" w:type="dxa"/>
            <w:noWrap w:val="0"/>
            <w:vAlign w:val="center"/>
          </w:tcPr>
          <w:p>
            <w:pPr>
              <w:pStyle w:val="2"/>
              <w:ind w:left="0" w:leftChars="0" w:firstLine="0" w:firstLineChars="0"/>
              <w:jc w:val="both"/>
              <w:rPr>
                <w:rFonts w:hint="default"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动漫制作技术、广告设计与制作、视觉传播设计与制作、游戏设计、虚拟现实技术</w:t>
            </w:r>
          </w:p>
        </w:tc>
        <w:tc>
          <w:tcPr>
            <w:tcW w:w="2089" w:type="dxa"/>
            <w:noWrap w:val="0"/>
            <w:vAlign w:val="center"/>
          </w:tcPr>
          <w:p>
            <w:pPr>
              <w:pStyle w:val="2"/>
              <w:ind w:left="0" w:leftChars="0" w:firstLine="0" w:firstLineChars="0"/>
              <w:jc w:val="both"/>
              <w:rPr>
                <w:rFonts w:hint="default"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VR全景视频制作实训、VI与展示设计项目实训、VI设计实训、产品综合造型实训</w:t>
            </w:r>
          </w:p>
        </w:tc>
        <w:tc>
          <w:tcPr>
            <w:tcW w:w="1971" w:type="dxa"/>
            <w:noWrap w:val="0"/>
            <w:vAlign w:val="center"/>
          </w:tcPr>
          <w:p>
            <w:pPr>
              <w:pStyle w:val="2"/>
              <w:ind w:left="0" w:leftChars="0" w:firstLine="0" w:firstLineChars="0"/>
              <w:jc w:val="center"/>
              <w:rPr>
                <w:rFonts w:hint="default"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noWrap w:val="0"/>
            <w:vAlign w:val="center"/>
          </w:tcPr>
          <w:p>
            <w:pPr>
              <w:pStyle w:val="2"/>
              <w:ind w:left="0" w:leftChars="0" w:firstLine="0" w:firstLineChars="0"/>
              <w:jc w:val="center"/>
              <w:rPr>
                <w:rFonts w:hint="eastAsia"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5</w:t>
            </w:r>
          </w:p>
        </w:tc>
        <w:tc>
          <w:tcPr>
            <w:tcW w:w="2459" w:type="dxa"/>
            <w:noWrap w:val="0"/>
            <w:vAlign w:val="center"/>
          </w:tcPr>
          <w:p>
            <w:pPr>
              <w:pStyle w:val="2"/>
              <w:ind w:left="0" w:leftChars="0" w:firstLine="0" w:firstLineChars="0"/>
              <w:jc w:val="center"/>
              <w:rPr>
                <w:rFonts w:hint="default"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D515电竞实训室</w:t>
            </w:r>
          </w:p>
        </w:tc>
        <w:tc>
          <w:tcPr>
            <w:tcW w:w="2385" w:type="dxa"/>
            <w:noWrap w:val="0"/>
            <w:vAlign w:val="center"/>
          </w:tcPr>
          <w:p>
            <w:pPr>
              <w:pStyle w:val="2"/>
              <w:ind w:left="0" w:leftChars="0" w:firstLine="0" w:firstLineChars="0"/>
              <w:jc w:val="both"/>
              <w:rPr>
                <w:rFonts w:hint="default"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游戏设计、动漫制作技术、视觉传播设计与制作、产品艺术设计</w:t>
            </w:r>
          </w:p>
        </w:tc>
        <w:tc>
          <w:tcPr>
            <w:tcW w:w="2089" w:type="dxa"/>
            <w:noWrap w:val="0"/>
            <w:vAlign w:val="center"/>
          </w:tcPr>
          <w:p>
            <w:pPr>
              <w:pStyle w:val="2"/>
              <w:ind w:left="0" w:leftChars="0" w:firstLine="0" w:firstLineChars="0"/>
              <w:jc w:val="both"/>
              <w:rPr>
                <w:rFonts w:hint="default"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三维角色动画技术实训、游戏动作与特效实训、写实游戏角色设计实训、次世代游戏角色设计实训</w:t>
            </w:r>
          </w:p>
        </w:tc>
        <w:tc>
          <w:tcPr>
            <w:tcW w:w="1971" w:type="dxa"/>
            <w:noWrap w:val="0"/>
            <w:vAlign w:val="center"/>
          </w:tcPr>
          <w:p>
            <w:pPr>
              <w:pStyle w:val="2"/>
              <w:ind w:left="0" w:leftChars="0" w:firstLine="0" w:firstLineChars="0"/>
              <w:jc w:val="center"/>
              <w:rPr>
                <w:rFonts w:hint="default"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54</w:t>
            </w:r>
          </w:p>
        </w:tc>
      </w:tr>
    </w:tbl>
    <w:p>
      <w:pPr>
        <w:spacing w:line="520" w:lineRule="exact"/>
        <w:ind w:firstLine="480" w:firstLineChars="200"/>
        <w:outlineLvl w:val="1"/>
        <w:rPr>
          <w:rFonts w:ascii="宋体" w:hAnsi="宋体"/>
          <w:bCs/>
          <w:color w:val="auto"/>
          <w:sz w:val="24"/>
          <w:szCs w:val="21"/>
          <w:highlight w:val="none"/>
        </w:rPr>
      </w:pPr>
      <w:r>
        <w:rPr>
          <w:rFonts w:hint="eastAsia" w:ascii="宋体" w:hAnsi="宋体"/>
          <w:bCs/>
          <w:color w:val="auto"/>
          <w:sz w:val="24"/>
          <w:szCs w:val="21"/>
          <w:highlight w:val="none"/>
        </w:rPr>
        <w:t>（</w:t>
      </w:r>
      <w:r>
        <w:rPr>
          <w:rFonts w:ascii="宋体" w:hAnsi="宋体"/>
          <w:bCs/>
          <w:color w:val="auto"/>
          <w:sz w:val="24"/>
          <w:szCs w:val="21"/>
          <w:highlight w:val="none"/>
        </w:rPr>
        <w:t>3</w:t>
      </w:r>
      <w:r>
        <w:rPr>
          <w:rFonts w:hint="eastAsia" w:ascii="宋体" w:hAnsi="宋体"/>
          <w:bCs/>
          <w:color w:val="auto"/>
          <w:sz w:val="24"/>
          <w:szCs w:val="21"/>
          <w:highlight w:val="none"/>
        </w:rPr>
        <w:t>）校外实训基地</w:t>
      </w:r>
    </w:p>
    <w:p>
      <w:pPr>
        <w:spacing w:line="520" w:lineRule="exact"/>
        <w:ind w:firstLine="352" w:firstLineChars="147"/>
        <w:rPr>
          <w:rFonts w:ascii="宋体" w:hAnsi="宋体"/>
          <w:color w:val="auto"/>
          <w:sz w:val="24"/>
          <w:szCs w:val="21"/>
          <w:highlight w:val="none"/>
        </w:rPr>
      </w:pPr>
      <w:r>
        <w:rPr>
          <w:rFonts w:hint="eastAsia" w:ascii="宋体" w:hAnsi="宋体" w:cs="宋体"/>
          <w:color w:val="auto"/>
          <w:sz w:val="24"/>
          <w:szCs w:val="21"/>
          <w:highlight w:val="none"/>
        </w:rPr>
        <w:t>本专业与</w:t>
      </w:r>
      <w:r>
        <w:rPr>
          <w:rFonts w:hint="eastAsia" w:ascii="仿宋_GB2312" w:hAnsi="仿宋_GB2312"/>
          <w:color w:val="auto"/>
          <w:sz w:val="24"/>
          <w:highlight w:val="none"/>
        </w:rPr>
        <w:t>福建华渔未来教育科技有限公司（网龙）、网龙普天教育科技有限公司</w:t>
      </w:r>
      <w:r>
        <w:rPr>
          <w:rFonts w:hint="eastAsia" w:ascii="宋体" w:hAnsi="宋体" w:cs="宋体"/>
          <w:color w:val="auto"/>
          <w:sz w:val="24"/>
          <w:szCs w:val="21"/>
          <w:highlight w:val="none"/>
        </w:rPr>
        <w:t>开展现代学徒制合作办学</w:t>
      </w:r>
      <w:r>
        <w:rPr>
          <w:rFonts w:hint="eastAsia" w:ascii="宋体" w:hAnsi="宋体"/>
          <w:color w:val="auto"/>
          <w:sz w:val="24"/>
          <w:szCs w:val="21"/>
          <w:highlight w:val="none"/>
        </w:rPr>
        <w:t>，与福建金联数字科技有限公司；福州美传传媒有限公司；福建海邦网络科技有限公司；福建普智网络科技有限公司；福州昕乐文化传播有限公司；福州传人文化传媒有限公司；福州企锐网络技术有限公司；福建牛牛网络信息技术有限公司；福州市大吕网络科技有限公司等多家行业企业签订了合作办学协议，企业每年可提供200多个实习岗位，为学生实习实训提供了可靠保障。</w:t>
      </w:r>
    </w:p>
    <w:p>
      <w:pPr>
        <w:spacing w:line="520" w:lineRule="exact"/>
        <w:ind w:firstLine="352" w:firstLineChars="147"/>
        <w:rPr>
          <w:rFonts w:ascii="宋体" w:hAnsi="宋体"/>
          <w:color w:val="auto"/>
          <w:sz w:val="24"/>
          <w:szCs w:val="21"/>
          <w:highlight w:val="none"/>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4"/>
        <w:gridCol w:w="1905"/>
        <w:gridCol w:w="1922"/>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3404"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实训基地名称</w:t>
            </w:r>
          </w:p>
        </w:tc>
        <w:tc>
          <w:tcPr>
            <w:tcW w:w="1905"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规模</w:t>
            </w:r>
          </w:p>
        </w:tc>
        <w:tc>
          <w:tcPr>
            <w:tcW w:w="1922"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主要项目/岗位</w:t>
            </w:r>
          </w:p>
        </w:tc>
        <w:tc>
          <w:tcPr>
            <w:tcW w:w="2261"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主要设施与条件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3404" w:type="dxa"/>
            <w:noWrap w:val="0"/>
            <w:vAlign w:val="center"/>
          </w:tcPr>
          <w:p>
            <w:pPr>
              <w:widowControl/>
              <w:jc w:val="center"/>
              <w:textAlignment w:val="center"/>
              <w:rPr>
                <w:rFonts w:hint="eastAsia" w:ascii="宋体" w:hAnsi="宋体"/>
                <w:color w:val="auto"/>
                <w:szCs w:val="21"/>
                <w:highlight w:val="none"/>
              </w:rPr>
            </w:pPr>
            <w:r>
              <w:rPr>
                <w:rFonts w:hint="eastAsia" w:ascii="宋体" w:hAnsi="宋体" w:cs="宋体"/>
                <w:color w:val="auto"/>
                <w:kern w:val="0"/>
                <w:sz w:val="22"/>
                <w:szCs w:val="22"/>
                <w:highlight w:val="none"/>
                <w:lang w:bidi="ar"/>
              </w:rPr>
              <w:t>福建省普天教育科技有限公司</w:t>
            </w:r>
          </w:p>
        </w:tc>
        <w:tc>
          <w:tcPr>
            <w:tcW w:w="1905"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可接待30人/次</w:t>
            </w:r>
          </w:p>
        </w:tc>
        <w:tc>
          <w:tcPr>
            <w:tcW w:w="1922"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V</w:t>
            </w:r>
            <w:r>
              <w:rPr>
                <w:rFonts w:ascii="宋体" w:hAnsi="宋体"/>
                <w:color w:val="auto"/>
                <w:szCs w:val="21"/>
                <w:highlight w:val="none"/>
              </w:rPr>
              <w:t>R</w:t>
            </w:r>
            <w:r>
              <w:rPr>
                <w:rFonts w:hint="eastAsia" w:ascii="宋体" w:hAnsi="宋体"/>
                <w:color w:val="auto"/>
                <w:szCs w:val="21"/>
                <w:highlight w:val="none"/>
              </w:rPr>
              <w:t>资源制作</w:t>
            </w:r>
          </w:p>
        </w:tc>
        <w:tc>
          <w:tcPr>
            <w:tcW w:w="2261"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widowControl/>
              <w:jc w:val="center"/>
              <w:textAlignment w:val="center"/>
              <w:rPr>
                <w:rFonts w:hint="eastAsia" w:ascii="宋体" w:hAnsi="宋体"/>
                <w:color w:val="auto"/>
                <w:szCs w:val="21"/>
                <w:highlight w:val="none"/>
              </w:rPr>
            </w:pPr>
            <w:r>
              <w:rPr>
                <w:rFonts w:hint="eastAsia" w:ascii="宋体" w:hAnsi="宋体" w:cs="宋体"/>
                <w:color w:val="auto"/>
                <w:kern w:val="0"/>
                <w:sz w:val="22"/>
                <w:szCs w:val="22"/>
                <w:highlight w:val="none"/>
                <w:lang w:bidi="ar"/>
              </w:rPr>
              <w:t>福建华渔未来教育科技有限公司</w:t>
            </w:r>
          </w:p>
        </w:tc>
        <w:tc>
          <w:tcPr>
            <w:tcW w:w="1905"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可接待30人/次</w:t>
            </w:r>
          </w:p>
        </w:tc>
        <w:tc>
          <w:tcPr>
            <w:tcW w:w="1922"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影视后期制作</w:t>
            </w:r>
          </w:p>
        </w:tc>
        <w:tc>
          <w:tcPr>
            <w:tcW w:w="2261"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widowControl/>
              <w:jc w:val="center"/>
              <w:textAlignment w:val="center"/>
              <w:rPr>
                <w:rFonts w:hint="eastAsia" w:ascii="宋体" w:hAnsi="宋体"/>
                <w:color w:val="auto"/>
                <w:szCs w:val="21"/>
                <w:highlight w:val="none"/>
              </w:rPr>
            </w:pPr>
            <w:r>
              <w:rPr>
                <w:rFonts w:hint="eastAsia" w:ascii="宋体" w:hAnsi="宋体" w:cs="宋体"/>
                <w:color w:val="auto"/>
                <w:kern w:val="0"/>
                <w:sz w:val="22"/>
                <w:szCs w:val="22"/>
                <w:highlight w:val="none"/>
                <w:lang w:bidi="ar"/>
              </w:rPr>
              <w:t>福建金联数字科技有限公司</w:t>
            </w:r>
          </w:p>
        </w:tc>
        <w:tc>
          <w:tcPr>
            <w:tcW w:w="1905"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可接待15人/次</w:t>
            </w:r>
          </w:p>
        </w:tc>
        <w:tc>
          <w:tcPr>
            <w:tcW w:w="1922"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动漫资源制作</w:t>
            </w:r>
          </w:p>
        </w:tc>
        <w:tc>
          <w:tcPr>
            <w:tcW w:w="2261"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widowControl/>
              <w:jc w:val="center"/>
              <w:textAlignment w:val="center"/>
              <w:rPr>
                <w:rFonts w:hint="eastAsia" w:ascii="宋体" w:hAnsi="宋体"/>
                <w:color w:val="auto"/>
                <w:szCs w:val="21"/>
                <w:highlight w:val="none"/>
              </w:rPr>
            </w:pPr>
            <w:r>
              <w:rPr>
                <w:rFonts w:hint="eastAsia" w:ascii="宋体" w:hAnsi="宋体" w:cs="宋体"/>
                <w:color w:val="auto"/>
                <w:kern w:val="0"/>
                <w:sz w:val="22"/>
                <w:szCs w:val="22"/>
                <w:highlight w:val="none"/>
                <w:lang w:bidi="ar"/>
              </w:rPr>
              <w:t>福州美传传媒有限公司</w:t>
            </w:r>
          </w:p>
        </w:tc>
        <w:tc>
          <w:tcPr>
            <w:tcW w:w="1905"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可接待10人/次</w:t>
            </w:r>
          </w:p>
        </w:tc>
        <w:tc>
          <w:tcPr>
            <w:tcW w:w="1922"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模型制作</w:t>
            </w:r>
          </w:p>
        </w:tc>
        <w:tc>
          <w:tcPr>
            <w:tcW w:w="2261"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widowControl/>
              <w:jc w:val="center"/>
              <w:textAlignment w:val="center"/>
              <w:rPr>
                <w:rFonts w:hint="eastAsia" w:ascii="宋体" w:hAnsi="宋体"/>
                <w:color w:val="auto"/>
                <w:szCs w:val="21"/>
                <w:highlight w:val="none"/>
              </w:rPr>
            </w:pPr>
            <w:r>
              <w:rPr>
                <w:rFonts w:hint="eastAsia" w:ascii="宋体" w:hAnsi="宋体" w:cs="宋体"/>
                <w:color w:val="auto"/>
                <w:kern w:val="0"/>
                <w:sz w:val="22"/>
                <w:szCs w:val="22"/>
                <w:highlight w:val="none"/>
                <w:lang w:bidi="ar"/>
              </w:rPr>
              <w:t>福建海邦网络科技有限公司</w:t>
            </w:r>
          </w:p>
        </w:tc>
        <w:tc>
          <w:tcPr>
            <w:tcW w:w="1905"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可接待15人/次</w:t>
            </w:r>
          </w:p>
        </w:tc>
        <w:tc>
          <w:tcPr>
            <w:tcW w:w="1922"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模型制作</w:t>
            </w:r>
          </w:p>
        </w:tc>
        <w:tc>
          <w:tcPr>
            <w:tcW w:w="2261"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widowControl/>
              <w:jc w:val="center"/>
              <w:textAlignment w:val="center"/>
              <w:rPr>
                <w:rFonts w:hint="eastAsia" w:ascii="宋体" w:hAnsi="宋体"/>
                <w:color w:val="auto"/>
                <w:szCs w:val="21"/>
                <w:highlight w:val="none"/>
              </w:rPr>
            </w:pPr>
            <w:r>
              <w:rPr>
                <w:rFonts w:hint="eastAsia" w:ascii="宋体" w:hAnsi="宋体" w:cs="宋体"/>
                <w:color w:val="auto"/>
                <w:kern w:val="0"/>
                <w:sz w:val="22"/>
                <w:szCs w:val="22"/>
                <w:highlight w:val="none"/>
                <w:lang w:bidi="ar"/>
              </w:rPr>
              <w:t>福建普智网络科技有限公司</w:t>
            </w:r>
          </w:p>
        </w:tc>
        <w:tc>
          <w:tcPr>
            <w:tcW w:w="1905"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可接待20人/次</w:t>
            </w:r>
          </w:p>
        </w:tc>
        <w:tc>
          <w:tcPr>
            <w:tcW w:w="1922"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动漫模型制作</w:t>
            </w:r>
          </w:p>
        </w:tc>
        <w:tc>
          <w:tcPr>
            <w:tcW w:w="2261"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widowControl/>
              <w:jc w:val="center"/>
              <w:textAlignment w:val="center"/>
              <w:rPr>
                <w:rFonts w:hint="eastAsia" w:ascii="宋体" w:hAnsi="宋体"/>
                <w:color w:val="auto"/>
                <w:szCs w:val="21"/>
                <w:highlight w:val="none"/>
              </w:rPr>
            </w:pPr>
            <w:r>
              <w:rPr>
                <w:rFonts w:hint="eastAsia" w:ascii="宋体" w:hAnsi="宋体" w:cs="宋体"/>
                <w:color w:val="auto"/>
                <w:kern w:val="0"/>
                <w:sz w:val="22"/>
                <w:szCs w:val="22"/>
                <w:highlight w:val="none"/>
                <w:lang w:bidi="ar"/>
              </w:rPr>
              <w:t>福州昕乐文化传播有限公司</w:t>
            </w:r>
          </w:p>
        </w:tc>
        <w:tc>
          <w:tcPr>
            <w:tcW w:w="1905"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可接待15人/次</w:t>
            </w:r>
          </w:p>
        </w:tc>
        <w:tc>
          <w:tcPr>
            <w:tcW w:w="1922"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游戏模型制作</w:t>
            </w:r>
          </w:p>
        </w:tc>
        <w:tc>
          <w:tcPr>
            <w:tcW w:w="2261"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widowControl/>
              <w:jc w:val="center"/>
              <w:textAlignment w:val="center"/>
              <w:rPr>
                <w:rFonts w:hint="eastAsia" w:ascii="宋体" w:hAnsi="宋体"/>
                <w:color w:val="auto"/>
                <w:szCs w:val="21"/>
                <w:highlight w:val="none"/>
              </w:rPr>
            </w:pPr>
            <w:r>
              <w:rPr>
                <w:rFonts w:hint="eastAsia" w:ascii="宋体" w:hAnsi="宋体" w:cs="宋体"/>
                <w:color w:val="auto"/>
                <w:kern w:val="0"/>
                <w:sz w:val="22"/>
                <w:szCs w:val="22"/>
                <w:highlight w:val="none"/>
                <w:lang w:bidi="ar"/>
              </w:rPr>
              <w:t>福州传人文化传媒有限公司</w:t>
            </w:r>
          </w:p>
        </w:tc>
        <w:tc>
          <w:tcPr>
            <w:tcW w:w="1905"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可接待10人/次</w:t>
            </w:r>
          </w:p>
        </w:tc>
        <w:tc>
          <w:tcPr>
            <w:tcW w:w="1922"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影视后期制作</w:t>
            </w:r>
          </w:p>
        </w:tc>
        <w:tc>
          <w:tcPr>
            <w:tcW w:w="2261"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福州企锐网络技术有限公司</w:t>
            </w:r>
          </w:p>
        </w:tc>
        <w:tc>
          <w:tcPr>
            <w:tcW w:w="1905"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可接待25人/次</w:t>
            </w:r>
          </w:p>
        </w:tc>
        <w:tc>
          <w:tcPr>
            <w:tcW w:w="1922"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动漫资源制作</w:t>
            </w:r>
          </w:p>
        </w:tc>
        <w:tc>
          <w:tcPr>
            <w:tcW w:w="2261"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福建牛牛网络信息技术有限公司</w:t>
            </w:r>
          </w:p>
        </w:tc>
        <w:tc>
          <w:tcPr>
            <w:tcW w:w="1905"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可接待15人/次</w:t>
            </w:r>
          </w:p>
        </w:tc>
        <w:tc>
          <w:tcPr>
            <w:tcW w:w="1922"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动漫资源制作</w:t>
            </w:r>
          </w:p>
        </w:tc>
        <w:tc>
          <w:tcPr>
            <w:tcW w:w="2261"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widowControl/>
              <w:jc w:val="center"/>
              <w:textAlignment w:val="center"/>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福州市大吕网络科技有限公司</w:t>
            </w:r>
          </w:p>
        </w:tc>
        <w:tc>
          <w:tcPr>
            <w:tcW w:w="1905"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可接待20人/次</w:t>
            </w:r>
          </w:p>
        </w:tc>
        <w:tc>
          <w:tcPr>
            <w:tcW w:w="1922"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影视剪辑策划</w:t>
            </w:r>
          </w:p>
        </w:tc>
        <w:tc>
          <w:tcPr>
            <w:tcW w:w="2261"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3404"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实训基地名称</w:t>
            </w:r>
          </w:p>
        </w:tc>
        <w:tc>
          <w:tcPr>
            <w:tcW w:w="1905"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规模</w:t>
            </w:r>
          </w:p>
        </w:tc>
        <w:tc>
          <w:tcPr>
            <w:tcW w:w="1922"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主要项目/岗位</w:t>
            </w:r>
          </w:p>
        </w:tc>
        <w:tc>
          <w:tcPr>
            <w:tcW w:w="2261"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主要设施与条件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spacing w:line="560" w:lineRule="exact"/>
              <w:jc w:val="center"/>
              <w:rPr>
                <w:rFonts w:hint="eastAsia" w:ascii="宋体" w:hAnsi="宋体"/>
                <w:color w:val="auto"/>
                <w:szCs w:val="21"/>
                <w:highlight w:val="none"/>
              </w:rPr>
            </w:pPr>
          </w:p>
        </w:tc>
        <w:tc>
          <w:tcPr>
            <w:tcW w:w="1905"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可接待</w:t>
            </w:r>
            <w:r>
              <w:rPr>
                <w:rFonts w:ascii="宋体" w:hAnsi="宋体"/>
                <w:color w:val="auto"/>
                <w:szCs w:val="21"/>
                <w:highlight w:val="none"/>
              </w:rPr>
              <w:t>**</w:t>
            </w:r>
            <w:r>
              <w:rPr>
                <w:rFonts w:hint="eastAsia" w:ascii="宋体" w:hAnsi="宋体"/>
                <w:color w:val="auto"/>
                <w:szCs w:val="21"/>
                <w:highlight w:val="none"/>
              </w:rPr>
              <w:t>人/次</w:t>
            </w:r>
          </w:p>
        </w:tc>
        <w:tc>
          <w:tcPr>
            <w:tcW w:w="1922" w:type="dxa"/>
            <w:noWrap w:val="0"/>
            <w:vAlign w:val="center"/>
          </w:tcPr>
          <w:p>
            <w:pPr>
              <w:spacing w:line="560" w:lineRule="exact"/>
              <w:jc w:val="center"/>
              <w:rPr>
                <w:rFonts w:hint="eastAsia" w:ascii="宋体" w:hAnsi="宋体"/>
                <w:color w:val="auto"/>
                <w:szCs w:val="21"/>
                <w:highlight w:val="none"/>
              </w:rPr>
            </w:pPr>
          </w:p>
        </w:tc>
        <w:tc>
          <w:tcPr>
            <w:tcW w:w="2261"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spacing w:line="560" w:lineRule="exact"/>
              <w:jc w:val="center"/>
              <w:rPr>
                <w:rFonts w:hint="eastAsia" w:ascii="宋体" w:hAnsi="宋体"/>
                <w:color w:val="auto"/>
                <w:szCs w:val="21"/>
                <w:highlight w:val="none"/>
              </w:rPr>
            </w:pPr>
          </w:p>
        </w:tc>
        <w:tc>
          <w:tcPr>
            <w:tcW w:w="1905" w:type="dxa"/>
            <w:noWrap w:val="0"/>
            <w:vAlign w:val="center"/>
          </w:tcPr>
          <w:p>
            <w:pPr>
              <w:spacing w:line="560" w:lineRule="exact"/>
              <w:jc w:val="center"/>
              <w:rPr>
                <w:rFonts w:hint="eastAsia" w:ascii="宋体" w:hAnsi="宋体"/>
                <w:color w:val="auto"/>
                <w:szCs w:val="21"/>
                <w:highlight w:val="none"/>
              </w:rPr>
            </w:pPr>
          </w:p>
        </w:tc>
        <w:tc>
          <w:tcPr>
            <w:tcW w:w="1922" w:type="dxa"/>
            <w:noWrap w:val="0"/>
            <w:vAlign w:val="center"/>
          </w:tcPr>
          <w:p>
            <w:pPr>
              <w:spacing w:line="560" w:lineRule="exact"/>
              <w:jc w:val="center"/>
              <w:rPr>
                <w:rFonts w:hint="eastAsia" w:ascii="宋体" w:hAnsi="宋体"/>
                <w:color w:val="auto"/>
                <w:szCs w:val="21"/>
                <w:highlight w:val="none"/>
              </w:rPr>
            </w:pPr>
          </w:p>
        </w:tc>
        <w:tc>
          <w:tcPr>
            <w:tcW w:w="2261" w:type="dxa"/>
            <w:noWrap w:val="0"/>
            <w:vAlign w:val="center"/>
          </w:tcPr>
          <w:p>
            <w:pPr>
              <w:spacing w:line="560" w:lineRule="exact"/>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spacing w:line="560" w:lineRule="exact"/>
              <w:jc w:val="center"/>
              <w:rPr>
                <w:rFonts w:hint="eastAsia" w:ascii="宋体" w:hAnsi="宋体"/>
                <w:color w:val="auto"/>
                <w:szCs w:val="21"/>
                <w:highlight w:val="none"/>
              </w:rPr>
            </w:pPr>
          </w:p>
        </w:tc>
        <w:tc>
          <w:tcPr>
            <w:tcW w:w="1905" w:type="dxa"/>
            <w:noWrap w:val="0"/>
            <w:vAlign w:val="center"/>
          </w:tcPr>
          <w:p>
            <w:pPr>
              <w:spacing w:line="560" w:lineRule="exact"/>
              <w:jc w:val="center"/>
              <w:rPr>
                <w:rFonts w:hint="eastAsia" w:ascii="宋体" w:hAnsi="宋体"/>
                <w:color w:val="auto"/>
                <w:szCs w:val="21"/>
                <w:highlight w:val="none"/>
              </w:rPr>
            </w:pPr>
          </w:p>
        </w:tc>
        <w:tc>
          <w:tcPr>
            <w:tcW w:w="1922" w:type="dxa"/>
            <w:noWrap w:val="0"/>
            <w:vAlign w:val="center"/>
          </w:tcPr>
          <w:p>
            <w:pPr>
              <w:spacing w:line="560" w:lineRule="exact"/>
              <w:jc w:val="center"/>
              <w:rPr>
                <w:rFonts w:hint="eastAsia" w:ascii="宋体" w:hAnsi="宋体"/>
                <w:color w:val="auto"/>
                <w:szCs w:val="21"/>
                <w:highlight w:val="none"/>
              </w:rPr>
            </w:pPr>
          </w:p>
        </w:tc>
        <w:tc>
          <w:tcPr>
            <w:tcW w:w="2261" w:type="dxa"/>
            <w:noWrap w:val="0"/>
            <w:vAlign w:val="center"/>
          </w:tcPr>
          <w:p>
            <w:pPr>
              <w:spacing w:line="560" w:lineRule="exact"/>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spacing w:line="560" w:lineRule="exact"/>
              <w:jc w:val="center"/>
              <w:rPr>
                <w:rFonts w:hint="eastAsia" w:ascii="宋体" w:hAnsi="宋体"/>
                <w:color w:val="auto"/>
                <w:szCs w:val="21"/>
                <w:highlight w:val="none"/>
              </w:rPr>
            </w:pPr>
          </w:p>
        </w:tc>
        <w:tc>
          <w:tcPr>
            <w:tcW w:w="1905" w:type="dxa"/>
            <w:noWrap w:val="0"/>
            <w:vAlign w:val="center"/>
          </w:tcPr>
          <w:p>
            <w:pPr>
              <w:spacing w:line="560" w:lineRule="exact"/>
              <w:jc w:val="center"/>
              <w:rPr>
                <w:rFonts w:hint="eastAsia" w:ascii="宋体" w:hAnsi="宋体"/>
                <w:color w:val="auto"/>
                <w:szCs w:val="21"/>
                <w:highlight w:val="none"/>
              </w:rPr>
            </w:pPr>
          </w:p>
        </w:tc>
        <w:tc>
          <w:tcPr>
            <w:tcW w:w="1922" w:type="dxa"/>
            <w:noWrap w:val="0"/>
            <w:vAlign w:val="center"/>
          </w:tcPr>
          <w:p>
            <w:pPr>
              <w:spacing w:line="560" w:lineRule="exact"/>
              <w:jc w:val="center"/>
              <w:rPr>
                <w:rFonts w:hint="eastAsia" w:ascii="宋体" w:hAnsi="宋体"/>
                <w:color w:val="auto"/>
                <w:szCs w:val="21"/>
                <w:highlight w:val="none"/>
              </w:rPr>
            </w:pPr>
          </w:p>
        </w:tc>
        <w:tc>
          <w:tcPr>
            <w:tcW w:w="2261" w:type="dxa"/>
            <w:noWrap w:val="0"/>
            <w:vAlign w:val="center"/>
          </w:tcPr>
          <w:p>
            <w:pPr>
              <w:spacing w:line="560" w:lineRule="exact"/>
              <w:jc w:val="center"/>
              <w:rPr>
                <w:rFonts w:hint="eastAsia" w:ascii="宋体" w:hAnsi="宋体"/>
                <w:color w:val="auto"/>
                <w:szCs w:val="21"/>
                <w:highlight w:val="none"/>
              </w:rPr>
            </w:pPr>
          </w:p>
        </w:tc>
      </w:tr>
    </w:tbl>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（三）教学资源</w:t>
      </w:r>
    </w:p>
    <w:p>
      <w:pPr>
        <w:autoSpaceDE w:val="0"/>
        <w:autoSpaceDN w:val="0"/>
        <w:adjustRightInd w:val="0"/>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根据《福州软件职业技术学院教材建设与管理办法》（福软教[</w:t>
      </w:r>
      <w:r>
        <w:rPr>
          <w:rFonts w:ascii="宋体" w:hAnsi="宋体"/>
          <w:bCs/>
          <w:color w:val="auto"/>
          <w:sz w:val="24"/>
          <w:szCs w:val="21"/>
          <w:highlight w:val="none"/>
        </w:rPr>
        <w:t>2018</w:t>
      </w:r>
      <w:r>
        <w:rPr>
          <w:rFonts w:hint="eastAsia" w:ascii="宋体" w:hAnsi="宋体"/>
          <w:bCs/>
          <w:color w:val="auto"/>
          <w:sz w:val="24"/>
          <w:szCs w:val="21"/>
          <w:highlight w:val="none"/>
        </w:rPr>
        <w:t>] 41</w:t>
      </w:r>
      <w:r>
        <w:rPr>
          <w:rFonts w:ascii="宋体" w:hAnsi="宋体"/>
          <w:bCs/>
          <w:color w:val="auto"/>
          <w:sz w:val="24"/>
          <w:szCs w:val="21"/>
          <w:highlight w:val="none"/>
        </w:rPr>
        <w:t>号</w:t>
      </w:r>
      <w:r>
        <w:rPr>
          <w:rFonts w:hint="eastAsia" w:ascii="宋体" w:hAnsi="宋体"/>
          <w:bCs/>
          <w:color w:val="auto"/>
          <w:sz w:val="24"/>
          <w:szCs w:val="21"/>
          <w:highlight w:val="none"/>
        </w:rPr>
        <w:t>）文件要求，教材选用坚持“择优选用，注重质量，严格论证，加强管理”基本原则，选用体现新技术、新工艺、新规范的高质量教材，引入典型生产案例。优先选用优秀高职高专规划教材，优秀教材选用比例达到6</w:t>
      </w:r>
      <w:r>
        <w:rPr>
          <w:rFonts w:ascii="宋体" w:hAnsi="宋体"/>
          <w:bCs/>
          <w:color w:val="auto"/>
          <w:sz w:val="24"/>
          <w:szCs w:val="21"/>
          <w:highlight w:val="none"/>
        </w:rPr>
        <w:t>0%</w:t>
      </w:r>
      <w:r>
        <w:rPr>
          <w:rFonts w:hint="eastAsia" w:ascii="宋体" w:hAnsi="宋体"/>
          <w:bCs/>
          <w:color w:val="auto"/>
          <w:sz w:val="24"/>
          <w:szCs w:val="21"/>
          <w:highlight w:val="none"/>
        </w:rPr>
        <w:t>以上，新教材的选用比例原则上达到7</w:t>
      </w:r>
      <w:r>
        <w:rPr>
          <w:rFonts w:ascii="宋体" w:hAnsi="宋体"/>
          <w:bCs/>
          <w:color w:val="auto"/>
          <w:sz w:val="24"/>
          <w:szCs w:val="21"/>
          <w:highlight w:val="none"/>
        </w:rPr>
        <w:t>0%</w:t>
      </w:r>
      <w:r>
        <w:rPr>
          <w:rFonts w:hint="eastAsia" w:ascii="宋体" w:hAnsi="宋体"/>
          <w:bCs/>
          <w:color w:val="auto"/>
          <w:sz w:val="24"/>
          <w:szCs w:val="21"/>
          <w:highlight w:val="none"/>
        </w:rPr>
        <w:t>以上，要加强国内外教材比较和选用工作，加强国外教材审核，确保符合社会主义价值观要求。结合网龙和合作企业人才技术优势，开发基于工作过程的课程教材。</w:t>
      </w:r>
    </w:p>
    <w:p>
      <w:pPr>
        <w:autoSpaceDE w:val="0"/>
        <w:autoSpaceDN w:val="0"/>
        <w:adjustRightInd w:val="0"/>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加强教学资源共享与利用，</w:t>
      </w:r>
      <w:r>
        <w:rPr>
          <w:rFonts w:hint="eastAsia" w:ascii="宋体" w:hAnsi="宋体"/>
          <w:color w:val="auto"/>
          <w:sz w:val="24"/>
          <w:highlight w:val="none"/>
        </w:rPr>
        <w:t>充分利用学院建有的课程资源、智慧职教平台（国家级精品在线课程资源）、福软通（网龙企业资源）和网龙V</w:t>
      </w:r>
      <w:r>
        <w:rPr>
          <w:rFonts w:ascii="宋体" w:hAnsi="宋体"/>
          <w:color w:val="auto"/>
          <w:sz w:val="24"/>
          <w:highlight w:val="none"/>
        </w:rPr>
        <w:t>R</w:t>
      </w:r>
      <w:r>
        <w:rPr>
          <w:rFonts w:hint="eastAsia" w:ascii="宋体" w:hAnsi="宋体"/>
          <w:color w:val="auto"/>
          <w:sz w:val="24"/>
          <w:highlight w:val="none"/>
        </w:rPr>
        <w:t>课程资源，进一步建设优质校企合作课程资源。</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（四）教学方法</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教师依据专业培养目标、课程教学要求、学生能力与教学资源，采用适当的教学方法，以达成预期教学目标。倡导因材施教、因需施教，鼓励创新教学方法和策略，采用理实一体化教学、任务驱动教学、案例教学、情境教学、项目教学、仿真教学、模块化教学、生产性实践教学、现代学徒等方式，广泛运用启发式、探究式、讨论式、参与式等教学方法，坚持学中做、做中学。</w:t>
      </w:r>
    </w:p>
    <w:p>
      <w:pPr>
        <w:widowControl/>
        <w:shd w:val="clear" w:color="auto" w:fill="FFFFFF"/>
        <w:spacing w:before="156" w:beforeLines="50" w:after="156" w:afterLines="50"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根据《福州软件职业技术学院关于教学方法和教学手段改革的指导意见》（福软教〔2017〕</w:t>
      </w:r>
      <w:r>
        <w:rPr>
          <w:rFonts w:ascii="宋体" w:hAnsi="宋体"/>
          <w:color w:val="auto"/>
          <w:sz w:val="24"/>
          <w:highlight w:val="none"/>
        </w:rPr>
        <w:t>66</w:t>
      </w:r>
      <w:r>
        <w:rPr>
          <w:rFonts w:hint="eastAsia" w:ascii="宋体" w:hAnsi="宋体"/>
          <w:color w:val="auto"/>
          <w:sz w:val="24"/>
          <w:highlight w:val="none"/>
        </w:rPr>
        <w:t>号）文件要求，树立“教为主导，学为主体”的观念，坚持“教学做”一体化教学模式，鼓励采用信息化教学手段，结合我院普米和一体机等优越教学条件，充分利用学院建有的课程资源、智慧职教平台（国家级精品在线课程资源）、福软通（网龙企业资源）和网龙V</w:t>
      </w:r>
      <w:r>
        <w:rPr>
          <w:rFonts w:ascii="宋体" w:hAnsi="宋体"/>
          <w:color w:val="auto"/>
          <w:sz w:val="24"/>
          <w:highlight w:val="none"/>
        </w:rPr>
        <w:t>R</w:t>
      </w:r>
      <w:r>
        <w:rPr>
          <w:rFonts w:hint="eastAsia" w:ascii="宋体" w:hAnsi="宋体"/>
          <w:color w:val="auto"/>
          <w:sz w:val="24"/>
          <w:highlight w:val="none"/>
        </w:rPr>
        <w:t>课程资源，进一步建设优质校企合作课程资源，加强信息化课程设计，大力开展翻转课堂、混合教学改革，规范教学秩序，打造优质课堂。</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（五）学习评价</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严格落实培养目标和培养规格要求，加大过程考核、实践技能考核成绩在课程总成绩中的比重。严格考试纪律，健全多元考核评价体现，完善学生学习过程检测、评价与反馈机制，引导学生自我管理、主动学习，提高学习效率。强化实习、实训、岗位实习等实践性教学环节的全过程管理与评价。</w:t>
      </w:r>
    </w:p>
    <w:p>
      <w:pPr>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根据学院制定的《福州软件职业技术学院关于进一步深化课程考核改革的指导意见》（福软教〔2017〕51号）文件要求，学生的学业考核评价内容应兼顾认知、技能、情感等方面，评价应体现评价标准、评价主体、评价方式、评价过程的多元化，鼓励采用综合测试、口试、面试答辩、项目设计、情景考场、调研报告、方案策划、案例分析、现场技能操作、作品制作、路演录像、课证融合、课赛融合、自我评价、团队互评、第三方评价等考核方式，提倡两种或多种考试形式，过程考核与结果考核相结合对学生的知识、能力、素质进行全面检测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建立形式多样的课</w:t>
      </w:r>
      <w:r>
        <w:rPr>
          <w:rFonts w:ascii="宋体" w:hAnsi="宋体"/>
          <w:color w:val="auto"/>
          <w:sz w:val="24"/>
          <w:szCs w:val="21"/>
          <w:highlight w:val="none"/>
        </w:rPr>
        <w:t>程考核</w:t>
      </w:r>
      <w:r>
        <w:rPr>
          <w:rFonts w:hint="eastAsia" w:ascii="宋体" w:hAnsi="宋体"/>
          <w:color w:val="auto"/>
          <w:sz w:val="24"/>
          <w:szCs w:val="21"/>
          <w:highlight w:val="none"/>
        </w:rPr>
        <w:t>，吸纳行业企业和社会参与学生的考核评价，突出职业能力考核评价。通过多样化考核，对学生的专业能力及岗位技能进行综合评价，</w:t>
      </w:r>
      <w:r>
        <w:rPr>
          <w:rFonts w:ascii="宋体" w:hAnsi="宋体"/>
          <w:color w:val="auto"/>
          <w:sz w:val="24"/>
          <w:szCs w:val="21"/>
          <w:highlight w:val="none"/>
        </w:rPr>
        <w:t>激发学生</w:t>
      </w:r>
      <w:r>
        <w:rPr>
          <w:rFonts w:hint="eastAsia" w:ascii="宋体" w:hAnsi="宋体"/>
          <w:color w:val="auto"/>
          <w:sz w:val="24"/>
          <w:szCs w:val="21"/>
          <w:highlight w:val="none"/>
        </w:rPr>
        <w:t>自主性</w:t>
      </w:r>
      <w:r>
        <w:rPr>
          <w:rFonts w:ascii="宋体" w:hAnsi="宋体"/>
          <w:color w:val="auto"/>
          <w:sz w:val="24"/>
          <w:szCs w:val="21"/>
          <w:highlight w:val="none"/>
        </w:rPr>
        <w:t>学习，鼓励学生的个性发展</w:t>
      </w:r>
      <w:r>
        <w:rPr>
          <w:rFonts w:hint="eastAsia" w:ascii="宋体" w:hAnsi="宋体"/>
          <w:color w:val="auto"/>
          <w:sz w:val="24"/>
          <w:szCs w:val="21"/>
          <w:highlight w:val="none"/>
        </w:rPr>
        <w:t>，</w:t>
      </w:r>
      <w:r>
        <w:rPr>
          <w:rFonts w:ascii="宋体" w:hAnsi="宋体"/>
          <w:color w:val="auto"/>
          <w:sz w:val="24"/>
          <w:szCs w:val="21"/>
          <w:highlight w:val="none"/>
        </w:rPr>
        <w:t>培养创新意识和创造能力</w:t>
      </w:r>
      <w:r>
        <w:rPr>
          <w:rFonts w:hint="eastAsia" w:ascii="宋体" w:hAnsi="宋体"/>
          <w:color w:val="auto"/>
          <w:sz w:val="24"/>
          <w:szCs w:val="21"/>
          <w:highlight w:val="none"/>
        </w:rPr>
        <w:t>，</w:t>
      </w:r>
      <w:r>
        <w:rPr>
          <w:rFonts w:ascii="宋体" w:hAnsi="宋体"/>
          <w:color w:val="auto"/>
          <w:sz w:val="24"/>
          <w:szCs w:val="21"/>
          <w:highlight w:val="none"/>
        </w:rPr>
        <w:t>培养学生的</w:t>
      </w:r>
      <w:r>
        <w:rPr>
          <w:rFonts w:hint="eastAsia" w:ascii="宋体" w:hAnsi="宋体"/>
          <w:color w:val="auto"/>
          <w:sz w:val="24"/>
          <w:szCs w:val="21"/>
          <w:highlight w:val="none"/>
        </w:rPr>
        <w:t>职业</w:t>
      </w:r>
      <w:r>
        <w:rPr>
          <w:rFonts w:ascii="宋体" w:hAnsi="宋体"/>
          <w:color w:val="auto"/>
          <w:sz w:val="24"/>
          <w:szCs w:val="21"/>
          <w:highlight w:val="none"/>
        </w:rPr>
        <w:t>能力</w:t>
      </w:r>
      <w:r>
        <w:rPr>
          <w:rFonts w:hint="eastAsia" w:ascii="宋体" w:hAnsi="宋体"/>
          <w:color w:val="auto"/>
          <w:sz w:val="24"/>
          <w:szCs w:val="21"/>
          <w:highlight w:val="none"/>
        </w:rPr>
        <w:t>。</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1、笔试：适用于理论性比较强的课程，由专业教师组织考核。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2、实践技能考核：适用于实践性比较强的课程。技能考核应根据岗位技能要求，确定其相应的主要技能考核项目，由专兼职教师共同组织考核。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3、项目实施技能考核：综合项目实训课程主要是通过项目开展教学，课程考核旨在学生的知识掌握、知识应用、专业技能、创新能力、工作态度及团队合作等方面进行综合评价，通常采取项目实施过程考核与实践技能考核相结合进行综合评价，由专兼职教师共同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4、岗位绩效考核：在企业中开设的课程与实践，由企业与学校进行共同考核，企业考核主要以企业对学生的岗位工作执行情况进行绩效考核。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5、职业技能鉴定：鼓励积极参与实施1</w:t>
      </w:r>
      <w:r>
        <w:rPr>
          <w:rFonts w:ascii="宋体" w:hAnsi="宋体"/>
          <w:color w:val="auto"/>
          <w:sz w:val="24"/>
          <w:szCs w:val="21"/>
          <w:highlight w:val="none"/>
        </w:rPr>
        <w:t>+</w:t>
      </w:r>
      <w:r>
        <w:rPr>
          <w:rFonts w:hint="eastAsia" w:ascii="宋体" w:hAnsi="宋体"/>
          <w:color w:val="auto"/>
          <w:sz w:val="24"/>
          <w:szCs w:val="21"/>
          <w:highlight w:val="none"/>
        </w:rPr>
        <w:t>X证书制度试点，将职业技能等级标准有关内容及要求融入课程教学，学生参加职业技能认证考核，获得的认证作为学生评价依据。</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6、技能竞赛：积极参加国家、省各有关部门及学院组织的各项专业技能竞赛，以竞赛所取得的成绩作为学生评价依据。</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（六）质量管理</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建立健全</w:t>
      </w:r>
      <w:r>
        <w:rPr>
          <w:rFonts w:ascii="宋体" w:hAnsi="宋体"/>
          <w:color w:val="auto"/>
          <w:sz w:val="24"/>
          <w:szCs w:val="21"/>
          <w:highlight w:val="none"/>
        </w:rPr>
        <w:t>院</w:t>
      </w:r>
      <w:r>
        <w:rPr>
          <w:rFonts w:hint="eastAsia" w:ascii="宋体" w:hAnsi="宋体"/>
          <w:color w:val="auto"/>
          <w:sz w:val="24"/>
          <w:szCs w:val="21"/>
          <w:highlight w:val="none"/>
        </w:rPr>
        <w:t>（系）</w:t>
      </w:r>
      <w:r>
        <w:rPr>
          <w:rFonts w:ascii="宋体" w:hAnsi="宋体"/>
          <w:color w:val="auto"/>
          <w:sz w:val="24"/>
          <w:szCs w:val="21"/>
          <w:highlight w:val="none"/>
        </w:rPr>
        <w:t>两级的</w:t>
      </w:r>
      <w:r>
        <w:rPr>
          <w:rFonts w:hint="eastAsia" w:ascii="宋体" w:hAnsi="宋体"/>
          <w:color w:val="auto"/>
          <w:sz w:val="24"/>
          <w:szCs w:val="21"/>
          <w:highlight w:val="none"/>
        </w:rPr>
        <w:t>质量保障体系</w:t>
      </w:r>
      <w:r>
        <w:rPr>
          <w:rFonts w:ascii="宋体" w:hAnsi="宋体"/>
          <w:color w:val="auto"/>
          <w:sz w:val="24"/>
          <w:szCs w:val="21"/>
          <w:highlight w:val="none"/>
        </w:rPr>
        <w:t>。以保障和提高教学质量为目标，运用系统方法，依靠必要的组织结构，</w:t>
      </w:r>
      <w:r>
        <w:rPr>
          <w:rFonts w:hint="eastAsia" w:ascii="宋体" w:hAnsi="宋体"/>
          <w:color w:val="auto"/>
          <w:sz w:val="24"/>
          <w:szCs w:val="21"/>
          <w:highlight w:val="none"/>
        </w:rPr>
        <w:t>统筹考虑</w:t>
      </w:r>
      <w:r>
        <w:rPr>
          <w:rFonts w:ascii="宋体" w:hAnsi="宋体"/>
          <w:color w:val="auto"/>
          <w:sz w:val="24"/>
          <w:szCs w:val="21"/>
          <w:highlight w:val="none"/>
        </w:rPr>
        <w:t>影响教学质量的</w:t>
      </w:r>
      <w:r>
        <w:rPr>
          <w:rFonts w:hint="eastAsia" w:ascii="宋体" w:hAnsi="宋体"/>
          <w:color w:val="auto"/>
          <w:sz w:val="24"/>
          <w:szCs w:val="21"/>
          <w:highlight w:val="none"/>
        </w:rPr>
        <w:t>各主要</w:t>
      </w:r>
      <w:r>
        <w:rPr>
          <w:rFonts w:ascii="宋体" w:hAnsi="宋体"/>
          <w:color w:val="auto"/>
          <w:sz w:val="24"/>
          <w:szCs w:val="21"/>
          <w:highlight w:val="none"/>
        </w:rPr>
        <w:t>因素，</w:t>
      </w:r>
      <w:r>
        <w:rPr>
          <w:rFonts w:hint="eastAsia" w:ascii="宋体" w:hAnsi="宋体"/>
          <w:color w:val="auto"/>
          <w:sz w:val="24"/>
          <w:szCs w:val="21"/>
          <w:highlight w:val="none"/>
        </w:rPr>
        <w:t>结合教学诊断与改进、质量年报等职业院校自主保证人才培养质量的工作，统筹管理</w:t>
      </w:r>
      <w:r>
        <w:rPr>
          <w:rFonts w:ascii="宋体" w:hAnsi="宋体"/>
          <w:color w:val="auto"/>
          <w:sz w:val="24"/>
          <w:szCs w:val="21"/>
          <w:highlight w:val="none"/>
        </w:rPr>
        <w:t>学校各部门、各环节的教学质量管理活动，形成任务、职责、权限</w:t>
      </w:r>
      <w:r>
        <w:rPr>
          <w:rFonts w:hint="eastAsia" w:ascii="宋体" w:hAnsi="宋体"/>
          <w:color w:val="auto"/>
          <w:sz w:val="24"/>
          <w:szCs w:val="21"/>
          <w:highlight w:val="none"/>
        </w:rPr>
        <w:t>明确，</w:t>
      </w:r>
      <w:r>
        <w:rPr>
          <w:rFonts w:ascii="宋体" w:hAnsi="宋体"/>
          <w:color w:val="auto"/>
          <w:sz w:val="24"/>
          <w:szCs w:val="21"/>
          <w:highlight w:val="none"/>
        </w:rPr>
        <w:t>相互协调、相互促进的质量管理有机整体。</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加强规范管理，促进标准实施。根据学院各环节质量标准，加强教师教学文件的管理，教师教学规范的执行情况应是教师年度工作量考核的重要依据，教师严格按照学院教学管理规范开展课程教学。人才培养方案、课程标准、教师授课计划、教案、听课记录、教研活动记录、试卷、教学任务、实训指导书、学生考勤表、试卷分析表、教学日志等各项文件应齐备。</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加强教学检查，开展教学诊断。通过信息化教务管理手段，加强对教学过程的检查与管理，从课程教学的前期教学对象分析、教材选择、授课计划的编写、备课、课堂教学、一体化教学、实训、考核方式等进行分析总结。对各个教学环节进行认真组织、管理和检查，严格执行各项教学检查、教学评学、学生评教、教学督导、领导听评巡、信息员反馈、座谈会、研讨会等制度，以保证学生满意和教学质量的稳定和提高。</w:t>
      </w:r>
    </w:p>
    <w:p>
      <w:pPr>
        <w:spacing w:line="520" w:lineRule="exact"/>
        <w:ind w:firstLine="361" w:firstLineChars="150"/>
        <w:rPr>
          <w:rFonts w:ascii="宋体" w:hAnsi="宋体"/>
          <w:b/>
          <w:color w:val="auto"/>
          <w:sz w:val="24"/>
          <w:highlight w:val="none"/>
        </w:rPr>
      </w:pPr>
      <w:r>
        <w:rPr>
          <w:rFonts w:ascii="宋体" w:hAnsi="宋体"/>
          <w:b/>
          <w:color w:val="auto"/>
          <w:sz w:val="24"/>
          <w:highlight w:val="none"/>
        </w:rPr>
        <w:t>九、毕业要求</w:t>
      </w:r>
    </w:p>
    <w:p>
      <w:pPr>
        <w:widowControl/>
        <w:snapToGrid w:val="0"/>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1.本专业学生应完成本方案规定的全部课程学习，总学分修满</w:t>
      </w:r>
      <w:r>
        <w:rPr>
          <w:rFonts w:ascii="宋体" w:hAnsi="宋体"/>
          <w:color w:val="auto"/>
          <w:sz w:val="24"/>
          <w:highlight w:val="none"/>
        </w:rPr>
        <w:t>***</w:t>
      </w:r>
      <w:r>
        <w:rPr>
          <w:rFonts w:hint="eastAsia" w:ascii="宋体" w:hAnsi="宋体"/>
          <w:color w:val="auto"/>
          <w:sz w:val="24"/>
          <w:highlight w:val="none"/>
        </w:rPr>
        <w:t>学分，其中通识教育课程*</w:t>
      </w:r>
      <w:r>
        <w:rPr>
          <w:rFonts w:ascii="宋体" w:hAnsi="宋体"/>
          <w:color w:val="auto"/>
          <w:sz w:val="24"/>
          <w:highlight w:val="none"/>
        </w:rPr>
        <w:t>**</w:t>
      </w:r>
      <w:r>
        <w:rPr>
          <w:rFonts w:hint="eastAsia" w:ascii="宋体" w:hAnsi="宋体"/>
          <w:color w:val="auto"/>
          <w:sz w:val="24"/>
          <w:highlight w:val="none"/>
        </w:rPr>
        <w:t>学分、职业基础课程</w:t>
      </w:r>
      <w:r>
        <w:rPr>
          <w:rFonts w:ascii="宋体" w:hAnsi="宋体"/>
          <w:color w:val="auto"/>
          <w:sz w:val="24"/>
          <w:highlight w:val="none"/>
        </w:rPr>
        <w:t>***</w:t>
      </w:r>
      <w:r>
        <w:rPr>
          <w:rFonts w:hint="eastAsia" w:ascii="宋体" w:hAnsi="宋体"/>
          <w:color w:val="auto"/>
          <w:sz w:val="24"/>
          <w:highlight w:val="none"/>
        </w:rPr>
        <w:t>学分、职业核心课程*</w:t>
      </w:r>
      <w:r>
        <w:rPr>
          <w:rFonts w:ascii="宋体" w:hAnsi="宋体"/>
          <w:color w:val="auto"/>
          <w:sz w:val="24"/>
          <w:highlight w:val="none"/>
        </w:rPr>
        <w:t>**</w:t>
      </w:r>
      <w:r>
        <w:rPr>
          <w:rFonts w:hint="eastAsia" w:ascii="宋体" w:hAnsi="宋体"/>
          <w:color w:val="auto"/>
          <w:sz w:val="24"/>
          <w:highlight w:val="none"/>
        </w:rPr>
        <w:t>学分、职业拓展课课至少选修1</w:t>
      </w:r>
      <w:r>
        <w:rPr>
          <w:rFonts w:ascii="宋体" w:hAnsi="宋体"/>
          <w:color w:val="auto"/>
          <w:sz w:val="24"/>
          <w:highlight w:val="none"/>
        </w:rPr>
        <w:t>0</w:t>
      </w:r>
      <w:r>
        <w:rPr>
          <w:rFonts w:hint="eastAsia" w:ascii="宋体" w:hAnsi="宋体"/>
          <w:color w:val="auto"/>
          <w:sz w:val="24"/>
          <w:highlight w:val="none"/>
        </w:rPr>
        <w:t>学分、职业素养课程至少选修5学分、集中实践课程*</w:t>
      </w:r>
      <w:r>
        <w:rPr>
          <w:rFonts w:ascii="宋体" w:hAnsi="宋体"/>
          <w:color w:val="auto"/>
          <w:sz w:val="24"/>
          <w:highlight w:val="none"/>
        </w:rPr>
        <w:t>*</w:t>
      </w:r>
      <w:r>
        <w:rPr>
          <w:rFonts w:hint="eastAsia" w:ascii="宋体" w:hAnsi="宋体"/>
          <w:color w:val="auto"/>
          <w:sz w:val="24"/>
          <w:highlight w:val="none"/>
        </w:rPr>
        <w:t>学分。</w:t>
      </w:r>
    </w:p>
    <w:tbl>
      <w:tblPr>
        <w:tblStyle w:val="8"/>
        <w:tblW w:w="9016" w:type="dxa"/>
        <w:jc w:val="center"/>
        <w:tblLayout w:type="fixed"/>
        <w:tblCellMar>
          <w:top w:w="0" w:type="dxa"/>
          <w:left w:w="108" w:type="dxa"/>
          <w:bottom w:w="0" w:type="dxa"/>
          <w:right w:w="108" w:type="dxa"/>
        </w:tblCellMar>
      </w:tblPr>
      <w:tblGrid>
        <w:gridCol w:w="762"/>
        <w:gridCol w:w="2501"/>
        <w:gridCol w:w="1116"/>
        <w:gridCol w:w="1012"/>
        <w:gridCol w:w="1048"/>
        <w:gridCol w:w="1100"/>
        <w:gridCol w:w="1477"/>
      </w:tblGrid>
      <w:tr>
        <w:tblPrEx>
          <w:tblCellMar>
            <w:top w:w="0" w:type="dxa"/>
            <w:left w:w="108" w:type="dxa"/>
            <w:bottom w:w="0" w:type="dxa"/>
            <w:right w:w="108" w:type="dxa"/>
          </w:tblCellMar>
        </w:tblPrEx>
        <w:trPr>
          <w:trHeight w:val="345"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项目</w:t>
            </w:r>
          </w:p>
        </w:tc>
        <w:tc>
          <w:tcPr>
            <w:tcW w:w="250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类别</w:t>
            </w:r>
          </w:p>
        </w:tc>
        <w:tc>
          <w:tcPr>
            <w:tcW w:w="11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总学分</w:t>
            </w:r>
          </w:p>
        </w:tc>
        <w:tc>
          <w:tcPr>
            <w:tcW w:w="101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总学时</w:t>
            </w:r>
          </w:p>
        </w:tc>
        <w:tc>
          <w:tcPr>
            <w:tcW w:w="104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理论学时</w:t>
            </w:r>
          </w:p>
        </w:tc>
        <w:tc>
          <w:tcPr>
            <w:tcW w:w="11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实践学时</w:t>
            </w:r>
          </w:p>
        </w:tc>
        <w:tc>
          <w:tcPr>
            <w:tcW w:w="147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各类课程占总学时比</w:t>
            </w:r>
          </w:p>
        </w:tc>
      </w:tr>
      <w:tr>
        <w:tblPrEx>
          <w:tblCellMar>
            <w:top w:w="0" w:type="dxa"/>
            <w:left w:w="108" w:type="dxa"/>
            <w:bottom w:w="0" w:type="dxa"/>
            <w:right w:w="108" w:type="dxa"/>
          </w:tblCellMar>
        </w:tblPrEx>
        <w:trPr>
          <w:trHeight w:val="345" w:hRule="atLeast"/>
          <w:jc w:val="center"/>
        </w:trPr>
        <w:tc>
          <w:tcPr>
            <w:tcW w:w="76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课程</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类型</w:t>
            </w: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通识教育课程</w:t>
            </w:r>
          </w:p>
        </w:tc>
        <w:tc>
          <w:tcPr>
            <w:tcW w:w="1116" w:type="dxa"/>
            <w:tcBorders>
              <w:top w:val="nil"/>
              <w:left w:val="nil"/>
              <w:bottom w:val="single" w:color="auto" w:sz="4" w:space="0"/>
              <w:right w:val="single" w:color="auto" w:sz="4" w:space="0"/>
            </w:tcBorders>
            <w:noWrap w:val="0"/>
            <w:vAlign w:val="center"/>
          </w:tcPr>
          <w:p>
            <w:pPr>
              <w:widowControl/>
              <w:jc w:val="center"/>
              <w:rPr>
                <w:rFonts w:ascii="宋体" w:hAnsi="宋体" w:cs="宋体"/>
                <w:b w:val="0"/>
                <w:bCs/>
                <w:color w:val="auto"/>
                <w:kern w:val="0"/>
                <w:sz w:val="18"/>
                <w:szCs w:val="18"/>
                <w:highlight w:val="none"/>
                <w:lang w:val="en-US" w:eastAsia="zh-CN" w:bidi="ar-SA"/>
              </w:rPr>
            </w:pPr>
            <w:r>
              <w:rPr>
                <w:rFonts w:hint="eastAsia" w:ascii="宋体" w:hAnsi="宋体" w:cs="宋体"/>
                <w:color w:val="auto"/>
                <w:kern w:val="0"/>
                <w:sz w:val="18"/>
                <w:szCs w:val="18"/>
                <w:highlight w:val="none"/>
              </w:rPr>
              <w:fldChar w:fldCharType="begin"/>
            </w:r>
            <w:r>
              <w:rPr>
                <w:rFonts w:hint="eastAsia" w:ascii="宋体" w:hAnsi="宋体" w:cs="宋体"/>
                <w:color w:val="auto"/>
                <w:kern w:val="0"/>
                <w:sz w:val="18"/>
                <w:szCs w:val="18"/>
                <w:highlight w:val="none"/>
              </w:rPr>
              <w:instrText xml:space="preserve"> = sum(F4:F19) \* MERGEFORMAT </w:instrText>
            </w:r>
            <w:r>
              <w:rPr>
                <w:rFonts w:hint="eastAsia" w:ascii="宋体" w:hAnsi="宋体" w:cs="宋体"/>
                <w:color w:val="auto"/>
                <w:kern w:val="0"/>
                <w:sz w:val="18"/>
                <w:szCs w:val="18"/>
                <w:highlight w:val="none"/>
              </w:rPr>
              <w:fldChar w:fldCharType="separate"/>
            </w:r>
            <w:r>
              <w:rPr>
                <w:rFonts w:hint="eastAsia" w:ascii="宋体" w:hAnsi="宋体" w:cs="宋体"/>
                <w:color w:val="auto"/>
                <w:kern w:val="0"/>
                <w:sz w:val="18"/>
                <w:szCs w:val="18"/>
                <w:highlight w:val="none"/>
              </w:rPr>
              <w:t>35</w:t>
            </w:r>
            <w:r>
              <w:rPr>
                <w:rFonts w:hint="eastAsia" w:ascii="宋体" w:hAnsi="宋体" w:cs="宋体"/>
                <w:color w:val="auto"/>
                <w:kern w:val="0"/>
                <w:sz w:val="18"/>
                <w:szCs w:val="18"/>
                <w:highlight w:val="none"/>
              </w:rPr>
              <w:fldChar w:fldCharType="end"/>
            </w:r>
          </w:p>
        </w:tc>
        <w:tc>
          <w:tcPr>
            <w:tcW w:w="1012" w:type="dxa"/>
            <w:tcBorders>
              <w:top w:val="nil"/>
              <w:left w:val="nil"/>
              <w:bottom w:val="single" w:color="auto" w:sz="4" w:space="0"/>
              <w:right w:val="single" w:color="auto" w:sz="4" w:space="0"/>
            </w:tcBorders>
            <w:noWrap w:val="0"/>
            <w:vAlign w:val="center"/>
          </w:tcPr>
          <w:p>
            <w:pPr>
              <w:widowControl/>
              <w:jc w:val="center"/>
              <w:rPr>
                <w:rFonts w:ascii="宋体" w:hAnsi="宋体" w:cs="宋体"/>
                <w:b w:val="0"/>
                <w:bCs/>
                <w:color w:val="auto"/>
                <w:kern w:val="0"/>
                <w:sz w:val="18"/>
                <w:szCs w:val="18"/>
                <w:highlight w:val="none"/>
                <w:lang w:val="en-US" w:eastAsia="zh-CN" w:bidi="ar-SA"/>
              </w:rPr>
            </w:pPr>
            <w:r>
              <w:rPr>
                <w:rFonts w:hint="eastAsia" w:ascii="宋体" w:hAnsi="宋体" w:cs="宋体"/>
                <w:color w:val="auto"/>
                <w:kern w:val="0"/>
                <w:sz w:val="18"/>
                <w:szCs w:val="18"/>
                <w:highlight w:val="none"/>
              </w:rPr>
              <w:fldChar w:fldCharType="begin"/>
            </w:r>
            <w:r>
              <w:rPr>
                <w:rFonts w:hint="eastAsia" w:ascii="宋体" w:hAnsi="宋体" w:cs="宋体"/>
                <w:color w:val="auto"/>
                <w:kern w:val="0"/>
                <w:sz w:val="18"/>
                <w:szCs w:val="18"/>
                <w:highlight w:val="none"/>
              </w:rPr>
              <w:instrText xml:space="preserve"> = sum(G4:G19) \* MERGEFORMAT </w:instrText>
            </w:r>
            <w:r>
              <w:rPr>
                <w:rFonts w:hint="eastAsia" w:ascii="宋体" w:hAnsi="宋体" w:cs="宋体"/>
                <w:color w:val="auto"/>
                <w:kern w:val="0"/>
                <w:sz w:val="18"/>
                <w:szCs w:val="18"/>
                <w:highlight w:val="none"/>
              </w:rPr>
              <w:fldChar w:fldCharType="separate"/>
            </w:r>
            <w:r>
              <w:rPr>
                <w:rFonts w:hint="eastAsia" w:ascii="宋体" w:hAnsi="宋体" w:cs="宋体"/>
                <w:color w:val="auto"/>
                <w:kern w:val="0"/>
                <w:sz w:val="18"/>
                <w:szCs w:val="18"/>
                <w:highlight w:val="none"/>
              </w:rPr>
              <w:t>564</w:t>
            </w:r>
            <w:r>
              <w:rPr>
                <w:rFonts w:hint="eastAsia" w:ascii="宋体" w:hAnsi="宋体" w:cs="宋体"/>
                <w:color w:val="auto"/>
                <w:kern w:val="0"/>
                <w:sz w:val="18"/>
                <w:szCs w:val="18"/>
                <w:highlight w:val="none"/>
              </w:rPr>
              <w:fldChar w:fldCharType="end"/>
            </w:r>
          </w:p>
        </w:tc>
        <w:tc>
          <w:tcPr>
            <w:tcW w:w="1048" w:type="dxa"/>
            <w:tcBorders>
              <w:top w:val="nil"/>
              <w:left w:val="nil"/>
              <w:bottom w:val="single" w:color="auto" w:sz="4" w:space="0"/>
              <w:right w:val="single" w:color="auto" w:sz="4" w:space="0"/>
            </w:tcBorders>
            <w:noWrap w:val="0"/>
            <w:vAlign w:val="center"/>
          </w:tcPr>
          <w:p>
            <w:pPr>
              <w:widowControl/>
              <w:jc w:val="center"/>
              <w:rPr>
                <w:rFonts w:ascii="宋体" w:hAnsi="宋体" w:cs="宋体"/>
                <w:b w:val="0"/>
                <w:bCs/>
                <w:color w:val="auto"/>
                <w:kern w:val="0"/>
                <w:sz w:val="18"/>
                <w:szCs w:val="18"/>
                <w:highlight w:val="none"/>
                <w:lang w:val="en-US" w:eastAsia="zh-CN" w:bidi="ar-SA"/>
              </w:rPr>
            </w:pPr>
            <w:r>
              <w:rPr>
                <w:rFonts w:hint="eastAsia" w:ascii="宋体" w:hAnsi="宋体" w:cs="宋体"/>
                <w:color w:val="auto"/>
                <w:kern w:val="0"/>
                <w:sz w:val="18"/>
                <w:szCs w:val="18"/>
                <w:highlight w:val="none"/>
              </w:rPr>
              <w:fldChar w:fldCharType="begin"/>
            </w:r>
            <w:r>
              <w:rPr>
                <w:rFonts w:hint="eastAsia" w:ascii="宋体" w:hAnsi="宋体" w:cs="宋体"/>
                <w:color w:val="auto"/>
                <w:kern w:val="0"/>
                <w:sz w:val="18"/>
                <w:szCs w:val="18"/>
                <w:highlight w:val="none"/>
              </w:rPr>
              <w:instrText xml:space="preserve"> = sum(H4:H19) \* MERGEFORMAT </w:instrText>
            </w:r>
            <w:r>
              <w:rPr>
                <w:rFonts w:hint="eastAsia" w:ascii="宋体" w:hAnsi="宋体" w:cs="宋体"/>
                <w:color w:val="auto"/>
                <w:kern w:val="0"/>
                <w:sz w:val="18"/>
                <w:szCs w:val="18"/>
                <w:highlight w:val="none"/>
              </w:rPr>
              <w:fldChar w:fldCharType="separate"/>
            </w:r>
            <w:r>
              <w:rPr>
                <w:rFonts w:hint="eastAsia" w:ascii="宋体" w:hAnsi="宋体" w:cs="宋体"/>
                <w:color w:val="auto"/>
                <w:kern w:val="0"/>
                <w:sz w:val="18"/>
                <w:szCs w:val="18"/>
                <w:highlight w:val="none"/>
              </w:rPr>
              <w:t>308</w:t>
            </w:r>
            <w:r>
              <w:rPr>
                <w:rFonts w:hint="eastAsia" w:ascii="宋体" w:hAnsi="宋体" w:cs="宋体"/>
                <w:color w:val="auto"/>
                <w:kern w:val="0"/>
                <w:sz w:val="18"/>
                <w:szCs w:val="18"/>
                <w:highlight w:val="none"/>
              </w:rPr>
              <w:fldChar w:fldCharType="end"/>
            </w:r>
          </w:p>
        </w:tc>
        <w:tc>
          <w:tcPr>
            <w:tcW w:w="1100" w:type="dxa"/>
            <w:tcBorders>
              <w:top w:val="nil"/>
              <w:left w:val="nil"/>
              <w:bottom w:val="single" w:color="auto" w:sz="4" w:space="0"/>
              <w:right w:val="single" w:color="auto" w:sz="4" w:space="0"/>
            </w:tcBorders>
            <w:noWrap w:val="0"/>
            <w:vAlign w:val="center"/>
          </w:tcPr>
          <w:p>
            <w:pPr>
              <w:widowControl/>
              <w:jc w:val="center"/>
              <w:rPr>
                <w:rFonts w:ascii="宋体" w:hAnsi="宋体" w:cs="宋体"/>
                <w:b w:val="0"/>
                <w:bCs/>
                <w:color w:val="auto"/>
                <w:kern w:val="0"/>
                <w:sz w:val="18"/>
                <w:szCs w:val="18"/>
                <w:highlight w:val="none"/>
                <w:lang w:val="en-US" w:eastAsia="zh-CN" w:bidi="ar-SA"/>
              </w:rPr>
            </w:pPr>
            <w:r>
              <w:rPr>
                <w:rFonts w:ascii="宋体" w:hAnsi="宋体" w:cs="宋体"/>
                <w:color w:val="auto"/>
                <w:kern w:val="0"/>
                <w:sz w:val="18"/>
                <w:szCs w:val="18"/>
                <w:highlight w:val="none"/>
              </w:rPr>
              <w:fldChar w:fldCharType="begin"/>
            </w:r>
            <w:r>
              <w:rPr>
                <w:rFonts w:ascii="宋体" w:hAnsi="宋体" w:cs="宋体"/>
                <w:color w:val="auto"/>
                <w:kern w:val="0"/>
                <w:sz w:val="18"/>
                <w:szCs w:val="18"/>
                <w:highlight w:val="none"/>
              </w:rPr>
              <w:instrText xml:space="preserve"> = sum(I4:I19) \* MERGEFORMAT </w:instrText>
            </w:r>
            <w:r>
              <w:rPr>
                <w:rFonts w:ascii="宋体" w:hAnsi="宋体" w:cs="宋体"/>
                <w:color w:val="auto"/>
                <w:kern w:val="0"/>
                <w:sz w:val="18"/>
                <w:szCs w:val="18"/>
                <w:highlight w:val="none"/>
              </w:rPr>
              <w:fldChar w:fldCharType="separate"/>
            </w:r>
            <w:r>
              <w:rPr>
                <w:rFonts w:ascii="宋体" w:hAnsi="宋体" w:cs="宋体"/>
                <w:color w:val="auto"/>
                <w:kern w:val="0"/>
                <w:sz w:val="18"/>
                <w:szCs w:val="18"/>
                <w:highlight w:val="none"/>
              </w:rPr>
              <w:t>256</w:t>
            </w:r>
            <w:r>
              <w:rPr>
                <w:rFonts w:ascii="宋体" w:hAnsi="宋体" w:cs="宋体"/>
                <w:color w:val="auto"/>
                <w:kern w:val="0"/>
                <w:sz w:val="18"/>
                <w:szCs w:val="18"/>
                <w:highlight w:val="none"/>
              </w:rPr>
              <w:fldChar w:fldCharType="end"/>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宋体" w:hAnsi="宋体" w:eastAsia="宋体" w:cs="宋体"/>
                <w:color w:val="auto"/>
                <w:kern w:val="0"/>
                <w:sz w:val="18"/>
                <w:szCs w:val="18"/>
                <w:highlight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13.7%</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职业基础课程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cs="宋体"/>
                <w:b w:val="0"/>
                <w:bCs/>
                <w:color w:val="auto"/>
                <w:kern w:val="2"/>
                <w:sz w:val="18"/>
                <w:szCs w:val="18"/>
                <w:highlight w:val="none"/>
                <w:lang w:val="en-US" w:eastAsia="zh-CN" w:bidi="ar-SA"/>
              </w:rPr>
            </w:pPr>
            <w:r>
              <w:rPr>
                <w:rFonts w:hint="eastAsia" w:ascii="宋体" w:hAnsi="宋体" w:eastAsia="宋体" w:cs="宋体"/>
                <w:b w:val="0"/>
                <w:bCs/>
                <w:i w:val="0"/>
                <w:color w:val="auto"/>
                <w:kern w:val="0"/>
                <w:sz w:val="18"/>
                <w:szCs w:val="18"/>
                <w:highlight w:val="none"/>
                <w:u w:val="none"/>
                <w:lang w:val="en-US" w:eastAsia="zh-CN" w:bidi="ar"/>
              </w:rPr>
              <w:t>21</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cs="宋体"/>
                <w:b w:val="0"/>
                <w:bCs/>
                <w:color w:val="auto"/>
                <w:kern w:val="2"/>
                <w:sz w:val="18"/>
                <w:szCs w:val="18"/>
                <w:highlight w:val="none"/>
                <w:lang w:val="en-US" w:eastAsia="zh-CN" w:bidi="ar-SA"/>
              </w:rPr>
            </w:pPr>
            <w:r>
              <w:rPr>
                <w:rFonts w:hint="eastAsia" w:ascii="宋体" w:hAnsi="宋体" w:eastAsia="宋体" w:cs="宋体"/>
                <w:b w:val="0"/>
                <w:bCs/>
                <w:i w:val="0"/>
                <w:color w:val="auto"/>
                <w:kern w:val="0"/>
                <w:sz w:val="18"/>
                <w:szCs w:val="18"/>
                <w:highlight w:val="none"/>
                <w:u w:val="none"/>
                <w:lang w:val="en-US" w:eastAsia="zh-CN" w:bidi="ar"/>
              </w:rPr>
              <w:t>336</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cs="宋体"/>
                <w:b w:val="0"/>
                <w:bCs/>
                <w:color w:val="auto"/>
                <w:kern w:val="2"/>
                <w:sz w:val="18"/>
                <w:szCs w:val="18"/>
                <w:highlight w:val="none"/>
                <w:lang w:val="en-US" w:eastAsia="zh-CN" w:bidi="ar-SA"/>
              </w:rPr>
            </w:pPr>
            <w:r>
              <w:rPr>
                <w:rFonts w:hint="eastAsia" w:ascii="宋体" w:hAnsi="宋体" w:eastAsia="宋体" w:cs="宋体"/>
                <w:b w:val="0"/>
                <w:bCs/>
                <w:i w:val="0"/>
                <w:color w:val="auto"/>
                <w:kern w:val="0"/>
                <w:sz w:val="18"/>
                <w:szCs w:val="18"/>
                <w:highlight w:val="none"/>
                <w:u w:val="none"/>
                <w:lang w:val="en-US" w:eastAsia="zh-CN" w:bidi="ar"/>
              </w:rPr>
              <w:t>168</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cs="宋体"/>
                <w:b w:val="0"/>
                <w:bCs/>
                <w:color w:val="auto"/>
                <w:kern w:val="2"/>
                <w:sz w:val="18"/>
                <w:szCs w:val="18"/>
                <w:highlight w:val="none"/>
                <w:lang w:val="en-US" w:eastAsia="zh-CN" w:bidi="ar-SA"/>
              </w:rPr>
            </w:pPr>
            <w:r>
              <w:rPr>
                <w:rFonts w:hint="eastAsia" w:ascii="宋体" w:hAnsi="宋体" w:eastAsia="宋体" w:cs="宋体"/>
                <w:b w:val="0"/>
                <w:bCs/>
                <w:i w:val="0"/>
                <w:color w:val="auto"/>
                <w:kern w:val="0"/>
                <w:sz w:val="18"/>
                <w:szCs w:val="18"/>
                <w:highlight w:val="none"/>
                <w:u w:val="none"/>
                <w:lang w:val="en-US" w:eastAsia="zh-CN" w:bidi="ar"/>
              </w:rPr>
              <w:t>168</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宋体" w:hAnsi="宋体" w:eastAsia="宋体" w:cs="宋体"/>
                <w:color w:val="auto"/>
                <w:kern w:val="0"/>
                <w:sz w:val="18"/>
                <w:szCs w:val="18"/>
                <w:highlight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9 %</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职业核心课程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val="0"/>
                <w:bCs/>
                <w:color w:val="auto"/>
                <w:kern w:val="2"/>
                <w:sz w:val="18"/>
                <w:szCs w:val="18"/>
                <w:highlight w:val="none"/>
                <w:lang w:val="en-US" w:eastAsia="zh-CN" w:bidi="ar-SA"/>
              </w:rPr>
            </w:pPr>
            <w:r>
              <w:rPr>
                <w:rFonts w:hint="eastAsia" w:ascii="宋体" w:hAnsi="宋体" w:eastAsia="宋体" w:cs="宋体"/>
                <w:b w:val="0"/>
                <w:bCs/>
                <w:i w:val="0"/>
                <w:color w:val="auto"/>
                <w:kern w:val="0"/>
                <w:sz w:val="18"/>
                <w:szCs w:val="18"/>
                <w:highlight w:val="none"/>
                <w:u w:val="none"/>
                <w:lang w:val="en-US" w:eastAsia="zh-CN" w:bidi="ar"/>
              </w:rPr>
              <w:t>24</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val="0"/>
                <w:bCs/>
                <w:color w:val="auto"/>
                <w:kern w:val="2"/>
                <w:sz w:val="18"/>
                <w:szCs w:val="18"/>
                <w:highlight w:val="none"/>
                <w:lang w:val="en-US" w:eastAsia="zh-CN" w:bidi="ar-SA"/>
              </w:rPr>
            </w:pPr>
            <w:r>
              <w:rPr>
                <w:rFonts w:hint="eastAsia" w:ascii="宋体" w:hAnsi="宋体" w:eastAsia="宋体" w:cs="宋体"/>
                <w:b w:val="0"/>
                <w:bCs/>
                <w:i w:val="0"/>
                <w:color w:val="auto"/>
                <w:kern w:val="0"/>
                <w:sz w:val="18"/>
                <w:szCs w:val="18"/>
                <w:highlight w:val="none"/>
                <w:u w:val="none"/>
                <w:lang w:val="en-US" w:eastAsia="zh-CN" w:bidi="ar"/>
              </w:rPr>
              <w:t>384</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val="0"/>
                <w:bCs/>
                <w:color w:val="auto"/>
                <w:kern w:val="2"/>
                <w:sz w:val="18"/>
                <w:szCs w:val="18"/>
                <w:highlight w:val="none"/>
                <w:lang w:val="en-US" w:eastAsia="zh-CN" w:bidi="ar-SA"/>
              </w:rPr>
            </w:pPr>
            <w:r>
              <w:rPr>
                <w:rFonts w:hint="eastAsia" w:ascii="宋体" w:hAnsi="宋体" w:eastAsia="宋体" w:cs="宋体"/>
                <w:b w:val="0"/>
                <w:bCs/>
                <w:i w:val="0"/>
                <w:color w:val="auto"/>
                <w:kern w:val="0"/>
                <w:sz w:val="18"/>
                <w:szCs w:val="18"/>
                <w:highlight w:val="none"/>
                <w:u w:val="none"/>
                <w:lang w:val="en-US" w:eastAsia="zh-CN" w:bidi="ar"/>
              </w:rPr>
              <w:t>192</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val="0"/>
                <w:bCs/>
                <w:color w:val="auto"/>
                <w:kern w:val="2"/>
                <w:sz w:val="18"/>
                <w:szCs w:val="18"/>
                <w:highlight w:val="none"/>
                <w:lang w:val="en-US" w:eastAsia="zh-CN" w:bidi="ar-SA"/>
              </w:rPr>
            </w:pPr>
            <w:r>
              <w:rPr>
                <w:rFonts w:hint="eastAsia" w:ascii="宋体" w:hAnsi="宋体" w:eastAsia="宋体" w:cs="宋体"/>
                <w:b w:val="0"/>
                <w:bCs/>
                <w:i w:val="0"/>
                <w:color w:val="auto"/>
                <w:kern w:val="0"/>
                <w:sz w:val="18"/>
                <w:szCs w:val="18"/>
                <w:highlight w:val="none"/>
                <w:u w:val="none"/>
                <w:lang w:val="en-US" w:eastAsia="zh-CN" w:bidi="ar"/>
              </w:rPr>
              <w:t>192</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宋体" w:hAnsi="宋体" w:eastAsia="宋体" w:cs="宋体"/>
                <w:color w:val="auto"/>
                <w:kern w:val="0"/>
                <w:sz w:val="18"/>
                <w:szCs w:val="18"/>
                <w:highlight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10.3 %</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职业拓展课程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cs="宋体"/>
                <w:b w:val="0"/>
                <w:bCs/>
                <w:color w:val="auto"/>
                <w:kern w:val="2"/>
                <w:sz w:val="18"/>
                <w:szCs w:val="18"/>
                <w:highlight w:val="none"/>
                <w:lang w:val="en-US" w:eastAsia="zh-CN" w:bidi="ar-SA"/>
              </w:rPr>
            </w:pPr>
            <w:r>
              <w:rPr>
                <w:rFonts w:hint="eastAsia" w:ascii="宋体" w:hAnsi="宋体" w:eastAsia="宋体" w:cs="宋体"/>
                <w:b w:val="0"/>
                <w:bCs/>
                <w:i w:val="0"/>
                <w:color w:val="auto"/>
                <w:kern w:val="0"/>
                <w:sz w:val="18"/>
                <w:szCs w:val="18"/>
                <w:highlight w:val="none"/>
                <w:u w:val="none"/>
                <w:lang w:val="en-US" w:eastAsia="zh-CN" w:bidi="ar"/>
              </w:rPr>
              <w:t>12</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color w:val="auto"/>
                <w:kern w:val="2"/>
                <w:sz w:val="18"/>
                <w:szCs w:val="18"/>
                <w:highlight w:val="none"/>
                <w:lang w:val="en-US" w:eastAsia="zh-CN" w:bidi="ar-SA"/>
              </w:rPr>
            </w:pPr>
            <w:r>
              <w:rPr>
                <w:rFonts w:hint="eastAsia" w:ascii="宋体" w:hAnsi="宋体" w:cs="宋体"/>
                <w:b w:val="0"/>
                <w:bCs/>
                <w:color w:val="auto"/>
                <w:sz w:val="18"/>
                <w:szCs w:val="18"/>
                <w:highlight w:val="none"/>
                <w:lang w:val="en-US" w:eastAsia="zh-CN"/>
              </w:rPr>
              <w:t>192</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cs="宋体"/>
                <w:b w:val="0"/>
                <w:bCs/>
                <w:color w:val="auto"/>
                <w:kern w:val="2"/>
                <w:sz w:val="18"/>
                <w:szCs w:val="18"/>
                <w:highlight w:val="none"/>
                <w:lang w:val="en-US" w:eastAsia="zh-CN" w:bidi="ar-SA"/>
              </w:rPr>
            </w:pPr>
            <w:r>
              <w:rPr>
                <w:rFonts w:hint="eastAsia" w:ascii="宋体" w:hAnsi="宋体" w:eastAsia="宋体" w:cs="宋体"/>
                <w:b w:val="0"/>
                <w:bCs/>
                <w:i w:val="0"/>
                <w:color w:val="auto"/>
                <w:kern w:val="0"/>
                <w:sz w:val="18"/>
                <w:szCs w:val="18"/>
                <w:highlight w:val="none"/>
                <w:u w:val="none"/>
                <w:lang w:val="en-US" w:eastAsia="zh-CN" w:bidi="ar"/>
              </w:rPr>
              <w:t>112</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val="0"/>
                <w:bCs/>
                <w:color w:val="auto"/>
                <w:kern w:val="2"/>
                <w:sz w:val="18"/>
                <w:szCs w:val="18"/>
                <w:highlight w:val="none"/>
                <w:lang w:val="en-US" w:eastAsia="zh-CN" w:bidi="ar-SA"/>
              </w:rPr>
            </w:pPr>
            <w:r>
              <w:rPr>
                <w:rFonts w:hint="eastAsia" w:ascii="宋体" w:hAnsi="宋体" w:eastAsia="宋体" w:cs="宋体"/>
                <w:b w:val="0"/>
                <w:bCs/>
                <w:i w:val="0"/>
                <w:color w:val="auto"/>
                <w:kern w:val="0"/>
                <w:sz w:val="18"/>
                <w:szCs w:val="18"/>
                <w:highlight w:val="none"/>
                <w:u w:val="none"/>
                <w:lang w:val="en-US" w:eastAsia="zh-CN" w:bidi="ar"/>
              </w:rPr>
              <w:t>80</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宋体" w:hAnsi="宋体" w:eastAsia="宋体" w:cs="宋体"/>
                <w:color w:val="auto"/>
                <w:kern w:val="0"/>
                <w:sz w:val="18"/>
                <w:szCs w:val="18"/>
                <w:highlight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4.3 %</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职业素养课程</w:t>
            </w:r>
          </w:p>
        </w:tc>
        <w:tc>
          <w:tcPr>
            <w:tcW w:w="1116"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olor w:val="auto"/>
                <w:kern w:val="2"/>
                <w:sz w:val="18"/>
                <w:szCs w:val="18"/>
                <w:highlight w:val="none"/>
                <w:lang w:val="en-US" w:eastAsia="zh-CN" w:bidi="ar-SA"/>
              </w:rPr>
            </w:pPr>
            <w:r>
              <w:rPr>
                <w:rFonts w:hint="eastAsia" w:ascii="宋体" w:hAnsi="宋体" w:cs="宋体"/>
                <w:color w:val="auto"/>
                <w:kern w:val="0"/>
                <w:sz w:val="18"/>
                <w:szCs w:val="18"/>
                <w:highlight w:val="none"/>
                <w:lang w:bidi="ar"/>
              </w:rPr>
              <w:t>5</w:t>
            </w:r>
          </w:p>
        </w:tc>
        <w:tc>
          <w:tcPr>
            <w:tcW w:w="1012"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olor w:val="auto"/>
                <w:kern w:val="2"/>
                <w:sz w:val="18"/>
                <w:szCs w:val="18"/>
                <w:highlight w:val="none"/>
                <w:lang w:val="en-US" w:eastAsia="zh-CN" w:bidi="ar-SA"/>
              </w:rPr>
            </w:pPr>
            <w:r>
              <w:rPr>
                <w:rFonts w:hint="eastAsia" w:ascii="宋体" w:hAnsi="宋体" w:cs="宋体"/>
                <w:color w:val="auto"/>
                <w:kern w:val="0"/>
                <w:sz w:val="18"/>
                <w:szCs w:val="18"/>
                <w:highlight w:val="none"/>
                <w:lang w:bidi="ar"/>
              </w:rPr>
              <w:t>80</w:t>
            </w:r>
          </w:p>
        </w:tc>
        <w:tc>
          <w:tcPr>
            <w:tcW w:w="1048"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olor w:val="auto"/>
                <w:kern w:val="2"/>
                <w:sz w:val="18"/>
                <w:szCs w:val="18"/>
                <w:highlight w:val="none"/>
                <w:lang w:val="en-US" w:eastAsia="zh-CN" w:bidi="ar-SA"/>
              </w:rPr>
            </w:pPr>
            <w:r>
              <w:rPr>
                <w:rFonts w:hint="eastAsia" w:ascii="宋体" w:hAnsi="宋体" w:cs="宋体"/>
                <w:color w:val="auto"/>
                <w:kern w:val="0"/>
                <w:sz w:val="18"/>
                <w:szCs w:val="18"/>
                <w:highlight w:val="none"/>
                <w:lang w:bidi="ar"/>
              </w:rPr>
              <w:t>64</w:t>
            </w:r>
          </w:p>
        </w:tc>
        <w:tc>
          <w:tcPr>
            <w:tcW w:w="1100"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olor w:val="auto"/>
                <w:kern w:val="2"/>
                <w:sz w:val="18"/>
                <w:szCs w:val="18"/>
                <w:highlight w:val="none"/>
                <w:lang w:val="en-US" w:eastAsia="zh-CN" w:bidi="ar-SA"/>
              </w:rPr>
            </w:pPr>
            <w:r>
              <w:rPr>
                <w:rFonts w:hint="eastAsia" w:ascii="宋体" w:hAnsi="宋体" w:cs="宋体"/>
                <w:color w:val="auto"/>
                <w:kern w:val="0"/>
                <w:sz w:val="18"/>
                <w:szCs w:val="18"/>
                <w:highlight w:val="none"/>
                <w:lang w:bidi="ar"/>
              </w:rPr>
              <w:t>16</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宋体" w:hAnsi="宋体" w:eastAsia="宋体" w:cs="宋体"/>
                <w:color w:val="auto"/>
                <w:kern w:val="0"/>
                <w:sz w:val="18"/>
                <w:szCs w:val="18"/>
                <w:highlight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 xml:space="preserve">0.9% </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集中实践课程</w:t>
            </w:r>
          </w:p>
        </w:tc>
        <w:tc>
          <w:tcPr>
            <w:tcW w:w="1116" w:type="dxa"/>
            <w:tcBorders>
              <w:top w:val="nil"/>
              <w:left w:val="nil"/>
              <w:bottom w:val="single" w:color="auto" w:sz="4" w:space="0"/>
              <w:right w:val="single" w:color="auto" w:sz="4" w:space="0"/>
            </w:tcBorders>
            <w:noWrap w:val="0"/>
            <w:vAlign w:val="center"/>
          </w:tcPr>
          <w:p>
            <w:pPr>
              <w:widowControl/>
              <w:jc w:val="center"/>
              <w:textAlignment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bidi="ar"/>
              </w:rPr>
              <w:t>43.5</w:t>
            </w:r>
          </w:p>
        </w:tc>
        <w:tc>
          <w:tcPr>
            <w:tcW w:w="1012" w:type="dxa"/>
            <w:tcBorders>
              <w:top w:val="nil"/>
              <w:left w:val="nil"/>
              <w:bottom w:val="single" w:color="auto" w:sz="4" w:space="0"/>
              <w:right w:val="single" w:color="auto" w:sz="4" w:space="0"/>
            </w:tcBorders>
            <w:noWrap w:val="0"/>
            <w:vAlign w:val="center"/>
          </w:tcPr>
          <w:p>
            <w:pPr>
              <w:widowControl/>
              <w:jc w:val="center"/>
              <w:textAlignment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1156</w:t>
            </w:r>
          </w:p>
        </w:tc>
        <w:tc>
          <w:tcPr>
            <w:tcW w:w="1048"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0</w:t>
            </w:r>
          </w:p>
        </w:tc>
        <w:tc>
          <w:tcPr>
            <w:tcW w:w="1100" w:type="dxa"/>
            <w:tcBorders>
              <w:top w:val="nil"/>
              <w:left w:val="nil"/>
              <w:bottom w:val="single" w:color="auto" w:sz="4" w:space="0"/>
              <w:right w:val="single" w:color="auto" w:sz="4" w:space="0"/>
            </w:tcBorders>
            <w:noWrap w:val="0"/>
            <w:vAlign w:val="center"/>
          </w:tcPr>
          <w:p>
            <w:pPr>
              <w:widowControl/>
              <w:jc w:val="center"/>
              <w:textAlignment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bidi="ar"/>
              </w:rPr>
              <w:t>1156</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宋体" w:hAnsi="宋体" w:eastAsia="宋体" w:cs="宋体"/>
                <w:color w:val="auto"/>
                <w:kern w:val="0"/>
                <w:sz w:val="18"/>
                <w:szCs w:val="18"/>
                <w:highlight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61.9 %</w:t>
            </w:r>
          </w:p>
        </w:tc>
      </w:tr>
      <w:tr>
        <w:tblPrEx>
          <w:tblCellMar>
            <w:top w:w="0" w:type="dxa"/>
            <w:left w:w="108" w:type="dxa"/>
            <w:bottom w:w="0" w:type="dxa"/>
            <w:right w:w="108" w:type="dxa"/>
          </w:tblCellMar>
        </w:tblPrEx>
        <w:trPr>
          <w:trHeight w:val="345" w:hRule="atLeast"/>
          <w:jc w:val="center"/>
        </w:trPr>
        <w:tc>
          <w:tcPr>
            <w:tcW w:w="326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合计</w:t>
            </w:r>
          </w:p>
        </w:tc>
        <w:tc>
          <w:tcPr>
            <w:tcW w:w="1116" w:type="dxa"/>
            <w:tcBorders>
              <w:top w:val="nil"/>
              <w:left w:val="nil"/>
              <w:bottom w:val="single" w:color="auto" w:sz="4" w:space="0"/>
              <w:right w:val="single" w:color="auto" w:sz="4" w:space="0"/>
            </w:tcBorders>
            <w:noWrap w:val="0"/>
            <w:vAlign w:val="center"/>
          </w:tcPr>
          <w:p>
            <w:pPr>
              <w:widowControl/>
              <w:jc w:val="center"/>
              <w:textAlignment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bidi="ar"/>
              </w:rPr>
              <w:t>140.5</w:t>
            </w:r>
          </w:p>
        </w:tc>
        <w:tc>
          <w:tcPr>
            <w:tcW w:w="1012" w:type="dxa"/>
            <w:tcBorders>
              <w:top w:val="nil"/>
              <w:left w:val="nil"/>
              <w:bottom w:val="single" w:color="auto" w:sz="4" w:space="0"/>
              <w:right w:val="single" w:color="auto" w:sz="4" w:space="0"/>
            </w:tcBorders>
            <w:noWrap w:val="0"/>
            <w:vAlign w:val="center"/>
          </w:tcPr>
          <w:p>
            <w:pPr>
              <w:widowControl/>
              <w:jc w:val="center"/>
              <w:textAlignment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2539</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18"/>
                <w:szCs w:val="18"/>
                <w:highlight w:val="none"/>
                <w:lang w:val="en-US" w:eastAsia="zh-CN" w:bidi="ar-SA"/>
              </w:rPr>
            </w:pPr>
            <w:r>
              <w:rPr>
                <w:rFonts w:hint="eastAsia" w:ascii="宋体" w:hAnsi="宋体" w:eastAsia="宋体" w:cs="宋体"/>
                <w:i w:val="0"/>
                <w:color w:val="auto"/>
                <w:kern w:val="0"/>
                <w:sz w:val="22"/>
                <w:szCs w:val="22"/>
                <w:highlight w:val="none"/>
                <w:u w:val="none"/>
                <w:lang w:val="en-US" w:eastAsia="zh-CN" w:bidi="ar"/>
              </w:rPr>
              <w:t>844</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1868</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宋体" w:hAnsi="宋体" w:cs="宋体"/>
                <w:color w:val="auto"/>
                <w:kern w:val="0"/>
                <w:sz w:val="18"/>
                <w:szCs w:val="18"/>
                <w:highlight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100%</w:t>
            </w:r>
          </w:p>
        </w:tc>
      </w:tr>
      <w:tr>
        <w:tblPrEx>
          <w:tblCellMar>
            <w:top w:w="0" w:type="dxa"/>
            <w:left w:w="108" w:type="dxa"/>
            <w:bottom w:w="0" w:type="dxa"/>
            <w:right w:w="108" w:type="dxa"/>
          </w:tblCellMar>
        </w:tblPrEx>
        <w:trPr>
          <w:trHeight w:val="300" w:hRule="atLeast"/>
          <w:jc w:val="center"/>
        </w:trPr>
        <w:tc>
          <w:tcPr>
            <w:tcW w:w="76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环节</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类型</w:t>
            </w: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理论教学</w:t>
            </w:r>
          </w:p>
        </w:tc>
        <w:tc>
          <w:tcPr>
            <w:tcW w:w="1116" w:type="dxa"/>
            <w:tcBorders>
              <w:top w:val="nil"/>
              <w:left w:val="nil"/>
              <w:bottom w:val="single" w:color="auto" w:sz="4" w:space="0"/>
              <w:right w:val="single" w:color="auto" w:sz="4" w:space="0"/>
            </w:tcBorders>
            <w:noWrap w:val="0"/>
            <w:vAlign w:val="center"/>
          </w:tcPr>
          <w:p>
            <w:pPr>
              <w:widowControl/>
              <w:jc w:val="center"/>
              <w:textAlignment w:val="center"/>
              <w:rPr>
                <w:rFonts w:hint="default" w:ascii="宋体" w:hAnsi="宋体" w:eastAsia="宋体"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lang w:val="en-US" w:eastAsia="zh-CN"/>
              </w:rPr>
              <w:t>52.6</w:t>
            </w:r>
          </w:p>
        </w:tc>
        <w:tc>
          <w:tcPr>
            <w:tcW w:w="1012" w:type="dxa"/>
            <w:tcBorders>
              <w:top w:val="nil"/>
              <w:left w:val="nil"/>
              <w:bottom w:val="single" w:color="auto" w:sz="4" w:space="0"/>
              <w:right w:val="single" w:color="auto" w:sz="4" w:space="0"/>
            </w:tcBorders>
            <w:noWrap w:val="0"/>
            <w:vAlign w:val="center"/>
          </w:tcPr>
          <w:p>
            <w:pPr>
              <w:widowControl/>
              <w:jc w:val="center"/>
              <w:textAlignment w:val="center"/>
              <w:rPr>
                <w:rFonts w:hint="default" w:ascii="宋体" w:hAnsi="宋体" w:eastAsia="宋体" w:cs="宋体"/>
                <w:color w:val="auto"/>
                <w:kern w:val="0"/>
                <w:sz w:val="18"/>
                <w:szCs w:val="18"/>
                <w:highlight w:val="none"/>
                <w:lang w:val="en-US" w:eastAsia="zh-CN" w:bidi="ar-SA"/>
              </w:rPr>
            </w:pPr>
            <w:r>
              <w:rPr>
                <w:rFonts w:hint="eastAsia" w:ascii="宋体" w:hAnsi="宋体" w:eastAsia="宋体" w:cs="宋体"/>
                <w:i w:val="0"/>
                <w:color w:val="auto"/>
                <w:kern w:val="0"/>
                <w:sz w:val="22"/>
                <w:szCs w:val="22"/>
                <w:highlight w:val="none"/>
                <w:u w:val="none"/>
                <w:lang w:val="en-US" w:eastAsia="zh-CN" w:bidi="ar"/>
              </w:rPr>
              <w:t>671</w:t>
            </w:r>
          </w:p>
        </w:tc>
        <w:tc>
          <w:tcPr>
            <w:tcW w:w="214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p>
            <w:pPr>
              <w:widowControl/>
              <w:ind w:firstLine="360" w:firstLineChars="200"/>
              <w:jc w:val="center"/>
              <w:rPr>
                <w:rFonts w:ascii="宋体" w:hAnsi="宋体" w:cs="宋体"/>
                <w:color w:val="auto"/>
                <w:kern w:val="0"/>
                <w:sz w:val="18"/>
                <w:szCs w:val="18"/>
                <w:highlight w:val="none"/>
              </w:rPr>
            </w:pPr>
          </w:p>
        </w:tc>
        <w:tc>
          <w:tcPr>
            <w:tcW w:w="1477" w:type="dxa"/>
            <w:tcBorders>
              <w:top w:val="nil"/>
              <w:left w:val="nil"/>
              <w:bottom w:val="single" w:color="auto" w:sz="4" w:space="0"/>
              <w:right w:val="single" w:color="auto" w:sz="4" w:space="0"/>
            </w:tcBorders>
            <w:noWrap w:val="0"/>
            <w:vAlign w:val="center"/>
          </w:tcPr>
          <w:p>
            <w:pPr>
              <w:widowControl/>
              <w:jc w:val="center"/>
              <w:textAlignment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37.3%</w:t>
            </w:r>
          </w:p>
        </w:tc>
      </w:tr>
      <w:tr>
        <w:tblPrEx>
          <w:tblCellMar>
            <w:top w:w="0" w:type="dxa"/>
            <w:left w:w="108" w:type="dxa"/>
            <w:bottom w:w="0" w:type="dxa"/>
            <w:right w:w="108" w:type="dxa"/>
          </w:tblCellMar>
        </w:tblPrEx>
        <w:trPr>
          <w:trHeight w:val="2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课内实践教学</w:t>
            </w:r>
          </w:p>
        </w:tc>
        <w:tc>
          <w:tcPr>
            <w:tcW w:w="1116" w:type="dxa"/>
            <w:vMerge w:val="restar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eastAsia="宋体"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lang w:val="en-US" w:eastAsia="zh-CN"/>
              </w:rPr>
              <w:t>87.9</w:t>
            </w:r>
          </w:p>
        </w:tc>
        <w:tc>
          <w:tcPr>
            <w:tcW w:w="1012" w:type="dxa"/>
            <w:vMerge w:val="restar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bidi="ar"/>
              </w:rPr>
              <w:t>1868</w:t>
            </w:r>
          </w:p>
        </w:tc>
        <w:tc>
          <w:tcPr>
            <w:tcW w:w="2148" w:type="dxa"/>
            <w:gridSpan w:val="2"/>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147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69.7%</w:t>
            </w:r>
          </w:p>
        </w:tc>
      </w:tr>
      <w:tr>
        <w:tblPrEx>
          <w:tblCellMar>
            <w:top w:w="0" w:type="dxa"/>
            <w:left w:w="108" w:type="dxa"/>
            <w:bottom w:w="0" w:type="dxa"/>
            <w:right w:w="108" w:type="dxa"/>
          </w:tblCellMar>
        </w:tblPrEx>
        <w:trPr>
          <w:trHeight w:val="70"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集中实践教学</w:t>
            </w:r>
          </w:p>
        </w:tc>
        <w:tc>
          <w:tcPr>
            <w:tcW w:w="1116"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101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148" w:type="dxa"/>
            <w:gridSpan w:val="2"/>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1477"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r>
    </w:tbl>
    <w:p>
      <w:pPr>
        <w:numPr>
          <w:ilvl w:val="0"/>
          <w:numId w:val="0"/>
        </w:num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技能证书要求</w:t>
      </w:r>
    </w:p>
    <w:tbl>
      <w:tblPr>
        <w:tblStyle w:val="8"/>
        <w:tblW w:w="48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2396"/>
        <w:gridCol w:w="3116"/>
        <w:gridCol w:w="615"/>
        <w:gridCol w:w="202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362" w:type="pct"/>
            <w:noWrap w:val="0"/>
            <w:vAlign w:val="center"/>
          </w:tcPr>
          <w:p>
            <w:pPr>
              <w:spacing w:line="520" w:lineRule="exact"/>
              <w:jc w:val="center"/>
              <w:rPr>
                <w:rFonts w:hint="eastAsia" w:ascii="宋体" w:hAnsi="宋体"/>
                <w:b/>
                <w:color w:val="auto"/>
                <w:sz w:val="18"/>
                <w:szCs w:val="18"/>
                <w:highlight w:val="none"/>
              </w:rPr>
            </w:pPr>
            <w:r>
              <w:rPr>
                <w:rFonts w:hint="eastAsia" w:ascii="宋体" w:hAnsi="宋体"/>
                <w:b/>
                <w:color w:val="auto"/>
                <w:sz w:val="18"/>
                <w:szCs w:val="18"/>
                <w:highlight w:val="none"/>
              </w:rPr>
              <w:t>序号</w:t>
            </w:r>
          </w:p>
        </w:tc>
        <w:tc>
          <w:tcPr>
            <w:tcW w:w="1254" w:type="pct"/>
            <w:noWrap w:val="0"/>
            <w:vAlign w:val="center"/>
          </w:tcPr>
          <w:p>
            <w:pPr>
              <w:pStyle w:val="16"/>
              <w:spacing w:before="31" w:after="31" w:line="240" w:lineRule="auto"/>
              <w:jc w:val="center"/>
              <w:rPr>
                <w:rFonts w:hint="eastAsia" w:ascii="宋体" w:hAnsi="宋体"/>
                <w:b/>
                <w:color w:val="auto"/>
                <w:sz w:val="18"/>
                <w:szCs w:val="18"/>
                <w:highlight w:val="none"/>
              </w:rPr>
            </w:pPr>
            <w:r>
              <w:rPr>
                <w:rFonts w:hint="eastAsia" w:ascii="宋体" w:hAnsi="宋体"/>
                <w:b/>
                <w:color w:val="auto"/>
                <w:sz w:val="18"/>
                <w:szCs w:val="18"/>
                <w:highlight w:val="none"/>
              </w:rPr>
              <w:t>技能</w:t>
            </w:r>
            <w:r>
              <w:rPr>
                <w:rFonts w:ascii="宋体" w:hAnsi="宋体"/>
                <w:b/>
                <w:color w:val="auto"/>
                <w:sz w:val="18"/>
                <w:szCs w:val="18"/>
                <w:highlight w:val="none"/>
              </w:rPr>
              <w:t>证书名称</w:t>
            </w:r>
          </w:p>
        </w:tc>
        <w:tc>
          <w:tcPr>
            <w:tcW w:w="1631" w:type="pct"/>
            <w:noWrap w:val="0"/>
            <w:vAlign w:val="center"/>
          </w:tcPr>
          <w:p>
            <w:pPr>
              <w:pStyle w:val="16"/>
              <w:spacing w:before="31" w:after="31" w:line="240" w:lineRule="auto"/>
              <w:jc w:val="center"/>
              <w:rPr>
                <w:rFonts w:hint="eastAsia" w:ascii="宋体" w:hAnsi="宋体"/>
                <w:b/>
                <w:color w:val="auto"/>
                <w:sz w:val="18"/>
                <w:szCs w:val="18"/>
                <w:highlight w:val="none"/>
              </w:rPr>
            </w:pPr>
            <w:r>
              <w:rPr>
                <w:rFonts w:ascii="宋体" w:hAnsi="宋体"/>
                <w:b/>
                <w:color w:val="auto"/>
                <w:sz w:val="18"/>
                <w:szCs w:val="18"/>
                <w:highlight w:val="none"/>
              </w:rPr>
              <w:t>发   证   单   位</w:t>
            </w:r>
          </w:p>
        </w:tc>
        <w:tc>
          <w:tcPr>
            <w:tcW w:w="322" w:type="pct"/>
            <w:noWrap w:val="0"/>
            <w:vAlign w:val="center"/>
          </w:tcPr>
          <w:p>
            <w:pPr>
              <w:pStyle w:val="16"/>
              <w:spacing w:before="31" w:after="31" w:line="240" w:lineRule="auto"/>
              <w:jc w:val="center"/>
              <w:rPr>
                <w:rFonts w:hint="eastAsia" w:ascii="宋体" w:hAnsi="宋体"/>
                <w:b/>
                <w:color w:val="auto"/>
                <w:sz w:val="18"/>
                <w:szCs w:val="18"/>
                <w:highlight w:val="none"/>
              </w:rPr>
            </w:pPr>
            <w:r>
              <w:rPr>
                <w:rFonts w:ascii="宋体" w:hAnsi="宋体"/>
                <w:b/>
                <w:color w:val="auto"/>
                <w:sz w:val="18"/>
                <w:szCs w:val="18"/>
                <w:highlight w:val="none"/>
              </w:rPr>
              <w:t>等</w:t>
            </w:r>
            <w:r>
              <w:rPr>
                <w:rFonts w:hint="eastAsia" w:ascii="宋体" w:hAnsi="宋体"/>
                <w:b/>
                <w:color w:val="auto"/>
                <w:sz w:val="18"/>
                <w:szCs w:val="18"/>
                <w:highlight w:val="none"/>
              </w:rPr>
              <w:t xml:space="preserve">  </w:t>
            </w:r>
            <w:r>
              <w:rPr>
                <w:rFonts w:ascii="宋体" w:hAnsi="宋体"/>
                <w:b/>
                <w:color w:val="auto"/>
                <w:sz w:val="18"/>
                <w:szCs w:val="18"/>
                <w:highlight w:val="none"/>
              </w:rPr>
              <w:t>级</w:t>
            </w:r>
          </w:p>
        </w:tc>
        <w:tc>
          <w:tcPr>
            <w:tcW w:w="1058" w:type="pct"/>
            <w:noWrap w:val="0"/>
            <w:vAlign w:val="center"/>
          </w:tcPr>
          <w:p>
            <w:pPr>
              <w:pStyle w:val="16"/>
              <w:spacing w:before="31" w:after="31" w:line="240" w:lineRule="auto"/>
              <w:jc w:val="center"/>
              <w:rPr>
                <w:rFonts w:hint="eastAsia" w:ascii="宋体" w:hAnsi="宋体"/>
                <w:b/>
                <w:color w:val="auto"/>
                <w:sz w:val="18"/>
                <w:szCs w:val="18"/>
                <w:highlight w:val="none"/>
              </w:rPr>
            </w:pPr>
            <w:r>
              <w:rPr>
                <w:rFonts w:hint="eastAsia" w:ascii="宋体" w:hAnsi="宋体"/>
                <w:b/>
                <w:color w:val="auto"/>
                <w:sz w:val="18"/>
                <w:szCs w:val="18"/>
                <w:highlight w:val="none"/>
              </w:rPr>
              <w:t>课程</w:t>
            </w:r>
          </w:p>
        </w:tc>
        <w:tc>
          <w:tcPr>
            <w:tcW w:w="371" w:type="pct"/>
            <w:noWrap w:val="0"/>
            <w:vAlign w:val="center"/>
          </w:tcPr>
          <w:p>
            <w:pPr>
              <w:pStyle w:val="16"/>
              <w:spacing w:before="31" w:after="31" w:line="240" w:lineRule="auto"/>
              <w:jc w:val="center"/>
              <w:rPr>
                <w:rFonts w:hint="eastAsia" w:ascii="宋体" w:hAnsi="宋体"/>
                <w:b/>
                <w:color w:val="auto"/>
                <w:sz w:val="18"/>
                <w:szCs w:val="18"/>
                <w:highlight w:val="none"/>
              </w:rPr>
            </w:pPr>
            <w:r>
              <w:rPr>
                <w:rFonts w:hint="eastAsia" w:ascii="宋体" w:hAnsi="宋体"/>
                <w:b/>
                <w:color w:val="auto"/>
                <w:sz w:val="18"/>
                <w:szCs w:val="18"/>
                <w:highlight w:val="none"/>
              </w:rPr>
              <w:t>认证学期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noWrap w:val="0"/>
            <w:vAlign w:val="center"/>
          </w:tcPr>
          <w:p>
            <w:pPr>
              <w:pStyle w:val="16"/>
              <w:spacing w:before="31" w:after="31" w:line="240" w:lineRule="auto"/>
              <w:jc w:val="center"/>
              <w:rPr>
                <w:rFonts w:hint="eastAsia" w:ascii="宋体" w:cs="宋体"/>
                <w:color w:val="auto"/>
                <w:sz w:val="18"/>
                <w:szCs w:val="18"/>
                <w:highlight w:val="none"/>
              </w:rPr>
            </w:pPr>
            <w:r>
              <w:rPr>
                <w:rFonts w:hint="eastAsia" w:ascii="宋体" w:cs="宋体"/>
                <w:color w:val="auto"/>
                <w:sz w:val="18"/>
                <w:szCs w:val="18"/>
                <w:highlight w:val="none"/>
              </w:rPr>
              <w:t>1</w:t>
            </w:r>
          </w:p>
        </w:tc>
        <w:tc>
          <w:tcPr>
            <w:tcW w:w="1254"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全国计算机等级考试</w:t>
            </w:r>
          </w:p>
        </w:tc>
        <w:tc>
          <w:tcPr>
            <w:tcW w:w="1631" w:type="pct"/>
            <w:noWrap w:val="0"/>
            <w:vAlign w:val="center"/>
          </w:tcPr>
          <w:p>
            <w:pPr>
              <w:pStyle w:val="16"/>
              <w:spacing w:before="31" w:after="31" w:line="240" w:lineRule="auto"/>
              <w:jc w:val="center"/>
              <w:rPr>
                <w:rFonts w:ascii="宋体" w:cs="宋体"/>
                <w:color w:val="auto"/>
                <w:sz w:val="18"/>
                <w:szCs w:val="18"/>
                <w:highlight w:val="none"/>
              </w:rPr>
            </w:pPr>
            <w:r>
              <w:rPr>
                <w:rFonts w:hint="eastAsia" w:ascii="宋体" w:cs="宋体"/>
                <w:color w:val="auto"/>
                <w:sz w:val="18"/>
                <w:szCs w:val="18"/>
                <w:highlight w:val="none"/>
              </w:rPr>
              <w:t>教育部考试中心</w:t>
            </w:r>
          </w:p>
        </w:tc>
        <w:tc>
          <w:tcPr>
            <w:tcW w:w="322"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一级</w:t>
            </w:r>
          </w:p>
        </w:tc>
        <w:tc>
          <w:tcPr>
            <w:tcW w:w="1058"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数字应用基础</w:t>
            </w:r>
          </w:p>
        </w:tc>
        <w:tc>
          <w:tcPr>
            <w:tcW w:w="371"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2</w:t>
            </w:r>
          </w:p>
        </w:tc>
        <w:tc>
          <w:tcPr>
            <w:tcW w:w="1254" w:type="pct"/>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创新设计方法论认证</w:t>
            </w:r>
          </w:p>
        </w:tc>
        <w:tc>
          <w:tcPr>
            <w:tcW w:w="1631" w:type="pct"/>
            <w:noWrap w:val="0"/>
            <w:vAlign w:val="center"/>
          </w:tcPr>
          <w:p>
            <w:pPr>
              <w:pStyle w:val="16"/>
              <w:spacing w:before="31" w:after="31" w:line="240" w:lineRule="auto"/>
              <w:jc w:val="center"/>
              <w:rPr>
                <w:rFonts w:hint="eastAsia" w:ascii="宋体" w:cs="宋体"/>
                <w:color w:val="auto"/>
                <w:sz w:val="18"/>
                <w:szCs w:val="18"/>
                <w:highlight w:val="none"/>
              </w:rPr>
            </w:pPr>
            <w:r>
              <w:rPr>
                <w:rFonts w:hint="eastAsia" w:ascii="宋体" w:cs="宋体"/>
                <w:color w:val="auto"/>
                <w:sz w:val="18"/>
                <w:szCs w:val="18"/>
                <w:highlight w:val="none"/>
              </w:rPr>
              <w:t>福建网龙计算机网络技术有限公司</w:t>
            </w:r>
          </w:p>
        </w:tc>
        <w:tc>
          <w:tcPr>
            <w:tcW w:w="322" w:type="pct"/>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初级</w:t>
            </w:r>
          </w:p>
        </w:tc>
        <w:tc>
          <w:tcPr>
            <w:tcW w:w="1058"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创新设计方法论认证</w:t>
            </w:r>
          </w:p>
        </w:tc>
        <w:tc>
          <w:tcPr>
            <w:tcW w:w="371" w:type="pct"/>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3</w:t>
            </w:r>
          </w:p>
        </w:tc>
        <w:tc>
          <w:tcPr>
            <w:tcW w:w="1254" w:type="pct"/>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福建专项职业能力鉴定</w:t>
            </w:r>
          </w:p>
        </w:tc>
        <w:tc>
          <w:tcPr>
            <w:tcW w:w="1631" w:type="pct"/>
            <w:noWrap w:val="0"/>
            <w:vAlign w:val="center"/>
          </w:tcPr>
          <w:p>
            <w:pPr>
              <w:pStyle w:val="16"/>
              <w:spacing w:before="31" w:after="31" w:line="240" w:lineRule="auto"/>
              <w:ind w:left="21" w:leftChars="10"/>
              <w:jc w:val="center"/>
              <w:rPr>
                <w:rFonts w:hint="eastAsia" w:ascii="宋体" w:hAnsi="Times New Roman"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福建省人力资源和社会保障厅</w:t>
            </w:r>
          </w:p>
        </w:tc>
        <w:tc>
          <w:tcPr>
            <w:tcW w:w="322" w:type="pct"/>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高级</w:t>
            </w:r>
          </w:p>
        </w:tc>
        <w:tc>
          <w:tcPr>
            <w:tcW w:w="1058" w:type="pct"/>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数字应用基础</w:t>
            </w:r>
          </w:p>
        </w:tc>
        <w:tc>
          <w:tcPr>
            <w:tcW w:w="371" w:type="pct"/>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4</w:t>
            </w:r>
          </w:p>
        </w:tc>
        <w:tc>
          <w:tcPr>
            <w:tcW w:w="1254" w:type="pct"/>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r>
              <w:rPr>
                <w:rFonts w:hint="eastAsia" w:ascii="宋体" w:hAnsi="Times New Roman" w:cs="宋体"/>
                <w:color w:val="auto"/>
                <w:kern w:val="0"/>
                <w:sz w:val="18"/>
                <w:szCs w:val="18"/>
                <w:highlight w:val="none"/>
                <w:lang w:val="en-US" w:eastAsia="zh-CN" w:bidi="ar-SA"/>
              </w:rPr>
              <w:t>创新设计方法论认证</w:t>
            </w:r>
          </w:p>
        </w:tc>
        <w:tc>
          <w:tcPr>
            <w:tcW w:w="1631" w:type="pct"/>
            <w:noWrap w:val="0"/>
            <w:vAlign w:val="center"/>
          </w:tcPr>
          <w:p>
            <w:pPr>
              <w:pStyle w:val="16"/>
              <w:spacing w:before="31" w:after="31" w:line="240" w:lineRule="auto"/>
              <w:ind w:left="21" w:leftChars="10"/>
              <w:jc w:val="center"/>
              <w:rPr>
                <w:rFonts w:hint="eastAsia" w:ascii="宋体" w:hAnsi="Times New Roman" w:cs="宋体"/>
                <w:color w:val="auto"/>
                <w:kern w:val="0"/>
                <w:sz w:val="18"/>
                <w:szCs w:val="18"/>
                <w:highlight w:val="none"/>
                <w:lang w:val="en-US" w:eastAsia="zh-CN" w:bidi="ar-SA"/>
              </w:rPr>
            </w:pPr>
            <w:r>
              <w:rPr>
                <w:rFonts w:hint="eastAsia" w:ascii="宋体" w:hAnsi="Times New Roman" w:cs="宋体"/>
                <w:color w:val="auto"/>
                <w:kern w:val="0"/>
                <w:sz w:val="18"/>
                <w:szCs w:val="18"/>
                <w:highlight w:val="none"/>
                <w:lang w:val="en-US" w:eastAsia="zh-CN" w:bidi="ar-SA"/>
              </w:rPr>
              <w:t>福建网龙计算机网络技术有限公司</w:t>
            </w:r>
          </w:p>
        </w:tc>
        <w:tc>
          <w:tcPr>
            <w:tcW w:w="322" w:type="pct"/>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r>
              <w:rPr>
                <w:rFonts w:hint="eastAsia" w:ascii="宋体" w:hAnsi="Times New Roman" w:cs="宋体"/>
                <w:color w:val="auto"/>
                <w:kern w:val="0"/>
                <w:sz w:val="18"/>
                <w:szCs w:val="18"/>
                <w:highlight w:val="none"/>
                <w:lang w:val="en-US" w:eastAsia="zh-CN" w:bidi="ar-SA"/>
              </w:rPr>
              <w:t>初级</w:t>
            </w:r>
          </w:p>
        </w:tc>
        <w:tc>
          <w:tcPr>
            <w:tcW w:w="1058" w:type="pct"/>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r>
              <w:rPr>
                <w:rFonts w:hint="eastAsia" w:ascii="宋体" w:hAnsi="Times New Roman" w:cs="宋体"/>
                <w:color w:val="auto"/>
                <w:kern w:val="0"/>
                <w:sz w:val="18"/>
                <w:szCs w:val="18"/>
                <w:highlight w:val="none"/>
                <w:lang w:val="en-US" w:eastAsia="zh-CN" w:bidi="ar-SA"/>
              </w:rPr>
              <w:t>创新设计方法论认证</w:t>
            </w:r>
          </w:p>
        </w:tc>
        <w:tc>
          <w:tcPr>
            <w:tcW w:w="371" w:type="pct"/>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exact"/>
          <w:jc w:val="center"/>
        </w:trPr>
        <w:tc>
          <w:tcPr>
            <w:tcW w:w="362"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5</w:t>
            </w:r>
          </w:p>
        </w:tc>
        <w:tc>
          <w:tcPr>
            <w:tcW w:w="1254" w:type="pct"/>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r>
              <w:rPr>
                <w:rFonts w:hint="eastAsia" w:ascii="宋体" w:hAnsi="Times New Roman" w:cs="宋体"/>
                <w:color w:val="auto"/>
                <w:kern w:val="0"/>
                <w:sz w:val="18"/>
                <w:szCs w:val="18"/>
                <w:highlight w:val="none"/>
                <w:lang w:val="en-US" w:eastAsia="zh-CN" w:bidi="ar-SA"/>
              </w:rPr>
              <w:t>游戏美术设计职业技能等级证书(初级)</w:t>
            </w:r>
          </w:p>
        </w:tc>
        <w:tc>
          <w:tcPr>
            <w:tcW w:w="1631" w:type="pct"/>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r>
              <w:rPr>
                <w:rFonts w:hint="eastAsia" w:ascii="宋体" w:hAnsi="Times New Roman" w:cs="宋体"/>
                <w:color w:val="auto"/>
                <w:kern w:val="0"/>
                <w:sz w:val="18"/>
                <w:szCs w:val="18"/>
                <w:highlight w:val="none"/>
                <w:lang w:val="en-US" w:eastAsia="zh-CN" w:bidi="ar-SA"/>
              </w:rPr>
              <w:t>完美世界教育科技（北京）有限公司</w:t>
            </w:r>
          </w:p>
        </w:tc>
        <w:tc>
          <w:tcPr>
            <w:tcW w:w="322" w:type="pct"/>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r>
              <w:rPr>
                <w:rFonts w:hint="eastAsia" w:ascii="宋体" w:hAnsi="Times New Roman" w:cs="宋体"/>
                <w:color w:val="auto"/>
                <w:kern w:val="0"/>
                <w:sz w:val="18"/>
                <w:szCs w:val="18"/>
                <w:highlight w:val="none"/>
                <w:lang w:val="en-US" w:eastAsia="zh-CN" w:bidi="ar-SA"/>
              </w:rPr>
              <w:t>中级</w:t>
            </w:r>
          </w:p>
        </w:tc>
        <w:tc>
          <w:tcPr>
            <w:tcW w:w="1058" w:type="pct"/>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r>
              <w:rPr>
                <w:rFonts w:hint="eastAsia" w:ascii="宋体" w:hAnsi="Times New Roman" w:cs="宋体"/>
                <w:color w:val="auto"/>
                <w:kern w:val="0"/>
                <w:sz w:val="18"/>
                <w:szCs w:val="18"/>
                <w:highlight w:val="none"/>
                <w:lang w:val="en-US" w:eastAsia="zh-CN" w:bidi="ar-SA"/>
              </w:rPr>
              <w:t>游戏美术设计项目实训</w:t>
            </w:r>
          </w:p>
        </w:tc>
        <w:tc>
          <w:tcPr>
            <w:tcW w:w="371" w:type="pct"/>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r>
              <w:rPr>
                <w:rFonts w:hint="eastAsia" w:ascii="宋体" w:hAnsi="Times New Roman" w:cs="宋体"/>
                <w:color w:val="auto"/>
                <w:kern w:val="0"/>
                <w:sz w:val="18"/>
                <w:szCs w:val="18"/>
                <w:highlight w:val="none"/>
                <w:lang w:val="en-US" w:eastAsia="zh-CN" w:bidi="ar-SA"/>
              </w:rPr>
              <w:t>三</w:t>
            </w:r>
          </w:p>
        </w:tc>
      </w:tr>
    </w:tbl>
    <w:p>
      <w:pPr>
        <w:spacing w:line="520" w:lineRule="exact"/>
        <w:rPr>
          <w:rFonts w:hint="eastAsia" w:ascii="宋体" w:hAnsi="宋体"/>
          <w:color w:val="auto"/>
          <w:sz w:val="24"/>
          <w:highlight w:val="none"/>
        </w:rPr>
      </w:pPr>
    </w:p>
    <w:p>
      <w:pPr>
        <w:pStyle w:val="12"/>
        <w:ind w:firstLine="723"/>
        <w:rPr>
          <w:rFonts w:eastAsia="宋体"/>
          <w:color w:val="auto"/>
          <w:highlight w:val="none"/>
        </w:rPr>
      </w:pPr>
      <w:r>
        <w:rPr>
          <w:rFonts w:hint="eastAsia" w:eastAsia="宋体"/>
          <w:color w:val="auto"/>
          <w:highlight w:val="none"/>
          <w:lang w:val="en-US" w:eastAsia="zh-CN"/>
        </w:rPr>
        <w:t>数字媒体技术</w:t>
      </w:r>
      <w:r>
        <w:rPr>
          <w:rFonts w:hint="eastAsia" w:eastAsia="宋体"/>
          <w:color w:val="auto"/>
          <w:highlight w:val="none"/>
        </w:rPr>
        <w:t>专业</w:t>
      </w:r>
      <w:r>
        <w:rPr>
          <w:rFonts w:hint="eastAsia" w:eastAsia="宋体"/>
          <w:color w:val="auto"/>
          <w:highlight w:val="none"/>
          <w:lang w:val="en-US" w:eastAsia="zh-CN"/>
        </w:rPr>
        <w:t>人才</w:t>
      </w:r>
      <w:r>
        <w:rPr>
          <w:rFonts w:hint="eastAsia" w:eastAsia="宋体"/>
          <w:color w:val="auto"/>
          <w:highlight w:val="none"/>
        </w:rPr>
        <w:t>培养方案</w:t>
      </w:r>
      <w:bookmarkEnd w:id="14"/>
      <w:r>
        <w:rPr>
          <w:rFonts w:hint="eastAsia" w:eastAsia="宋体"/>
          <w:color w:val="auto"/>
          <w:highlight w:val="none"/>
        </w:rPr>
        <w:t>（三二分段制）</w:t>
      </w:r>
    </w:p>
    <w:p>
      <w:pPr>
        <w:spacing w:line="520" w:lineRule="exact"/>
        <w:ind w:left="283" w:firstLine="120" w:firstLineChars="50"/>
        <w:rPr>
          <w:rFonts w:ascii="宋体" w:hAnsi="宋体"/>
          <w:b/>
          <w:color w:val="auto"/>
          <w:sz w:val="24"/>
          <w:highlight w:val="none"/>
        </w:rPr>
      </w:pPr>
      <w:bookmarkStart w:id="15" w:name="_Toc32332_WPSOffice_Level1"/>
      <w:r>
        <w:rPr>
          <w:rFonts w:hint="eastAsia" w:ascii="宋体" w:hAnsi="宋体"/>
          <w:b/>
          <w:color w:val="auto"/>
          <w:sz w:val="24"/>
          <w:highlight w:val="none"/>
        </w:rPr>
        <w:t>一、专业名称与代码</w:t>
      </w:r>
      <w:bookmarkEnd w:id="15"/>
      <w:r>
        <w:rPr>
          <w:rFonts w:hint="eastAsia" w:ascii="宋体" w:hAnsi="宋体"/>
          <w:b/>
          <w:color w:val="auto"/>
          <w:sz w:val="24"/>
          <w:highlight w:val="none"/>
        </w:rPr>
        <w:t xml:space="preserve"> </w:t>
      </w:r>
    </w:p>
    <w:p>
      <w:pPr>
        <w:spacing w:line="520" w:lineRule="exact"/>
        <w:ind w:firstLine="919" w:firstLineChars="383"/>
        <w:outlineLvl w:val="0"/>
        <w:rPr>
          <w:rFonts w:hint="eastAsia" w:ascii="宋体" w:hAnsi="宋体" w:eastAsia="宋体"/>
          <w:b/>
          <w:color w:val="auto"/>
          <w:sz w:val="24"/>
          <w:highlight w:val="none"/>
          <w:lang w:eastAsia="zh-CN"/>
        </w:rPr>
      </w:pPr>
      <w:r>
        <w:rPr>
          <w:rFonts w:hint="eastAsia" w:ascii="宋体" w:hAnsi="宋体"/>
          <w:color w:val="auto"/>
          <w:sz w:val="24"/>
          <w:highlight w:val="none"/>
        </w:rPr>
        <w:t>专业名称：</w:t>
      </w:r>
      <w:r>
        <w:rPr>
          <w:rFonts w:hint="eastAsia" w:ascii="宋体" w:hAnsi="宋体"/>
          <w:color w:val="auto"/>
          <w:sz w:val="24"/>
          <w:highlight w:val="none"/>
          <w:lang w:val="en-US" w:eastAsia="zh-CN"/>
        </w:rPr>
        <w:t>数字媒体技术</w:t>
      </w:r>
    </w:p>
    <w:p>
      <w:pPr>
        <w:topLinePunct/>
        <w:spacing w:line="520" w:lineRule="exact"/>
        <w:ind w:firstLine="919" w:firstLineChars="383"/>
        <w:outlineLvl w:val="0"/>
        <w:rPr>
          <w:rFonts w:hint="default" w:ascii="宋体" w:hAnsi="宋体" w:eastAsia="宋体"/>
          <w:color w:val="auto"/>
          <w:sz w:val="24"/>
          <w:highlight w:val="none"/>
          <w:lang w:val="en-US" w:eastAsia="zh-CN"/>
        </w:rPr>
      </w:pPr>
      <w:r>
        <w:rPr>
          <w:rFonts w:hint="eastAsia" w:ascii="宋体" w:hAnsi="宋体"/>
          <w:color w:val="auto"/>
          <w:sz w:val="24"/>
          <w:highlight w:val="none"/>
        </w:rPr>
        <w:t>专业代码：510204</w:t>
      </w:r>
    </w:p>
    <w:p>
      <w:pPr>
        <w:spacing w:line="520" w:lineRule="exact"/>
        <w:ind w:firstLine="361" w:firstLineChars="150"/>
        <w:rPr>
          <w:rFonts w:ascii="宋体" w:hAnsi="宋体"/>
          <w:b/>
          <w:color w:val="auto"/>
          <w:sz w:val="24"/>
          <w:highlight w:val="none"/>
        </w:rPr>
      </w:pPr>
      <w:bookmarkStart w:id="16" w:name="_Toc9985_WPSOffice_Level1"/>
      <w:r>
        <w:rPr>
          <w:rFonts w:hint="eastAsia" w:ascii="宋体" w:hAnsi="宋体"/>
          <w:b/>
          <w:color w:val="auto"/>
          <w:sz w:val="24"/>
          <w:highlight w:val="none"/>
        </w:rPr>
        <w:t>二、招生对象</w:t>
      </w:r>
      <w:bookmarkEnd w:id="16"/>
    </w:p>
    <w:p>
      <w:pPr>
        <w:spacing w:line="360" w:lineRule="auto"/>
        <w:ind w:firstLine="480" w:firstLineChars="200"/>
        <w:rPr>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 xml:space="preserve">  </w:t>
      </w:r>
      <w:bookmarkStart w:id="17" w:name="_Toc25511_WPSOffice_Level1"/>
      <w:r>
        <w:rPr>
          <w:rFonts w:hint="eastAsia"/>
          <w:color w:val="auto"/>
          <w:sz w:val="24"/>
          <w:highlight w:val="none"/>
        </w:rPr>
        <w:t>招生对象：</w:t>
      </w:r>
      <w:r>
        <w:rPr>
          <w:rFonts w:hint="eastAsia" w:ascii="宋体" w:hAnsi="宋体" w:cs="宋体"/>
          <w:color w:val="auto"/>
          <w:sz w:val="24"/>
          <w:highlight w:val="none"/>
        </w:rPr>
        <w:t>普通初中毕业生或具有同等学力者</w:t>
      </w:r>
    </w:p>
    <w:p>
      <w:pPr>
        <w:spacing w:line="520" w:lineRule="exact"/>
        <w:ind w:firstLine="361" w:firstLineChars="150"/>
        <w:rPr>
          <w:rFonts w:hint="eastAsia" w:ascii="宋体" w:hAnsi="宋体" w:eastAsia="宋体" w:cs="Times New Roman"/>
          <w:b/>
          <w:color w:val="auto"/>
          <w:sz w:val="24"/>
          <w:highlight w:val="none"/>
        </w:rPr>
      </w:pPr>
      <w:r>
        <w:rPr>
          <w:rFonts w:hint="eastAsia" w:ascii="宋体" w:hAnsi="宋体" w:eastAsia="宋体" w:cs="Times New Roman"/>
          <w:b/>
          <w:color w:val="auto"/>
          <w:sz w:val="24"/>
          <w:highlight w:val="none"/>
        </w:rPr>
        <w:t>三、修业年限</w:t>
      </w:r>
      <w:bookmarkEnd w:id="17"/>
    </w:p>
    <w:p>
      <w:pPr>
        <w:topLinePunct/>
        <w:spacing w:line="520" w:lineRule="exact"/>
        <w:ind w:firstLine="480"/>
        <w:outlineLvl w:val="0"/>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五年（三二分段制）</w:t>
      </w:r>
    </w:p>
    <w:p>
      <w:pPr>
        <w:spacing w:line="520" w:lineRule="exact"/>
        <w:ind w:firstLine="361" w:firstLineChars="150"/>
        <w:outlineLvl w:val="0"/>
        <w:rPr>
          <w:rFonts w:ascii="宋体" w:hAnsi="宋体"/>
          <w:b/>
          <w:color w:val="auto"/>
          <w:sz w:val="24"/>
          <w:highlight w:val="none"/>
        </w:rPr>
      </w:pPr>
      <w:bookmarkStart w:id="18" w:name="_Toc13907_WPSOffice_Level1"/>
      <w:r>
        <w:rPr>
          <w:rFonts w:hint="eastAsia" w:ascii="宋体" w:hAnsi="宋体"/>
          <w:b/>
          <w:color w:val="auto"/>
          <w:sz w:val="24"/>
          <w:highlight w:val="none"/>
        </w:rPr>
        <w:t>四、专业定位</w:t>
      </w:r>
      <w:bookmarkEnd w:id="18"/>
    </w:p>
    <w:tbl>
      <w:tblPr>
        <w:tblStyle w:val="8"/>
        <w:tblpPr w:leftFromText="180" w:rightFromText="180" w:vertAnchor="text" w:horzAnchor="margin" w:tblpXSpec="center" w:tblpY="67"/>
        <w:tblW w:w="94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21"/>
        <w:gridCol w:w="1186"/>
        <w:gridCol w:w="1578"/>
        <w:gridCol w:w="1547"/>
        <w:gridCol w:w="2053"/>
        <w:gridCol w:w="19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6" w:hRule="exact"/>
        </w:trPr>
        <w:tc>
          <w:tcPr>
            <w:tcW w:w="1121" w:type="dxa"/>
            <w:noWrap w:val="0"/>
            <w:vAlign w:val="center"/>
          </w:tcPr>
          <w:p>
            <w:pPr>
              <w:spacing w:line="520" w:lineRule="exact"/>
              <w:jc w:val="center"/>
              <w:rPr>
                <w:rFonts w:ascii="宋体" w:hAnsi="宋体" w:cs="Tahoma"/>
                <w:bCs/>
                <w:color w:val="auto"/>
                <w:kern w:val="0"/>
                <w:szCs w:val="21"/>
                <w:highlight w:val="none"/>
              </w:rPr>
            </w:pPr>
            <w:bookmarkStart w:id="19" w:name="_Toc23977_WPSOffice_Level1"/>
            <w:r>
              <w:rPr>
                <w:rFonts w:hint="eastAsia" w:ascii="宋体" w:hAnsi="宋体" w:cs="Tahoma"/>
                <w:bCs/>
                <w:color w:val="auto"/>
                <w:kern w:val="0"/>
                <w:szCs w:val="21"/>
                <w:highlight w:val="none"/>
              </w:rPr>
              <w:t>所属专业大类（代码）</w:t>
            </w:r>
          </w:p>
        </w:tc>
        <w:tc>
          <w:tcPr>
            <w:tcW w:w="1186"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所属专业类（代码）</w:t>
            </w:r>
          </w:p>
        </w:tc>
        <w:tc>
          <w:tcPr>
            <w:tcW w:w="1578" w:type="dxa"/>
            <w:noWrap w:val="0"/>
            <w:vAlign w:val="center"/>
          </w:tcPr>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对应行业</w:t>
            </w:r>
          </w:p>
          <w:p>
            <w:pPr>
              <w:spacing w:line="520" w:lineRule="exact"/>
              <w:jc w:val="center"/>
              <w:rPr>
                <w:rFonts w:ascii="宋体" w:hAnsi="宋体" w:cs="Tahoma"/>
                <w:bCs/>
                <w:color w:val="auto"/>
                <w:kern w:val="0"/>
                <w:szCs w:val="21"/>
                <w:highlight w:val="none"/>
              </w:rPr>
            </w:pPr>
            <w:r>
              <w:rPr>
                <w:rFonts w:hint="eastAsia" w:ascii="宋体" w:hAnsi="宋体" w:cs="Tahoma"/>
                <w:bCs/>
                <w:color w:val="auto"/>
                <w:kern w:val="0"/>
                <w:szCs w:val="21"/>
                <w:highlight w:val="none"/>
              </w:rPr>
              <w:t>（代码）</w:t>
            </w:r>
          </w:p>
        </w:tc>
        <w:tc>
          <w:tcPr>
            <w:tcW w:w="1547"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主要职业类别（代码）</w:t>
            </w:r>
          </w:p>
        </w:tc>
        <w:tc>
          <w:tcPr>
            <w:tcW w:w="2053" w:type="dxa"/>
            <w:noWrap w:val="0"/>
            <w:vAlign w:val="center"/>
          </w:tcPr>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主要岗位类别</w:t>
            </w:r>
          </w:p>
          <w:p>
            <w:pPr>
              <w:spacing w:line="520" w:lineRule="exact"/>
              <w:jc w:val="center"/>
              <w:rPr>
                <w:rFonts w:ascii="宋体" w:hAnsi="宋体" w:cs="Tahoma"/>
                <w:bCs/>
                <w:color w:val="auto"/>
                <w:kern w:val="0"/>
                <w:szCs w:val="21"/>
                <w:highlight w:val="none"/>
              </w:rPr>
            </w:pPr>
            <w:r>
              <w:rPr>
                <w:rFonts w:hint="eastAsia" w:ascii="宋体" w:hAnsi="宋体" w:cs="Tahoma"/>
                <w:bCs/>
                <w:color w:val="auto"/>
                <w:kern w:val="0"/>
                <w:szCs w:val="21"/>
                <w:highlight w:val="none"/>
              </w:rPr>
              <w:t>（或技术领域）</w:t>
            </w:r>
          </w:p>
        </w:tc>
        <w:tc>
          <w:tcPr>
            <w:tcW w:w="1972"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职业资格证书或技能等级证书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8" w:hRule="exact"/>
        </w:trPr>
        <w:tc>
          <w:tcPr>
            <w:tcW w:w="1121" w:type="dxa"/>
            <w:noWrap w:val="0"/>
            <w:vAlign w:val="center"/>
          </w:tcPr>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电子信息大类（61）</w:t>
            </w:r>
          </w:p>
        </w:tc>
        <w:tc>
          <w:tcPr>
            <w:tcW w:w="1186" w:type="dxa"/>
            <w:noWrap w:val="0"/>
            <w:vAlign w:val="center"/>
          </w:tcPr>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计算机类（6102</w:t>
            </w:r>
            <w:r>
              <w:rPr>
                <w:rFonts w:ascii="宋体" w:hAnsi="宋体" w:cs="Tahoma"/>
                <w:bCs/>
                <w:color w:val="auto"/>
                <w:kern w:val="0"/>
                <w:szCs w:val="21"/>
                <w:highlight w:val="none"/>
              </w:rPr>
              <w:t>）</w:t>
            </w:r>
          </w:p>
        </w:tc>
        <w:tc>
          <w:tcPr>
            <w:tcW w:w="1578" w:type="dxa"/>
            <w:noWrap w:val="0"/>
            <w:vAlign w:val="center"/>
          </w:tcPr>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软件和信息技术服务业</w:t>
            </w:r>
          </w:p>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（65）</w:t>
            </w:r>
          </w:p>
        </w:tc>
        <w:tc>
          <w:tcPr>
            <w:tcW w:w="1547" w:type="dxa"/>
            <w:noWrap w:val="0"/>
            <w:vAlign w:val="center"/>
          </w:tcPr>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lang w:val="en-US" w:eastAsia="zh-CN"/>
              </w:rPr>
              <w:t>计算机程序员设计</w:t>
            </w:r>
            <w:r>
              <w:rPr>
                <w:rFonts w:hint="eastAsia" w:ascii="宋体" w:hAnsi="宋体" w:cs="Tahoma"/>
                <w:bCs/>
                <w:color w:val="auto"/>
                <w:kern w:val="0"/>
                <w:szCs w:val="21"/>
                <w:highlight w:val="none"/>
              </w:rPr>
              <w:t>员</w:t>
            </w:r>
          </w:p>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w:t>
            </w:r>
            <w:r>
              <w:rPr>
                <w:rFonts w:hint="eastAsia" w:ascii="宋体" w:hAnsi="宋体" w:cs="Tahoma"/>
                <w:bCs/>
                <w:color w:val="auto"/>
                <w:kern w:val="0"/>
                <w:szCs w:val="21"/>
                <w:highlight w:val="none"/>
                <w:lang w:val="en-US" w:eastAsia="zh-CN"/>
              </w:rPr>
              <w:t>40405-01</w:t>
            </w:r>
            <w:r>
              <w:rPr>
                <w:rFonts w:hint="eastAsia" w:ascii="宋体" w:hAnsi="宋体" w:cs="Tahoma"/>
                <w:bCs/>
                <w:color w:val="auto"/>
                <w:kern w:val="0"/>
                <w:szCs w:val="21"/>
                <w:highlight w:val="none"/>
              </w:rPr>
              <w:t>）</w:t>
            </w:r>
          </w:p>
        </w:tc>
        <w:tc>
          <w:tcPr>
            <w:tcW w:w="2053" w:type="dxa"/>
            <w:noWrap w:val="0"/>
            <w:vAlign w:val="center"/>
          </w:tcPr>
          <w:p>
            <w:pPr>
              <w:spacing w:line="520" w:lineRule="exact"/>
              <w:rPr>
                <w:rFonts w:hint="eastAsia" w:ascii="宋体" w:hAnsi="宋体" w:cs="Tahoma"/>
                <w:bCs/>
                <w:color w:val="auto"/>
                <w:kern w:val="0"/>
                <w:szCs w:val="21"/>
                <w:highlight w:val="none"/>
              </w:rPr>
            </w:pPr>
            <w:r>
              <w:rPr>
                <w:rFonts w:hint="eastAsia" w:ascii="宋体" w:hAnsi="宋体" w:cs="Tahoma"/>
                <w:bCs/>
                <w:color w:val="auto"/>
                <w:kern w:val="0"/>
                <w:szCs w:val="21"/>
                <w:highlight w:val="none"/>
              </w:rPr>
              <w:t>多媒体信息技术员</w:t>
            </w:r>
          </w:p>
          <w:p>
            <w:pPr>
              <w:spacing w:line="520" w:lineRule="exact"/>
              <w:rPr>
                <w:rFonts w:hint="eastAsia" w:ascii="宋体" w:hAnsi="宋体" w:cs="Tahoma"/>
                <w:bCs/>
                <w:color w:val="auto"/>
                <w:kern w:val="0"/>
                <w:szCs w:val="21"/>
                <w:highlight w:val="none"/>
              </w:rPr>
            </w:pPr>
            <w:r>
              <w:rPr>
                <w:rFonts w:hint="eastAsia" w:ascii="宋体" w:hAnsi="宋体" w:cs="Tahoma"/>
                <w:bCs/>
                <w:color w:val="auto"/>
                <w:kern w:val="0"/>
                <w:szCs w:val="21"/>
                <w:highlight w:val="none"/>
              </w:rPr>
              <w:t>多媒体产品开发与制作员</w:t>
            </w:r>
          </w:p>
          <w:p>
            <w:pPr>
              <w:spacing w:line="520" w:lineRule="exact"/>
              <w:rPr>
                <w:rFonts w:hint="eastAsia" w:ascii="宋体" w:hAnsi="宋体" w:cs="Tahoma"/>
                <w:bCs/>
                <w:color w:val="auto"/>
                <w:kern w:val="0"/>
                <w:szCs w:val="21"/>
                <w:highlight w:val="none"/>
              </w:rPr>
            </w:pPr>
            <w:r>
              <w:rPr>
                <w:rFonts w:hint="eastAsia" w:ascii="宋体" w:hAnsi="宋体" w:cs="Tahoma"/>
                <w:bCs/>
                <w:color w:val="auto"/>
                <w:kern w:val="0"/>
                <w:szCs w:val="21"/>
                <w:highlight w:val="none"/>
              </w:rPr>
              <w:t>多媒体系统运管员</w:t>
            </w:r>
          </w:p>
        </w:tc>
        <w:tc>
          <w:tcPr>
            <w:tcW w:w="1972" w:type="dxa"/>
            <w:noWrap w:val="0"/>
            <w:vAlign w:val="center"/>
          </w:tcPr>
          <w:p>
            <w:pPr>
              <w:spacing w:line="520" w:lineRule="exact"/>
              <w:jc w:val="left"/>
              <w:rPr>
                <w:rFonts w:hint="eastAsia" w:ascii="宋体" w:hAnsi="宋体" w:cs="Tahoma"/>
                <w:bCs/>
                <w:color w:val="auto"/>
                <w:kern w:val="0"/>
                <w:szCs w:val="21"/>
                <w:highlight w:val="none"/>
              </w:rPr>
            </w:pPr>
            <w:r>
              <w:rPr>
                <w:rFonts w:hint="eastAsia" w:ascii="宋体" w:hAnsi="宋体" w:cs="Tahoma"/>
                <w:bCs/>
                <w:color w:val="auto"/>
                <w:kern w:val="0"/>
                <w:szCs w:val="21"/>
                <w:highlight w:val="none"/>
                <w:lang w:val="en-US" w:eastAsia="zh-CN"/>
              </w:rPr>
              <w:t>数字媒体交互设计职业技能等级证书(初级)</w:t>
            </w:r>
          </w:p>
        </w:tc>
      </w:tr>
    </w:tbl>
    <w:p>
      <w:pPr>
        <w:spacing w:line="520" w:lineRule="exact"/>
        <w:ind w:firstLine="361" w:firstLineChars="150"/>
        <w:outlineLvl w:val="0"/>
        <w:rPr>
          <w:rFonts w:hint="eastAsia" w:ascii="宋体" w:hAnsi="宋体" w:eastAsia="宋体" w:cs="Times New Roman"/>
          <w:b/>
          <w:color w:val="auto"/>
          <w:sz w:val="24"/>
          <w:highlight w:val="none"/>
        </w:rPr>
      </w:pPr>
      <w:r>
        <w:rPr>
          <w:rFonts w:hint="eastAsia" w:ascii="宋体" w:hAnsi="宋体" w:eastAsia="宋体" w:cs="Times New Roman"/>
          <w:b/>
          <w:color w:val="auto"/>
          <w:sz w:val="24"/>
          <w:highlight w:val="none"/>
        </w:rPr>
        <w:t>五、培养目标与培养规格</w:t>
      </w:r>
      <w:bookmarkEnd w:id="19"/>
    </w:p>
    <w:p>
      <w:pPr>
        <w:adjustRightInd w:val="0"/>
        <w:spacing w:line="520" w:lineRule="exact"/>
        <w:ind w:firstLine="361" w:firstLineChars="150"/>
        <w:outlineLvl w:val="0"/>
        <w:rPr>
          <w:rFonts w:ascii="宋体" w:hAnsi="宋体"/>
          <w:b/>
          <w:bCs/>
          <w:color w:val="auto"/>
          <w:sz w:val="24"/>
          <w:highlight w:val="none"/>
        </w:rPr>
      </w:pPr>
      <w:r>
        <w:rPr>
          <w:rFonts w:hint="eastAsia" w:ascii="宋体" w:hAnsi="宋体"/>
          <w:b/>
          <w:bCs/>
          <w:color w:val="auto"/>
          <w:sz w:val="24"/>
          <w:highlight w:val="none"/>
        </w:rPr>
        <w:t>（一）</w:t>
      </w:r>
      <w:r>
        <w:rPr>
          <w:rFonts w:ascii="宋体" w:hAnsi="宋体"/>
          <w:b/>
          <w:bCs/>
          <w:color w:val="auto"/>
          <w:sz w:val="24"/>
          <w:highlight w:val="none"/>
        </w:rPr>
        <w:t>培养目标</w:t>
      </w:r>
    </w:p>
    <w:p>
      <w:pPr>
        <w:spacing w:line="520" w:lineRule="exact"/>
        <w:ind w:firstLine="480"/>
        <w:jc w:val="left"/>
        <w:rPr>
          <w:rFonts w:ascii="宋体" w:hAnsi="宋体" w:cs="宋体"/>
          <w:color w:val="auto"/>
          <w:kern w:val="0"/>
          <w:sz w:val="24"/>
          <w:highlight w:val="none"/>
        </w:rPr>
      </w:pPr>
      <w:r>
        <w:rPr>
          <w:rFonts w:hint="eastAsia" w:ascii="宋体" w:hAnsi="宋体"/>
          <w:color w:val="auto"/>
          <w:kern w:val="0"/>
          <w:sz w:val="24"/>
          <w:highlight w:val="none"/>
        </w:rPr>
        <w:t>本专业培养理想信念坚定，德、智、体、美、劳全面发展，具有一定的科学文化水平，良好的人文素养、职业道德和创新意识，精益求精的工匠精神，较强的就业能力和可持续发展的能力；掌握本专业知识和技术技能，面向</w:t>
      </w:r>
      <w:r>
        <w:rPr>
          <w:rFonts w:hint="eastAsia" w:ascii="宋体" w:hAnsi="宋体"/>
          <w:color w:val="auto"/>
          <w:kern w:val="0"/>
          <w:sz w:val="24"/>
          <w:highlight w:val="none"/>
          <w:lang w:val="en-US" w:eastAsia="zh-CN"/>
        </w:rPr>
        <w:t>网络媒体、</w:t>
      </w:r>
      <w:r>
        <w:rPr>
          <w:rFonts w:hint="eastAsia" w:ascii="宋体" w:hAnsi="宋体"/>
          <w:color w:val="auto"/>
          <w:kern w:val="0"/>
          <w:sz w:val="24"/>
          <w:highlight w:val="none"/>
        </w:rPr>
        <w:t>影视</w:t>
      </w:r>
      <w:r>
        <w:rPr>
          <w:rFonts w:hint="eastAsia" w:ascii="宋体" w:hAnsi="宋体"/>
          <w:color w:val="auto"/>
          <w:kern w:val="0"/>
          <w:sz w:val="24"/>
          <w:highlight w:val="none"/>
          <w:lang w:val="en-US" w:eastAsia="zh-CN"/>
        </w:rPr>
        <w:t>广告</w:t>
      </w:r>
      <w:r>
        <w:rPr>
          <w:rFonts w:hint="eastAsia" w:ascii="宋体" w:hAnsi="宋体"/>
          <w:color w:val="auto"/>
          <w:kern w:val="0"/>
          <w:sz w:val="24"/>
          <w:highlight w:val="none"/>
        </w:rPr>
        <w:t>、娱乐游戏、新闻</w:t>
      </w:r>
      <w:r>
        <w:rPr>
          <w:rFonts w:hint="eastAsia" w:ascii="宋体" w:hAnsi="宋体"/>
          <w:color w:val="auto"/>
          <w:kern w:val="0"/>
          <w:sz w:val="24"/>
          <w:highlight w:val="none"/>
          <w:lang w:eastAsia="zh-CN"/>
        </w:rPr>
        <w:t>、</w:t>
      </w:r>
      <w:r>
        <w:rPr>
          <w:rFonts w:hint="eastAsia" w:ascii="宋体" w:hAnsi="宋体"/>
          <w:color w:val="auto"/>
          <w:kern w:val="0"/>
          <w:sz w:val="24"/>
          <w:highlight w:val="none"/>
        </w:rPr>
        <w:t>图书出版等</w:t>
      </w:r>
      <w:r>
        <w:rPr>
          <w:rFonts w:hint="eastAsia" w:ascii="宋体" w:hAnsi="宋体"/>
          <w:color w:val="auto"/>
          <w:kern w:val="0"/>
          <w:sz w:val="24"/>
          <w:highlight w:val="none"/>
          <w:lang w:val="en-US" w:eastAsia="zh-CN"/>
        </w:rPr>
        <w:t>多媒体技术</w:t>
      </w:r>
      <w:r>
        <w:rPr>
          <w:rFonts w:hint="eastAsia" w:ascii="宋体" w:hAnsi="宋体"/>
          <w:color w:val="auto"/>
          <w:kern w:val="0"/>
          <w:sz w:val="24"/>
          <w:highlight w:val="none"/>
        </w:rPr>
        <w:t>职业群，能够从事数字媒体</w:t>
      </w:r>
      <w:r>
        <w:rPr>
          <w:rFonts w:hint="eastAsia" w:ascii="宋体" w:hAnsi="宋体"/>
          <w:color w:val="auto"/>
          <w:kern w:val="0"/>
          <w:sz w:val="24"/>
          <w:highlight w:val="none"/>
          <w:lang w:val="en-US" w:eastAsia="zh-CN"/>
        </w:rPr>
        <w:t>产</w:t>
      </w:r>
      <w:r>
        <w:rPr>
          <w:rFonts w:hint="eastAsia" w:ascii="宋体" w:hAnsi="宋体"/>
          <w:color w:val="auto"/>
          <w:kern w:val="0"/>
          <w:sz w:val="24"/>
          <w:highlight w:val="none"/>
        </w:rPr>
        <w:t>品的设计，数字媒体</w:t>
      </w:r>
      <w:r>
        <w:rPr>
          <w:rFonts w:hint="eastAsia" w:ascii="宋体" w:hAnsi="宋体"/>
          <w:color w:val="auto"/>
          <w:kern w:val="0"/>
          <w:sz w:val="24"/>
          <w:highlight w:val="none"/>
          <w:lang w:val="en-US" w:eastAsia="zh-CN"/>
        </w:rPr>
        <w:t>内容</w:t>
      </w:r>
      <w:r>
        <w:rPr>
          <w:rFonts w:hint="eastAsia" w:ascii="宋体" w:hAnsi="宋体"/>
          <w:color w:val="auto"/>
          <w:kern w:val="0"/>
          <w:sz w:val="24"/>
          <w:highlight w:val="none"/>
        </w:rPr>
        <w:t>制作、数字媒体软件系统开发等工作的高素质技术技能人才。</w:t>
      </w:r>
    </w:p>
    <w:p>
      <w:pPr>
        <w:adjustRightInd w:val="0"/>
        <w:spacing w:line="520" w:lineRule="exact"/>
        <w:ind w:firstLine="361" w:firstLineChars="150"/>
        <w:outlineLvl w:val="0"/>
        <w:rPr>
          <w:rFonts w:ascii="宋体" w:hAnsi="宋体"/>
          <w:b/>
          <w:bCs/>
          <w:color w:val="auto"/>
          <w:sz w:val="24"/>
          <w:highlight w:val="none"/>
        </w:rPr>
      </w:pPr>
      <w:r>
        <w:rPr>
          <w:rFonts w:hint="eastAsia" w:ascii="宋体" w:hAnsi="宋体"/>
          <w:b/>
          <w:bCs/>
          <w:color w:val="auto"/>
          <w:sz w:val="24"/>
          <w:highlight w:val="none"/>
        </w:rPr>
        <w:t>（二）培养</w:t>
      </w:r>
      <w:r>
        <w:rPr>
          <w:rFonts w:ascii="宋体" w:hAnsi="宋体"/>
          <w:b/>
          <w:bCs/>
          <w:color w:val="auto"/>
          <w:sz w:val="24"/>
          <w:highlight w:val="none"/>
        </w:rPr>
        <w:t>规格</w:t>
      </w:r>
    </w:p>
    <w:p>
      <w:pPr>
        <w:adjustRightInd w:val="0"/>
        <w:spacing w:line="520" w:lineRule="exact"/>
        <w:ind w:firstLine="480"/>
        <w:rPr>
          <w:rFonts w:ascii="宋体" w:hAnsi="宋体"/>
          <w:color w:val="auto"/>
          <w:sz w:val="24"/>
          <w:highlight w:val="none"/>
        </w:rPr>
      </w:pPr>
      <w:r>
        <w:rPr>
          <w:rFonts w:hint="eastAsia" w:ascii="宋体" w:hAnsi="宋体"/>
          <w:color w:val="auto"/>
          <w:sz w:val="24"/>
          <w:highlight w:val="none"/>
        </w:rPr>
        <w:t>1.素质目标</w:t>
      </w:r>
    </w:p>
    <w:p>
      <w:pPr>
        <w:spacing w:line="520" w:lineRule="exact"/>
        <w:ind w:firstLine="480"/>
        <w:rPr>
          <w:rFonts w:ascii="宋体" w:hAnsi="宋体"/>
          <w:color w:val="auto"/>
          <w:sz w:val="24"/>
          <w:highlight w:val="none"/>
        </w:rPr>
      </w:pPr>
      <w:r>
        <w:rPr>
          <w:rFonts w:hint="eastAsia" w:ascii="宋体" w:hAnsi="宋体"/>
          <w:color w:val="auto"/>
          <w:sz w:val="24"/>
          <w:highlight w:val="none"/>
        </w:rPr>
        <w:t>（1）坚定拥护中国共产党领导和我国社会主义制度，在习近平新时代中国特色社会主义思想引导下，践行社会主义核心价值观，具有深厚的爱国情感和中华民族自豪感；</w:t>
      </w:r>
    </w:p>
    <w:p>
      <w:pPr>
        <w:spacing w:line="520" w:lineRule="exact"/>
        <w:ind w:firstLine="480"/>
        <w:rPr>
          <w:rFonts w:ascii="宋体" w:hAnsi="宋体"/>
          <w:color w:val="auto"/>
          <w:sz w:val="24"/>
          <w:highlight w:val="none"/>
        </w:rPr>
      </w:pPr>
      <w:r>
        <w:rPr>
          <w:rFonts w:hint="eastAsia" w:ascii="宋体" w:hAnsi="宋体"/>
          <w:color w:val="auto"/>
          <w:sz w:val="24"/>
          <w:highlight w:val="none"/>
        </w:rPr>
        <w:t>（2）崇尚宪法、遵法守纪、崇德向善、诚实守信、尊重生命、热爱劳动，履行道德准则和行为规范，具有社会责任感和社会参与意识；</w:t>
      </w:r>
    </w:p>
    <w:p>
      <w:pPr>
        <w:spacing w:line="520" w:lineRule="exact"/>
        <w:ind w:firstLine="480"/>
        <w:rPr>
          <w:rFonts w:ascii="宋体" w:hAnsi="宋体"/>
          <w:color w:val="auto"/>
          <w:sz w:val="24"/>
          <w:highlight w:val="none"/>
        </w:rPr>
      </w:pPr>
      <w:r>
        <w:rPr>
          <w:rFonts w:hint="eastAsia" w:ascii="宋体" w:hAnsi="宋体"/>
          <w:color w:val="auto"/>
          <w:sz w:val="24"/>
          <w:highlight w:val="none"/>
        </w:rPr>
        <w:t>（3）具有质量意识、环保意识、安全意识、信息素养、工匠精神、创新思维；</w:t>
      </w:r>
    </w:p>
    <w:p>
      <w:pPr>
        <w:spacing w:line="520" w:lineRule="exact"/>
        <w:ind w:firstLine="480"/>
        <w:rPr>
          <w:rFonts w:ascii="宋体" w:hAnsi="宋体"/>
          <w:color w:val="auto"/>
          <w:sz w:val="24"/>
          <w:highlight w:val="none"/>
        </w:rPr>
      </w:pPr>
      <w:r>
        <w:rPr>
          <w:rFonts w:hint="eastAsia" w:ascii="宋体" w:hAnsi="宋体"/>
          <w:color w:val="auto"/>
          <w:sz w:val="24"/>
          <w:highlight w:val="none"/>
        </w:rPr>
        <w:t>（4）勇于奋斗、乐观向上，具有自我管理能力、职业生涯规划的意识，有较强的集体意识和团队合作精神；</w:t>
      </w:r>
    </w:p>
    <w:p>
      <w:pPr>
        <w:spacing w:line="520" w:lineRule="exact"/>
        <w:ind w:firstLine="480"/>
        <w:rPr>
          <w:rFonts w:ascii="宋体" w:hAnsi="宋体"/>
          <w:color w:val="auto"/>
          <w:sz w:val="24"/>
          <w:highlight w:val="none"/>
        </w:rPr>
      </w:pPr>
      <w:r>
        <w:rPr>
          <w:rFonts w:hint="eastAsia" w:ascii="宋体" w:hAnsi="宋体"/>
          <w:color w:val="auto"/>
          <w:sz w:val="24"/>
          <w:highlight w:val="none"/>
        </w:rPr>
        <w:t>（5）具有健康的体魄、心理和健全德人格，掌握基本运动知识和一两项运动技能，养成良好的健身与卫生习惯，良好的行为习惯；</w:t>
      </w:r>
    </w:p>
    <w:p>
      <w:pPr>
        <w:spacing w:line="520" w:lineRule="exact"/>
        <w:ind w:firstLine="480"/>
        <w:rPr>
          <w:rFonts w:ascii="宋体" w:hAnsi="宋体"/>
          <w:color w:val="auto"/>
          <w:sz w:val="24"/>
          <w:highlight w:val="none"/>
        </w:rPr>
      </w:pPr>
      <w:r>
        <w:rPr>
          <w:rFonts w:hint="eastAsia" w:ascii="宋体" w:hAnsi="宋体"/>
          <w:color w:val="auto"/>
          <w:sz w:val="24"/>
          <w:highlight w:val="none"/>
        </w:rPr>
        <w:t>（6）具有一定的审美和人文素养，能够形成一两项艺术特长或爱好。</w:t>
      </w:r>
    </w:p>
    <w:p>
      <w:pPr>
        <w:adjustRightInd w:val="0"/>
        <w:spacing w:line="520" w:lineRule="exact"/>
        <w:ind w:firstLine="480"/>
        <w:rPr>
          <w:rFonts w:ascii="宋体" w:hAnsi="宋体"/>
          <w:color w:val="auto"/>
          <w:sz w:val="24"/>
          <w:highlight w:val="none"/>
        </w:rPr>
      </w:pPr>
      <w:r>
        <w:rPr>
          <w:rFonts w:hint="eastAsia" w:ascii="宋体" w:hAnsi="宋体"/>
          <w:color w:val="auto"/>
          <w:sz w:val="24"/>
          <w:highlight w:val="none"/>
        </w:rPr>
        <w:t>2.知识目标</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（1）掌握必备的思想政治理论、科学文化基础知识和中华优秀传统文化知识；</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（2）熟悉与本专业相关的法律法规以及环境保护、安全消防、文明生产等相关知识；</w:t>
      </w:r>
    </w:p>
    <w:p>
      <w:pPr>
        <w:adjustRightInd w:val="0"/>
        <w:snapToGrid w:val="0"/>
        <w:spacing w:line="520" w:lineRule="exact"/>
        <w:ind w:firstLine="360" w:firstLineChars="150"/>
        <w:rPr>
          <w:rFonts w:hint="eastAsia" w:ascii="宋体" w:hAnsi="宋体" w:eastAsia="宋体"/>
          <w:color w:val="auto"/>
          <w:sz w:val="24"/>
          <w:highlight w:val="none"/>
          <w:lang w:eastAsia="zh-CN"/>
        </w:rPr>
      </w:pPr>
      <w:r>
        <w:rPr>
          <w:rFonts w:hint="eastAsia" w:ascii="宋体" w:hAnsi="宋体"/>
          <w:color w:val="auto"/>
          <w:sz w:val="24"/>
          <w:highlight w:val="none"/>
        </w:rPr>
        <w:t>（3）系统掌握数字媒体技术专业的基本理论、基本知识</w:t>
      </w:r>
      <w:r>
        <w:rPr>
          <w:rFonts w:hint="eastAsia" w:ascii="宋体" w:hAnsi="宋体"/>
          <w:color w:val="auto"/>
          <w:sz w:val="24"/>
          <w:highlight w:val="none"/>
          <w:lang w:eastAsia="zh-CN"/>
        </w:rPr>
        <w:t>；</w:t>
      </w:r>
    </w:p>
    <w:p>
      <w:pPr>
        <w:adjustRightInd w:val="0"/>
        <w:snapToGrid w:val="0"/>
        <w:spacing w:line="520" w:lineRule="exact"/>
        <w:ind w:firstLine="360" w:firstLineChars="150"/>
        <w:rPr>
          <w:rFonts w:hint="eastAsia" w:ascii="宋体" w:hAnsi="宋体" w:eastAsia="宋体"/>
          <w:color w:val="auto"/>
          <w:sz w:val="24"/>
          <w:highlight w:val="none"/>
          <w:lang w:eastAsia="zh-CN"/>
        </w:rPr>
      </w:pPr>
      <w:r>
        <w:rPr>
          <w:rFonts w:hint="eastAsia" w:ascii="宋体" w:hAnsi="宋体"/>
          <w:color w:val="auto"/>
          <w:sz w:val="24"/>
          <w:highlight w:val="none"/>
        </w:rPr>
        <w:t>（4）掌握扎实的计算机基础理论和基本知识</w:t>
      </w:r>
      <w:r>
        <w:rPr>
          <w:rFonts w:hint="eastAsia" w:ascii="宋体" w:hAnsi="宋体"/>
          <w:color w:val="auto"/>
          <w:sz w:val="24"/>
          <w:highlight w:val="none"/>
          <w:lang w:eastAsia="zh-CN"/>
        </w:rPr>
        <w:t>；</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（5）掌握数字媒体软件开发的基础理论和基本知识。</w:t>
      </w:r>
    </w:p>
    <w:p>
      <w:pPr>
        <w:spacing w:line="520" w:lineRule="exact"/>
        <w:ind w:firstLine="480"/>
        <w:rPr>
          <w:rFonts w:ascii="宋体" w:hAnsi="宋体"/>
          <w:color w:val="auto"/>
          <w:sz w:val="24"/>
          <w:highlight w:val="none"/>
        </w:rPr>
      </w:pPr>
      <w:r>
        <w:rPr>
          <w:rFonts w:hint="eastAsia" w:ascii="宋体" w:hAnsi="宋体"/>
          <w:color w:val="auto"/>
          <w:sz w:val="24"/>
          <w:highlight w:val="none"/>
        </w:rPr>
        <w:t>3.能力目标</w:t>
      </w:r>
    </w:p>
    <w:p>
      <w:pPr>
        <w:adjustRightInd w:val="0"/>
        <w:snapToGrid w:val="0"/>
        <w:spacing w:line="520" w:lineRule="exact"/>
        <w:ind w:firstLine="360" w:firstLineChars="150"/>
        <w:rPr>
          <w:rFonts w:hint="eastAsia" w:ascii="宋体" w:hAnsi="宋体"/>
          <w:color w:val="auto"/>
          <w:sz w:val="24"/>
          <w:highlight w:val="none"/>
        </w:rPr>
      </w:pPr>
      <w:bookmarkStart w:id="20" w:name="_Toc7687_WPSOffice_Level1"/>
      <w:r>
        <w:rPr>
          <w:rFonts w:hint="eastAsia" w:ascii="宋体" w:hAnsi="宋体"/>
          <w:color w:val="auto"/>
          <w:sz w:val="24"/>
          <w:highlight w:val="none"/>
        </w:rPr>
        <w:t>（1）具有探究学习、终身学习、分析问题和解决问题的能力；</w:t>
      </w:r>
    </w:p>
    <w:p>
      <w:pPr>
        <w:adjustRightInd w:val="0"/>
        <w:snapToGrid w:val="0"/>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（2）具有良好的语言、文字表达能力和沟通能力，具有团队合作能力；</w:t>
      </w:r>
    </w:p>
    <w:p>
      <w:pPr>
        <w:adjustRightInd w:val="0"/>
        <w:snapToGrid w:val="0"/>
        <w:spacing w:line="520" w:lineRule="exact"/>
        <w:ind w:firstLine="360" w:firstLineChars="150"/>
        <w:rPr>
          <w:rFonts w:hint="eastAsia" w:ascii="宋体" w:hAnsi="宋体" w:eastAsia="宋体"/>
          <w:color w:val="auto"/>
          <w:sz w:val="24"/>
          <w:highlight w:val="none"/>
          <w:lang w:eastAsia="zh-CN"/>
        </w:rPr>
      </w:pPr>
      <w:r>
        <w:rPr>
          <w:rFonts w:hint="eastAsia" w:ascii="宋体" w:hAnsi="宋体"/>
          <w:color w:val="auto"/>
          <w:sz w:val="24"/>
          <w:highlight w:val="none"/>
        </w:rPr>
        <w:t>（3）能够运用相关软件进行</w:t>
      </w:r>
      <w:r>
        <w:rPr>
          <w:rFonts w:hint="eastAsia" w:ascii="宋体" w:hAnsi="宋体"/>
          <w:color w:val="auto"/>
          <w:sz w:val="24"/>
          <w:highlight w:val="none"/>
          <w:lang w:val="en-US" w:eastAsia="zh-CN"/>
        </w:rPr>
        <w:t>用数字媒体户界面设计</w:t>
      </w:r>
      <w:r>
        <w:rPr>
          <w:rFonts w:hint="eastAsia" w:ascii="宋体" w:hAnsi="宋体"/>
          <w:color w:val="auto"/>
          <w:sz w:val="24"/>
          <w:highlight w:val="none"/>
        </w:rPr>
        <w:t>的能力</w:t>
      </w:r>
      <w:r>
        <w:rPr>
          <w:rFonts w:hint="eastAsia" w:ascii="宋体" w:hAnsi="宋体"/>
          <w:color w:val="auto"/>
          <w:sz w:val="24"/>
          <w:highlight w:val="none"/>
          <w:lang w:eastAsia="zh-CN"/>
        </w:rPr>
        <w:t>；</w:t>
      </w:r>
    </w:p>
    <w:p>
      <w:pPr>
        <w:adjustRightInd w:val="0"/>
        <w:snapToGrid w:val="0"/>
        <w:spacing w:line="520" w:lineRule="exact"/>
        <w:ind w:firstLine="360" w:firstLineChars="150"/>
        <w:rPr>
          <w:rFonts w:hint="eastAsia" w:ascii="宋体" w:hAnsi="宋体" w:eastAsia="宋体"/>
          <w:color w:val="auto"/>
          <w:sz w:val="24"/>
          <w:highlight w:val="none"/>
          <w:lang w:eastAsia="zh-CN"/>
        </w:rPr>
      </w:pPr>
      <w:r>
        <w:rPr>
          <w:rFonts w:hint="eastAsia" w:ascii="宋体" w:hAnsi="宋体"/>
          <w:color w:val="auto"/>
          <w:sz w:val="24"/>
          <w:highlight w:val="none"/>
        </w:rPr>
        <w:t>（4）具备开发功能丰富的</w:t>
      </w:r>
      <w:r>
        <w:rPr>
          <w:rFonts w:hint="eastAsia" w:ascii="宋体" w:hAnsi="宋体"/>
          <w:color w:val="auto"/>
          <w:sz w:val="24"/>
          <w:highlight w:val="none"/>
        </w:rPr>
        <w:fldChar w:fldCharType="begin"/>
      </w:r>
      <w:r>
        <w:rPr>
          <w:rFonts w:hint="eastAsia" w:ascii="宋体" w:hAnsi="宋体"/>
          <w:color w:val="auto"/>
          <w:sz w:val="24"/>
          <w:highlight w:val="none"/>
        </w:rPr>
        <w:instrText xml:space="preserve"> HYPERLINK "http://baike.baidu.com/item/%E4%BA%A4%E4%BA%92%E5%BC%8F%E5%A4%9A%E5%AA%92%E4%BD%93" \t "http://baike.baidu.com/_blank" </w:instrText>
      </w:r>
      <w:r>
        <w:rPr>
          <w:rFonts w:hint="eastAsia" w:ascii="宋体" w:hAnsi="宋体"/>
          <w:color w:val="auto"/>
          <w:sz w:val="24"/>
          <w:highlight w:val="none"/>
        </w:rPr>
        <w:fldChar w:fldCharType="separate"/>
      </w:r>
      <w:r>
        <w:rPr>
          <w:rFonts w:hint="eastAsia" w:ascii="宋体" w:hAnsi="宋体"/>
          <w:color w:val="auto"/>
          <w:sz w:val="24"/>
          <w:highlight w:val="none"/>
        </w:rPr>
        <w:t>交互式多媒体</w:t>
      </w:r>
      <w:r>
        <w:rPr>
          <w:rFonts w:hint="eastAsia" w:ascii="宋体" w:hAnsi="宋体"/>
          <w:color w:val="auto"/>
          <w:sz w:val="24"/>
          <w:highlight w:val="none"/>
        </w:rPr>
        <w:fldChar w:fldCharType="end"/>
      </w:r>
      <w:r>
        <w:rPr>
          <w:rFonts w:hint="eastAsia" w:ascii="宋体" w:hAnsi="宋体"/>
          <w:color w:val="auto"/>
          <w:sz w:val="24"/>
          <w:highlight w:val="none"/>
          <w:lang w:val="en-US" w:eastAsia="zh-CN"/>
        </w:rPr>
        <w:t>网站或应用</w:t>
      </w:r>
      <w:r>
        <w:rPr>
          <w:rFonts w:hint="eastAsia" w:ascii="宋体" w:hAnsi="宋体"/>
          <w:color w:val="auto"/>
          <w:sz w:val="24"/>
          <w:highlight w:val="none"/>
        </w:rPr>
        <w:t>的能力</w:t>
      </w:r>
      <w:r>
        <w:rPr>
          <w:rFonts w:hint="eastAsia" w:ascii="宋体" w:hAnsi="宋体"/>
          <w:color w:val="auto"/>
          <w:sz w:val="24"/>
          <w:highlight w:val="none"/>
          <w:lang w:eastAsia="zh-CN"/>
        </w:rPr>
        <w:t>；</w:t>
      </w:r>
    </w:p>
    <w:p>
      <w:pPr>
        <w:adjustRightInd w:val="0"/>
        <w:snapToGrid w:val="0"/>
        <w:spacing w:line="520" w:lineRule="exact"/>
        <w:ind w:firstLine="360" w:firstLineChars="150"/>
        <w:rPr>
          <w:rFonts w:hint="default" w:ascii="宋体" w:hAnsi="宋体" w:eastAsia="宋体"/>
          <w:color w:val="auto"/>
          <w:sz w:val="24"/>
          <w:highlight w:val="none"/>
          <w:lang w:val="en-US" w:eastAsia="zh-CN"/>
        </w:rPr>
      </w:pPr>
      <w:r>
        <w:rPr>
          <w:rFonts w:hint="eastAsia" w:ascii="宋体" w:hAnsi="宋体"/>
          <w:color w:val="auto"/>
          <w:sz w:val="24"/>
          <w:highlight w:val="none"/>
        </w:rPr>
        <w:t>（5）能熟练运用</w:t>
      </w:r>
      <w:r>
        <w:rPr>
          <w:rFonts w:hint="eastAsia" w:ascii="宋体" w:hAnsi="宋体"/>
          <w:color w:val="auto"/>
          <w:sz w:val="24"/>
          <w:highlight w:val="none"/>
          <w:lang w:val="en-US" w:eastAsia="zh-CN"/>
        </w:rPr>
        <w:t>后期制作软件进行动画影视</w:t>
      </w:r>
      <w:r>
        <w:rPr>
          <w:rFonts w:hint="eastAsia" w:ascii="宋体" w:hAnsi="宋体"/>
          <w:color w:val="auto"/>
          <w:sz w:val="24"/>
          <w:highlight w:val="none"/>
        </w:rPr>
        <w:t>特效</w:t>
      </w:r>
      <w:r>
        <w:rPr>
          <w:rFonts w:hint="eastAsia" w:ascii="宋体" w:hAnsi="宋体"/>
          <w:color w:val="auto"/>
          <w:sz w:val="24"/>
          <w:highlight w:val="none"/>
          <w:lang w:val="en-US" w:eastAsia="zh-CN"/>
        </w:rPr>
        <w:t>展示的能力。</w:t>
      </w:r>
    </w:p>
    <w:p>
      <w:pPr>
        <w:pStyle w:val="13"/>
        <w:numPr>
          <w:ilvl w:val="0"/>
          <w:numId w:val="0"/>
        </w:numPr>
        <w:spacing w:line="520" w:lineRule="exact"/>
        <w:ind w:left="472" w:leftChars="0"/>
        <w:outlineLvl w:val="0"/>
        <w:rPr>
          <w:rFonts w:ascii="宋体" w:hAnsi="宋体"/>
          <w:b/>
          <w:color w:val="auto"/>
          <w:sz w:val="24"/>
          <w:highlight w:val="none"/>
        </w:rPr>
      </w:pPr>
      <w:r>
        <w:rPr>
          <w:rFonts w:hint="eastAsia" w:ascii="宋体" w:hAnsi="宋体"/>
          <w:b/>
          <w:color w:val="auto"/>
          <w:sz w:val="24"/>
          <w:highlight w:val="none"/>
          <w:lang w:val="en-US" w:eastAsia="zh-CN"/>
        </w:rPr>
        <w:t>六、</w:t>
      </w:r>
      <w:r>
        <w:rPr>
          <w:rFonts w:hint="eastAsia" w:ascii="宋体" w:hAnsi="宋体"/>
          <w:b/>
          <w:color w:val="auto"/>
          <w:sz w:val="24"/>
          <w:highlight w:val="none"/>
        </w:rPr>
        <w:t>主要课程设置及要求</w:t>
      </w:r>
      <w:bookmarkEnd w:id="20"/>
    </w:p>
    <w:p>
      <w:pPr>
        <w:pStyle w:val="13"/>
        <w:numPr>
          <w:ilvl w:val="0"/>
          <w:numId w:val="0"/>
        </w:numPr>
        <w:adjustRightInd w:val="0"/>
        <w:snapToGrid w:val="0"/>
        <w:spacing w:line="520" w:lineRule="exact"/>
        <w:ind w:left="200" w:leftChars="0" w:firstLine="241" w:firstLineChars="100"/>
        <w:jc w:val="left"/>
        <w:rPr>
          <w:rFonts w:ascii="宋体" w:hAnsi="宋体"/>
          <w:b/>
          <w:color w:val="auto"/>
          <w:sz w:val="24"/>
          <w:highlight w:val="none"/>
        </w:rPr>
        <w:sectPr>
          <w:footerReference r:id="rId3" w:type="default"/>
          <w:pgSz w:w="11906" w:h="16838"/>
          <w:pgMar w:top="1440" w:right="1134" w:bottom="1440" w:left="1134"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b/>
          <w:bCs/>
          <w:color w:val="auto"/>
          <w:sz w:val="24"/>
          <w:highlight w:val="none"/>
          <w:lang w:eastAsia="zh-CN"/>
        </w:rPr>
        <w:t>（</w:t>
      </w:r>
      <w:r>
        <w:rPr>
          <w:rFonts w:hint="eastAsia" w:ascii="宋体" w:hAnsi="宋体"/>
          <w:b/>
          <w:bCs/>
          <w:color w:val="auto"/>
          <w:sz w:val="24"/>
          <w:highlight w:val="none"/>
          <w:lang w:val="en-US" w:eastAsia="zh-CN"/>
        </w:rPr>
        <w:t>一</w:t>
      </w:r>
      <w:r>
        <w:rPr>
          <w:rFonts w:hint="eastAsia" w:ascii="宋体" w:hAnsi="宋体"/>
          <w:b/>
          <w:bCs/>
          <w:color w:val="auto"/>
          <w:sz w:val="24"/>
          <w:highlight w:val="none"/>
          <w:lang w:eastAsia="zh-CN"/>
        </w:rPr>
        <w:t>）</w:t>
      </w:r>
      <w:r>
        <w:rPr>
          <w:rFonts w:hint="eastAsia" w:ascii="宋体" w:hAnsi="宋体"/>
          <w:b/>
          <w:bCs/>
          <w:color w:val="auto"/>
          <w:sz w:val="24"/>
          <w:highlight w:val="none"/>
        </w:rPr>
        <w:t>课程体系结构</w:t>
      </w:r>
    </w:p>
    <w:p>
      <w:pPr>
        <w:rPr>
          <w:color w:val="auto"/>
          <w:highlight w:val="none"/>
        </w:rPr>
      </w:pPr>
      <w:r>
        <w:rPr>
          <w:color w:val="auto"/>
          <w:highlight w:val="none"/>
        </w:rPr>
        <mc:AlternateContent>
          <mc:Choice Requires="wps">
            <w:drawing>
              <wp:anchor distT="0" distB="0" distL="114300" distR="114300" simplePos="0" relativeHeight="251747328" behindDoc="0" locked="0" layoutInCell="1" allowOverlap="1">
                <wp:simplePos x="0" y="0"/>
                <wp:positionH relativeFrom="column">
                  <wp:posOffset>3228975</wp:posOffset>
                </wp:positionH>
                <wp:positionV relativeFrom="paragraph">
                  <wp:posOffset>60960</wp:posOffset>
                </wp:positionV>
                <wp:extent cx="1714500" cy="228600"/>
                <wp:effectExtent l="6350" t="6350" r="12700" b="12700"/>
                <wp:wrapNone/>
                <wp:docPr id="14" name="燕尾形箭头 14"/>
                <wp:cNvGraphicFramePr/>
                <a:graphic xmlns:a="http://schemas.openxmlformats.org/drawingml/2006/main">
                  <a:graphicData uri="http://schemas.microsoft.com/office/word/2010/wordprocessingShape">
                    <wps:wsp>
                      <wps:cNvSpPr/>
                      <wps:spPr>
                        <a:xfrm>
                          <a:off x="0" y="0"/>
                          <a:ext cx="1714500" cy="2286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254.25pt;margin-top:4.8pt;height:18pt;width:135pt;z-index:251747328;v-text-anchor:middle;mso-width-relative:page;mso-height-relative:page;" filled="f" stroked="t" coordsize="21600,21600" o:gfxdata="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Vir/29YAAAAIAQAADwAA&#10;AAAAAAABACAAAAAiAAAAZHJzL2Rvd25yZXYueG1sUEsBAhQAFAAAAAgAh07iQPpTZT+KAgAA+wQA&#10;AA4AAAAAAAAAAQAgAAAAJQEAAGRycy9lMm9Eb2MueG1sUEsFBgAAAAAGAAYAWQEAACEGAAAAAA==&#10;" adj="20160,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45280" behindDoc="0" locked="0" layoutInCell="1" allowOverlap="1">
                <wp:simplePos x="0" y="0"/>
                <wp:positionH relativeFrom="column">
                  <wp:posOffset>485775</wp:posOffset>
                </wp:positionH>
                <wp:positionV relativeFrom="paragraph">
                  <wp:posOffset>51435</wp:posOffset>
                </wp:positionV>
                <wp:extent cx="266700" cy="190500"/>
                <wp:effectExtent l="6350" t="6350" r="12700" b="12700"/>
                <wp:wrapNone/>
                <wp:docPr id="12" name="燕尾形箭头 12"/>
                <wp:cNvGraphicFramePr/>
                <a:graphic xmlns:a="http://schemas.openxmlformats.org/drawingml/2006/main">
                  <a:graphicData uri="http://schemas.microsoft.com/office/word/2010/wordprocessingShape">
                    <wps:wsp>
                      <wps:cNvSpPr/>
                      <wps:spPr>
                        <a:xfrm>
                          <a:off x="0" y="0"/>
                          <a:ext cx="2667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38.25pt;margin-top:4.05pt;height:15pt;width:21pt;z-index:251745280;v-text-anchor:middle;mso-width-relative:page;mso-height-relative:page;" filled="f" stroked="t" coordsize="21600,21600" o:gfxdata="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AILQAQ1wAAAAcBAAAPAAAA&#10;AAAAAAEAIAAAACIAAABkcnMvZG93bnJldi54bWxQSwECFAAUAAAACACHTuJAgkPlVYgCAAD6BAAA&#10;DgAAAAAAAAABACAAAAAmAQAAZHJzL2Uyb0RvYy54bWxQSwUGAAAAAAYABgBZAQAAIAYAAAAA&#10;" adj="13886,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61312" behindDoc="0" locked="0" layoutInCell="1" allowOverlap="1">
                <wp:simplePos x="0" y="0"/>
                <wp:positionH relativeFrom="column">
                  <wp:posOffset>752475</wp:posOffset>
                </wp:positionH>
                <wp:positionV relativeFrom="paragraph">
                  <wp:posOffset>3810</wp:posOffset>
                </wp:positionV>
                <wp:extent cx="1047750" cy="266700"/>
                <wp:effectExtent l="4445" t="4445" r="14605" b="14605"/>
                <wp:wrapNone/>
                <wp:docPr id="35" name="文本框 35"/>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典型工作任务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0.3pt;height:21pt;width:82.5pt;z-index:251661312;mso-width-relative:page;mso-height-relative:page;" fillcolor="#FFFFFF" filled="t" stroked="t" coordsize="21600,21600" o:gfxdata="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OJKH20gAAAAcBAAAPAAAAAAAAAAEAIAAAACIAAABkcnMvZG93bnJldi54bWxQSwECFAAU&#10;AAAACACHTuJAPj3xJWkCAADXBAAADgAAAAAAAAABACAAAAAhAQAAZHJzL2Uyb0RvYy54bWxQSwUG&#10;AAAAAAYABgBZAQAA/AUAAAAA&#10;">
                <v:fill on="t" focussize="0,0"/>
                <v:stroke weight="0.5pt" color="#000000" joinstyle="round"/>
                <v:imagedata o:title=""/>
                <o:lock v:ext="edit" aspectratio="f"/>
                <v:textbox>
                  <w:txbxContent>
                    <w:p>
                      <w:pPr>
                        <w:jc w:val="center"/>
                      </w:pPr>
                      <w:r>
                        <w:rPr>
                          <w:rFonts w:hint="eastAsia"/>
                        </w:rPr>
                        <w:t>典型工作任务</w:t>
                      </w:r>
                    </w:p>
                  </w:txbxContent>
                </v:textbox>
              </v:shape>
            </w:pict>
          </mc:Fallback>
        </mc:AlternateContent>
      </w:r>
      <w:r>
        <w:rPr>
          <w:color w:val="auto"/>
          <w:highlight w:val="none"/>
        </w:rPr>
        <mc:AlternateContent>
          <mc:Choice Requires="wps">
            <w:drawing>
              <wp:anchor distT="0" distB="0" distL="114300" distR="114300" simplePos="0" relativeHeight="251748352" behindDoc="0" locked="0" layoutInCell="1" allowOverlap="1">
                <wp:simplePos x="0" y="0"/>
                <wp:positionH relativeFrom="column">
                  <wp:posOffset>1857375</wp:posOffset>
                </wp:positionH>
                <wp:positionV relativeFrom="paragraph">
                  <wp:posOffset>51435</wp:posOffset>
                </wp:positionV>
                <wp:extent cx="276225" cy="190500"/>
                <wp:effectExtent l="6350" t="6350" r="22225" b="12700"/>
                <wp:wrapNone/>
                <wp:docPr id="11" name="燕尾形箭头 11"/>
                <wp:cNvGraphicFramePr/>
                <a:graphic xmlns:a="http://schemas.openxmlformats.org/drawingml/2006/main">
                  <a:graphicData uri="http://schemas.microsoft.com/office/word/2010/wordprocessingShape">
                    <wps:wsp>
                      <wps:cNvSpPr/>
                      <wps:spPr>
                        <a:xfrm>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46.25pt;margin-top:4.05pt;height:15pt;width:21.75pt;z-index:251748352;v-text-anchor:middle;mso-width-relative:page;mso-height-relative:page;" filled="f" stroked="t" coordsize="21600,21600" o:gfxdata="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PfILlbYAAAACAEA&#10;AA8AAAAAAAAAAQAgAAAAIgAAAGRycy9kb3ducmV2LnhtbFBLAQIUABQAAAAIAIdO4kBYn130jAIA&#10;APoEAAAOAAAAAAAAAAEAIAAAACcBAABkcnMvZTJvRG9jLnhtbFBLBQYAAAAABgAGAFkBAAAlBgAA&#10;AAA=&#10;" adj="14152,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22752" behindDoc="0" locked="0" layoutInCell="1" allowOverlap="1">
                <wp:simplePos x="0" y="0"/>
                <wp:positionH relativeFrom="column">
                  <wp:posOffset>4943475</wp:posOffset>
                </wp:positionH>
                <wp:positionV relativeFrom="paragraph">
                  <wp:posOffset>32385</wp:posOffset>
                </wp:positionV>
                <wp:extent cx="2552700" cy="266700"/>
                <wp:effectExtent l="4445" t="4445" r="14605" b="14605"/>
                <wp:wrapNone/>
                <wp:docPr id="116" name="文本框 116"/>
                <wp:cNvGraphicFramePr/>
                <a:graphic xmlns:a="http://schemas.openxmlformats.org/drawingml/2006/main">
                  <a:graphicData uri="http://schemas.microsoft.com/office/word/2010/wordprocessingShape">
                    <wps:wsp>
                      <wps:cNvSpPr txBox="1"/>
                      <wps:spPr>
                        <a:xfrm>
                          <a:off x="0" y="0"/>
                          <a:ext cx="2552700" cy="266700"/>
                        </a:xfrm>
                        <a:prstGeom prst="rect">
                          <a:avLst/>
                        </a:prstGeom>
                        <a:solidFill>
                          <a:sysClr val="window" lastClr="FFFFFF"/>
                        </a:solidFill>
                        <a:ln w="6350">
                          <a:solidFill>
                            <a:prstClr val="black"/>
                          </a:solidFill>
                        </a:ln>
                        <a:effectLst/>
                      </wps:spPr>
                      <wps:txbx>
                        <w:txbxContent>
                          <w:p>
                            <w:pPr>
                              <w:jc w:val="center"/>
                              <w:rPr>
                                <w:rFonts w:hint="eastAsia"/>
                              </w:rPr>
                            </w:pPr>
                            <w:r>
                              <w:rPr>
                                <w:rFonts w:hint="eastAsia"/>
                              </w:rPr>
                              <w:t>学习领域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2.55pt;height:21pt;width:201pt;z-index:251722752;mso-width-relative:page;mso-height-relative:page;" fillcolor="#FFFFFF" filled="t" stroked="t" coordsize="21600,21600" o:gfxdata="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LjUU4dYAAAAJAQAADwAAAAAAAAABACAAAAAiAAAAZHJzL2Rvd25yZXYueG1sUEsB&#10;AhQAFAAAAAgAh07iQKk2lbppAgAA2QQAAA4AAAAAAAAAAQAgAAAAJQEAAGRycy9lMm9Eb2MueG1s&#10;UEsFBgAAAAAGAAYAWQEAAAAGAAAAAA==&#10;">
                <v:fill on="t" focussize="0,0"/>
                <v:stroke weight="0.5pt" color="#000000" joinstyle="round"/>
                <v:imagedata o:title=""/>
                <o:lock v:ext="edit" aspectratio="f"/>
                <v:textbox>
                  <w:txbxContent>
                    <w:p>
                      <w:pPr>
                        <w:jc w:val="center"/>
                        <w:rPr>
                          <w:rFonts w:hint="eastAsia"/>
                        </w:rPr>
                      </w:pPr>
                      <w:r>
                        <w:rPr>
                          <w:rFonts w:hint="eastAsia"/>
                        </w:rPr>
                        <w:t>学习领域</w:t>
                      </w:r>
                    </w:p>
                  </w:txbxContent>
                </v:textbox>
              </v:shape>
            </w:pict>
          </mc:Fallback>
        </mc:AlternateContent>
      </w:r>
      <w:r>
        <w:rPr>
          <w:color w:val="auto"/>
          <w:highlight w:val="none"/>
        </w:rPr>
        <mc:AlternateContent>
          <mc:Choice Requires="wps">
            <w:drawing>
              <wp:anchor distT="0" distB="0" distL="114300" distR="114300" simplePos="0" relativeHeight="251663360" behindDoc="0" locked="0" layoutInCell="1" allowOverlap="1">
                <wp:simplePos x="0" y="0"/>
                <wp:positionH relativeFrom="column">
                  <wp:posOffset>2133600</wp:posOffset>
                </wp:positionH>
                <wp:positionV relativeFrom="paragraph">
                  <wp:posOffset>22860</wp:posOffset>
                </wp:positionV>
                <wp:extent cx="1047750" cy="266700"/>
                <wp:effectExtent l="4445" t="4445" r="14605" b="14605"/>
                <wp:wrapNone/>
                <wp:docPr id="39" name="文本框 39"/>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主要职业能力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1.8pt;height:21pt;width:82.5pt;z-index:251663360;mso-width-relative:page;mso-height-relative:page;" fillcolor="#FFFFFF" filled="t" stroked="t" coordsize="21600,21600" o:gfxdata="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oXk5P1QAAAAgBAAAPAAAAAAAAAAEAIAAAACIAAABkcnMvZG93bnJldi54bWxQSwEC&#10;FAAUAAAACACHTuJAnSxhZ2kCAADXBAAADgAAAAAAAAABACAAAAAkAQAAZHJzL2Uyb0RvYy54bWxQ&#10;SwUGAAAAAAYABgBZAQAA/wUAAAAA&#10;">
                <v:fill on="t" focussize="0,0"/>
                <v:stroke weight="0.5pt" color="#000000" joinstyle="round"/>
                <v:imagedata o:title=""/>
                <o:lock v:ext="edit" aspectratio="f"/>
                <v:textbox>
                  <w:txbxContent>
                    <w:p>
                      <w:pPr>
                        <w:jc w:val="center"/>
                      </w:pPr>
                      <w:r>
                        <w:rPr>
                          <w:rFonts w:hint="eastAsia"/>
                        </w:rPr>
                        <w:t>主要职业能力</w:t>
                      </w:r>
                    </w:p>
                  </w:txbxContent>
                </v:textbox>
              </v:shape>
            </w:pict>
          </mc:Fallback>
        </mc:AlternateContent>
      </w:r>
      <w:r>
        <w:rPr>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13335</wp:posOffset>
                </wp:positionV>
                <wp:extent cx="514350" cy="266700"/>
                <wp:effectExtent l="4445" t="4445" r="14605" b="14605"/>
                <wp:wrapNone/>
                <wp:docPr id="33" name="文本框 33"/>
                <wp:cNvGraphicFramePr/>
                <a:graphic xmlns:a="http://schemas.openxmlformats.org/drawingml/2006/main">
                  <a:graphicData uri="http://schemas.microsoft.com/office/word/2010/wordprocessingShape">
                    <wps:wsp>
                      <wps:cNvSpPr txBox="1"/>
                      <wps:spPr>
                        <a:xfrm>
                          <a:off x="0" y="0"/>
                          <a:ext cx="514350" cy="266700"/>
                        </a:xfrm>
                        <a:prstGeom prst="rect">
                          <a:avLst/>
                        </a:prstGeom>
                        <a:solidFill>
                          <a:sysClr val="window" lastClr="FFFFFF"/>
                        </a:solidFill>
                        <a:ln w="6350">
                          <a:solidFill>
                            <a:prstClr val="black"/>
                          </a:solidFill>
                        </a:ln>
                        <a:effectLst/>
                      </wps:spPr>
                      <wps:txbx>
                        <w:txbxContent>
                          <w:p>
                            <w:pPr>
                              <w:jc w:val="center"/>
                            </w:pPr>
                            <w:r>
                              <w:rPr>
                                <w:rFonts w:hint="eastAsia"/>
                              </w:rPr>
                              <w:t>岗位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05pt;height:21pt;width:40.5pt;z-index:251660288;mso-width-relative:page;mso-height-relative:page;" fillcolor="#FFFFFF" filled="t" stroked="t" coordsize="21600,21600" o:gfxdata="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yDgyJ0wAAAAYBAAAPAAAAAAAAAAEAIAAAACIAAABkcnMvZG93bnJldi54bWxQSwECFAAU&#10;AAAACACHTuJAO4Wgy2gCAADWBAAADgAAAAAAAAABACAAAAAiAQAAZHJzL2Uyb0RvYy54bWxQSwUG&#10;AAAAAAYABgBZAQAA/AUAAAAA&#10;">
                <v:fill on="t" focussize="0,0"/>
                <v:stroke weight="0.5pt" color="#000000" joinstyle="round"/>
                <v:imagedata o:title=""/>
                <o:lock v:ext="edit" aspectratio="f"/>
                <v:textbox>
                  <w:txbxContent>
                    <w:p>
                      <w:pPr>
                        <w:jc w:val="center"/>
                      </w:pPr>
                      <w:r>
                        <w:rPr>
                          <w:rFonts w:hint="eastAsia"/>
                        </w:rPr>
                        <w:t>岗位</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07392" behindDoc="0" locked="0" layoutInCell="1" allowOverlap="1">
                <wp:simplePos x="0" y="0"/>
                <wp:positionH relativeFrom="column">
                  <wp:posOffset>8848725</wp:posOffset>
                </wp:positionH>
                <wp:positionV relativeFrom="paragraph">
                  <wp:posOffset>139065</wp:posOffset>
                </wp:positionV>
                <wp:extent cx="390525" cy="2857500"/>
                <wp:effectExtent l="5080" t="4445" r="4445" b="14605"/>
                <wp:wrapNone/>
                <wp:docPr id="87" name="文本框 87"/>
                <wp:cNvGraphicFramePr/>
                <a:graphic xmlns:a="http://schemas.openxmlformats.org/drawingml/2006/main">
                  <a:graphicData uri="http://schemas.microsoft.com/office/word/2010/wordprocessingShape">
                    <wps:wsp>
                      <wps:cNvSpPr txBox="1"/>
                      <wps:spPr>
                        <a:xfrm>
                          <a:off x="0" y="0"/>
                          <a:ext cx="390525" cy="255270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通识教育课程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6.75pt;margin-top:10.95pt;height:225pt;width:30.75pt;z-index:251707392;mso-width-relative:page;mso-height-relative:page;" fillcolor="#FFFFFF" filled="t" stroked="t" coordsize="21600,21600" o:gfxdata="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Pju8XDXAAAADAEAAA8AAAAAAAAAAQAgAAAAIgAAAGRycy9kb3ducmV2&#10;LnhtbFBLAQIUABQAAAAIAIdO4kBuLEfkbwIAANkEAAAOAAAAAAAAAAEAIAAAACYBAABkcnMvZTJv&#10;RG9jLnhtbFBLBQYAAAAABgAGAFkBAAAHBg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通识教育课程</w:t>
                      </w:r>
                    </w:p>
                  </w:txbxContent>
                </v:textbox>
              </v:shape>
            </w:pict>
          </mc:Fallback>
        </mc:AlternateContent>
      </w:r>
      <w:r>
        <w:rPr>
          <w:color w:val="auto"/>
          <w:highlight w:val="none"/>
        </w:rPr>
        <mc:AlternateContent>
          <mc:Choice Requires="wps">
            <w:drawing>
              <wp:anchor distT="0" distB="0" distL="114300" distR="114300" simplePos="0" relativeHeight="251706368" behindDoc="0" locked="0" layoutInCell="1" allowOverlap="1">
                <wp:simplePos x="0" y="0"/>
                <wp:positionH relativeFrom="column">
                  <wp:posOffset>7496175</wp:posOffset>
                </wp:positionH>
                <wp:positionV relativeFrom="paragraph">
                  <wp:posOffset>100965</wp:posOffset>
                </wp:positionV>
                <wp:extent cx="1800225" cy="2962275"/>
                <wp:effectExtent l="4445" t="4445" r="5080" b="5080"/>
                <wp:wrapNone/>
                <wp:docPr id="86" name="矩形 86"/>
                <wp:cNvGraphicFramePr/>
                <a:graphic xmlns:a="http://schemas.openxmlformats.org/drawingml/2006/main">
                  <a:graphicData uri="http://schemas.microsoft.com/office/word/2010/wordprocessingShape">
                    <wps:wsp>
                      <wps:cNvSpPr/>
                      <wps:spPr>
                        <a:xfrm>
                          <a:off x="0" y="0"/>
                          <a:ext cx="1800225" cy="276225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90.25pt;margin-top:7.95pt;height:233.25pt;width:141.75pt;z-index:251706368;v-text-anchor:middle;mso-width-relative:page;mso-height-relative:page;" filled="f" stroked="t" coordsize="21600,21600" o:gfxdata="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DhxoXtoAAAAMAQAADwAAAAAAAAABACAAAAAiAAAAZHJz&#10;L2Rvd25yZXYueG1sUEsBAhQAFAAAAAgAh07iQNfk4hh0AgAA5AQAAA4AAAAAAAAAAQAgAAAAKQEA&#10;AGRycy9lMm9Eb2MueG1sUEsFBgAAAAAGAAYAWQEAAA8GA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701248" behindDoc="0" locked="0" layoutInCell="1" allowOverlap="1">
                <wp:simplePos x="0" y="0"/>
                <wp:positionH relativeFrom="column">
                  <wp:posOffset>7553325</wp:posOffset>
                </wp:positionH>
                <wp:positionV relativeFrom="paragraph">
                  <wp:posOffset>139065</wp:posOffset>
                </wp:positionV>
                <wp:extent cx="1295400" cy="266700"/>
                <wp:effectExtent l="4445" t="4445" r="14605" b="14605"/>
                <wp:wrapNone/>
                <wp:docPr id="79" name="文本框 7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eastAsia="宋体"/>
                                <w:sz w:val="18"/>
                                <w:szCs w:val="18"/>
                                <w:lang w:eastAsia="zh-CN"/>
                              </w:rPr>
                            </w:pPr>
                            <w:r>
                              <w:rPr>
                                <w:rFonts w:hint="eastAsia"/>
                                <w:sz w:val="18"/>
                                <w:szCs w:val="18"/>
                                <w:lang w:eastAsia="zh-CN"/>
                              </w:rPr>
                              <w:t>思想道德与法治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0.95pt;height:21pt;width:102pt;z-index:251701248;mso-width-relative:page;mso-height-relative:page;" fillcolor="#FFFFFF" filled="t" stroked="t" coordsize="21600,21600" o:gfxdata="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J1oGsNYAAAALAQAADwAAAAAAAAABACAAAAAiAAAAZHJzL2Rvd25yZXYueG1sUEsB&#10;AhQAFAAAAAgAh07iQJRdDvhpAgAA1wQAAA4AAAAAAAAAAQAgAAAAJQEAAGRycy9lMm9Eb2MueG1s&#10;UEsFBgAAAAAGAAYAWQEAAAAGAAAAAA==&#10;">
                <v:fill on="t" focussize="0,0"/>
                <v:stroke weight="0.5pt" color="#000000" joinstyle="round"/>
                <v:imagedata o:title=""/>
                <o:lock v:ext="edit" aspectratio="f"/>
                <v:textbox>
                  <w:txbxContent>
                    <w:p>
                      <w:pPr>
                        <w:jc w:val="center"/>
                        <w:rPr>
                          <w:rFonts w:hint="eastAsia" w:eastAsia="宋体"/>
                          <w:sz w:val="18"/>
                          <w:szCs w:val="18"/>
                          <w:lang w:eastAsia="zh-CN"/>
                        </w:rPr>
                      </w:pPr>
                      <w:r>
                        <w:rPr>
                          <w:rFonts w:hint="eastAsia"/>
                          <w:sz w:val="18"/>
                          <w:szCs w:val="18"/>
                          <w:lang w:eastAsia="zh-CN"/>
                        </w:rPr>
                        <w:t>思想道德与法治</w:t>
                      </w:r>
                    </w:p>
                  </w:txbxContent>
                </v:textbox>
              </v:shape>
            </w:pict>
          </mc:Fallback>
        </mc:AlternateContent>
      </w:r>
      <w:r>
        <w:rPr>
          <w:color w:val="auto"/>
          <w:highlight w:val="none"/>
        </w:rPr>
        <mc:AlternateContent>
          <mc:Choice Requires="wps">
            <w:drawing>
              <wp:anchor distT="0" distB="0" distL="114300" distR="114300" simplePos="0" relativeHeight="251759616" behindDoc="0" locked="0" layoutInCell="1" allowOverlap="1">
                <wp:simplePos x="0" y="0"/>
                <wp:positionH relativeFrom="column">
                  <wp:posOffset>6129655</wp:posOffset>
                </wp:positionH>
                <wp:positionV relativeFrom="paragraph">
                  <wp:posOffset>121285</wp:posOffset>
                </wp:positionV>
                <wp:extent cx="219075" cy="190500"/>
                <wp:effectExtent l="6350" t="6350" r="12700" b="22225"/>
                <wp:wrapNone/>
                <wp:docPr id="229" name="燕尾形箭头 229"/>
                <wp:cNvGraphicFramePr/>
                <a:graphic xmlns:a="http://schemas.openxmlformats.org/drawingml/2006/main">
                  <a:graphicData uri="http://schemas.microsoft.com/office/word/2010/wordprocessingShape">
                    <wps:wsp>
                      <wps:cNvSpPr/>
                      <wps:spPr>
                        <a:xfrm rot="5400000">
                          <a:off x="0" y="0"/>
                          <a:ext cx="219077"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482.65pt;margin-top:9.55pt;height:15pt;width:17.25pt;rotation:5898240f;z-index:251759616;v-text-anchor:middle;mso-width-relative:page;mso-height-relative:page;" filled="f" stroked="t" coordsize="21600,21600" o:gfxdata="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xscCl&#10;2AAAAAkBAAAPAAAAAAAAAAEAIAAAACIAAABkcnMvZG93bnJldi54bWxQSwECFAAUAAAACACHTuJA&#10;mY9sY5MCAAAKBQAADgAAAAAAAAABACAAAAAnAQAAZHJzL2Uyb0RvYy54bWxQSwUGAAAAAAYABgBZ&#10;AQAALAYAAAAA&#10;" adj="12209,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50400" behindDoc="0" locked="0" layoutInCell="1" allowOverlap="1">
                <wp:simplePos x="0" y="0"/>
                <wp:positionH relativeFrom="column">
                  <wp:posOffset>2486025</wp:posOffset>
                </wp:positionH>
                <wp:positionV relativeFrom="paragraph">
                  <wp:posOffset>144780</wp:posOffset>
                </wp:positionV>
                <wp:extent cx="276225" cy="190500"/>
                <wp:effectExtent l="6350" t="6350" r="12700" b="22225"/>
                <wp:wrapNone/>
                <wp:docPr id="17" name="燕尾形箭头 17"/>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95.75pt;margin-top:11.4pt;height:15pt;width:21.75pt;rotation:5898240f;z-index:251750400;v-text-anchor:middle;mso-width-relative:page;mso-height-relative:page;" filled="f" stroked="t" coordsize="21600,21600" o:gfxdata="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BvqWwF&#10;2AAAAAkBAAAPAAAAAAAAAAEAIAAAACIAAABkcnMvZG93bnJldi54bWxQSwECFAAUAAAACACHTuJA&#10;q8/o3pMCAAAIBQAADgAAAAAAAAABACAAAAAnAQAAZHJzL2Uyb0RvYy54bWxQSwUGAAAAAAYABgBZ&#10;AQAALAYAAAAA&#10;" adj="14152,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49376" behindDoc="0" locked="0" layoutInCell="1" allowOverlap="1">
                <wp:simplePos x="0" y="0"/>
                <wp:positionH relativeFrom="column">
                  <wp:posOffset>1133475</wp:posOffset>
                </wp:positionH>
                <wp:positionV relativeFrom="paragraph">
                  <wp:posOffset>135255</wp:posOffset>
                </wp:positionV>
                <wp:extent cx="276225" cy="190500"/>
                <wp:effectExtent l="6350" t="6350" r="12700" b="22225"/>
                <wp:wrapNone/>
                <wp:docPr id="13" name="燕尾形箭头 13"/>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89.25pt;margin-top:10.65pt;height:15pt;width:21.75pt;rotation:5898240f;z-index:251749376;v-text-anchor:middle;mso-width-relative:page;mso-height-relative:page;" filled="f" stroked="t" coordsize="21600,21600" o:gfxdata="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bgq3XtcA&#10;AAAJAQAADwAAAAAAAAABACAAAAAiAAAAZHJzL2Rvd25yZXYueG1sUEsBAhQAFAAAAAgAh07iQED/&#10;MvSSAgAACAUAAA4AAAAAAAAAAQAgAAAAJgEAAGRycy9lMm9Eb2MueG1sUEsFBgAAAAAGAAYAWQEA&#10;ACoGAAAAAA==&#10;" adj="14152,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46304" behindDoc="0" locked="0" layoutInCell="1" allowOverlap="1">
                <wp:simplePos x="0" y="0"/>
                <wp:positionH relativeFrom="column">
                  <wp:posOffset>19685</wp:posOffset>
                </wp:positionH>
                <wp:positionV relativeFrom="paragraph">
                  <wp:posOffset>135255</wp:posOffset>
                </wp:positionV>
                <wp:extent cx="276225" cy="190500"/>
                <wp:effectExtent l="6350" t="6350" r="12700" b="22225"/>
                <wp:wrapNone/>
                <wp:docPr id="10" name="燕尾形箭头 10"/>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55pt;margin-top:10.65pt;height:15pt;width:21.75pt;rotation:5898240f;z-index:251746304;v-text-anchor:middle;mso-width-relative:page;mso-height-relative:page;" filled="f" stroked="t" coordsize="21600,21600" o:gfxdata="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GNPn6/UAAAA&#10;BgEAAA8AAAAAAAAAAQAgAAAAIgAAAGRycy9kb3ducmV2LnhtbFBLAQIUABQAAAAIAIdO4kCfKjWd&#10;kwIAAAgFAAAOAAAAAAAAAAEAIAAAACMBAABkcnMvZTJvRG9jLnhtbFBLBQYAAAAABgAGAFkBAAAo&#10;BgAAAAA=&#10;" adj="14152,5400">
                <v:fill on="f" focussize="0,0"/>
                <v:stroke weight="1pt" color="#385D8A" joinstyle="round"/>
                <v:imagedata o:title=""/>
                <o:lock v:ext="edit" aspectratio="f"/>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92032" behindDoc="0" locked="0" layoutInCell="1" allowOverlap="1">
                <wp:simplePos x="0" y="0"/>
                <wp:positionH relativeFrom="column">
                  <wp:posOffset>5523865</wp:posOffset>
                </wp:positionH>
                <wp:positionV relativeFrom="paragraph">
                  <wp:posOffset>70485</wp:posOffset>
                </wp:positionV>
                <wp:extent cx="1924685" cy="2019300"/>
                <wp:effectExtent l="4445" t="5080" r="13970" b="13970"/>
                <wp:wrapNone/>
                <wp:docPr id="70" name="矩形 70"/>
                <wp:cNvGraphicFramePr/>
                <a:graphic xmlns:a="http://schemas.openxmlformats.org/drawingml/2006/main">
                  <a:graphicData uri="http://schemas.microsoft.com/office/word/2010/wordprocessingShape">
                    <wps:wsp>
                      <wps:cNvSpPr/>
                      <wps:spPr>
                        <a:xfrm>
                          <a:off x="0" y="0"/>
                          <a:ext cx="1800225" cy="172402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4.95pt;margin-top:5.55pt;height:159pt;width:151.55pt;z-index:251692032;v-text-anchor:middle;mso-width-relative:page;mso-height-relative:page;" filled="f" stroked="t" coordsize="21600,21600" o:gfxdata="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Q9Flq2gAAAAsBAAAPAAAAAAAAAAEAIAAAACIAAABkcnMv&#10;ZG93bnJldi54bWxQSwECFAAUAAAACACHTuJAbWAzd3MCAADkBAAADgAAAAAAAAABACAAAAApAQAA&#10;ZHJzL2Uyb0RvYy54bWxQSwUGAAAAAAYABgBZAQAADgY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693056" behindDoc="0" locked="0" layoutInCell="1" allowOverlap="1">
                <wp:simplePos x="0" y="0"/>
                <wp:positionH relativeFrom="column">
                  <wp:posOffset>7067550</wp:posOffset>
                </wp:positionH>
                <wp:positionV relativeFrom="paragraph">
                  <wp:posOffset>140970</wp:posOffset>
                </wp:positionV>
                <wp:extent cx="381000" cy="1948815"/>
                <wp:effectExtent l="4445" t="4445" r="14605" b="8890"/>
                <wp:wrapNone/>
                <wp:docPr id="71" name="文本框 71"/>
                <wp:cNvGraphicFramePr/>
                <a:graphic xmlns:a="http://schemas.openxmlformats.org/drawingml/2006/main">
                  <a:graphicData uri="http://schemas.microsoft.com/office/word/2010/wordprocessingShape">
                    <wps:wsp>
                      <wps:cNvSpPr txBox="1"/>
                      <wps:spPr>
                        <a:xfrm>
                          <a:off x="0" y="0"/>
                          <a:ext cx="390525" cy="16002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集中实践程</w:t>
                            </w:r>
                          </w:p>
                          <w:p>
                            <w:pPr>
                              <w:ind w:right="105"/>
                              <w:jc w:val="left"/>
                              <w:rPr>
                                <w:rFonts w:hint="eastAsia"/>
                              </w:rPr>
                            </w:pP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6.5pt;margin-top:11.1pt;height:153.45pt;width:30pt;z-index:251693056;mso-width-relative:page;mso-height-relative:page;" fillcolor="#FFFFFF" filled="t" stroked="t" coordsize="21600,21600" o:gfxdata="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k7BpR1QAAAAwBAAAPAAAAAAAAAAEAIAAAACIAAABkcnMvZG93bnJldi54bWxQ&#10;SwECFAAUAAAACACHTuJApGMrUGwCAADZBAAADgAAAAAAAAABACAAAAAkAQAAZHJzL2Uyb0RvYy54&#10;bWxQSwUGAAAAAAYABgBZAQAAAgY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集中实践程</w:t>
                      </w:r>
                    </w:p>
                    <w:p>
                      <w:pPr>
                        <w:ind w:right="105"/>
                        <w:jc w:val="left"/>
                        <w:rPr>
                          <w:rFonts w:hint="eastAsia"/>
                        </w:rPr>
                      </w:pPr>
                    </w:p>
                  </w:txbxContent>
                </v:textbox>
              </v:shape>
            </w:pict>
          </mc:Fallback>
        </mc:AlternateContent>
      </w:r>
      <w:r>
        <w:rPr>
          <w:color w:val="auto"/>
          <w:highlight w:val="none"/>
        </w:rPr>
        <mc:AlternateContent>
          <mc:Choice Requires="wps">
            <w:drawing>
              <wp:anchor distT="0" distB="0" distL="114300" distR="114300" simplePos="0" relativeHeight="251686912" behindDoc="0" locked="0" layoutInCell="1" allowOverlap="1">
                <wp:simplePos x="0" y="0"/>
                <wp:positionH relativeFrom="column">
                  <wp:posOffset>5523865</wp:posOffset>
                </wp:positionH>
                <wp:positionV relativeFrom="paragraph">
                  <wp:posOffset>140970</wp:posOffset>
                </wp:positionV>
                <wp:extent cx="1543685" cy="266700"/>
                <wp:effectExtent l="4445" t="4445" r="13970" b="14605"/>
                <wp:wrapNone/>
                <wp:docPr id="65" name="文本框 6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军事训练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4.95pt;margin-top:11.1pt;height:21pt;width:121.55pt;z-index:251686912;mso-width-relative:page;mso-height-relative:page;" fillcolor="#FFFFFF" filled="t" stroked="t" coordsize="21600,21600" o:gfxdata="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nRcjW1gAAAAoBAAAPAAAAAAAAAAEAIAAAACIAAABkcnMvZG93bnJldi54bWxQSwEC&#10;FAAUAAAACACHTuJA18XgwmgCAADXBAAADgAAAAAAAAABACAAAAAlAQAAZHJzL2Uyb0RvYy54bWxQ&#10;SwUGAAAAAAYABgBZAQAA/wU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军事训练</w:t>
                      </w:r>
                    </w:p>
                  </w:txbxContent>
                </v:textbox>
              </v:shape>
            </w:pict>
          </mc:Fallback>
        </mc:AlternateContent>
      </w:r>
      <w:r>
        <w:rPr>
          <w:color w:val="auto"/>
          <w:highlight w:val="none"/>
        </w:rPr>
        <mc:AlternateContent>
          <mc:Choice Requires="wps">
            <w:drawing>
              <wp:anchor distT="0" distB="0" distL="114300" distR="114300" simplePos="0" relativeHeight="251677696" behindDoc="0" locked="0" layoutInCell="1" allowOverlap="1">
                <wp:simplePos x="0" y="0"/>
                <wp:positionH relativeFrom="column">
                  <wp:posOffset>4943475</wp:posOffset>
                </wp:positionH>
                <wp:positionV relativeFrom="paragraph">
                  <wp:posOffset>140970</wp:posOffset>
                </wp:positionV>
                <wp:extent cx="390525" cy="2114550"/>
                <wp:effectExtent l="4445" t="4445" r="5080" b="14605"/>
                <wp:wrapNone/>
                <wp:docPr id="56" name="文本框 56"/>
                <wp:cNvGraphicFramePr/>
                <a:graphic xmlns:a="http://schemas.openxmlformats.org/drawingml/2006/main">
                  <a:graphicData uri="http://schemas.microsoft.com/office/word/2010/wordprocessingShape">
                    <wps:wsp>
                      <wps:cNvSpPr txBox="1"/>
                      <wps:spPr>
                        <a:xfrm>
                          <a:off x="0" y="0"/>
                          <a:ext cx="390525" cy="196215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职业基础课程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11.1pt;height:166.5pt;width:30.75pt;z-index:251677696;mso-width-relative:page;mso-height-relative:page;" fillcolor="#FFFFFF" filled="t" stroked="t" coordsize="21600,21600" o:gfxdata="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dQ4e6dcAAAAKAQAADwAAAAAAAAABACAAAAAiAAAAZHJzL2Rvd25yZXYu&#10;eG1sUEsBAhQAFAAAAAgAh07iQIa+MgluAgAA2QQAAA4AAAAAAAAAAQAgAAAAJgEAAGRycy9lMm9E&#10;b2MueG1sUEsFBgAAAAAGAAYAWQEAAAYGA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职业基础课程</w:t>
                      </w:r>
                    </w:p>
                  </w:txbxContent>
                </v:textbox>
              </v:shape>
            </w:pict>
          </mc:Fallback>
        </mc:AlternateContent>
      </w:r>
      <w:r>
        <w:rPr>
          <w:color w:val="auto"/>
          <w:highlight w:val="none"/>
        </w:rPr>
        <mc:AlternateContent>
          <mc:Choice Requires="wps">
            <w:drawing>
              <wp:anchor distT="0" distB="0" distL="114300" distR="114300" simplePos="0" relativeHeight="251676672" behindDoc="0" locked="0" layoutInCell="1" allowOverlap="1">
                <wp:simplePos x="0" y="0"/>
                <wp:positionH relativeFrom="column">
                  <wp:posOffset>3600450</wp:posOffset>
                </wp:positionH>
                <wp:positionV relativeFrom="paragraph">
                  <wp:posOffset>74295</wp:posOffset>
                </wp:positionV>
                <wp:extent cx="1800225" cy="2238375"/>
                <wp:effectExtent l="4445" t="4445" r="5080" b="5080"/>
                <wp:wrapNone/>
                <wp:docPr id="55" name="矩形 55"/>
                <wp:cNvGraphicFramePr/>
                <a:graphic xmlns:a="http://schemas.openxmlformats.org/drawingml/2006/main">
                  <a:graphicData uri="http://schemas.microsoft.com/office/word/2010/wordprocessingShape">
                    <wps:wsp>
                      <wps:cNvSpPr/>
                      <wps:spPr>
                        <a:xfrm>
                          <a:off x="0" y="0"/>
                          <a:ext cx="1800225" cy="223837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5pt;margin-top:5.85pt;height:176.25pt;width:141.75pt;z-index:251676672;v-text-anchor:middle;mso-width-relative:page;mso-height-relative:page;" filled="f" stroked="t" coordsize="21600,21600" o:gfxdata="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&#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H7kd5naAAAACgEAAA8AAAAAAAAAAQAgAAAAIgAAAGRy&#10;cy9kb3ducmV2LnhtbFBLAQIUABQAAAAIAIdO4kCcAxKkdQIAAOQEAAAOAAAAAAAAAAEAIAAAACkB&#10;AABkcnMvZTJvRG9jLnhtbFBLBQYAAAAABgAGAFkBAAAQBg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716608" behindDoc="0" locked="0" layoutInCell="1" allowOverlap="1">
                <wp:simplePos x="0" y="0"/>
                <wp:positionH relativeFrom="column">
                  <wp:posOffset>-28575</wp:posOffset>
                </wp:positionH>
                <wp:positionV relativeFrom="paragraph">
                  <wp:posOffset>169545</wp:posOffset>
                </wp:positionV>
                <wp:extent cx="390525" cy="1114425"/>
                <wp:effectExtent l="5080" t="4445" r="4445" b="5080"/>
                <wp:wrapNone/>
                <wp:docPr id="105" name="文本框 105"/>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r>
                              <w:rPr>
                                <w:rFonts w:hint="eastAsia"/>
                              </w:rPr>
                              <w:t>多媒体</w:t>
                            </w:r>
                            <w:r>
                              <w:rPr>
                                <w:rFonts w:hint="eastAsia"/>
                                <w:lang w:val="en-US" w:eastAsia="zh-CN"/>
                              </w:rPr>
                              <w:t>内容制作</w:t>
                            </w:r>
                            <w:r>
                              <w:rPr>
                                <w:rFonts w:hint="eastAsia"/>
                              </w:rPr>
                              <w:t>员</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3.35pt;height:87.75pt;width:30.75pt;z-index:251716608;mso-width-relative:page;mso-height-relative:page;" fillcolor="#FFFFFF" filled="t" stroked="t" coordsize="21600,21600" o:gfxdata="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X0SNmtQAAAAIAQAADwAAAAAAAAABACAAAAAiAAAAZHJzL2Rvd25yZXYueG1sUEsB&#10;AhQAFAAAAAgAh07iQOqPyuZrAgAA2wQAAA4AAAAAAAAAAQAgAAAAIwEAAGRycy9lMm9Eb2MueG1s&#10;UEsFBgAAAAAGAAYAWQEAAAAGAAAAAA==&#10;">
                <v:fill on="t" focussize="0,0"/>
                <v:stroke weight="0.5pt" color="#000000" joinstyle="round"/>
                <v:imagedata o:title=""/>
                <o:lock v:ext="edit" aspectratio="f"/>
                <v:textbox style="layout-flow:vertical-ideographic;">
                  <w:txbxContent>
                    <w:p>
                      <w:r>
                        <w:rPr>
                          <w:rFonts w:hint="eastAsia"/>
                        </w:rPr>
                        <w:t>多媒体</w:t>
                      </w:r>
                      <w:r>
                        <w:rPr>
                          <w:rFonts w:hint="eastAsia"/>
                          <w:lang w:val="en-US" w:eastAsia="zh-CN"/>
                        </w:rPr>
                        <w:t>内容制作</w:t>
                      </w:r>
                      <w:r>
                        <w:rPr>
                          <w:rFonts w:hint="eastAsia"/>
                        </w:rPr>
                        <w:t>员</w:t>
                      </w:r>
                    </w:p>
                  </w:txbxContent>
                </v:textbox>
              </v:shape>
            </w:pict>
          </mc:Fallback>
        </mc:AlternateContent>
      </w:r>
      <w:r>
        <w:rPr>
          <w:color w:val="auto"/>
          <w:highlight w:val="none"/>
        </w:rPr>
        <mc:AlternateContent>
          <mc:Choice Requires="wps">
            <w:drawing>
              <wp:anchor distT="0" distB="0" distL="114300" distR="114300" simplePos="0" relativeHeight="251665408" behindDoc="0" locked="0" layoutInCell="1" allowOverlap="1">
                <wp:simplePos x="0" y="0"/>
                <wp:positionH relativeFrom="column">
                  <wp:posOffset>3648075</wp:posOffset>
                </wp:positionH>
                <wp:positionV relativeFrom="paragraph">
                  <wp:posOffset>140970</wp:posOffset>
                </wp:positionV>
                <wp:extent cx="1295400" cy="266700"/>
                <wp:effectExtent l="4445" t="4445" r="14605" b="14605"/>
                <wp:wrapNone/>
                <wp:docPr id="42" name="文本框 4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Cs w:val="18"/>
                              </w:rPr>
                            </w:pPr>
                            <w:r>
                              <w:rPr>
                                <w:rFonts w:hint="eastAsia"/>
                                <w:szCs w:val="18"/>
                              </w:rPr>
                              <w:t>设计构成基础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1.1pt;height:21pt;width:102pt;z-index:251665408;mso-width-relative:page;mso-height-relative:page;" fillcolor="#FFFFFF" filled="t" stroked="t" coordsize="21600,21600" o:gfxdata="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qkgGnXAAAACQEAAA8AAAAAAAAAAQAgAAAAIgAAAGRycy9kb3ducmV2LnhtbFBL&#10;AQIUABQAAAAIAIdO4kCuH62HaQIAANcEAAAOAAAAAAAAAAEAIAAAACYBAABkcnMvZTJvRG9jLnht&#10;bFBLBQYAAAAABgAGAFkBAAABBgAAAAA=&#10;">
                <v:fill on="t" focussize="0,0"/>
                <v:stroke weight="0.5pt" color="#000000" joinstyle="round"/>
                <v:imagedata o:title=""/>
                <o:lock v:ext="edit" aspectratio="f"/>
                <v:textbox>
                  <w:txbxContent>
                    <w:p>
                      <w:pPr>
                        <w:jc w:val="center"/>
                        <w:rPr>
                          <w:szCs w:val="18"/>
                        </w:rPr>
                      </w:pPr>
                      <w:r>
                        <w:rPr>
                          <w:rFonts w:hint="eastAsia"/>
                          <w:szCs w:val="18"/>
                        </w:rPr>
                        <w:t>设计构成基础</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64384" behindDoc="0" locked="0" layoutInCell="1" allowOverlap="1">
                <wp:simplePos x="0" y="0"/>
                <wp:positionH relativeFrom="column">
                  <wp:posOffset>2133600</wp:posOffset>
                </wp:positionH>
                <wp:positionV relativeFrom="paragraph">
                  <wp:posOffset>0</wp:posOffset>
                </wp:positionV>
                <wp:extent cx="1047750" cy="1844040"/>
                <wp:effectExtent l="4445" t="4445" r="14605" b="18415"/>
                <wp:wrapNone/>
                <wp:docPr id="40" name="文本框 40"/>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rPr>
                                <w:rFonts w:hint="eastAsia"/>
                                <w:sz w:val="18"/>
                                <w:szCs w:val="18"/>
                              </w:rPr>
                            </w:pPr>
                            <w:r>
                              <w:rPr>
                                <w:rFonts w:hint="eastAsia"/>
                                <w:sz w:val="18"/>
                                <w:szCs w:val="18"/>
                              </w:rPr>
                              <w:t>1、能对影视文案进行处理</w:t>
                            </w:r>
                          </w:p>
                          <w:p>
                            <w:pPr>
                              <w:rPr>
                                <w:rFonts w:hint="eastAsia"/>
                                <w:sz w:val="18"/>
                                <w:szCs w:val="18"/>
                              </w:rPr>
                            </w:pPr>
                            <w:r>
                              <w:rPr>
                                <w:rFonts w:hint="eastAsia"/>
                                <w:sz w:val="18"/>
                                <w:szCs w:val="18"/>
                              </w:rPr>
                              <w:t>2、能进行视频的拍摄，剪辑等</w:t>
                            </w:r>
                          </w:p>
                          <w:p>
                            <w:pPr>
                              <w:rPr>
                                <w:rFonts w:hint="eastAsia"/>
                                <w:sz w:val="18"/>
                                <w:szCs w:val="18"/>
                              </w:rPr>
                            </w:pPr>
                            <w:r>
                              <w:rPr>
                                <w:rFonts w:hint="eastAsia"/>
                                <w:sz w:val="18"/>
                                <w:szCs w:val="18"/>
                              </w:rPr>
                              <w:t>3、能完成影视和广告片头的设计和制作</w:t>
                            </w:r>
                          </w:p>
                          <w:p>
                            <w:pPr>
                              <w:rPr>
                                <w:szCs w:val="18"/>
                              </w:rPr>
                            </w:pPr>
                            <w:r>
                              <w:rPr>
                                <w:rFonts w:hint="eastAsia"/>
                                <w:sz w:val="18"/>
                                <w:szCs w:val="18"/>
                              </w:rPr>
                              <w:t>4、能完成影视特效的制作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0pt;height:145.2pt;width:82.5pt;z-index:251664384;mso-width-relative:page;mso-height-relative:page;" fillcolor="#FFFFFF" filled="t" stroked="t" coordsize="21600,21600" o:gfxdata="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OBgCk7VAAAACAEAAA8AAAAAAAAAAQAgAAAAIgAAAGRycy9kb3ducmV2LnhtbFBLAQIU&#10;ABQAAAAIAIdO4kCILl3TaAIAANgEAAAOAAAAAAAAAAEAIAAAACQBAABkcnMvZTJvRG9jLnhtbFBL&#10;BQYAAAAABgAGAFkBAAD+BQAAAAA=&#10;">
                <v:fill on="t" focussize="0,0"/>
                <v:stroke weight="0.5pt" color="#000000" joinstyle="round"/>
                <v:imagedata o:title=""/>
                <o:lock v:ext="edit" aspectratio="f"/>
                <v:textbox>
                  <w:txbxContent>
                    <w:p>
                      <w:pPr>
                        <w:rPr>
                          <w:rFonts w:hint="eastAsia"/>
                          <w:sz w:val="18"/>
                          <w:szCs w:val="18"/>
                        </w:rPr>
                      </w:pPr>
                      <w:r>
                        <w:rPr>
                          <w:rFonts w:hint="eastAsia"/>
                          <w:sz w:val="18"/>
                          <w:szCs w:val="18"/>
                        </w:rPr>
                        <w:t>1、能对影视文案进行处理</w:t>
                      </w:r>
                    </w:p>
                    <w:p>
                      <w:pPr>
                        <w:rPr>
                          <w:rFonts w:hint="eastAsia"/>
                          <w:sz w:val="18"/>
                          <w:szCs w:val="18"/>
                        </w:rPr>
                      </w:pPr>
                      <w:r>
                        <w:rPr>
                          <w:rFonts w:hint="eastAsia"/>
                          <w:sz w:val="18"/>
                          <w:szCs w:val="18"/>
                        </w:rPr>
                        <w:t>2、能进行视频的拍摄，剪辑等</w:t>
                      </w:r>
                    </w:p>
                    <w:p>
                      <w:pPr>
                        <w:rPr>
                          <w:rFonts w:hint="eastAsia"/>
                          <w:sz w:val="18"/>
                          <w:szCs w:val="18"/>
                        </w:rPr>
                      </w:pPr>
                      <w:r>
                        <w:rPr>
                          <w:rFonts w:hint="eastAsia"/>
                          <w:sz w:val="18"/>
                          <w:szCs w:val="18"/>
                        </w:rPr>
                        <w:t>3、能完成影视和广告片头的设计和制作</w:t>
                      </w:r>
                    </w:p>
                    <w:p>
                      <w:pPr>
                        <w:rPr>
                          <w:szCs w:val="18"/>
                        </w:rPr>
                      </w:pPr>
                      <w:r>
                        <w:rPr>
                          <w:rFonts w:hint="eastAsia"/>
                          <w:sz w:val="18"/>
                          <w:szCs w:val="18"/>
                        </w:rPr>
                        <w:t>4、能完成影视特效的制作</w:t>
                      </w:r>
                    </w:p>
                  </w:txbxContent>
                </v:textbox>
              </v:shape>
            </w:pict>
          </mc:Fallback>
        </mc:AlternateContent>
      </w:r>
      <w:r>
        <w:rPr>
          <w:color w:val="auto"/>
          <w:highlight w:val="none"/>
        </w:rPr>
        <mc:AlternateContent>
          <mc:Choice Requires="wps">
            <w:drawing>
              <wp:anchor distT="0" distB="0" distL="114300" distR="114300" simplePos="0" relativeHeight="251768832" behindDoc="0" locked="0" layoutInCell="1" allowOverlap="1">
                <wp:simplePos x="0" y="0"/>
                <wp:positionH relativeFrom="column">
                  <wp:posOffset>742950</wp:posOffset>
                </wp:positionH>
                <wp:positionV relativeFrom="paragraph">
                  <wp:posOffset>0</wp:posOffset>
                </wp:positionV>
                <wp:extent cx="1114425" cy="266700"/>
                <wp:effectExtent l="4445" t="5080" r="5080" b="13970"/>
                <wp:wrapNone/>
                <wp:docPr id="36" name="文本框 36"/>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rPr>
                                <w:sz w:val="18"/>
                                <w:szCs w:val="18"/>
                              </w:rPr>
                            </w:pPr>
                            <w:r>
                              <w:rPr>
                                <w:rFonts w:hint="eastAsia" w:ascii="宋体" w:hAnsi="宋体"/>
                                <w:kern w:val="0"/>
                                <w:sz w:val="18"/>
                                <w:szCs w:val="18"/>
                              </w:rPr>
                              <w:t>音视频制作剪辑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0pt;height:21pt;width:87.75pt;z-index:251768832;mso-width-relative:page;mso-height-relative:page;" fillcolor="#FFFFFF" filled="t" stroked="t" coordsize="21600,21600" o:gfxdata="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2GkXT1QAAAAcBAAAPAAAAAAAAAAEAIAAAACIAAABkcnMvZG93bnJldi54bWxQSwEC&#10;FAAUAAAACACHTuJA5vsxrmkCAADXBAAADgAAAAAAAAABACAAAAAkAQAAZHJzL2Uyb0RvYy54bWxQ&#10;SwUGAAAAAAYABgBZAQAA/wUAAAAA&#10;">
                <v:fill on="t" focussize="0,0"/>
                <v:stroke weight="0.5pt" color="#000000" joinstyle="round"/>
                <v:imagedata o:title=""/>
                <o:lock v:ext="edit" aspectratio="f"/>
                <v:textbox>
                  <w:txbxContent>
                    <w:p>
                      <w:pPr>
                        <w:rPr>
                          <w:sz w:val="18"/>
                          <w:szCs w:val="18"/>
                        </w:rPr>
                      </w:pPr>
                      <w:r>
                        <w:rPr>
                          <w:rFonts w:hint="eastAsia" w:ascii="宋体" w:hAnsi="宋体"/>
                          <w:kern w:val="0"/>
                          <w:sz w:val="18"/>
                          <w:szCs w:val="18"/>
                        </w:rPr>
                        <w:t>音视频制作剪辑</w:t>
                      </w:r>
                    </w:p>
                  </w:txbxContent>
                </v:textbox>
              </v:shape>
            </w:pict>
          </mc:Fallback>
        </mc:AlternateContent>
      </w:r>
      <w:r>
        <w:rPr>
          <w:color w:val="auto"/>
          <w:highlight w:val="none"/>
        </w:rPr>
        <mc:AlternateContent>
          <mc:Choice Requires="wps">
            <w:drawing>
              <wp:anchor distT="0" distB="0" distL="114300" distR="114300" simplePos="0" relativeHeight="251702272" behindDoc="0" locked="0" layoutInCell="1" allowOverlap="1">
                <wp:simplePos x="0" y="0"/>
                <wp:positionH relativeFrom="column">
                  <wp:posOffset>7553325</wp:posOffset>
                </wp:positionH>
                <wp:positionV relativeFrom="paragraph">
                  <wp:posOffset>9525</wp:posOffset>
                </wp:positionV>
                <wp:extent cx="1295400" cy="428625"/>
                <wp:effectExtent l="4445" t="4445" r="14605" b="5080"/>
                <wp:wrapNone/>
                <wp:docPr id="80" name="文本框 80"/>
                <wp:cNvGraphicFramePr/>
                <a:graphic xmlns:a="http://schemas.openxmlformats.org/drawingml/2006/main">
                  <a:graphicData uri="http://schemas.microsoft.com/office/word/2010/wordprocessingShape">
                    <wps:wsp>
                      <wps:cNvSpPr txBox="1"/>
                      <wps:spPr>
                        <a:xfrm>
                          <a:off x="0" y="0"/>
                          <a:ext cx="1295400" cy="428625"/>
                        </a:xfrm>
                        <a:prstGeom prst="rect">
                          <a:avLst/>
                        </a:prstGeom>
                        <a:solidFill>
                          <a:sysClr val="window" lastClr="FFFFFF"/>
                        </a:solidFill>
                        <a:ln w="6350">
                          <a:solidFill>
                            <a:prstClr val="black"/>
                          </a:solidFill>
                        </a:ln>
                        <a:effectLst/>
                      </wps:spPr>
                      <wps:txbx>
                        <w:txbxContent>
                          <w:p>
                            <w:pPr>
                              <w:spacing w:line="240" w:lineRule="exact"/>
                              <w:jc w:val="left"/>
                              <w:rPr>
                                <w:sz w:val="15"/>
                                <w:szCs w:val="15"/>
                              </w:rPr>
                            </w:pPr>
                            <w:r>
                              <w:rPr>
                                <w:rFonts w:hint="eastAsia"/>
                                <w:sz w:val="15"/>
                                <w:szCs w:val="15"/>
                              </w:rPr>
                              <w:t>毛泽东思想与中国特色社会主义理论体系概论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33.75pt;width:102pt;z-index:251702272;mso-width-relative:page;mso-height-relative:page;" fillcolor="#FFFFFF" filled="t" stroked="t" coordsize="21600,21600" o:gfxdata="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7Vw8W1QAAAAoBAAAPAAAAAAAAAAEAIAAAACIAAABkcnMvZG93bnJldi54bWxQSwEC&#10;FAAUAAAACACHTuJA02LRPWkCAADXBAAADgAAAAAAAAABACAAAAAkAQAAZHJzL2Uyb0RvYy54bWxQ&#10;SwUGAAAAAAYABgBZAQAA/wUAAAAA&#10;">
                <v:fill on="t" focussize="0,0"/>
                <v:stroke weight="0.5pt" color="#000000" joinstyle="round"/>
                <v:imagedata o:title=""/>
                <o:lock v:ext="edit" aspectratio="f"/>
                <v:textbox>
                  <w:txbxContent>
                    <w:p>
                      <w:pPr>
                        <w:spacing w:line="240" w:lineRule="exact"/>
                        <w:jc w:val="left"/>
                        <w:rPr>
                          <w:sz w:val="15"/>
                          <w:szCs w:val="15"/>
                        </w:rPr>
                      </w:pPr>
                      <w:r>
                        <w:rPr>
                          <w:rFonts w:hint="eastAsia"/>
                          <w:sz w:val="15"/>
                          <w:szCs w:val="15"/>
                        </w:rPr>
                        <w:t>毛泽东思想与中国特色社会主义理论体系概论</w:t>
                      </w:r>
                    </w:p>
                  </w:txbxContent>
                </v:textbox>
              </v:shape>
            </w:pict>
          </mc:Fallback>
        </mc:AlternateContent>
      </w:r>
      <w:r>
        <w:rPr>
          <w:color w:val="auto"/>
          <w:highlight w:val="none"/>
        </w:rPr>
        <mc:AlternateContent>
          <mc:Choice Requires="wps">
            <w:drawing>
              <wp:anchor distT="0" distB="0" distL="114300" distR="114300" simplePos="0" relativeHeight="251726848" behindDoc="0" locked="0" layoutInCell="1" allowOverlap="1">
                <wp:simplePos x="0" y="0"/>
                <wp:positionH relativeFrom="column">
                  <wp:posOffset>1800225</wp:posOffset>
                </wp:positionH>
                <wp:positionV relativeFrom="paragraph">
                  <wp:posOffset>85725</wp:posOffset>
                </wp:positionV>
                <wp:extent cx="333375" cy="447675"/>
                <wp:effectExtent l="3810" t="2540" r="5715" b="6985"/>
                <wp:wrapNone/>
                <wp:docPr id="128" name="直接连接符 128"/>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75pt;margin-top:6.75pt;height:35.25pt;width:26.25pt;z-index:251726848;mso-width-relative:page;mso-height-relative:page;" filled="f" stroked="t" coordsize="21600,21600" o:gfxdata="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ykm/NkAAAAJAQAADwAAAAAAAAABACAAAAAiAAAAZHJzL2Rvd25y&#10;ZXYueG1sUEsBAhQAFAAAAAgAh07iQHixTdz9AQAA6QMAAA4AAAAAAAAAAQAgAAAAKAEAAGRycy9l&#10;Mm9Eb2MueG1sUEsFBgAAAAAGAAYAWQEAAJc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3776" behindDoc="0" locked="0" layoutInCell="1" allowOverlap="1">
                <wp:simplePos x="0" y="0"/>
                <wp:positionH relativeFrom="column">
                  <wp:posOffset>361950</wp:posOffset>
                </wp:positionH>
                <wp:positionV relativeFrom="paragraph">
                  <wp:posOffset>161925</wp:posOffset>
                </wp:positionV>
                <wp:extent cx="390525" cy="390525"/>
                <wp:effectExtent l="3175" t="3175" r="6350" b="6350"/>
                <wp:wrapNone/>
                <wp:docPr id="124" name="直接连接符 124"/>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2.75pt;height:30.75pt;width:30.75pt;z-index:251723776;mso-width-relative:page;mso-height-relative:page;" filled="f" stroked="t" coordsize="21600,21600" o:gfxdata="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03B1tYAAAAIAQAADwAAAAAAAAABACAAAAAiAAAAZHJzL2Rvd25y&#10;ZXYueG1sUEsBAhQAFAAAAAgAh07iQEq5H1EAAgAA8wMAAA4AAAAAAAAAAQAgAAAAJQEAAGRycy9l&#10;Mm9Eb2MueG1sUEsFBgAAAAAGAAYAWQEAAJc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0768" behindDoc="0" locked="0" layoutInCell="1" allowOverlap="1">
                <wp:simplePos x="0" y="0"/>
                <wp:positionH relativeFrom="column">
                  <wp:posOffset>3181350</wp:posOffset>
                </wp:positionH>
                <wp:positionV relativeFrom="paragraph">
                  <wp:posOffset>66675</wp:posOffset>
                </wp:positionV>
                <wp:extent cx="466725" cy="419100"/>
                <wp:effectExtent l="3175" t="3810" r="6350" b="15240"/>
                <wp:wrapNone/>
                <wp:docPr id="59" name="直接连接符 59"/>
                <wp:cNvGraphicFramePr/>
                <a:graphic xmlns:a="http://schemas.openxmlformats.org/drawingml/2006/main">
                  <a:graphicData uri="http://schemas.microsoft.com/office/word/2010/wordprocessingShape">
                    <wps:wsp>
                      <wps:cNvCnPr/>
                      <wps:spPr>
                        <a:xfrm flipV="1">
                          <a:off x="0" y="0"/>
                          <a:ext cx="466725" cy="4191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5pt;margin-top:5.25pt;height:33pt;width:36.75pt;z-index:251680768;mso-width-relative:page;mso-height-relative:page;" filled="f" stroked="t" coordsize="21600,21600" o:gfxdata="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4XKzTYAAAACQEAAA8AAAAAAAAAAQAgAAAAIgAA&#10;AGRycy9kb3ducmV2LnhtbFBLAQIUABQAAAAIAIdO4kD6MoH2CAIAAPEDAAAOAAAAAAAAAAEAIAAA&#10;ACcBAABkcnMvZTJvRG9jLnhtbFBLBQYAAAAABgAGAFkBAAChBQAAAAA=&#10;">
                <v:fill on="f" focussize="0,0"/>
                <v:stroke color="#4A7EBB" joinstyle="round"/>
                <v:imagedata o:title=""/>
                <o:lock v:ext="edit" aspectratio="f"/>
              </v:line>
            </w:pict>
          </mc:Fallback>
        </mc:AlternateContent>
      </w:r>
    </w:p>
    <w:p>
      <w:pPr>
        <w:rPr>
          <w:color w:val="auto"/>
          <w:highlight w:val="none"/>
        </w:rPr>
      </w:pPr>
      <w:r>
        <w:rPr>
          <w:color w:val="auto"/>
          <w:highlight w:val="none"/>
        </w:rPr>
        <mc:AlternateContent>
          <mc:Choice Requires="wps">
            <w:drawing>
              <wp:anchor distT="0" distB="0" distL="114300" distR="114300" simplePos="0" relativeHeight="251687936" behindDoc="0" locked="0" layoutInCell="1" allowOverlap="1">
                <wp:simplePos x="0" y="0"/>
                <wp:positionH relativeFrom="column">
                  <wp:posOffset>5523865</wp:posOffset>
                </wp:positionH>
                <wp:positionV relativeFrom="paragraph">
                  <wp:posOffset>11430</wp:posOffset>
                </wp:positionV>
                <wp:extent cx="1543685" cy="323850"/>
                <wp:effectExtent l="4445" t="4445" r="13970" b="14605"/>
                <wp:wrapNone/>
                <wp:docPr id="66" name="文本框 6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社会实践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4.95pt;margin-top:0.9pt;height:25.5pt;width:121.55pt;z-index:251687936;mso-width-relative:page;mso-height-relative:page;" fillcolor="#FFFFFF" filled="t" stroked="t" coordsize="21600,21600" o:gfxdata="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sh0orVAAAACQEAAA8AAAAAAAAAAQAgAAAAIgAAAGRycy9kb3ducmV2LnhtbFBLAQIU&#10;ABQAAAAIAIdO4kAPAyBJaAIAANcEAAAOAAAAAAAAAAEAIAAAACQBAABkcnMvZTJvRG9jLnhtbFBL&#10;BQYAAAAABgAGAFkBAAD+BQAAAAA=&#10;">
                <v:fill on="t" focussize="0,0"/>
                <v:stroke weight="0.5pt" color="#000000" joinstyle="round"/>
                <v:imagedata o:title=""/>
                <o:lock v:ext="edit" aspectratio="f"/>
                <v:textbox>
                  <w:txbxContent>
                    <w:p>
                      <w:pPr>
                        <w:jc w:val="center"/>
                        <w:rPr>
                          <w:sz w:val="18"/>
                          <w:szCs w:val="18"/>
                        </w:rPr>
                      </w:pPr>
                      <w:r>
                        <w:rPr>
                          <w:rFonts w:hint="eastAsia"/>
                          <w:sz w:val="18"/>
                          <w:szCs w:val="18"/>
                        </w:rPr>
                        <w:t>社会实践</w:t>
                      </w:r>
                    </w:p>
                  </w:txbxContent>
                </v:textbox>
              </v:shape>
            </w:pict>
          </mc:Fallback>
        </mc:AlternateContent>
      </w:r>
      <w:r>
        <w:rPr>
          <w:color w:val="auto"/>
          <w:highlight w:val="none"/>
        </w:rPr>
        <mc:AlternateContent>
          <mc:Choice Requires="wps">
            <w:drawing>
              <wp:anchor distT="0" distB="0" distL="114300" distR="114300" simplePos="0" relativeHeight="251703296" behindDoc="0" locked="0" layoutInCell="1" allowOverlap="1">
                <wp:simplePos x="0" y="0"/>
                <wp:positionH relativeFrom="column">
                  <wp:posOffset>7553325</wp:posOffset>
                </wp:positionH>
                <wp:positionV relativeFrom="paragraph">
                  <wp:posOffset>201930</wp:posOffset>
                </wp:positionV>
                <wp:extent cx="1295400" cy="299085"/>
                <wp:effectExtent l="4445" t="4445" r="14605" b="20320"/>
                <wp:wrapNone/>
                <wp:docPr id="82" name="文本框 82"/>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形势与政策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5.9pt;height:23.55pt;width:102pt;z-index:251703296;mso-width-relative:page;mso-height-relative:page;" fillcolor="#FFFFFF" filled="t" stroked="t" coordsize="21600,21600" o:gfxdata="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3XtfT1wAAAAsBAAAPAAAAAAAAAAEAIAAAACIAAABkcnMvZG93bnJldi54bWxQ&#10;SwECFAAUAAAACACHTuJAv+EPAGoCAADXBAAADgAAAAAAAAABACAAAAAmAQAAZHJzL2Uyb0RvYy54&#10;bWxQSwUGAAAAAAYABgBZAQAAAgY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形势与政策</w:t>
                      </w:r>
                    </w:p>
                  </w:txbxContent>
                </v:textbox>
              </v:shape>
            </w:pict>
          </mc:Fallback>
        </mc:AlternateContent>
      </w:r>
      <w:r>
        <w:rPr>
          <w:color w:val="auto"/>
          <w:highlight w:val="none"/>
        </w:rPr>
        <mc:AlternateContent>
          <mc:Choice Requires="wps">
            <w:drawing>
              <wp:anchor distT="0" distB="0" distL="114300" distR="114300" simplePos="0" relativeHeight="251666432" behindDoc="0" locked="0" layoutInCell="1" allowOverlap="1">
                <wp:simplePos x="0" y="0"/>
                <wp:positionH relativeFrom="column">
                  <wp:posOffset>3648075</wp:posOffset>
                </wp:positionH>
                <wp:positionV relativeFrom="paragraph">
                  <wp:posOffset>11430</wp:posOffset>
                </wp:positionV>
                <wp:extent cx="1295400" cy="266700"/>
                <wp:effectExtent l="4445" t="4445" r="14605" b="14605"/>
                <wp:wrapNone/>
                <wp:docPr id="43" name="文本框 4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sz w:val="18"/>
                              </w:rPr>
                              <w:t>程序设计基础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9pt;height:21pt;width:102pt;z-index:251666432;mso-width-relative:page;mso-height-relative:page;" fillcolor="#FFFFFF" filled="t" stroked="t" coordsize="21600,21600" o:gfxdata="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BC+41nUAAAACAEAAA8AAAAAAAAAAQAgAAAAIgAAAGRycy9kb3ducmV2LnhtbFBLAQIU&#10;ABQAAAAIAIdO4kDmXe3+aQIAANcEAAAOAAAAAAAAAAEAIAAAACMBAABkcnMvZTJvRG9jLnhtbFBL&#10;BQYAAAAABgAGAFkBAAD+BQAAAAA=&#10;">
                <v:fill on="t" focussize="0,0"/>
                <v:stroke weight="0.5pt" color="#000000" joinstyle="round"/>
                <v:imagedata o:title=""/>
                <o:lock v:ext="edit" aspectratio="f"/>
                <v:textbox>
                  <w:txbxContent>
                    <w:p>
                      <w:pPr>
                        <w:jc w:val="center"/>
                        <w:rPr>
                          <w:sz w:val="18"/>
                          <w:szCs w:val="18"/>
                        </w:rPr>
                      </w:pPr>
                      <w:r>
                        <w:rPr>
                          <w:rFonts w:hint="eastAsia" w:ascii="宋体" w:hAnsi="宋体"/>
                          <w:sz w:val="18"/>
                        </w:rPr>
                        <w:t>程序设计基础</w:t>
                      </w:r>
                    </w:p>
                  </w:txbxContent>
                </v:textbox>
              </v:shape>
            </w:pict>
          </mc:Fallback>
        </mc:AlternateContent>
      </w:r>
      <w:r>
        <w:rPr>
          <w:color w:val="auto"/>
          <w:highlight w:val="none"/>
        </w:rPr>
        <mc:AlternateContent>
          <mc:Choice Requires="wps">
            <w:drawing>
              <wp:anchor distT="0" distB="0" distL="114300" distR="114300" simplePos="0" relativeHeight="251681792" behindDoc="0" locked="0" layoutInCell="1" allowOverlap="1">
                <wp:simplePos x="0" y="0"/>
                <wp:positionH relativeFrom="column">
                  <wp:posOffset>3181350</wp:posOffset>
                </wp:positionH>
                <wp:positionV relativeFrom="paragraph">
                  <wp:posOffset>192405</wp:posOffset>
                </wp:positionV>
                <wp:extent cx="466725" cy="95250"/>
                <wp:effectExtent l="635" t="4445" r="8890" b="14605"/>
                <wp:wrapNone/>
                <wp:docPr id="60" name="直接连接符 60"/>
                <wp:cNvGraphicFramePr/>
                <a:graphic xmlns:a="http://schemas.openxmlformats.org/drawingml/2006/main">
                  <a:graphicData uri="http://schemas.microsoft.com/office/word/2010/wordprocessingShape">
                    <wps:wsp>
                      <wps:cNvCnPr/>
                      <wps:spPr>
                        <a:xfrm flipV="1">
                          <a:off x="0" y="0"/>
                          <a:ext cx="466725" cy="952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5pt;margin-top:15.15pt;height:7.5pt;width:36.75pt;z-index:251681792;mso-width-relative:page;mso-height-relative:page;" filled="f" stroked="t" coordsize="21600,21600" o:gfxdata="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dngdNgAAAAJAQAADwAAAAAAAAABACAAAAAiAAAAZHJz&#10;L2Rvd25yZXYueG1sUEsBAhQAFAAAAAgAh07iQBjUB68EAgAA8AMAAA4AAAAAAAAAAQAgAAAAJwEA&#10;AGRycy9lMm9Eb2MueG1sUEsFBgAAAAAGAAYAWQEAAJ0FAAAAAA==&#10;">
                <v:fill on="f" focussize="0,0"/>
                <v:stroke color="#4A7EBB" joinstyle="round"/>
                <v:imagedata o:title=""/>
                <o:lock v:ext="edit" aspectratio="f"/>
              </v:line>
            </w:pict>
          </mc:Fallback>
        </mc:AlternateContent>
      </w:r>
    </w:p>
    <w:p>
      <w:pPr>
        <w:rPr>
          <w:color w:val="auto"/>
          <w:highlight w:val="none"/>
        </w:rPr>
      </w:pPr>
      <w:r>
        <w:rPr>
          <w:color w:val="auto"/>
          <w:highlight w:val="none"/>
        </w:rPr>
        <mc:AlternateContent>
          <mc:Choice Requires="wps">
            <w:drawing>
              <wp:anchor distT="0" distB="0" distL="114300" distR="114300" simplePos="0" relativeHeight="251688960" behindDoc="0" locked="0" layoutInCell="1" allowOverlap="1">
                <wp:simplePos x="0" y="0"/>
                <wp:positionH relativeFrom="column">
                  <wp:posOffset>5523865</wp:posOffset>
                </wp:positionH>
                <wp:positionV relativeFrom="paragraph">
                  <wp:posOffset>146685</wp:posOffset>
                </wp:positionV>
                <wp:extent cx="1543685" cy="390525"/>
                <wp:effectExtent l="4445" t="4445" r="13970" b="5080"/>
                <wp:wrapNone/>
                <wp:docPr id="67" name="文本框 6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电子商务网站移动端开发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4.95pt;margin-top:11.55pt;height:30.75pt;width:121.55pt;z-index:251688960;mso-width-relative:page;mso-height-relative:page;" fillcolor="#FFFFFF" filled="t" stroked="t" coordsize="21600,21600" o:gfxdata="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3hoY71gAAAAoBAAAPAAAAAAAAAAEAIAAAACIAAABkcnMvZG93bnJldi54bWxQSwEC&#10;FAAUAAAACACHTuJAR0FgMGgCAADXBAAADgAAAAAAAAABACAAAAAl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电子商务网站移动端开发</w:t>
                      </w:r>
                    </w:p>
                  </w:txbxContent>
                </v:textbox>
              </v:shape>
            </w:pict>
          </mc:Fallback>
        </mc:AlternateContent>
      </w:r>
      <w:r>
        <w:rPr>
          <w:color w:val="auto"/>
          <w:highlight w:val="none"/>
        </w:rPr>
        <mc:AlternateContent>
          <mc:Choice Requires="wps">
            <w:drawing>
              <wp:anchor distT="0" distB="0" distL="114300" distR="114300" simplePos="0" relativeHeight="251754496" behindDoc="0" locked="0" layoutInCell="1" allowOverlap="1">
                <wp:simplePos x="0" y="0"/>
                <wp:positionH relativeFrom="column">
                  <wp:posOffset>3183255</wp:posOffset>
                </wp:positionH>
                <wp:positionV relativeFrom="paragraph">
                  <wp:posOffset>161290</wp:posOffset>
                </wp:positionV>
                <wp:extent cx="466725" cy="2067560"/>
                <wp:effectExtent l="4445" t="1270" r="5080" b="7620"/>
                <wp:wrapNone/>
                <wp:docPr id="21" name="直接连接符 21"/>
                <wp:cNvGraphicFramePr/>
                <a:graphic xmlns:a="http://schemas.openxmlformats.org/drawingml/2006/main">
                  <a:graphicData uri="http://schemas.microsoft.com/office/word/2010/wordprocessingShape">
                    <wps:wsp>
                      <wps:cNvCnPr/>
                      <wps:spPr>
                        <a:xfrm>
                          <a:off x="0" y="0"/>
                          <a:ext cx="466725" cy="20675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12.7pt;height:162.8pt;width:36.75pt;z-index:251754496;mso-width-relative:page;mso-height-relative:page;" filled="f" stroked="t" coordsize="21600,21600" o:gfxdata="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A+0ndsAAAAKAQAADwAAAAAAAAABACAAAAAiAAAAZHJz&#10;L2Rvd25yZXYueG1sUEsBAhQAFAAAAAgAh07iQBDhDqABAgAA6AMAAA4AAAAAAAAAAQAgAAAAKgEA&#10;AGRycy9lMm9Eb2MueG1sUEsFBgAAAAAGAAYAWQEAAJ0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5888" behindDoc="0" locked="0" layoutInCell="1" allowOverlap="1">
                <wp:simplePos x="0" y="0"/>
                <wp:positionH relativeFrom="column">
                  <wp:posOffset>3183255</wp:posOffset>
                </wp:positionH>
                <wp:positionV relativeFrom="paragraph">
                  <wp:posOffset>104775</wp:posOffset>
                </wp:positionV>
                <wp:extent cx="466725" cy="1390650"/>
                <wp:effectExtent l="4445" t="1270" r="5080" b="17780"/>
                <wp:wrapNone/>
                <wp:docPr id="64" name="直接连接符 64"/>
                <wp:cNvGraphicFramePr/>
                <a:graphic xmlns:a="http://schemas.openxmlformats.org/drawingml/2006/main">
                  <a:graphicData uri="http://schemas.microsoft.com/office/word/2010/wordprocessingShape">
                    <wps:wsp>
                      <wps:cNvCnPr/>
                      <wps:spPr>
                        <a:xfrm>
                          <a:off x="0" y="0"/>
                          <a:ext cx="466725" cy="13906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8.25pt;height:109.5pt;width:36.75pt;z-index:251685888;mso-width-relative:page;mso-height-relative:page;" filled="f" stroked="t" coordsize="21600,21600" o:gfxdata="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qA0US2gAAAAoBAAAPAAAAAAAAAAEAIAAAACIAAABkcnMv&#10;ZG93bnJldi54bWxQSwECFAAUAAAACACHTuJAWNQlKAECAADoAwAADgAAAAAAAAABACAAAAApAQAA&#10;ZHJzL2Uyb0RvYy54bWxQSwUGAAAAAAYABgBZAQAAnA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9136" behindDoc="0" locked="0" layoutInCell="1" allowOverlap="1">
                <wp:simplePos x="0" y="0"/>
                <wp:positionH relativeFrom="column">
                  <wp:posOffset>3183255</wp:posOffset>
                </wp:positionH>
                <wp:positionV relativeFrom="paragraph">
                  <wp:posOffset>123825</wp:posOffset>
                </wp:positionV>
                <wp:extent cx="466725" cy="1838325"/>
                <wp:effectExtent l="4445" t="1270" r="5080" b="8255"/>
                <wp:wrapNone/>
                <wp:docPr id="144" name="直接连接符 144"/>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9.75pt;height:144.75pt;width:36.75pt;z-index:251739136;mso-width-relative:page;mso-height-relative:page;" filled="f" stroked="t" coordsize="21600,21600" o:gfxdata="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lL2MtoAAAAKAQAADwAAAAAAAAABACAAAAAiAAAAZHJzL2Rv&#10;d25yZXYueG1sUEsBAhQAFAAAAAgAh07iQOixKyn/AQAA6gMAAA4AAAAAAAAAAQAgAAAAKQEAAGRy&#10;cy9lMm9Eb2MueG1sUEsFBgAAAAAGAAYAWQEAAJo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7456" behindDoc="0" locked="0" layoutInCell="1" allowOverlap="1">
                <wp:simplePos x="0" y="0"/>
                <wp:positionH relativeFrom="column">
                  <wp:posOffset>3648075</wp:posOffset>
                </wp:positionH>
                <wp:positionV relativeFrom="paragraph">
                  <wp:posOffset>60960</wp:posOffset>
                </wp:positionV>
                <wp:extent cx="1295400" cy="266700"/>
                <wp:effectExtent l="4445" t="4445" r="14605" b="14605"/>
                <wp:wrapNone/>
                <wp:docPr id="44" name="文本框 4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用户体验设计概论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4.8pt;height:21pt;width:102pt;z-index:251667456;mso-width-relative:page;mso-height-relative:page;" fillcolor="#FFFFFF" filled="t" stroked="t" coordsize="21600,21600" o:gfxdata="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4tkz91QAAAAgBAAAPAAAAAAAAAAEAIAAAACIAAABkcnMvZG93bnJldi54bWxQSwEC&#10;FAAUAAAACACHTuJAX5RdS2kCAADXBAAADgAAAAAAAAABACAAAAAk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用户体验设计概论</w:t>
                      </w:r>
                    </w:p>
                  </w:txbxContent>
                </v:textbox>
              </v:shape>
            </w:pict>
          </mc:Fallback>
        </mc:AlternateContent>
      </w:r>
      <w:r>
        <w:rPr>
          <w:color w:val="auto"/>
          <w:highlight w:val="none"/>
        </w:rPr>
        <mc:AlternateContent>
          <mc:Choice Requires="wps">
            <w:drawing>
              <wp:anchor distT="0" distB="0" distL="114300" distR="114300" simplePos="0" relativeHeight="251725824" behindDoc="0" locked="0" layoutInCell="1" allowOverlap="1">
                <wp:simplePos x="0" y="0"/>
                <wp:positionH relativeFrom="column">
                  <wp:posOffset>1800225</wp:posOffset>
                </wp:positionH>
                <wp:positionV relativeFrom="paragraph">
                  <wp:posOffset>156210</wp:posOffset>
                </wp:positionV>
                <wp:extent cx="333375" cy="8890"/>
                <wp:effectExtent l="0" t="0" r="0" b="0"/>
                <wp:wrapNone/>
                <wp:docPr id="127" name="直接连接符 127"/>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75pt;margin-top:12.3pt;height:0.7pt;width:26.25pt;z-index:251725824;mso-width-relative:page;mso-height-relative:page;" filled="f" stroked="t" coordsize="21600,21600" o:gfxdata="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s2gdcAAAAJAQAADwAAAAAAAAABACAAAAAiAAAAZHJz&#10;L2Rvd25yZXYueG1sUEsBAhQAFAAAAAgAh07iQPIQkEwFAgAA8QMAAA4AAAAAAAAAAQAgAAAAJgEA&#10;AGRycy9lMm9Eb2MueG1sUEsFBgAAAAAGAAYAWQEAAJ0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4800" behindDoc="0" locked="0" layoutInCell="1" allowOverlap="1">
                <wp:simplePos x="0" y="0"/>
                <wp:positionH relativeFrom="column">
                  <wp:posOffset>361950</wp:posOffset>
                </wp:positionH>
                <wp:positionV relativeFrom="paragraph">
                  <wp:posOffset>146685</wp:posOffset>
                </wp:positionV>
                <wp:extent cx="390525" cy="9525"/>
                <wp:effectExtent l="0" t="0" r="0" b="0"/>
                <wp:wrapNone/>
                <wp:docPr id="125" name="直接连接符 125"/>
                <wp:cNvGraphicFramePr/>
                <a:graphic xmlns:a="http://schemas.openxmlformats.org/drawingml/2006/main">
                  <a:graphicData uri="http://schemas.microsoft.com/office/word/2010/wordprocessingShape">
                    <wps:wsp>
                      <wps:cNvCnPr/>
                      <wps:spPr>
                        <a:xfrm flipV="1">
                          <a:off x="0" y="0"/>
                          <a:ext cx="390525" cy="9524"/>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1.55pt;height:0.75pt;width:30.75pt;z-index:251724800;mso-width-relative:page;mso-height-relative:page;" filled="f" stroked="t" coordsize="21600,21600" o:gfxdata="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6iUQqdgAAAAIAQAADwAAAAAAAAABACAAAAAiAAAAZHJzL2Rv&#10;d25yZXYueG1sUEsBAhQAFAAAAAgAh07iQFUIPVUBAgAA8QMAAA4AAAAAAAAAAQAgAAAAJwEAAGRy&#10;cy9lMm9Eb2MueG1sUEsFBgAAAAAGAAYAWQEAAJo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4864" behindDoc="0" locked="0" layoutInCell="1" allowOverlap="1">
                <wp:simplePos x="0" y="0"/>
                <wp:positionH relativeFrom="column">
                  <wp:posOffset>3181350</wp:posOffset>
                </wp:positionH>
                <wp:positionV relativeFrom="paragraph">
                  <wp:posOffset>89535</wp:posOffset>
                </wp:positionV>
                <wp:extent cx="466725" cy="933450"/>
                <wp:effectExtent l="4445" t="1905" r="5080" b="17145"/>
                <wp:wrapNone/>
                <wp:docPr id="63" name="直接连接符 63"/>
                <wp:cNvGraphicFramePr/>
                <a:graphic xmlns:a="http://schemas.openxmlformats.org/drawingml/2006/main">
                  <a:graphicData uri="http://schemas.microsoft.com/office/word/2010/wordprocessingShape">
                    <wps:wsp>
                      <wps:cNvCnPr/>
                      <wps:spPr>
                        <a:xfrm>
                          <a:off x="0" y="0"/>
                          <a:ext cx="466725" cy="9334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73.5pt;width:36.75pt;z-index:251684864;mso-width-relative:page;mso-height-relative:page;" filled="f" stroked="t" coordsize="21600,21600" o:gfxdata="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a+66a2gAAAAoBAAAPAAAAAAAAAAEAIAAAACIAAABkcnMvZG93&#10;bnJldi54bWxQSwECFAAUAAAACACHTuJAZ70Plf4BAADnAwAADgAAAAAAAAABACAAAAApAQAAZHJz&#10;L2Uyb0RvYy54bWxQSwUGAAAAAAYABgBZAQAAmQ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3840" behindDoc="0" locked="0" layoutInCell="1" allowOverlap="1">
                <wp:simplePos x="0" y="0"/>
                <wp:positionH relativeFrom="column">
                  <wp:posOffset>3181350</wp:posOffset>
                </wp:positionH>
                <wp:positionV relativeFrom="paragraph">
                  <wp:posOffset>89535</wp:posOffset>
                </wp:positionV>
                <wp:extent cx="466725" cy="571500"/>
                <wp:effectExtent l="3810" t="3175" r="5715" b="15875"/>
                <wp:wrapNone/>
                <wp:docPr id="62" name="直接连接符 62"/>
                <wp:cNvGraphicFramePr/>
                <a:graphic xmlns:a="http://schemas.openxmlformats.org/drawingml/2006/main">
                  <a:graphicData uri="http://schemas.microsoft.com/office/word/2010/wordprocessingShape">
                    <wps:wsp>
                      <wps:cNvCnPr/>
                      <wps:spPr>
                        <a:xfrm>
                          <a:off x="0" y="0"/>
                          <a:ext cx="466725" cy="5715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45pt;width:36.75pt;z-index:251683840;mso-width-relative:page;mso-height-relative:page;" filled="f" stroked="t" coordsize="21600,21600" o:gfxdata="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DLhlH2QAAAAoBAAAPAAAAAAAAAAEAIAAAACIAAABkcnMvZG93&#10;bnJldi54bWxQSwECFAAUAAAACACHTuJAyCx4Dv8BAADnAwAADgAAAAAAAAABACAAAAAoAQAAZHJz&#10;L2Uyb0RvYy54bWxQSwUGAAAAAAYABgBZAQAAmQ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2816" behindDoc="0" locked="0" layoutInCell="1" allowOverlap="1">
                <wp:simplePos x="0" y="0"/>
                <wp:positionH relativeFrom="column">
                  <wp:posOffset>3181350</wp:posOffset>
                </wp:positionH>
                <wp:positionV relativeFrom="paragraph">
                  <wp:posOffset>89535</wp:posOffset>
                </wp:positionV>
                <wp:extent cx="466725" cy="238125"/>
                <wp:effectExtent l="1905" t="4445" r="7620" b="5080"/>
                <wp:wrapNone/>
                <wp:docPr id="61" name="直接连接符 61"/>
                <wp:cNvGraphicFramePr/>
                <a:graphic xmlns:a="http://schemas.openxmlformats.org/drawingml/2006/main">
                  <a:graphicData uri="http://schemas.microsoft.com/office/word/2010/wordprocessingShape">
                    <wps:wsp>
                      <wps:cNvCnPr/>
                      <wps:spPr>
                        <a:xfrm>
                          <a:off x="0" y="0"/>
                          <a:ext cx="466725"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18.75pt;width:36.75pt;z-index:251682816;mso-width-relative:page;mso-height-relative:page;" filled="f" stroked="t" coordsize="21600,21600" o:gfxdata="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SGLK/ZAAAACQEAAA8AAAAAAAAAAQAgAAAAIgAAAGRycy9kb3du&#10;cmV2LnhtbFBLAQIUABQAAAAIAIdO4kDCf3TH/gEAAOcDAAAOAAAAAAAAAAEAIAAAACgBAABkcnMv&#10;ZTJvRG9jLnhtbFBLBQYAAAAABgAGAFkBAACY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752475</wp:posOffset>
                </wp:positionH>
                <wp:positionV relativeFrom="paragraph">
                  <wp:posOffset>13335</wp:posOffset>
                </wp:positionV>
                <wp:extent cx="1047750" cy="266700"/>
                <wp:effectExtent l="4445" t="4445" r="14605" b="14605"/>
                <wp:wrapNone/>
                <wp:docPr id="37" name="文本框 37"/>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sz w:val="18"/>
                                <w:szCs w:val="18"/>
                              </w:rPr>
                              <w:t>影视制作与特技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1.05pt;height:21pt;width:82.5pt;z-index:251662336;mso-width-relative:page;mso-height-relative:page;" fillcolor="#FFFFFF" filled="t" stroked="t" coordsize="21600,21600" o:gfxdata="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IMiLD7UAAAACAEAAA8AAAAAAAAAAQAgAAAAIgAAAGRycy9kb3ducmV2LnhtbFBLAQIU&#10;ABQAAAAIAIdO4kCuuXHXaQIAANcEAAAOAAAAAAAAAAEAIAAAACMBAABkcnMvZTJvRG9jLnhtbFBL&#10;BQYAAAAABgAGAFkBAAD+BQAAAAA=&#10;">
                <v:fill on="t" focussize="0,0"/>
                <v:stroke weight="0.5pt" color="#000000" joinstyle="round"/>
                <v:imagedata o:title=""/>
                <o:lock v:ext="edit" aspectratio="f"/>
                <v:textbox>
                  <w:txbxContent>
                    <w:p>
                      <w:pPr>
                        <w:jc w:val="center"/>
                        <w:rPr>
                          <w:sz w:val="18"/>
                          <w:szCs w:val="18"/>
                        </w:rPr>
                      </w:pPr>
                      <w:r>
                        <w:rPr>
                          <w:sz w:val="18"/>
                          <w:szCs w:val="18"/>
                        </w:rPr>
                        <w:t>影视制作与特技</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60640" behindDoc="0" locked="0" layoutInCell="1" allowOverlap="1">
                <wp:simplePos x="0" y="0"/>
                <wp:positionH relativeFrom="column">
                  <wp:posOffset>7553325</wp:posOffset>
                </wp:positionH>
                <wp:positionV relativeFrom="paragraph">
                  <wp:posOffset>106680</wp:posOffset>
                </wp:positionV>
                <wp:extent cx="1295400" cy="299085"/>
                <wp:effectExtent l="4445" t="4445" r="14605" b="20320"/>
                <wp:wrapNone/>
                <wp:docPr id="8" name="文本框 8"/>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军事理论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8.4pt;height:23.55pt;width:102pt;z-index:251760640;mso-width-relative:page;mso-height-relative:page;" fillcolor="#FFFFFF" filled="t" stroked="t" coordsize="21600,21600" o:gfxdata="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vrDX11gAAAAsBAAAPAAAAAAAAAAEAIAAAACIAAABkcnMvZG93bnJldi54bWxQSwEC&#10;FAAUAAAACACHTuJABJt5jGgCAADVBAAADgAAAAAAAAABACAAAAAlAQAAZHJzL2Uyb0RvYy54bWxQ&#10;SwUGAAAAAAYABgBZAQAA/wU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军事理论</w:t>
                      </w:r>
                    </w:p>
                  </w:txbxContent>
                </v:textbox>
              </v:shape>
            </w:pict>
          </mc:Fallback>
        </mc:AlternateContent>
      </w:r>
      <w:r>
        <w:rPr>
          <w:color w:val="auto"/>
          <w:highlight w:val="none"/>
        </w:rPr>
        <mc:AlternateContent>
          <mc:Choice Requires="wps">
            <w:drawing>
              <wp:anchor distT="0" distB="0" distL="114300" distR="114300" simplePos="0" relativeHeight="251668480" behindDoc="0" locked="0" layoutInCell="1" allowOverlap="1">
                <wp:simplePos x="0" y="0"/>
                <wp:positionH relativeFrom="column">
                  <wp:posOffset>3648075</wp:posOffset>
                </wp:positionH>
                <wp:positionV relativeFrom="paragraph">
                  <wp:posOffset>129540</wp:posOffset>
                </wp:positionV>
                <wp:extent cx="1295400" cy="266700"/>
                <wp:effectExtent l="4445" t="4445" r="14605" b="14605"/>
                <wp:wrapNone/>
                <wp:docPr id="45" name="文本框 4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sz w:val="18"/>
                              </w:rPr>
                              <w:t>Photoshop</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2pt;height:21pt;width:102pt;z-index:251668480;mso-width-relative:page;mso-height-relative:page;" fillcolor="#FFFFFF" filled="t" stroked="t" coordsize="21600,21600" o:gfxdata="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v7S5j1gAAAAkBAAAPAAAAAAAAAAEAIAAAACIAAABkcnMvZG93bnJldi54bWxQSwEC&#10;FAAUAAAACACHTuJAF9YdMmgCAADXBAAADgAAAAAAAAABACAAAAAl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ascii="宋体" w:hAnsi="宋体"/>
                          <w:sz w:val="18"/>
                        </w:rPr>
                        <w:t>Photoshop</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89984" behindDoc="0" locked="0" layoutInCell="1" allowOverlap="1">
                <wp:simplePos x="0" y="0"/>
                <wp:positionH relativeFrom="column">
                  <wp:posOffset>5523865</wp:posOffset>
                </wp:positionH>
                <wp:positionV relativeFrom="paragraph">
                  <wp:posOffset>140970</wp:posOffset>
                </wp:positionV>
                <wp:extent cx="1543685" cy="323850"/>
                <wp:effectExtent l="4445" t="4445" r="13970" b="14605"/>
                <wp:wrapNone/>
                <wp:docPr id="68" name="文本框 6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rPr>
                                <w:rFonts w:hint="eastAsia"/>
                                <w:sz w:val="18"/>
                                <w:szCs w:val="18"/>
                              </w:rPr>
                            </w:pPr>
                            <w:r>
                              <w:rPr>
                                <w:rFonts w:hint="eastAsia"/>
                                <w:sz w:val="18"/>
                                <w:szCs w:val="18"/>
                              </w:rPr>
                              <w:t>Android手机应用开发项目实训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4.95pt;margin-top:11.1pt;height:25.5pt;width:121.55pt;z-index:251689984;mso-width-relative:page;mso-height-relative:page;" fillcolor="#FFFFFF" filled="t" stroked="t" coordsize="21600,21600" o:gfxdata="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qYFao1gAAAAoBAAAPAAAAAAAAAAEAIAAAACIAAABkcnMvZG93bnJldi54bWxQSwEC&#10;FAAUAAAACACHTuJAPJYw+WgCAADXBAAADgAAAAAAAAABACAAAAAlAQAAZHJzL2Uyb0RvYy54bWxQ&#10;SwUGAAAAAAYABgBZAQAA/wUAAAAA&#10;">
                <v:fill on="t" focussize="0,0"/>
                <v:stroke weight="0.5pt" color="#000000" joinstyle="round"/>
                <v:imagedata o:title=""/>
                <o:lock v:ext="edit" aspectratio="f"/>
                <v:textbox>
                  <w:txbxContent>
                    <w:p>
                      <w:pPr>
                        <w:rPr>
                          <w:rFonts w:hint="eastAsia"/>
                          <w:sz w:val="18"/>
                          <w:szCs w:val="18"/>
                        </w:rPr>
                      </w:pPr>
                      <w:r>
                        <w:rPr>
                          <w:rFonts w:hint="eastAsia"/>
                          <w:sz w:val="18"/>
                          <w:szCs w:val="18"/>
                        </w:rPr>
                        <w:t>Android手机应用开发项目实训</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69504" behindDoc="0" locked="0" layoutInCell="1" allowOverlap="1">
                <wp:simplePos x="0" y="0"/>
                <wp:positionH relativeFrom="column">
                  <wp:posOffset>3648075</wp:posOffset>
                </wp:positionH>
                <wp:positionV relativeFrom="paragraph">
                  <wp:posOffset>0</wp:posOffset>
                </wp:positionV>
                <wp:extent cx="1352550" cy="266700"/>
                <wp:effectExtent l="4445" t="4445" r="14605" b="14605"/>
                <wp:wrapNone/>
                <wp:docPr id="46" name="文本框 4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bCs/>
                                <w:sz w:val="18"/>
                              </w:rPr>
                              <w:t>关系数据库与</w:t>
                            </w:r>
                            <w:r>
                              <w:rPr>
                                <w:rFonts w:ascii="宋体" w:hAnsi="宋体"/>
                                <w:bCs/>
                                <w:sz w:val="18"/>
                              </w:rPr>
                              <w:t>SQL</w:t>
                            </w:r>
                            <w:r>
                              <w:rPr>
                                <w:rFonts w:hint="eastAsia" w:ascii="宋体" w:hAnsi="宋体"/>
                                <w:bCs/>
                                <w:sz w:val="18"/>
                              </w:rPr>
                              <w:t>语言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pt;height:21pt;width:106.5pt;z-index:251669504;mso-width-relative:page;mso-height-relative:page;" fillcolor="#FFFFFF" filled="t" stroked="t" coordsize="21600,21600" o:gfxdata="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LQZgOTUAAAABwEAAA8AAAAAAAAAAQAgAAAAIgAAAGRycy9kb3ducmV2LnhtbFBLAQIU&#10;ABQAAAAIAIdO4kDPEN25aQIAANcEAAAOAAAAAAAAAAEAIAAAACMBAABkcnMvZTJvRG9jLnhtbFBL&#10;BQYAAAAABgAGAFkBAAD+BQAAAAA=&#10;">
                <v:fill on="t" focussize="0,0"/>
                <v:stroke weight="0.5pt" color="#000000" joinstyle="round"/>
                <v:imagedata o:title=""/>
                <o:lock v:ext="edit" aspectratio="f"/>
                <v:textbox>
                  <w:txbxContent>
                    <w:p>
                      <w:pPr>
                        <w:jc w:val="center"/>
                        <w:rPr>
                          <w:sz w:val="18"/>
                          <w:szCs w:val="18"/>
                        </w:rPr>
                      </w:pPr>
                      <w:r>
                        <w:rPr>
                          <w:rFonts w:hint="eastAsia" w:ascii="宋体" w:hAnsi="宋体"/>
                          <w:bCs/>
                          <w:sz w:val="18"/>
                        </w:rPr>
                        <w:t>关系数据库与</w:t>
                      </w:r>
                      <w:r>
                        <w:rPr>
                          <w:rFonts w:ascii="宋体" w:hAnsi="宋体"/>
                          <w:bCs/>
                          <w:sz w:val="18"/>
                        </w:rPr>
                        <w:t>SQL</w:t>
                      </w:r>
                      <w:r>
                        <w:rPr>
                          <w:rFonts w:hint="eastAsia" w:ascii="宋体" w:hAnsi="宋体"/>
                          <w:bCs/>
                          <w:sz w:val="18"/>
                        </w:rPr>
                        <w:t>语言</w:t>
                      </w:r>
                    </w:p>
                  </w:txbxContent>
                </v:textbox>
              </v:shape>
            </w:pict>
          </mc:Fallback>
        </mc:AlternateContent>
      </w:r>
      <w:r>
        <w:rPr>
          <w:color w:val="auto"/>
          <w:highlight w:val="none"/>
        </w:rPr>
        <mc:AlternateContent>
          <mc:Choice Requires="wps">
            <w:drawing>
              <wp:anchor distT="0" distB="0" distL="114300" distR="114300" simplePos="0" relativeHeight="251761664" behindDoc="0" locked="0" layoutInCell="1" allowOverlap="1">
                <wp:simplePos x="0" y="0"/>
                <wp:positionH relativeFrom="column">
                  <wp:posOffset>7553325</wp:posOffset>
                </wp:positionH>
                <wp:positionV relativeFrom="paragraph">
                  <wp:posOffset>9525</wp:posOffset>
                </wp:positionV>
                <wp:extent cx="1295400" cy="266700"/>
                <wp:effectExtent l="4445" t="4445" r="14605" b="14605"/>
                <wp:wrapNone/>
                <wp:docPr id="26" name="文本框 2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大学生心理健康教育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21pt;width:102pt;z-index:251761664;mso-width-relative:page;mso-height-relative:page;" fillcolor="#FFFFFF" filled="t" stroked="t" coordsize="21600,21600" o:gfxdata="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AJ7VJvUAAAACgEAAA8AAAAAAAAAAQAgAAAAIgAAAGRycy9kb3ducmV2LnhtbFBLAQIU&#10;ABQAAAAIAIdO4kDOIqtzaQIAANcEAAAOAAAAAAAAAAEAIAAAACMBAABkcnMvZTJvRG9jLnhtbFBL&#10;BQYAAAAABgAGAFkBAAD+BQAAAAA=&#10;">
                <v:fill on="t" focussize="0,0"/>
                <v:stroke weight="0.5pt" color="#000000" joinstyle="round"/>
                <v:imagedata o:title=""/>
                <o:lock v:ext="edit" aspectratio="f"/>
                <v:textbox>
                  <w:txbxContent>
                    <w:p>
                      <w:pPr>
                        <w:jc w:val="center"/>
                        <w:rPr>
                          <w:sz w:val="18"/>
                          <w:szCs w:val="18"/>
                        </w:rPr>
                      </w:pPr>
                      <w:r>
                        <w:rPr>
                          <w:rFonts w:hint="eastAsia"/>
                          <w:sz w:val="18"/>
                          <w:szCs w:val="18"/>
                        </w:rPr>
                        <w:t>大学生心理健康教育</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63712" behindDoc="0" locked="0" layoutInCell="1" allowOverlap="1">
                <wp:simplePos x="0" y="0"/>
                <wp:positionH relativeFrom="column">
                  <wp:posOffset>5523865</wp:posOffset>
                </wp:positionH>
                <wp:positionV relativeFrom="paragraph">
                  <wp:posOffset>78105</wp:posOffset>
                </wp:positionV>
                <wp:extent cx="1543685" cy="333375"/>
                <wp:effectExtent l="4445" t="4445" r="13970" b="5080"/>
                <wp:wrapNone/>
                <wp:docPr id="19" name="文本框 1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rPr>
                                <w:rFonts w:hint="eastAsia"/>
                                <w:sz w:val="18"/>
                                <w:szCs w:val="18"/>
                              </w:rPr>
                            </w:pPr>
                            <w:r>
                              <w:rPr>
                                <w:rFonts w:hint="eastAsia"/>
                                <w:sz w:val="18"/>
                                <w:szCs w:val="18"/>
                              </w:rPr>
                              <w:t>数字媒体产品开发综合实训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4.95pt;margin-top:6.15pt;height:26.25pt;width:121.55pt;z-index:251763712;mso-width-relative:page;mso-height-relative:page;" fillcolor="#FFFFFF" filled="t" stroked="t" coordsize="21600,21600" o:gfxdata="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3Vbb41gAAAAoBAAAPAAAAAAAAAAEAIAAAACIAAABkcnMvZG93bnJldi54bWxQSwEC&#10;FAAUAAAACACHTuJAlW94MmgCAADXBAAADgAAAAAAAAABACAAAAAlAQAAZHJzL2Uyb0RvYy54bWxQ&#10;SwUGAAAAAAYABgBZAQAA/wUAAAAA&#10;">
                <v:fill on="t" focussize="0,0"/>
                <v:stroke weight="0.5pt" color="#000000" joinstyle="round"/>
                <v:imagedata o:title=""/>
                <o:lock v:ext="edit" aspectratio="f"/>
                <v:textbox>
                  <w:txbxContent>
                    <w:p>
                      <w:pPr>
                        <w:rPr>
                          <w:rFonts w:hint="eastAsia"/>
                          <w:sz w:val="18"/>
                          <w:szCs w:val="18"/>
                        </w:rPr>
                      </w:pPr>
                      <w:r>
                        <w:rPr>
                          <w:rFonts w:hint="eastAsia"/>
                          <w:sz w:val="18"/>
                          <w:szCs w:val="18"/>
                        </w:rPr>
                        <w:t>数字媒体产品开发综合实训</w:t>
                      </w:r>
                    </w:p>
                  </w:txbxContent>
                </v:textbox>
              </v:shape>
            </w:pict>
          </mc:Fallback>
        </mc:AlternateContent>
      </w:r>
      <w:r>
        <w:rPr>
          <w:color w:val="auto"/>
          <w:highlight w:val="none"/>
        </w:rPr>
        <mc:AlternateContent>
          <mc:Choice Requires="wps">
            <w:drawing>
              <wp:anchor distT="0" distB="0" distL="114300" distR="114300" simplePos="0" relativeHeight="251704320" behindDoc="0" locked="0" layoutInCell="1" allowOverlap="1">
                <wp:simplePos x="0" y="0"/>
                <wp:positionH relativeFrom="column">
                  <wp:posOffset>7553325</wp:posOffset>
                </wp:positionH>
                <wp:positionV relativeFrom="paragraph">
                  <wp:posOffset>78105</wp:posOffset>
                </wp:positionV>
                <wp:extent cx="1295400" cy="266700"/>
                <wp:effectExtent l="4445" t="4445" r="14605" b="14605"/>
                <wp:wrapNone/>
                <wp:docPr id="83" name="文本框 8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5"/>
                                <w:szCs w:val="15"/>
                              </w:rPr>
                              <w:t>职业生涯规划、就业指导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15pt;height:21pt;width:102pt;z-index:251704320;mso-width-relative:page;mso-height-relative:page;" fillcolor="#FFFFFF" filled="t" stroked="t" coordsize="21600,21600" o:gfxdata="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L78Dc/XAAAACwEAAA8AAAAAAAAAAQAgAAAAIgAAAGRycy9kb3ducmV2LnhtbFBL&#10;AQIUABQAAAAIAIdO4kClP3CxaQIAANcEAAAOAAAAAAAAAAEAIAAAACYBAABkcnMvZTJvRG9jLnht&#10;bFBLBQYAAAAABgAGAFkBAAABBgAAAAA=&#10;">
                <v:fill on="t" focussize="0,0"/>
                <v:stroke weight="0.5pt" color="#000000" joinstyle="round"/>
                <v:imagedata o:title=""/>
                <o:lock v:ext="edit" aspectratio="f"/>
                <v:textbox>
                  <w:txbxContent>
                    <w:p>
                      <w:pPr>
                        <w:jc w:val="center"/>
                        <w:rPr>
                          <w:rFonts w:hint="eastAsia"/>
                          <w:sz w:val="18"/>
                          <w:szCs w:val="18"/>
                        </w:rPr>
                      </w:pPr>
                      <w:r>
                        <w:rPr>
                          <w:rFonts w:hint="eastAsia"/>
                          <w:sz w:val="15"/>
                          <w:szCs w:val="15"/>
                        </w:rPr>
                        <w:t>职业生涯规划、就业指导</w:t>
                      </w:r>
                    </w:p>
                  </w:txbxContent>
                </v:textbox>
              </v:shape>
            </w:pict>
          </mc:Fallback>
        </mc:AlternateContent>
      </w:r>
      <w:r>
        <w:rPr>
          <w:color w:val="auto"/>
          <w:highlight w:val="none"/>
        </w:rPr>
        <mc:AlternateContent>
          <mc:Choice Requires="wps">
            <w:drawing>
              <wp:anchor distT="0" distB="0" distL="114300" distR="114300" simplePos="0" relativeHeight="251751424" behindDoc="0" locked="0" layoutInCell="1" allowOverlap="1">
                <wp:simplePos x="0" y="0"/>
                <wp:positionH relativeFrom="column">
                  <wp:posOffset>-16510</wp:posOffset>
                </wp:positionH>
                <wp:positionV relativeFrom="paragraph">
                  <wp:posOffset>119380</wp:posOffset>
                </wp:positionV>
                <wp:extent cx="381000" cy="190500"/>
                <wp:effectExtent l="6350" t="6350" r="12700" b="12700"/>
                <wp:wrapNone/>
                <wp:docPr id="15" name="燕尾形箭头 15"/>
                <wp:cNvGraphicFramePr/>
                <a:graphic xmlns:a="http://schemas.openxmlformats.org/drawingml/2006/main">
                  <a:graphicData uri="http://schemas.microsoft.com/office/word/2010/wordprocessingShape">
                    <wps:wsp>
                      <wps:cNvSpPr/>
                      <wps:spPr>
                        <a:xfrm rot="5400000">
                          <a:off x="0" y="0"/>
                          <a:ext cx="3810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3pt;margin-top:9.4pt;height:15pt;width:30pt;rotation:5898240f;z-index:251751424;v-text-anchor:middle;mso-width-relative:page;mso-height-relative:page;" filled="f" stroked="t" coordsize="21600,21600" o:gfxdata="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DsT+S21QAAAAcB&#10;AAAPAAAAAAAAAAEAIAAAACIAAABkcnMvZG93bnJldi54bWxQSwECFAAUAAAACACHTuJA6iHnoJAC&#10;AAAIBQAADgAAAAAAAAABACAAAAAkAQAAZHJzL2Uyb0RvYy54bWxQSwUGAAAAAAYABgBZAQAAJgYA&#10;AAAA&#10;" adj="16200,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44256" behindDoc="0" locked="0" layoutInCell="1" allowOverlap="1">
                <wp:simplePos x="0" y="0"/>
                <wp:positionH relativeFrom="column">
                  <wp:posOffset>3648075</wp:posOffset>
                </wp:positionH>
                <wp:positionV relativeFrom="paragraph">
                  <wp:posOffset>68580</wp:posOffset>
                </wp:positionV>
                <wp:extent cx="1295400" cy="511175"/>
                <wp:effectExtent l="4445" t="4445" r="14605" b="17780"/>
                <wp:wrapNone/>
                <wp:docPr id="9" name="文本框 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rPr>
                                <w:rFonts w:ascii="宋体" w:hAnsi="宋体"/>
                                <w:sz w:val="18"/>
                              </w:rPr>
                            </w:pPr>
                            <w:r>
                              <w:rPr>
                                <w:rFonts w:hint="eastAsia" w:ascii="宋体" w:hAnsi="宋体"/>
                                <w:sz w:val="18"/>
                              </w:rPr>
                              <w:t>HTML5与CSS3网页设计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5.4pt;height:40.25pt;width:102pt;z-index:251744256;mso-width-relative:page;mso-height-relative:page;" fillcolor="#FFFFFF" filled="t" stroked="t" coordsize="21600,21600" o:gfxdata="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eTbTP1gAAAAkBAAAPAAAAAAAAAAEAIAAAACIAAABkcnMvZG93bnJldi54bWxQSwEC&#10;FAAUAAAACACHTuJAoyxVFGgCAADVBAAADgAAAAAAAAABACAAAAAlAQAAZHJzL2Uyb0RvYy54bWxQ&#10;SwUGAAAAAAYABgBZAQAA/wUAAAAA&#10;">
                <v:fill on="t" focussize="0,0"/>
                <v:stroke weight="0.5pt" color="#000000" joinstyle="round"/>
                <v:imagedata o:title=""/>
                <o:lock v:ext="edit" aspectratio="f"/>
                <v:textbox>
                  <w:txbxContent>
                    <w:p>
                      <w:pPr>
                        <w:rPr>
                          <w:rFonts w:ascii="宋体" w:hAnsi="宋体"/>
                          <w:sz w:val="18"/>
                        </w:rPr>
                      </w:pPr>
                      <w:r>
                        <w:rPr>
                          <w:rFonts w:hint="eastAsia" w:ascii="宋体" w:hAnsi="宋体"/>
                          <w:sz w:val="18"/>
                        </w:rPr>
                        <w:t>HTML5与CSS3网页设计</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40160" behindDoc="0" locked="0" layoutInCell="1" allowOverlap="1">
                <wp:simplePos x="0" y="0"/>
                <wp:positionH relativeFrom="column">
                  <wp:posOffset>7553325</wp:posOffset>
                </wp:positionH>
                <wp:positionV relativeFrom="paragraph">
                  <wp:posOffset>146685</wp:posOffset>
                </wp:positionV>
                <wp:extent cx="1295400" cy="266700"/>
                <wp:effectExtent l="4445" t="4445" r="14605" b="14605"/>
                <wp:wrapNone/>
                <wp:docPr id="3" name="文本框 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数字应用基础</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1.55pt;height:21pt;width:102pt;z-index:251740160;mso-width-relative:page;mso-height-relative:page;" fillcolor="#FFFFFF" filled="t" stroked="t" coordsize="21600,21600" o:gfxdata="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jIpCIdcAAAALAQAADwAAAAAAAAABACAAAAAiAAAAZHJzL2Rvd25yZXYueG1sUEsB&#10;AhQAFAAAAAgAh07iQCIueVloAgAA1QQAAA4AAAAAAAAAAQAgAAAAJgEAAGRycy9lMm9Eb2MueG1s&#10;UEsFBgAAAAAGAAYAWQEAAAAGA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数字应用基础</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55520" behindDoc="0" locked="0" layoutInCell="1" allowOverlap="1">
                <wp:simplePos x="0" y="0"/>
                <wp:positionH relativeFrom="column">
                  <wp:posOffset>3173730</wp:posOffset>
                </wp:positionH>
                <wp:positionV relativeFrom="paragraph">
                  <wp:posOffset>0</wp:posOffset>
                </wp:positionV>
                <wp:extent cx="466725" cy="895350"/>
                <wp:effectExtent l="4445" t="1905" r="5080" b="17145"/>
                <wp:wrapNone/>
                <wp:docPr id="22" name="直接连接符 22"/>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49.9pt;margin-top:0pt;height:70.5pt;width:36.75pt;z-index:251755520;mso-width-relative:page;mso-height-relative:page;" filled="f" stroked="t" coordsize="21600,21600" o:gfxdata="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m+JL9cAAAAIAQAADwAAAAAAAAABACAAAAAiAAAA&#10;ZHJzL2Rvd25yZXYueG1sUEsBAhQAFAAAAAgAh07iQO6f8AgIAgAA8QMAAA4AAAAAAAAAAQAgAAAA&#10;JgEAAGRycy9lMm9Eb2MueG1sUEsFBgAAAAAGAAYAWQEAAKAFAAAAAA==&#10;">
                <v:fill on="f" focussize="0,0"/>
                <v:stroke color="#4A7EBB" joinstyle="round"/>
                <v:imagedata o:title=""/>
                <o:lock v:ext="edit" aspectratio="f"/>
              </v:line>
            </w:pict>
          </mc:Fallback>
        </mc:AlternateContent>
      </w:r>
    </w:p>
    <w:p>
      <w:pPr>
        <w:rPr>
          <w:color w:val="auto"/>
          <w:highlight w:val="none"/>
        </w:rPr>
      </w:pPr>
      <w:r>
        <w:rPr>
          <w:color w:val="auto"/>
          <w:highlight w:val="none"/>
        </w:rPr>
        <mc:AlternateContent>
          <mc:Choice Requires="wps">
            <w:drawing>
              <wp:anchor distT="0" distB="0" distL="114300" distR="114300" simplePos="0" relativeHeight="251691008" behindDoc="0" locked="0" layoutInCell="1" allowOverlap="1">
                <wp:simplePos x="0" y="0"/>
                <wp:positionH relativeFrom="column">
                  <wp:posOffset>5523865</wp:posOffset>
                </wp:positionH>
                <wp:positionV relativeFrom="paragraph">
                  <wp:posOffset>15240</wp:posOffset>
                </wp:positionV>
                <wp:extent cx="1543685" cy="291465"/>
                <wp:effectExtent l="4445" t="4445" r="13970" b="8890"/>
                <wp:wrapNone/>
                <wp:docPr id="69" name="文本框 6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跟岗、顶岗实习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4.95pt;margin-top:1.2pt;height:22.95pt;width:121.55pt;z-index:251691008;mso-width-relative:page;mso-height-relative:page;" fillcolor="#FFFFFF" filled="t" stroked="t" coordsize="21600,21600" o:gfxdata="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BYvcX1gAAAAkBAAAPAAAAAAAAAAEAIAAAACIAAABkcnMvZG93bnJldi54bWxQSwEC&#10;FAAUAAAACACHTuJAdNRwgGgCAADXBAAADgAAAAAAAAABACAAAAAl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跟岗、顶岗实习</w:t>
                      </w:r>
                    </w:p>
                  </w:txbxContent>
                </v:textbox>
              </v:shape>
            </w:pict>
          </mc:Fallback>
        </mc:AlternateContent>
      </w:r>
      <w:r>
        <w:rPr>
          <w:color w:val="auto"/>
          <w:highlight w:val="none"/>
        </w:rPr>
        <mc:AlternateContent>
          <mc:Choice Requires="wps">
            <w:drawing>
              <wp:anchor distT="0" distB="0" distL="114300" distR="114300" simplePos="0" relativeHeight="251769856" behindDoc="0" locked="0" layoutInCell="1" allowOverlap="1">
                <wp:simplePos x="0" y="0"/>
                <wp:positionH relativeFrom="column">
                  <wp:posOffset>742950</wp:posOffset>
                </wp:positionH>
                <wp:positionV relativeFrom="paragraph">
                  <wp:posOffset>224790</wp:posOffset>
                </wp:positionV>
                <wp:extent cx="1047750" cy="266700"/>
                <wp:effectExtent l="4445" t="4445" r="14605" b="14605"/>
                <wp:wrapNone/>
                <wp:docPr id="106" name="文本框 106"/>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lang w:val="en-US" w:eastAsia="zh-CN"/>
                              </w:rPr>
                            </w:pPr>
                            <w:r>
                              <w:rPr>
                                <w:rFonts w:hint="eastAsia" w:ascii="宋体" w:hAnsi="宋体"/>
                                <w:kern w:val="0"/>
                                <w:sz w:val="18"/>
                                <w:szCs w:val="18"/>
                              </w:rPr>
                              <w:t>多媒体网</w:t>
                            </w:r>
                            <w:r>
                              <w:rPr>
                                <w:rFonts w:hint="eastAsia" w:ascii="宋体" w:hAnsi="宋体"/>
                                <w:kern w:val="0"/>
                                <w:sz w:val="18"/>
                                <w:szCs w:val="18"/>
                                <w:lang w:val="en-US" w:eastAsia="zh-CN"/>
                              </w:rPr>
                              <w:t>页设计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17.7pt;height:21pt;width:82.5pt;z-index:251769856;mso-width-relative:page;mso-height-relative:page;" fillcolor="#FFFFFF" filled="t" stroked="t" coordsize="21600,21600" o:gfxdata="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DBAXPNYAAAAJAQAADwAAAAAAAAABACAAAAAiAAAAZHJzL2Rvd25yZXYueG1sUEsB&#10;AhQAFAAAAAgAh07iQGb6+XtpAgAA2QQAAA4AAAAAAAAAAQAgAAAAJQEAAGRycy9lMm9Eb2MueG1s&#10;UEsFBgAAAAAGAAYAWQEAAAAGAAAAAA==&#10;">
                <v:fill on="t" focussize="0,0"/>
                <v:stroke weight="0.5pt" color="#000000" joinstyle="round"/>
                <v:imagedata o:title=""/>
                <o:lock v:ext="edit" aspectratio="f"/>
                <v:textbox>
                  <w:txbxContent>
                    <w:p>
                      <w:pPr>
                        <w:jc w:val="center"/>
                        <w:rPr>
                          <w:rFonts w:hint="default" w:eastAsia="宋体"/>
                          <w:sz w:val="18"/>
                          <w:szCs w:val="18"/>
                          <w:lang w:val="en-US" w:eastAsia="zh-CN"/>
                        </w:rPr>
                      </w:pPr>
                      <w:r>
                        <w:rPr>
                          <w:rFonts w:hint="eastAsia" w:ascii="宋体" w:hAnsi="宋体"/>
                          <w:kern w:val="0"/>
                          <w:sz w:val="18"/>
                          <w:szCs w:val="18"/>
                        </w:rPr>
                        <w:t>多媒体网</w:t>
                      </w:r>
                      <w:r>
                        <w:rPr>
                          <w:rFonts w:hint="eastAsia" w:ascii="宋体" w:hAnsi="宋体"/>
                          <w:kern w:val="0"/>
                          <w:sz w:val="18"/>
                          <w:szCs w:val="18"/>
                          <w:lang w:val="en-US" w:eastAsia="zh-CN"/>
                        </w:rPr>
                        <w:t>页设计</w:t>
                      </w:r>
                    </w:p>
                  </w:txbxContent>
                </v:textbox>
              </v:shape>
            </w:pict>
          </mc:Fallback>
        </mc:AlternateContent>
      </w:r>
      <w:r>
        <w:rPr>
          <w:color w:val="auto"/>
          <w:highlight w:val="none"/>
        </w:rPr>
        <mc:AlternateContent>
          <mc:Choice Requires="wps">
            <w:drawing>
              <wp:anchor distT="0" distB="0" distL="114300" distR="114300" simplePos="0" relativeHeight="251770880" behindDoc="0" locked="0" layoutInCell="1" allowOverlap="1">
                <wp:simplePos x="0" y="0"/>
                <wp:positionH relativeFrom="column">
                  <wp:posOffset>742950</wp:posOffset>
                </wp:positionH>
                <wp:positionV relativeFrom="paragraph">
                  <wp:posOffset>634365</wp:posOffset>
                </wp:positionV>
                <wp:extent cx="1047750" cy="266700"/>
                <wp:effectExtent l="4445" t="4445" r="14605" b="14605"/>
                <wp:wrapNone/>
                <wp:docPr id="107" name="文本框 107"/>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lang w:val="en-US" w:eastAsia="zh-CN"/>
                              </w:rPr>
                            </w:pPr>
                            <w:r>
                              <w:rPr>
                                <w:rFonts w:hint="eastAsia"/>
                                <w:sz w:val="18"/>
                                <w:szCs w:val="18"/>
                                <w:lang w:val="en-US" w:eastAsia="zh-CN"/>
                              </w:rPr>
                              <w:t>用户界面设计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49.95pt;height:21pt;width:82.5pt;z-index:251770880;mso-width-relative:page;mso-height-relative:page;" fillcolor="#FFFFFF" filled="t" stroked="t" coordsize="21600,21600" o:gfxdata="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wpfut9YAAAAKAQAADwAAAAAAAAABACAAAAAiAAAAZHJzL2Rvd25yZXYueG1sUEsB&#10;AhQAFAAAAAgAh07iQHYkQLdpAgAA2QQAAA4AAAAAAAAAAQAgAAAAJQEAAGRycy9lMm9Eb2MueG1s&#10;UEsFBgAAAAAGAAYAWQEAAAAGAAAAAA==&#10;">
                <v:fill on="t" focussize="0,0"/>
                <v:stroke weight="0.5pt" color="#000000" joinstyle="round"/>
                <v:imagedata o:title=""/>
                <o:lock v:ext="edit" aspectratio="f"/>
                <v:textbox>
                  <w:txbxContent>
                    <w:p>
                      <w:pPr>
                        <w:jc w:val="center"/>
                        <w:rPr>
                          <w:rFonts w:hint="default" w:eastAsia="宋体"/>
                          <w:sz w:val="18"/>
                          <w:szCs w:val="18"/>
                          <w:lang w:val="en-US" w:eastAsia="zh-CN"/>
                        </w:rPr>
                      </w:pPr>
                      <w:r>
                        <w:rPr>
                          <w:rFonts w:hint="eastAsia"/>
                          <w:sz w:val="18"/>
                          <w:szCs w:val="18"/>
                          <w:lang w:val="en-US" w:eastAsia="zh-CN"/>
                        </w:rPr>
                        <w:t>用户界面设计</w:t>
                      </w:r>
                    </w:p>
                  </w:txbxContent>
                </v:textbox>
              </v:shape>
            </w:pict>
          </mc:Fallback>
        </mc:AlternateContent>
      </w:r>
      <w:r>
        <w:rPr>
          <w:color w:val="auto"/>
          <w:highlight w:val="none"/>
        </w:rPr>
        <mc:AlternateContent>
          <mc:Choice Requires="wps">
            <w:drawing>
              <wp:anchor distT="0" distB="0" distL="114300" distR="114300" simplePos="0" relativeHeight="251728896" behindDoc="0" locked="0" layoutInCell="1" allowOverlap="1">
                <wp:simplePos x="0" y="0"/>
                <wp:positionH relativeFrom="column">
                  <wp:posOffset>400050</wp:posOffset>
                </wp:positionH>
                <wp:positionV relativeFrom="paragraph">
                  <wp:posOffset>758825</wp:posOffset>
                </wp:positionV>
                <wp:extent cx="390525" cy="8890"/>
                <wp:effectExtent l="0" t="0" r="0" b="0"/>
                <wp:wrapNone/>
                <wp:docPr id="131" name="直接连接符 131"/>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59.75pt;height:0.7pt;width:30.75pt;z-index:251728896;mso-width-relative:page;mso-height-relative:page;" filled="f" stroked="t" coordsize="21600,21600" o:gfxdata="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&#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u07NjYAAAACgEAAA8AAAAAAAAAAQAgAAAAIgAAAGRy&#10;cy9kb3ducmV2LnhtbFBLAQIUABQAAAAIAIdO4kBz66VFBQIAAPEDAAAOAAAAAAAAAAEAIAAAACcB&#10;AABkcnMvZTJvRG9jLnhtbFBLBQYAAAAABgAGAFkBAACe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7872" behindDoc="0" locked="0" layoutInCell="1" allowOverlap="1">
                <wp:simplePos x="0" y="0"/>
                <wp:positionH relativeFrom="column">
                  <wp:posOffset>400050</wp:posOffset>
                </wp:positionH>
                <wp:positionV relativeFrom="paragraph">
                  <wp:posOffset>377825</wp:posOffset>
                </wp:positionV>
                <wp:extent cx="390525" cy="390525"/>
                <wp:effectExtent l="3175" t="3175" r="6350" b="6350"/>
                <wp:wrapNone/>
                <wp:docPr id="130" name="直接连接符 130"/>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29.75pt;height:30.75pt;width:30.75pt;z-index:251727872;mso-width-relative:page;mso-height-relative:page;" filled="f" stroked="t" coordsize="21600,21600" o:gfxdata="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91e3/XAAAACQEAAA8AAAAAAAAAAQAgAAAAIgAAAGRycy9kb3du&#10;cmV2LnhtbFBLAQIUABQAAAAIAIdO4kACh8zWAAIAAPMDAAAOAAAAAAAAAAEAIAAAACYBAABkcnMv&#10;ZTJvRG9jLnhtbFBLBQYAAAAABgAGAFkBAACY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4016" behindDoc="0" locked="0" layoutInCell="1" allowOverlap="1">
                <wp:simplePos x="0" y="0"/>
                <wp:positionH relativeFrom="column">
                  <wp:posOffset>1790700</wp:posOffset>
                </wp:positionH>
                <wp:positionV relativeFrom="paragraph">
                  <wp:posOffset>310515</wp:posOffset>
                </wp:positionV>
                <wp:extent cx="333375" cy="447675"/>
                <wp:effectExtent l="3810" t="2540" r="5715" b="6985"/>
                <wp:wrapNone/>
                <wp:docPr id="137" name="直接连接符 137"/>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pt;margin-top:24.45pt;height:35.25pt;width:26.25pt;z-index:251734016;mso-width-relative:page;mso-height-relative:page;" filled="f" stroked="t" coordsize="21600,21600" o:gfxdata="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KCwF1dsAAAAKAQAADwAAAAAAAAABACAAAAAiAAAAZHJzL2Rv&#10;d25yZXYueG1sUEsBAhQAFAAAAAgAh07iQI+cd9X+AQAA6QMAAA4AAAAAAAAAAQAgAAAAKgEAAGRy&#10;cy9lMm9Eb2MueG1sUEsFBgAAAAAGAAYAWQEAAJo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2992" behindDoc="0" locked="0" layoutInCell="1" allowOverlap="1">
                <wp:simplePos x="0" y="0"/>
                <wp:positionH relativeFrom="column">
                  <wp:posOffset>1790700</wp:posOffset>
                </wp:positionH>
                <wp:positionV relativeFrom="paragraph">
                  <wp:posOffset>777240</wp:posOffset>
                </wp:positionV>
                <wp:extent cx="333375" cy="8890"/>
                <wp:effectExtent l="0" t="0" r="0" b="0"/>
                <wp:wrapNone/>
                <wp:docPr id="136" name="直接连接符 136"/>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61.2pt;height:0.7pt;width:26.25pt;z-index:251732992;mso-width-relative:page;mso-height-relative:page;" filled="f" stroked="t" coordsize="21600,21600" o:gfxdata="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IVtszdkAAAALAQAADwAAAAAAAAABACAAAAAiAAAA&#10;ZHJzL2Rvd25yZXYueG1sUEsBAhQAFAAAAAgAh07iQGQANZgGAgAA8QMAAA4AAAAAAAAAAQAgAAAA&#10;KAEAAGRycy9lMm9Eb2MueG1sUEsFBgAAAAAGAAYAWQEAAKA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0704" behindDoc="0" locked="0" layoutInCell="1" allowOverlap="1">
                <wp:simplePos x="0" y="0"/>
                <wp:positionH relativeFrom="column">
                  <wp:posOffset>-38100</wp:posOffset>
                </wp:positionH>
                <wp:positionV relativeFrom="paragraph">
                  <wp:posOffset>100965</wp:posOffset>
                </wp:positionV>
                <wp:extent cx="390525" cy="1114425"/>
                <wp:effectExtent l="5080" t="4445" r="4445" b="5080"/>
                <wp:wrapNone/>
                <wp:docPr id="114" name="文本框 114"/>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rPr>
                                <w:rFonts w:hint="default" w:eastAsia="宋体"/>
                                <w:lang w:val="en-US" w:eastAsia="zh-CN"/>
                              </w:rPr>
                            </w:pPr>
                            <w:r>
                              <w:rPr>
                                <w:rFonts w:hint="eastAsia"/>
                                <w:lang w:val="en-US" w:eastAsia="zh-CN"/>
                              </w:rPr>
                              <w:t>多媒体视觉设计</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pt;margin-top:7.95pt;height:87.75pt;width:30.75pt;z-index:251720704;mso-width-relative:page;mso-height-relative:page;" fillcolor="#FFFFFF" filled="t" stroked="t" coordsize="21600,21600" o:gfxdata="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paPla1AAAAAgBAAAPAAAAAAAAAAEAIAAAACIAAABkcnMvZG93bnJldi54bWxQSwEC&#10;FAAUAAAACACHTuJA1O5DfGoCAADbBAAADgAAAAAAAAABACAAAAAjAQAAZHJzL2Uyb0RvYy54bWxQ&#10;SwUGAAAAAAYABgBZAQAA/wUAAAAA&#10;">
                <v:fill on="t" focussize="0,0"/>
                <v:stroke weight="0.5pt" color="#000000" joinstyle="round"/>
                <v:imagedata o:title=""/>
                <o:lock v:ext="edit" aspectratio="f"/>
                <v:textbox style="layout-flow:vertical-ideographic;">
                  <w:txbxContent>
                    <w:p>
                      <w:pPr>
                        <w:rPr>
                          <w:rFonts w:hint="default" w:eastAsia="宋体"/>
                          <w:lang w:val="en-US" w:eastAsia="zh-CN"/>
                        </w:rPr>
                      </w:pPr>
                      <w:r>
                        <w:rPr>
                          <w:rFonts w:hint="eastAsia"/>
                          <w:lang w:val="en-US" w:eastAsia="zh-CN"/>
                        </w:rPr>
                        <w:t>多媒体视觉设计</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38112" behindDoc="0" locked="0" layoutInCell="1" allowOverlap="1">
                <wp:simplePos x="0" y="0"/>
                <wp:positionH relativeFrom="column">
                  <wp:posOffset>5783580</wp:posOffset>
                </wp:positionH>
                <wp:positionV relativeFrom="paragraph">
                  <wp:posOffset>179705</wp:posOffset>
                </wp:positionV>
                <wp:extent cx="1283970" cy="847725"/>
                <wp:effectExtent l="6350" t="6350" r="24130" b="22225"/>
                <wp:wrapNone/>
                <wp:docPr id="6" name="任意多边形 6"/>
                <wp:cNvGraphicFramePr/>
                <a:graphic xmlns:a="http://schemas.openxmlformats.org/drawingml/2006/main">
                  <a:graphicData uri="http://schemas.microsoft.com/office/word/2010/wordprocessingShape">
                    <wps:wsp>
                      <wps:cNvSpPr/>
                      <wps:spPr>
                        <a:xfrm>
                          <a:off x="0" y="0"/>
                          <a:ext cx="1283970" cy="847725"/>
                        </a:xfrm>
                        <a:custGeom>
                          <a:avLst/>
                          <a:gdLst/>
                          <a:ahLst/>
                          <a:cxnLst>
                            <a:cxn ang="16187392">
                              <a:pos x="723900" y="0"/>
                            </a:cxn>
                            <a:cxn ang="10747904">
                              <a:pos x="0" y="552450"/>
                            </a:cxn>
                            <a:cxn ang="5373952">
                              <a:pos x="723900" y="1104900"/>
                            </a:cxn>
                            <a:cxn ang="0">
                              <a:pos x="1447800" y="552450"/>
                            </a:cxn>
                          </a:cxnLst>
                          <a:pathLst>
                            <a:path w="1447800" h="1104900">
                              <a:moveTo>
                                <a:pt x="0" y="552450"/>
                              </a:moveTo>
                              <a:lnTo>
                                <a:pt x="248602" y="303847"/>
                              </a:lnTo>
                              <a:lnTo>
                                <a:pt x="248602" y="428148"/>
                              </a:lnTo>
                              <a:lnTo>
                                <a:pt x="599598" y="428148"/>
                              </a:lnTo>
                              <a:lnTo>
                                <a:pt x="599598" y="248602"/>
                              </a:lnTo>
                              <a:lnTo>
                                <a:pt x="475297" y="248602"/>
                              </a:lnTo>
                              <a:lnTo>
                                <a:pt x="723900" y="0"/>
                              </a:lnTo>
                              <a:lnTo>
                                <a:pt x="972502" y="248602"/>
                              </a:lnTo>
                              <a:lnTo>
                                <a:pt x="848201" y="248602"/>
                              </a:lnTo>
                              <a:lnTo>
                                <a:pt x="848201" y="428148"/>
                              </a:lnTo>
                              <a:lnTo>
                                <a:pt x="1199197" y="428148"/>
                              </a:lnTo>
                              <a:lnTo>
                                <a:pt x="1199197" y="303847"/>
                              </a:lnTo>
                              <a:lnTo>
                                <a:pt x="1447800" y="552450"/>
                              </a:lnTo>
                              <a:lnTo>
                                <a:pt x="1199197" y="801052"/>
                              </a:lnTo>
                              <a:lnTo>
                                <a:pt x="1199197" y="676751"/>
                              </a:lnTo>
                              <a:lnTo>
                                <a:pt x="848201" y="676751"/>
                              </a:lnTo>
                              <a:lnTo>
                                <a:pt x="848201" y="856297"/>
                              </a:lnTo>
                              <a:lnTo>
                                <a:pt x="972502" y="856297"/>
                              </a:lnTo>
                              <a:lnTo>
                                <a:pt x="723900" y="1104900"/>
                              </a:lnTo>
                              <a:lnTo>
                                <a:pt x="475297" y="856297"/>
                              </a:lnTo>
                              <a:lnTo>
                                <a:pt x="599598" y="856297"/>
                              </a:lnTo>
                              <a:lnTo>
                                <a:pt x="599598" y="676751"/>
                              </a:lnTo>
                              <a:lnTo>
                                <a:pt x="248602" y="676751"/>
                              </a:lnTo>
                              <a:lnTo>
                                <a:pt x="248602" y="801052"/>
                              </a:lnTo>
                              <a:close/>
                            </a:path>
                          </a:pathLst>
                        </a:custGeom>
                        <a:noFill/>
                        <a:ln w="12700" cap="flat" cmpd="sng">
                          <a:solidFill>
                            <a:srgbClr val="385D8A"/>
                          </a:solidFill>
                          <a:prstDash val="solid"/>
                          <a:round/>
                          <a:headEnd type="none" w="med" len="med"/>
                          <a:tailEnd type="none" w="med" len="med"/>
                        </a:ln>
                      </wps:spPr>
                      <wps:bodyPr anchor="ctr" anchorCtr="0" upright="1"/>
                    </wps:wsp>
                  </a:graphicData>
                </a:graphic>
              </wp:anchor>
            </w:drawing>
          </mc:Choice>
          <mc:Fallback>
            <w:pict>
              <v:shape id="_x0000_s1026" o:spid="_x0000_s1026" o:spt="100" style="position:absolute;left:0pt;margin-left:455.4pt;margin-top:14.15pt;height:66.75pt;width:101.1pt;z-index:251738112;v-text-anchor:middle;mso-width-relative:page;mso-height-relative:page;" filled="f" stroked="t" coordsize="1447800,1104900" o:gfxdata="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" path="m0,552450l248602,303847,248602,428148,599598,428148,599598,248602,475297,248602,723900,0,972502,248602,848201,248602,848201,428148,1199197,428148,1199197,303847,1447800,552450,1199197,801052,1199197,676751,848201,676751,848201,856297,972502,856297,723900,1104900,475297,856297,599598,856297,599598,676751,248602,676751,248602,801052xe">
                <v:path o:connectlocs="723900,0;0,552450;723900,1104900;1447800,552450" o:connectangles="247,164,82,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17632" behindDoc="0" locked="0" layoutInCell="1" allowOverlap="1">
                <wp:simplePos x="0" y="0"/>
                <wp:positionH relativeFrom="column">
                  <wp:posOffset>2135505</wp:posOffset>
                </wp:positionH>
                <wp:positionV relativeFrom="paragraph">
                  <wp:posOffset>112395</wp:posOffset>
                </wp:positionV>
                <wp:extent cx="1047750" cy="1657350"/>
                <wp:effectExtent l="4445" t="4445" r="14605" b="14605"/>
                <wp:wrapNone/>
                <wp:docPr id="109" name="文本框 109"/>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rPr>
                                <w:rFonts w:hint="eastAsia"/>
                                <w:sz w:val="18"/>
                                <w:szCs w:val="18"/>
                              </w:rPr>
                            </w:pPr>
                            <w:r>
                              <w:rPr>
                                <w:rFonts w:hint="eastAsia"/>
                                <w:sz w:val="18"/>
                                <w:szCs w:val="18"/>
                              </w:rPr>
                              <w:t>2、熟练使用</w:t>
                            </w:r>
                            <w:r>
                              <w:rPr>
                                <w:rFonts w:hint="eastAsia"/>
                                <w:sz w:val="18"/>
                                <w:szCs w:val="18"/>
                                <w:lang w:val="en-US" w:eastAsia="zh-CN"/>
                              </w:rPr>
                              <w:t>AI</w:t>
                            </w:r>
                            <w:r>
                              <w:rPr>
                                <w:rFonts w:hint="eastAsia"/>
                                <w:sz w:val="18"/>
                                <w:szCs w:val="18"/>
                              </w:rPr>
                              <w:t>,PS等软件</w:t>
                            </w:r>
                            <w:r>
                              <w:rPr>
                                <w:rFonts w:hint="eastAsia"/>
                                <w:sz w:val="18"/>
                                <w:szCs w:val="18"/>
                                <w:lang w:val="en-US" w:eastAsia="zh-CN"/>
                              </w:rPr>
                              <w:t>页面</w:t>
                            </w:r>
                            <w:r>
                              <w:rPr>
                                <w:rFonts w:hint="eastAsia"/>
                                <w:sz w:val="18"/>
                                <w:szCs w:val="18"/>
                              </w:rPr>
                              <w:t>，</w:t>
                            </w:r>
                            <w:r>
                              <w:rPr>
                                <w:rFonts w:hint="eastAsia"/>
                                <w:sz w:val="18"/>
                                <w:szCs w:val="18"/>
                                <w:lang w:val="en-US" w:eastAsia="zh-CN"/>
                              </w:rPr>
                              <w:t>用户端视觉</w:t>
                            </w:r>
                            <w:r>
                              <w:rPr>
                                <w:rFonts w:hint="eastAsia"/>
                                <w:sz w:val="18"/>
                                <w:szCs w:val="18"/>
                              </w:rPr>
                              <w:t>设计</w:t>
                            </w:r>
                          </w:p>
                          <w:p>
                            <w:pPr>
                              <w:rPr>
                                <w:szCs w:val="18"/>
                              </w:rPr>
                            </w:pPr>
                            <w:r>
                              <w:rPr>
                                <w:rFonts w:hint="eastAsia"/>
                                <w:sz w:val="18"/>
                                <w:szCs w:val="18"/>
                              </w:rPr>
                              <w:t>3、具备良好的沟通协调能力，团队协作意识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15pt;margin-top:8.85pt;height:130.5pt;width:82.5pt;z-index:251717632;mso-width-relative:page;mso-height-relative:page;" fillcolor="#FFFFFF" filled="t" stroked="t" coordsize="21600,21600" o:gfxdata="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Z//DmtYAAAAKAQAADwAAAAAAAAABACAAAAAiAAAAZHJzL2Rvd25yZXYueG1sUEsB&#10;AhQAFAAAAAgAh07iQAucRpppAgAA2gQAAA4AAAAAAAAAAQAgAAAAJQEAAGRycy9lMm9Eb2MueG1s&#10;UEsFBgAAAAAGAAYAWQEAAAAGAAAAAA==&#10;">
                <v:fill on="t" focussize="0,0"/>
                <v:stroke weight="0.5pt" color="#000000" joinstyle="round"/>
                <v:imagedata o:title=""/>
                <o:lock v:ext="edit" aspectratio="f"/>
                <v:textbox>
                  <w:txbxContent>
                    <w:p>
                      <w:pPr>
                        <w:rPr>
                          <w:rFonts w:hint="eastAsia"/>
                          <w:sz w:val="18"/>
                          <w:szCs w:val="18"/>
                        </w:rPr>
                      </w:pPr>
                      <w:r>
                        <w:rPr>
                          <w:rFonts w:hint="eastAsia"/>
                          <w:sz w:val="18"/>
                          <w:szCs w:val="18"/>
                        </w:rPr>
                        <w:t>2、熟练使用</w:t>
                      </w:r>
                      <w:r>
                        <w:rPr>
                          <w:rFonts w:hint="eastAsia"/>
                          <w:sz w:val="18"/>
                          <w:szCs w:val="18"/>
                          <w:lang w:val="en-US" w:eastAsia="zh-CN"/>
                        </w:rPr>
                        <w:t>AI</w:t>
                      </w:r>
                      <w:r>
                        <w:rPr>
                          <w:rFonts w:hint="eastAsia"/>
                          <w:sz w:val="18"/>
                          <w:szCs w:val="18"/>
                        </w:rPr>
                        <w:t>,PS等软件</w:t>
                      </w:r>
                      <w:r>
                        <w:rPr>
                          <w:rFonts w:hint="eastAsia"/>
                          <w:sz w:val="18"/>
                          <w:szCs w:val="18"/>
                          <w:lang w:val="en-US" w:eastAsia="zh-CN"/>
                        </w:rPr>
                        <w:t>页面</w:t>
                      </w:r>
                      <w:r>
                        <w:rPr>
                          <w:rFonts w:hint="eastAsia"/>
                          <w:sz w:val="18"/>
                          <w:szCs w:val="18"/>
                        </w:rPr>
                        <w:t>，</w:t>
                      </w:r>
                      <w:r>
                        <w:rPr>
                          <w:rFonts w:hint="eastAsia"/>
                          <w:sz w:val="18"/>
                          <w:szCs w:val="18"/>
                          <w:lang w:val="en-US" w:eastAsia="zh-CN"/>
                        </w:rPr>
                        <w:t>用户端视觉</w:t>
                      </w:r>
                      <w:r>
                        <w:rPr>
                          <w:rFonts w:hint="eastAsia"/>
                          <w:sz w:val="18"/>
                          <w:szCs w:val="18"/>
                        </w:rPr>
                        <w:t>设计</w:t>
                      </w:r>
                    </w:p>
                    <w:p>
                      <w:pPr>
                        <w:rPr>
                          <w:szCs w:val="18"/>
                        </w:rPr>
                      </w:pPr>
                      <w:r>
                        <w:rPr>
                          <w:rFonts w:hint="eastAsia"/>
                          <w:sz w:val="18"/>
                          <w:szCs w:val="18"/>
                        </w:rPr>
                        <w:t>3、具备良好的沟通协调能力，团队协作意识</w:t>
                      </w:r>
                    </w:p>
                  </w:txbxContent>
                </v:textbox>
              </v:shape>
            </w:pict>
          </mc:Fallback>
        </mc:AlternateContent>
      </w:r>
      <w:r>
        <w:rPr>
          <w:color w:val="auto"/>
          <w:highlight w:val="none"/>
        </w:rPr>
        <mc:AlternateContent>
          <mc:Choice Requires="wps">
            <w:drawing>
              <wp:anchor distT="0" distB="0" distL="114300" distR="114300" simplePos="0" relativeHeight="251705344" behindDoc="0" locked="0" layoutInCell="1" allowOverlap="1">
                <wp:simplePos x="0" y="0"/>
                <wp:positionH relativeFrom="column">
                  <wp:posOffset>7553325</wp:posOffset>
                </wp:positionH>
                <wp:positionV relativeFrom="paragraph">
                  <wp:posOffset>20955</wp:posOffset>
                </wp:positionV>
                <wp:extent cx="1295400" cy="266700"/>
                <wp:effectExtent l="4445" t="4445" r="14605" b="14605"/>
                <wp:wrapNone/>
                <wp:docPr id="84" name="文本框 8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大学英语、高等数学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65pt;height:21pt;width:102pt;z-index:251705344;mso-width-relative:page;mso-height-relative:page;" fillcolor="#FFFFFF" filled="t" stroked="t" coordsize="21600,21600" o:gfxdata="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gW4J9tYAAAAKAQAADwAAAAAAAAABACAAAAAiAAAAZHJzL2Rvd25yZXYueG1sUEsB&#10;AhQAFAAAAAgAh07iQBz2wARpAgAA1w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大学英语、高等数学</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42208" behindDoc="0" locked="0" layoutInCell="1" allowOverlap="1">
                <wp:simplePos x="0" y="0"/>
                <wp:positionH relativeFrom="column">
                  <wp:posOffset>7553325</wp:posOffset>
                </wp:positionH>
                <wp:positionV relativeFrom="paragraph">
                  <wp:posOffset>85725</wp:posOffset>
                </wp:positionV>
                <wp:extent cx="1295400" cy="266700"/>
                <wp:effectExtent l="4445" t="4445" r="14605" b="14605"/>
                <wp:wrapNone/>
                <wp:docPr id="4" name="文本框 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体育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75pt;height:21pt;width:102pt;z-index:251742208;mso-width-relative:page;mso-height-relative:page;" fillcolor="#FFFFFF" filled="t" stroked="t" coordsize="21600,21600" o:gfxdata="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JT/wO1gAAAAsBAAAPAAAAAAAAAAEAIAAAACIAAABkcnMvZG93bnJldi54bWxQSwEC&#10;FAAUAAAACACHTuJAqPtxMmgCAADVBAAADgAAAAAAAAABACAAAAAl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体育</w:t>
                      </w:r>
                    </w:p>
                  </w:txbxContent>
                </v:textbox>
              </v:shape>
            </w:pict>
          </mc:Fallback>
        </mc:AlternateContent>
      </w:r>
      <w:r>
        <w:rPr>
          <w:color w:val="auto"/>
          <w:highlight w:val="none"/>
        </w:rPr>
        <mc:AlternateContent>
          <mc:Choice Requires="wps">
            <w:drawing>
              <wp:anchor distT="0" distB="0" distL="114300" distR="114300" simplePos="0" relativeHeight="251678720" behindDoc="0" locked="0" layoutInCell="1" allowOverlap="1">
                <wp:simplePos x="0" y="0"/>
                <wp:positionH relativeFrom="column">
                  <wp:posOffset>3602355</wp:posOffset>
                </wp:positionH>
                <wp:positionV relativeFrom="paragraph">
                  <wp:posOffset>148590</wp:posOffset>
                </wp:positionV>
                <wp:extent cx="1800225" cy="2705100"/>
                <wp:effectExtent l="4445" t="4445" r="5080" b="14605"/>
                <wp:wrapNone/>
                <wp:docPr id="57" name="矩形 57"/>
                <wp:cNvGraphicFramePr/>
                <a:graphic xmlns:a="http://schemas.openxmlformats.org/drawingml/2006/main">
                  <a:graphicData uri="http://schemas.microsoft.com/office/word/2010/wordprocessingShape">
                    <wps:wsp>
                      <wps:cNvSpPr/>
                      <wps:spPr>
                        <a:xfrm>
                          <a:off x="0" y="0"/>
                          <a:ext cx="1800225" cy="27051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65pt;margin-top:11.7pt;height:213pt;width:141.75pt;z-index:251678720;v-text-anchor:middle;mso-width-relative:page;mso-height-relative:page;" filled="f" stroked="t" coordsize="21600,21600" o:gfxdata="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3l3tP2wAAAAoBAAAPAAAAAAAAAAEAIAAAACIAAABk&#10;cnMvZG93bnJldi54bWxQSwECFAAUAAAACACHTuJABAiQ/nUCAADkBAAADgAAAAAAAAABACAAAAAq&#10;AQAAZHJzL2Uyb0RvYy54bWxQSwUGAAAAAAYABgBZAQAAEQYAAAAA&#10;">
                <v:fill on="f" focussize="0,0"/>
                <v:stroke color="#385D8A" joinstyle="round" dashstyle="dash"/>
                <v:imagedata o:title=""/>
                <o:lock v:ext="edit" aspectratio="f"/>
              </v:rect>
            </w:pict>
          </mc:Fallback>
        </mc:AlternateContent>
      </w:r>
    </w:p>
    <w:p>
      <w:pPr>
        <w:rPr>
          <w:color w:val="auto"/>
          <w:highlight w:val="none"/>
        </w:rPr>
      </w:pPr>
      <w:r>
        <w:rPr>
          <w:color w:val="auto"/>
          <w:highlight w:val="none"/>
        </w:rPr>
        <mc:AlternateContent>
          <mc:Choice Requires="wps">
            <w:drawing>
              <wp:anchor distT="0" distB="0" distL="114300" distR="114300" simplePos="0" relativeHeight="251679744" behindDoc="0" locked="0" layoutInCell="1" allowOverlap="1">
                <wp:simplePos x="0" y="0"/>
                <wp:positionH relativeFrom="column">
                  <wp:posOffset>4945380</wp:posOffset>
                </wp:positionH>
                <wp:positionV relativeFrom="paragraph">
                  <wp:posOffset>36195</wp:posOffset>
                </wp:positionV>
                <wp:extent cx="400050" cy="2566035"/>
                <wp:effectExtent l="4445" t="4445" r="14605" b="20320"/>
                <wp:wrapNone/>
                <wp:docPr id="58" name="文本框 58"/>
                <wp:cNvGraphicFramePr/>
                <a:graphic xmlns:a="http://schemas.openxmlformats.org/drawingml/2006/main">
                  <a:graphicData uri="http://schemas.microsoft.com/office/word/2010/wordprocessingShape">
                    <wps:wsp>
                      <wps:cNvSpPr txBox="1"/>
                      <wps:spPr>
                        <a:xfrm>
                          <a:off x="0" y="0"/>
                          <a:ext cx="400050" cy="246697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z w:val="18"/>
                                <w:szCs w:val="18"/>
                              </w:rPr>
                              <w:t>职业核心课程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4pt;margin-top:2.85pt;height:202.05pt;width:31.5pt;z-index:251679744;mso-width-relative:page;mso-height-relative:page;" fillcolor="#FFFFFF" filled="t" stroked="t" coordsize="21600,21600" o:gfxdata="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KCNxATWAAAACQEAAA8AAAAAAAAAAQAgAAAAIgAAAGRycy9kb3ducmV2LnhtbFBL&#10;AQIUABQAAAAIAIdO4kAg/vHbagIAANkEAAAOAAAAAAAAAAEAIAAAACUBAABkcnMvZTJvRG9jLnht&#10;bFBLBQYAAAAABgAGAFkBAAABBg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z w:val="18"/>
                          <w:szCs w:val="18"/>
                        </w:rPr>
                        <w:t>职业核心课程</w:t>
                      </w:r>
                    </w:p>
                  </w:txbxContent>
                </v:textbox>
              </v:shape>
            </w:pict>
          </mc:Fallback>
        </mc:AlternateContent>
      </w:r>
      <w:r>
        <w:rPr>
          <w:color w:val="auto"/>
          <w:highlight w:val="none"/>
        </w:rPr>
        <mc:AlternateContent>
          <mc:Choice Requires="wps">
            <w:drawing>
              <wp:anchor distT="0" distB="0" distL="114300" distR="114300" simplePos="0" relativeHeight="251762688" behindDoc="0" locked="0" layoutInCell="1" allowOverlap="1">
                <wp:simplePos x="0" y="0"/>
                <wp:positionH relativeFrom="column">
                  <wp:posOffset>7553325</wp:posOffset>
                </wp:positionH>
                <wp:positionV relativeFrom="paragraph">
                  <wp:posOffset>154305</wp:posOffset>
                </wp:positionV>
                <wp:extent cx="1295400" cy="266700"/>
                <wp:effectExtent l="4445" t="4445" r="14605" b="14605"/>
                <wp:wrapNone/>
                <wp:docPr id="24" name="文本框 2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创新创业教育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2.15pt;height:21pt;width:102pt;z-index:251762688;mso-width-relative:page;mso-height-relative:page;" fillcolor="#FFFFFF" filled="t" stroked="t" coordsize="21600,21600" o:gfxdata="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5BSWNtYAAAALAQAADwAAAAAAAAABACAAAAAiAAAAZHJzL2Rvd25yZXYueG1sUEsB&#10;AhQAFAAAAAgAh07iQF6mK4FpAgAA1w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创新创业教育</w:t>
                      </w:r>
                    </w:p>
                  </w:txbxContent>
                </v:textbox>
              </v:shape>
            </w:pict>
          </mc:Fallback>
        </mc:AlternateContent>
      </w:r>
      <w:r>
        <w:rPr>
          <w:color w:val="auto"/>
          <w:highlight w:val="none"/>
        </w:rPr>
        <mc:AlternateContent>
          <mc:Choice Requires="wps">
            <w:drawing>
              <wp:anchor distT="0" distB="0" distL="114300" distR="114300" simplePos="0" relativeHeight="251756544" behindDoc="0" locked="0" layoutInCell="1" allowOverlap="1">
                <wp:simplePos x="0" y="0"/>
                <wp:positionH relativeFrom="column">
                  <wp:posOffset>3181350</wp:posOffset>
                </wp:positionH>
                <wp:positionV relativeFrom="paragraph">
                  <wp:posOffset>106680</wp:posOffset>
                </wp:positionV>
                <wp:extent cx="466725" cy="238125"/>
                <wp:effectExtent l="1905" t="4445" r="7620" b="5080"/>
                <wp:wrapNone/>
                <wp:docPr id="23" name="直接连接符 23"/>
                <wp:cNvGraphicFramePr/>
                <a:graphic xmlns:a="http://schemas.openxmlformats.org/drawingml/2006/main">
                  <a:graphicData uri="http://schemas.microsoft.com/office/word/2010/wordprocessingShape">
                    <wps:wsp>
                      <wps:cNvCnPr/>
                      <wps:spPr>
                        <a:xfrm>
                          <a:off x="0" y="0"/>
                          <a:ext cx="466725"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8.4pt;height:18.75pt;width:36.75pt;z-index:251756544;mso-width-relative:page;mso-height-relative:page;" filled="f" stroked="t" coordsize="21600,21600" o:gfxdata="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WWbYXZAAAACQEAAA8AAAAAAAAAAQAgAAAAIgAAAGRycy9kb3du&#10;cmV2LnhtbFBLAQIUABQAAAAIAIdO4kBecR5I/gEAAOcDAAAOAAAAAAAAAAEAIAAAACgBAABkcnMv&#10;ZTJvRG9jLnhtbFBLBQYAAAAABgAGAFkBAACY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53472" behindDoc="0" locked="0" layoutInCell="1" allowOverlap="1">
                <wp:simplePos x="0" y="0"/>
                <wp:positionH relativeFrom="column">
                  <wp:posOffset>3173730</wp:posOffset>
                </wp:positionH>
                <wp:positionV relativeFrom="paragraph">
                  <wp:posOffset>102870</wp:posOffset>
                </wp:positionV>
                <wp:extent cx="466725" cy="1838325"/>
                <wp:effectExtent l="4445" t="1270" r="5080" b="8255"/>
                <wp:wrapNone/>
                <wp:docPr id="20" name="直接连接符 20"/>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49.9pt;margin-top:8.1pt;height:144.75pt;width:36.75pt;z-index:251753472;mso-width-relative:page;mso-height-relative:page;" filled="f" stroked="t" coordsize="21600,21600" o:gfxdata="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4jgwHbAAAACgEAAA8AAAAAAAAAAQAgAAAAIgAAAGRycy9k&#10;b3ducmV2LnhtbFBLAQIUABQAAAAIAIdO4kBR6eR9/wEAAOgDAAAOAAAAAAAAAAEAIAAAACoBAABk&#10;cnMvZTJvRG9jLnhtbFBLBQYAAAAABgAGAFkBAACb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70528" behindDoc="0" locked="0" layoutInCell="1" allowOverlap="1">
                <wp:simplePos x="0" y="0"/>
                <wp:positionH relativeFrom="column">
                  <wp:posOffset>3648075</wp:posOffset>
                </wp:positionH>
                <wp:positionV relativeFrom="paragraph">
                  <wp:posOffset>30480</wp:posOffset>
                </wp:positionV>
                <wp:extent cx="1295400" cy="266700"/>
                <wp:effectExtent l="4445" t="4445" r="14605" b="14605"/>
                <wp:wrapNone/>
                <wp:docPr id="49" name="文本框 4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r>
                              <w:rPr>
                                <w:rFonts w:hint="eastAsia"/>
                              </w:rPr>
                              <w:t>JavaScrip应用开发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2.4pt;height:21pt;width:102pt;z-index:251670528;mso-width-relative:page;mso-height-relative:page;" fillcolor="#FFFFFF" filled="t" stroked="t" coordsize="21600,21600" o:gfxdata="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K8vypzUAAAACAEAAA8AAAAAAAAAAQAgAAAAIgAAAGRycy9kb3ducmV2LnhtbFBLAQIU&#10;ABQAAAAIAIdO4kC0x41waQIAANcEAAAOAAAAAAAAAAEAIAAAACMBAABkcnMvZTJvRG9jLnhtbFBL&#10;BQYAAAAABgAGAFkBAAD+BQAAAAA=&#10;">
                <v:fill on="t" focussize="0,0"/>
                <v:stroke weight="0.5pt" color="#000000" joinstyle="round"/>
                <v:imagedata o:title=""/>
                <o:lock v:ext="edit" aspectratio="f"/>
                <v:textbox>
                  <w:txbxContent>
                    <w:p>
                      <w:r>
                        <w:rPr>
                          <w:rFonts w:hint="eastAsia"/>
                        </w:rPr>
                        <w:t>JavaScrip应用开发</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71552" behindDoc="0" locked="0" layoutInCell="1" allowOverlap="1">
                <wp:simplePos x="0" y="0"/>
                <wp:positionH relativeFrom="column">
                  <wp:posOffset>3648075</wp:posOffset>
                </wp:positionH>
                <wp:positionV relativeFrom="paragraph">
                  <wp:posOffset>99060</wp:posOffset>
                </wp:positionV>
                <wp:extent cx="1295400" cy="266700"/>
                <wp:effectExtent l="4445" t="4445" r="14605" b="14605"/>
                <wp:wrapNone/>
                <wp:docPr id="50" name="文本框 5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rPr>
                                <w:rFonts w:hint="eastAsia"/>
                                <w:sz w:val="18"/>
                                <w:szCs w:val="18"/>
                              </w:rPr>
                            </w:pPr>
                            <w:r>
                              <w:rPr>
                                <w:rFonts w:hint="eastAsia"/>
                                <w:sz w:val="18"/>
                                <w:szCs w:val="18"/>
                              </w:rPr>
                              <w:t>数字媒体交互设计（1+X）</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7.8pt;height:21pt;width:102pt;z-index:251671552;mso-width-relative:page;mso-height-relative:page;" fillcolor="#FFFFFF" filled="t" stroked="t" coordsize="21600,21600" o:gfxdata="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OV9UV1QAAAAkBAAAPAAAAAAAAAAEAIAAAACIAAABkcnMvZG93bnJldi54bWxQSwECFAAU&#10;AAAACACHTuJA3hJTDWYCAADXBAAADgAAAAAAAAABACAAAAAkAQAAZHJzL2Uyb0RvYy54bWxQSwUG&#10;AAAAAAYABgBZAQAA/AUAAAAA&#10;">
                <v:fill on="t" focussize="0,0"/>
                <v:stroke weight="0.5pt" color="#000000" joinstyle="round"/>
                <v:imagedata o:title=""/>
                <o:lock v:ext="edit" aspectratio="f"/>
                <v:textbox>
                  <w:txbxContent>
                    <w:p>
                      <w:pPr>
                        <w:rPr>
                          <w:rFonts w:hint="eastAsia"/>
                          <w:sz w:val="18"/>
                          <w:szCs w:val="18"/>
                        </w:rPr>
                      </w:pPr>
                      <w:r>
                        <w:rPr>
                          <w:rFonts w:hint="eastAsia"/>
                          <w:sz w:val="18"/>
                          <w:szCs w:val="18"/>
                        </w:rPr>
                        <w:t>数字媒体交互设计（1+X）</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72576" behindDoc="0" locked="0" layoutInCell="1" allowOverlap="1">
                <wp:simplePos x="0" y="0"/>
                <wp:positionH relativeFrom="column">
                  <wp:posOffset>3648075</wp:posOffset>
                </wp:positionH>
                <wp:positionV relativeFrom="paragraph">
                  <wp:posOffset>139065</wp:posOffset>
                </wp:positionV>
                <wp:extent cx="1295400" cy="266700"/>
                <wp:effectExtent l="4445" t="4445" r="14605" b="14605"/>
                <wp:wrapNone/>
                <wp:docPr id="51" name="文本框 5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JAVA程序设计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95pt;height:21pt;width:102pt;z-index:251672576;mso-width-relative:page;mso-height-relative:page;" fillcolor="#FFFFFF" filled="t" stroked="t" coordsize="21600,21600" o:gfxdata="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5WwSbNcAAAAJAQAADwAAAAAAAAABACAAAAAiAAAAZHJzL2Rvd25yZXYueG1sUEsB&#10;AhQAFAAAAAgAh07iQJZQE3RoAgAA1wQAAA4AAAAAAAAAAQAgAAAAJgEAAGRycy9lMm9Eb2MueG1s&#10;UEsFBgAAAAAGAAYAWQEAAAAGA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JAVA程序设计</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00224" behindDoc="0" locked="0" layoutInCell="1" allowOverlap="1">
                <wp:simplePos x="0" y="0"/>
                <wp:positionH relativeFrom="column">
                  <wp:posOffset>6867525</wp:posOffset>
                </wp:positionH>
                <wp:positionV relativeFrom="paragraph">
                  <wp:posOffset>160020</wp:posOffset>
                </wp:positionV>
                <wp:extent cx="390525" cy="1857375"/>
                <wp:effectExtent l="4445" t="4445" r="5080" b="5080"/>
                <wp:wrapNone/>
                <wp:docPr id="78" name="文本框 78"/>
                <wp:cNvGraphicFramePr/>
                <a:graphic xmlns:a="http://schemas.openxmlformats.org/drawingml/2006/main">
                  <a:graphicData uri="http://schemas.microsoft.com/office/word/2010/wordprocessingShape">
                    <wps:wsp>
                      <wps:cNvSpPr txBox="1"/>
                      <wps:spPr>
                        <a:xfrm>
                          <a:off x="0" y="0"/>
                          <a:ext cx="390525" cy="16002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职业拓展课程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75pt;margin-top:12.6pt;height:146.25pt;width:30.75pt;z-index:251700224;mso-width-relative:page;mso-height-relative:page;" fillcolor="#FFFFFF" filled="t" stroked="t" coordsize="21600,21600" o:gfxdata="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T3k01dgAAAAMAQAADwAAAAAAAAABACAAAAAiAAAAZHJzL2Rvd25yZXYu&#10;eG1sUEsBAhQAFAAAAAgAh07iQBoLmvNtAgAA2QQAAA4AAAAAAAAAAQAgAAAAJwEAAGRycy9lMm9E&#10;b2MueG1sUEsFBgAAAAAGAAYAWQEAAAYGA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职业拓展课程</w:t>
                      </w:r>
                    </w:p>
                  </w:txbxContent>
                </v:textbox>
              </v:shape>
            </w:pict>
          </mc:Fallback>
        </mc:AlternateContent>
      </w:r>
      <w:r>
        <w:rPr>
          <w:color w:val="auto"/>
          <w:highlight w:val="none"/>
        </w:rPr>
        <mc:AlternateContent>
          <mc:Choice Requires="wps">
            <w:drawing>
              <wp:anchor distT="0" distB="0" distL="114300" distR="114300" simplePos="0" relativeHeight="251765760" behindDoc="0" locked="0" layoutInCell="1" allowOverlap="1">
                <wp:simplePos x="0" y="0"/>
                <wp:positionH relativeFrom="column">
                  <wp:posOffset>5572125</wp:posOffset>
                </wp:positionH>
                <wp:positionV relativeFrom="paragraph">
                  <wp:posOffset>160020</wp:posOffset>
                </wp:positionV>
                <wp:extent cx="1295400" cy="266700"/>
                <wp:effectExtent l="4445" t="4445" r="14605" b="14605"/>
                <wp:wrapNone/>
                <wp:docPr id="72" name="文本框 7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Cs w:val="18"/>
                              </w:rPr>
                            </w:pPr>
                            <w:r>
                              <w:rPr>
                                <w:rFonts w:hint="eastAsia"/>
                                <w:sz w:val="18"/>
                                <w:szCs w:val="18"/>
                              </w:rPr>
                              <w:t>PHP基础</w:t>
                            </w:r>
                          </w:p>
                          <w:p>
                            <w:pPr>
                              <w:rPr>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2.6pt;height:21pt;width:102pt;z-index:251765760;mso-width-relative:page;mso-height-relative:page;" fillcolor="#FFFFFF" filled="t" stroked="t" coordsize="21600,21600" o:gfxdata="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DH+GpfXAAAACgEAAA8AAAAAAAAAAQAgAAAAIgAAAGRycy9kb3ducmV2LnhtbFBL&#10;AQIUABQAAAAIAIdO4kCOhS4PaQIAANcEAAAOAAAAAAAAAAEAIAAAACYBAABkcnMvZTJvRG9jLnht&#10;bFBLBQYAAAAABgAGAFkBAAABBgAAAAA=&#10;">
                <v:fill on="t" focussize="0,0"/>
                <v:stroke weight="0.5pt" color="#000000" joinstyle="round"/>
                <v:imagedata o:title=""/>
                <o:lock v:ext="edit" aspectratio="f"/>
                <v:textbox>
                  <w:txbxContent>
                    <w:p>
                      <w:pPr>
                        <w:jc w:val="center"/>
                        <w:rPr>
                          <w:szCs w:val="18"/>
                        </w:rPr>
                      </w:pPr>
                      <w:r>
                        <w:rPr>
                          <w:rFonts w:hint="eastAsia"/>
                          <w:sz w:val="18"/>
                          <w:szCs w:val="18"/>
                        </w:rPr>
                        <w:t>PHP基础</w:t>
                      </w:r>
                    </w:p>
                    <w:p>
                      <w:pPr>
                        <w:rPr>
                          <w:szCs w:val="18"/>
                        </w:rPr>
                      </w:pPr>
                    </w:p>
                  </w:txbxContent>
                </v:textbox>
              </v:shape>
            </w:pict>
          </mc:Fallback>
        </mc:AlternateContent>
      </w:r>
      <w:r>
        <w:rPr>
          <w:color w:val="auto"/>
          <w:highlight w:val="none"/>
        </w:rPr>
        <mc:AlternateContent>
          <mc:Choice Requires="wps">
            <w:drawing>
              <wp:anchor distT="0" distB="0" distL="114300" distR="114300" simplePos="0" relativeHeight="251699200" behindDoc="0" locked="0" layoutInCell="1" allowOverlap="1">
                <wp:simplePos x="0" y="0"/>
                <wp:positionH relativeFrom="column">
                  <wp:posOffset>5523865</wp:posOffset>
                </wp:positionH>
                <wp:positionV relativeFrom="paragraph">
                  <wp:posOffset>26670</wp:posOffset>
                </wp:positionV>
                <wp:extent cx="1800225" cy="2047875"/>
                <wp:effectExtent l="4445" t="4445" r="5080" b="5080"/>
                <wp:wrapNone/>
                <wp:docPr id="77" name="矩形 77"/>
                <wp:cNvGraphicFramePr/>
                <a:graphic xmlns:a="http://schemas.openxmlformats.org/drawingml/2006/main">
                  <a:graphicData uri="http://schemas.microsoft.com/office/word/2010/wordprocessingShape">
                    <wps:wsp>
                      <wps:cNvSpPr/>
                      <wps:spPr>
                        <a:xfrm>
                          <a:off x="0" y="0"/>
                          <a:ext cx="1800225" cy="172402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4.95pt;margin-top:2.1pt;height:161.25pt;width:141.75pt;z-index:251699200;v-text-anchor:middle;mso-width-relative:page;mso-height-relative:page;" filled="f" stroked="t" coordsize="21600,21600" o:gfxdata="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&#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L1JqHTbAAAACgEAAA8AAAAAAAAAAQAgAAAAIgAAAGRy&#10;cy9kb3ducmV2LnhtbFBLAQIUABQAAAAIAIdO4kDb70b5dAIAAOQEAAAOAAAAAAAAAAEAIAAAACoB&#10;AABkcnMvZTJvRG9jLnhtbFBLBQYAAAAABgAGAFkBAAAQBg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715584" behindDoc="0" locked="0" layoutInCell="1" allowOverlap="1">
                <wp:simplePos x="0" y="0"/>
                <wp:positionH relativeFrom="column">
                  <wp:posOffset>8791575</wp:posOffset>
                </wp:positionH>
                <wp:positionV relativeFrom="paragraph">
                  <wp:posOffset>87630</wp:posOffset>
                </wp:positionV>
                <wp:extent cx="400050" cy="1853565"/>
                <wp:effectExtent l="4445" t="4445" r="14605" b="8890"/>
                <wp:wrapNone/>
                <wp:docPr id="96" name="文本框 96"/>
                <wp:cNvGraphicFramePr/>
                <a:graphic xmlns:a="http://schemas.openxmlformats.org/drawingml/2006/main">
                  <a:graphicData uri="http://schemas.microsoft.com/office/word/2010/wordprocessingShape">
                    <wps:wsp>
                      <wps:cNvSpPr txBox="1"/>
                      <wps:spPr>
                        <a:xfrm>
                          <a:off x="0" y="0"/>
                          <a:ext cx="400050" cy="170497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职业素养课程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2.25pt;margin-top:6.9pt;height:145.95pt;width:31.5pt;z-index:251715584;mso-width-relative:page;mso-height-relative:page;" fillcolor="#FFFFFF" filled="t" stroked="t" coordsize="21600,21600" o:gfxdata="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mHPbmdcAAAAMAQAADwAAAAAAAAABACAAAAAiAAAAZHJzL2Rvd25yZXYueG1s&#10;UEsBAhQAFAAAAAgAh07iQM7+ZY1rAgAA2QQAAA4AAAAAAAAAAQAgAAAAJgEAAGRycy9lMm9Eb2Mu&#10;eG1sUEsFBgAAAAAGAAYAWQEAAAMGA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职业素养课程</w:t>
                      </w:r>
                    </w:p>
                  </w:txbxContent>
                </v:textbox>
              </v:shape>
            </w:pict>
          </mc:Fallback>
        </mc:AlternateContent>
      </w:r>
      <w:r>
        <w:rPr>
          <w:color w:val="auto"/>
          <w:highlight w:val="none"/>
        </w:rPr>
        <mc:AlternateContent>
          <mc:Choice Requires="wps">
            <w:drawing>
              <wp:anchor distT="0" distB="0" distL="114300" distR="114300" simplePos="0" relativeHeight="251708416" behindDoc="0" locked="0" layoutInCell="1" allowOverlap="1">
                <wp:simplePos x="0" y="0"/>
                <wp:positionH relativeFrom="column">
                  <wp:posOffset>7496175</wp:posOffset>
                </wp:positionH>
                <wp:positionV relativeFrom="paragraph">
                  <wp:posOffset>91440</wp:posOffset>
                </wp:positionV>
                <wp:extent cx="1295400" cy="266700"/>
                <wp:effectExtent l="4445" t="4445" r="14605" b="14605"/>
                <wp:wrapNone/>
                <wp:docPr id="89" name="文本框 8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创新设计方法论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7.2pt;height:21pt;width:102pt;z-index:251708416;mso-width-relative:page;mso-height-relative:page;" fillcolor="#FFFFFF" filled="t" stroked="t" coordsize="21600,21600" o:gfxdata="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JYJdrDXAAAACwEAAA8AAAAAAAAAAQAgAAAAIgAAAGRycy9kb3ducmV2LnhtbFBL&#10;AQIUABQAAAAIAIdO4kD3pRA/aQIAANcEAAAOAAAAAAAAAAEAIAAAACYBAABkcnMvZTJvRG9jLnht&#10;bFBLBQYAAAAABgAGAFkBAAABBg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创新设计方法论</w:t>
                      </w:r>
                    </w:p>
                  </w:txbxContent>
                </v:textbox>
              </v:shape>
            </w:pict>
          </mc:Fallback>
        </mc:AlternateContent>
      </w:r>
      <w:r>
        <w:rPr>
          <w:color w:val="auto"/>
          <w:highlight w:val="none"/>
        </w:rPr>
        <mc:AlternateContent>
          <mc:Choice Requires="wps">
            <w:drawing>
              <wp:anchor distT="0" distB="0" distL="114300" distR="114300" simplePos="0" relativeHeight="251714560" behindDoc="0" locked="0" layoutInCell="1" allowOverlap="1">
                <wp:simplePos x="0" y="0"/>
                <wp:positionH relativeFrom="column">
                  <wp:posOffset>7448550</wp:posOffset>
                </wp:positionH>
                <wp:positionV relativeFrom="paragraph">
                  <wp:posOffset>17145</wp:posOffset>
                </wp:positionV>
                <wp:extent cx="1800225" cy="2019300"/>
                <wp:effectExtent l="4445" t="4445" r="5080" b="14605"/>
                <wp:wrapNone/>
                <wp:docPr id="95" name="矩形 95"/>
                <wp:cNvGraphicFramePr/>
                <a:graphic xmlns:a="http://schemas.openxmlformats.org/drawingml/2006/main">
                  <a:graphicData uri="http://schemas.microsoft.com/office/word/2010/wordprocessingShape">
                    <wps:wsp>
                      <wps:cNvSpPr/>
                      <wps:spPr>
                        <a:xfrm>
                          <a:off x="0" y="0"/>
                          <a:ext cx="1800225" cy="20193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86.5pt;margin-top:1.35pt;height:159pt;width:141.75pt;z-index:251714560;v-text-anchor:middle;mso-width-relative:page;mso-height-relative:page;" filled="f" stroked="t" coordsize="21600,21600" o:gfxdata="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f0NWoNsAAAALAQAADwAAAAAAAAABACAAAAAiAAAAZHJz&#10;L2Rvd25yZXYueG1sUEsBAhQAFAAAAAgAh07iQIiUJdtzAgAA5AQAAA4AAAAAAAAAAQAgAAAAKgEA&#10;AGRycy9lMm9Eb2MueG1sUEsFBgAAAAAGAAYAWQEAAA8GAAAAAA==&#10;">
                <v:fill on="f" focussize="0,0"/>
                <v:stroke color="#385D8A" joinstyle="round" dashstyle="dash"/>
                <v:imagedata o:title=""/>
                <o:lock v:ext="edit" aspectratio="f"/>
              </v:rect>
            </w:pict>
          </mc:Fallback>
        </mc:AlternateContent>
      </w:r>
    </w:p>
    <w:p>
      <w:pPr>
        <w:rPr>
          <w:color w:val="auto"/>
          <w:highlight w:val="none"/>
        </w:rPr>
      </w:pPr>
      <w:r>
        <w:rPr>
          <w:color w:val="auto"/>
          <w:highlight w:val="none"/>
        </w:rPr>
        <mc:AlternateContent>
          <mc:Choice Requires="wps">
            <w:drawing>
              <wp:anchor distT="0" distB="0" distL="114300" distR="114300" simplePos="0" relativeHeight="251709440"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90" name="文本框 9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基础写作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85pt;height:21pt;width:102pt;z-index:251709440;mso-width-relative:page;mso-height-relative:page;" fillcolor="#FFFFFF" filled="t" stroked="t" coordsize="21600,21600" o:gfxdata="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oZ41WNcAAAALAQAADwAAAAAAAAABACAAAAAiAAAAZHJzL2Rvd25yZXYueG1sUEsB&#10;AhQAFAAAAAgAh07iQJ1wzkJoAgAA1wQAAA4AAAAAAAAAAQAgAAAAJg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基础写作</w:t>
                      </w:r>
                    </w:p>
                  </w:txbxContent>
                </v:textbox>
              </v:shape>
            </w:pict>
          </mc:Fallback>
        </mc:AlternateContent>
      </w:r>
      <w:r>
        <w:rPr>
          <w:color w:val="auto"/>
          <w:highlight w:val="none"/>
        </w:rPr>
        <mc:AlternateContent>
          <mc:Choice Requires="wps">
            <w:drawing>
              <wp:anchor distT="0" distB="0" distL="114300" distR="114300" simplePos="0" relativeHeight="251752448" behindDoc="0" locked="0" layoutInCell="1" allowOverlap="1">
                <wp:simplePos x="0" y="0"/>
                <wp:positionH relativeFrom="column">
                  <wp:posOffset>-67945</wp:posOffset>
                </wp:positionH>
                <wp:positionV relativeFrom="paragraph">
                  <wp:posOffset>116205</wp:posOffset>
                </wp:positionV>
                <wp:extent cx="428625" cy="171450"/>
                <wp:effectExtent l="6350" t="6350" r="12700" b="22225"/>
                <wp:wrapNone/>
                <wp:docPr id="16" name="燕尾形箭头 16"/>
                <wp:cNvGraphicFramePr/>
                <a:graphic xmlns:a="http://schemas.openxmlformats.org/drawingml/2006/main">
                  <a:graphicData uri="http://schemas.microsoft.com/office/word/2010/wordprocessingShape">
                    <wps:wsp>
                      <wps:cNvSpPr/>
                      <wps:spPr>
                        <a:xfrm rot="5400000">
                          <a:off x="0" y="0"/>
                          <a:ext cx="428625" cy="17145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5.35pt;margin-top:9.15pt;height:13.5pt;width:33.75pt;rotation:5898240f;z-index:251752448;v-text-anchor:middle;mso-width-relative:page;mso-height-relative:page;" filled="f" stroked="t" coordsize="21600,21600" o:gfxdata="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snrf&#10;+9cAAAAIAQAADwAAAAAAAAABACAAAAAiAAAAZHJzL2Rvd25yZXYueG1sUEsBAhQAFAAAAAgAh07i&#10;QH3krwqVAgAACAUAAA4AAAAAAAAAAQAgAAAAJgEAAGRycy9lMm9Eb2MueG1sUEsFBgAAAAAGAAYA&#10;WQEAAC0GAAAAAA==&#10;" adj="17280,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98176" behindDoc="0" locked="0" layoutInCell="1" allowOverlap="1">
                <wp:simplePos x="0" y="0"/>
                <wp:positionH relativeFrom="column">
                  <wp:posOffset>5572125</wp:posOffset>
                </wp:positionH>
                <wp:positionV relativeFrom="paragraph">
                  <wp:posOffset>1552575</wp:posOffset>
                </wp:positionV>
                <wp:extent cx="1295400" cy="266700"/>
                <wp:effectExtent l="4445" t="4445" r="14605" b="14605"/>
                <wp:wrapNone/>
                <wp:docPr id="76" name="文本框 7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22.25pt;height:21pt;width:102pt;z-index:251698176;mso-width-relative:page;mso-height-relative:page;" fillcolor="#FFFFFF" filled="t" stroked="t" coordsize="21600,21600" o:gfxdata="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QAJHu2AAAAAwBAAAPAAAAAAAAAAEAIAAAACIAAABkcnMvZG93bnJldi54bWxQ&#10;SwECFAAUAAAACACHTuJA74peMWkCAADXBAAADgAAAAAAAAABACAAAAAnAQAAZHJzL2Uyb0RvYy54&#10;bWxQSwUGAAAAAAYABgBZAQAAAgYAAAAA&#10;">
                <v:fill on="t" focussize="0,0"/>
                <v:stroke weight="0.5pt" color="#000000" joinstyle="round"/>
                <v:imagedata o:title=""/>
                <o:lock v:ext="edit" aspectratio="f"/>
                <v:textbox>
                  <w:txbxContent>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43232" behindDoc="0" locked="0" layoutInCell="1" allowOverlap="1">
                <wp:simplePos x="0" y="0"/>
                <wp:positionH relativeFrom="column">
                  <wp:posOffset>3648075</wp:posOffset>
                </wp:positionH>
                <wp:positionV relativeFrom="paragraph">
                  <wp:posOffset>0</wp:posOffset>
                </wp:positionV>
                <wp:extent cx="1295400" cy="266700"/>
                <wp:effectExtent l="4445" t="4445" r="14605" b="14605"/>
                <wp:wrapNone/>
                <wp:docPr id="5" name="文本框 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Java Web开发用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pt;height:21pt;width:102pt;z-index:251743232;mso-width-relative:page;mso-height-relative:page;" fillcolor="#FFFFFF" filled="t" stroked="t" coordsize="21600,21600" o:gfxdata="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Qzpyx1AAAAAcBAAAPAAAAAAAAAAEAIAAAACIAAABkcnMvZG93bnJldi54bWxQSwECFAAU&#10;AAAACACHTuJAXdBiYmcCAADVBAAADgAAAAAAAAABACAAAAAjAQAAZHJzL2Uyb0RvYy54bWxQSwUG&#10;AAAAAAYABgBZAQAA/AUAAAAA&#10;">
                <v:fill on="t" focussize="0,0"/>
                <v:stroke weight="0.5pt" color="#000000" joinstyle="round"/>
                <v:imagedata o:title=""/>
                <o:lock v:ext="edit" aspectratio="f"/>
                <v:textbox>
                  <w:txbxContent>
                    <w:p>
                      <w:pPr>
                        <w:jc w:val="center"/>
                        <w:rPr>
                          <w:sz w:val="18"/>
                          <w:szCs w:val="18"/>
                        </w:rPr>
                      </w:pPr>
                      <w:r>
                        <w:rPr>
                          <w:rFonts w:hint="eastAsia"/>
                          <w:sz w:val="18"/>
                          <w:szCs w:val="18"/>
                        </w:rPr>
                        <w:t>Java Web开发用</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64736" behindDoc="0" locked="0" layoutInCell="1" allowOverlap="1">
                <wp:simplePos x="0" y="0"/>
                <wp:positionH relativeFrom="column">
                  <wp:posOffset>5572125</wp:posOffset>
                </wp:positionH>
                <wp:positionV relativeFrom="paragraph">
                  <wp:posOffset>30480</wp:posOffset>
                </wp:positionV>
                <wp:extent cx="1295400" cy="266700"/>
                <wp:effectExtent l="4445" t="4445" r="14605" b="14605"/>
                <wp:wrapNone/>
                <wp:docPr id="29" name="文本框 2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pPr>
                            <w:r>
                              <w:rPr>
                                <w:rFonts w:hint="eastAsia"/>
                              </w:rPr>
                              <w:t>影视剪辑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2.4pt;height:21pt;width:102pt;z-index:251764736;mso-width-relative:page;mso-height-relative:page;" fillcolor="#FFFFFF" filled="t" stroked="t" coordsize="21600,21600" o:gfxdata="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yL+lO1QAAAAkBAAAPAAAAAAAAAAEAIAAAACIAAABkcnMvZG93bnJldi54bWxQSwEC&#10;FAAUAAAACACHTuJAtfX7umkCAADXBAAADgAAAAAAAAABACAAAAAkAQAAZHJzL2Uyb0RvYy54bWxQ&#10;SwUGAAAAAAYABgBZAQAA/wUAAAAA&#10;">
                <v:fill on="t" focussize="0,0"/>
                <v:stroke weight="0.5pt" color="#000000" joinstyle="round"/>
                <v:imagedata o:title=""/>
                <o:lock v:ext="edit" aspectratio="f"/>
                <v:textbox>
                  <w:txbxContent>
                    <w:p>
                      <w:pPr>
                        <w:jc w:val="center"/>
                      </w:pPr>
                      <w:r>
                        <w:rPr>
                          <w:rFonts w:hint="eastAsia"/>
                        </w:rPr>
                        <w:t>影视剪辑</w:t>
                      </w:r>
                    </w:p>
                  </w:txbxContent>
                </v:textbox>
              </v:shape>
            </w:pict>
          </mc:Fallback>
        </mc:AlternateContent>
      </w:r>
      <w:r>
        <w:rPr>
          <w:color w:val="auto"/>
          <w:highlight w:val="none"/>
        </w:rPr>
        <mc:AlternateContent>
          <mc:Choice Requires="wps">
            <w:drawing>
              <wp:anchor distT="0" distB="0" distL="114300" distR="114300" simplePos="0" relativeHeight="251757568" behindDoc="0" locked="0" layoutInCell="1" allowOverlap="1">
                <wp:simplePos x="0" y="0"/>
                <wp:positionH relativeFrom="column">
                  <wp:posOffset>3183255</wp:posOffset>
                </wp:positionH>
                <wp:positionV relativeFrom="paragraph">
                  <wp:posOffset>178435</wp:posOffset>
                </wp:positionV>
                <wp:extent cx="466725" cy="895350"/>
                <wp:effectExtent l="4445" t="1905" r="5080" b="17145"/>
                <wp:wrapNone/>
                <wp:docPr id="25" name="直接连接符 25"/>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65pt;margin-top:14.05pt;height:70.5pt;width:36.75pt;z-index:251757568;mso-width-relative:page;mso-height-relative:page;" filled="f" stroked="t" coordsize="21600,21600" o:gfxdata="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Ms7qvZAAAACgEAAA8AAAAAAAAAAQAgAAAAIgAA&#10;AGRycy9kb3ducmV2LnhtbFBLAQIUABQAAAAIAIdO4kCz3MetBwIAAPEDAAAOAAAAAAAAAAEAIAAA&#10;ACgBAABkcnMvZTJvRG9jLnhtbFBLBQYAAAAABgAGAFkBAACh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73600" behindDoc="0" locked="0" layoutInCell="1" allowOverlap="1">
                <wp:simplePos x="0" y="0"/>
                <wp:positionH relativeFrom="column">
                  <wp:posOffset>3648075</wp:posOffset>
                </wp:positionH>
                <wp:positionV relativeFrom="paragraph">
                  <wp:posOffset>68580</wp:posOffset>
                </wp:positionV>
                <wp:extent cx="1295400" cy="266700"/>
                <wp:effectExtent l="4445" t="4445" r="14605" b="14605"/>
                <wp:wrapNone/>
                <wp:docPr id="52" name="文本框 5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前端开发技术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5.4pt;height:21pt;width:102pt;z-index:251673600;mso-width-relative:page;mso-height-relative:page;" fillcolor="#FFFFFF" filled="t" stroked="t" coordsize="21600,21600" o:gfxdata="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1luH91QAAAAkBAAAPAAAAAAAAAAEAIAAAACIAAABkcnMvZG93bnJldi54bWxQSwEC&#10;FAAUAAAACACHTuJATpbT/2kCAADXBAAADgAAAAAAAAABACAAAAAkAQAAZHJzL2Uyb0RvYy54bWxQ&#10;SwUGAAAAAAYABgBZAQAA/wU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前端开发技术</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18656" behindDoc="0" locked="0" layoutInCell="1" allowOverlap="1">
                <wp:simplePos x="0" y="0"/>
                <wp:positionH relativeFrom="column">
                  <wp:posOffset>695325</wp:posOffset>
                </wp:positionH>
                <wp:positionV relativeFrom="paragraph">
                  <wp:posOffset>137160</wp:posOffset>
                </wp:positionV>
                <wp:extent cx="1104900" cy="296545"/>
                <wp:effectExtent l="4445" t="4445" r="14605" b="22860"/>
                <wp:wrapNone/>
                <wp:docPr id="110" name="文本框 110"/>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lang w:val="en-US" w:eastAsia="zh-CN"/>
                              </w:rPr>
                            </w:pPr>
                            <w:r>
                              <w:rPr>
                                <w:rFonts w:hint="eastAsia" w:ascii="宋体" w:hAnsi="宋体"/>
                                <w:kern w:val="0"/>
                                <w:sz w:val="18"/>
                                <w:szCs w:val="18"/>
                                <w:lang w:val="en-US" w:eastAsia="zh-CN"/>
                              </w:rPr>
                              <w:t>移动端页面开发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75pt;margin-top:10.8pt;height:23.35pt;width:87pt;z-index:251718656;mso-width-relative:page;mso-height-relative:page;" fillcolor="#FFFFFF" filled="t" stroked="t" coordsize="21600,21600" o:gfxdata="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MPbhfVAAAACQEAAA8AAAAAAAAAAQAgAAAAIgAAAGRycy9kb3ducmV2LnhtbFBLAQIU&#10;ABQAAAAIAIdO4kB/nYWgaAIAANkEAAAOAAAAAAAAAAEAIAAAACQBAABkcnMvZTJvRG9jLnhtbFBL&#10;BQYAAAAABgAGAFkBAAD+BQAAAAA=&#10;">
                <v:fill on="t" focussize="0,0"/>
                <v:stroke weight="0.5pt" color="#000000" joinstyle="round"/>
                <v:imagedata o:title=""/>
                <o:lock v:ext="edit" aspectratio="f"/>
                <v:textbox>
                  <w:txbxContent>
                    <w:p>
                      <w:pPr>
                        <w:jc w:val="center"/>
                        <w:rPr>
                          <w:rFonts w:hint="default" w:eastAsia="宋体"/>
                          <w:sz w:val="18"/>
                          <w:szCs w:val="18"/>
                          <w:lang w:val="en-US" w:eastAsia="zh-CN"/>
                        </w:rPr>
                      </w:pPr>
                      <w:r>
                        <w:rPr>
                          <w:rFonts w:hint="eastAsia" w:ascii="宋体" w:hAnsi="宋体"/>
                          <w:kern w:val="0"/>
                          <w:sz w:val="18"/>
                          <w:szCs w:val="18"/>
                          <w:lang w:val="en-US" w:eastAsia="zh-CN"/>
                        </w:rPr>
                        <w:t>移动端页面开发</w:t>
                      </w:r>
                    </w:p>
                  </w:txbxContent>
                </v:textbox>
              </v:shape>
            </w:pict>
          </mc:Fallback>
        </mc:AlternateContent>
      </w:r>
      <w:r>
        <w:rPr>
          <w:color w:val="auto"/>
          <w:highlight w:val="none"/>
        </w:rPr>
        <mc:AlternateContent>
          <mc:Choice Requires="wps">
            <w:drawing>
              <wp:anchor distT="0" distB="0" distL="114300" distR="114300" simplePos="0" relativeHeight="251694080" behindDoc="0" locked="0" layoutInCell="1" allowOverlap="1">
                <wp:simplePos x="0" y="0"/>
                <wp:positionH relativeFrom="column">
                  <wp:posOffset>5572125</wp:posOffset>
                </wp:positionH>
                <wp:positionV relativeFrom="paragraph">
                  <wp:posOffset>99060</wp:posOffset>
                </wp:positionV>
                <wp:extent cx="1295400" cy="266700"/>
                <wp:effectExtent l="4445" t="4445" r="14605" b="14605"/>
                <wp:wrapNone/>
                <wp:docPr id="27" name="文本框 2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图形动画制作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7.8pt;height:21pt;width:102pt;z-index:251694080;mso-width-relative:page;mso-height-relative:page;" fillcolor="#FFFFFF" filled="t" stroked="t" coordsize="21600,21600" o:gfxdata="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dDukuNYAAAAKAQAADwAAAAAAAAABACAAAAAiAAAAZHJzL2Rvd25yZXYueG1sUEsB&#10;AhQAFAAAAAgAh07iQIZg6wppAgAA1wQAAA4AAAAAAAAAAQAgAAAAJQEAAGRycy9lMm9Eb2MueG1s&#10;UEsFBgAAAAAGAAYAWQEAAAAGA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图形动画制作</w:t>
                      </w:r>
                    </w:p>
                  </w:txbxContent>
                </v:textbox>
              </v:shape>
            </w:pict>
          </mc:Fallback>
        </mc:AlternateContent>
      </w:r>
      <w:r>
        <w:rPr>
          <w:color w:val="auto"/>
          <w:highlight w:val="none"/>
        </w:rPr>
        <mc:AlternateContent>
          <mc:Choice Requires="wps">
            <w:drawing>
              <wp:anchor distT="0" distB="0" distL="114300" distR="114300" simplePos="0" relativeHeight="251710464" behindDoc="0" locked="0" layoutInCell="1" allowOverlap="1">
                <wp:simplePos x="0" y="0"/>
                <wp:positionH relativeFrom="column">
                  <wp:posOffset>7505700</wp:posOffset>
                </wp:positionH>
                <wp:positionV relativeFrom="paragraph">
                  <wp:posOffset>20955</wp:posOffset>
                </wp:positionV>
                <wp:extent cx="1295400" cy="266700"/>
                <wp:effectExtent l="4445" t="4445" r="14605" b="14605"/>
                <wp:wrapNone/>
                <wp:docPr id="91" name="文本框 9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文化赏读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1.65pt;height:21pt;width:102pt;z-index:251710464;mso-width-relative:page;mso-height-relative:page;" fillcolor="#FFFFFF" filled="t" stroked="t" coordsize="21600,21600" o:gfxdata="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QOAQ81gAAAAoBAAAPAAAAAAAAAAEAIAAAACIAAABkcnMvZG93bnJldi54bWxQSwEC&#10;FAAUAAAACACHTuJA1TKOO2gCAADXBAAADgAAAAAAAAABACAAAAAlAQAAZHJzL2Uyb0RvYy54bWxQ&#10;SwUGAAAAAAYABgBZAQAA/wU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文化赏读</w:t>
                      </w:r>
                    </w:p>
                  </w:txbxContent>
                </v:textbox>
              </v:shape>
            </w:pict>
          </mc:Fallback>
        </mc:AlternateContent>
      </w:r>
      <w:r>
        <w:rPr>
          <w:color w:val="auto"/>
          <w:highlight w:val="none"/>
        </w:rPr>
        <mc:AlternateContent>
          <mc:Choice Requires="wps">
            <w:drawing>
              <wp:anchor distT="0" distB="0" distL="114300" distR="114300" simplePos="0" relativeHeight="251674624" behindDoc="0" locked="0" layoutInCell="1" allowOverlap="1">
                <wp:simplePos x="0" y="0"/>
                <wp:positionH relativeFrom="column">
                  <wp:posOffset>3648075</wp:posOffset>
                </wp:positionH>
                <wp:positionV relativeFrom="paragraph">
                  <wp:posOffset>108585</wp:posOffset>
                </wp:positionV>
                <wp:extent cx="1295400" cy="266700"/>
                <wp:effectExtent l="4445" t="4445" r="14605" b="14605"/>
                <wp:wrapNone/>
                <wp:docPr id="53" name="文本框 5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小程序开发与设计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8.55pt;height:21pt;width:102pt;z-index:251674624;mso-width-relative:page;mso-height-relative:page;" fillcolor="#FFFFFF" filled="t" stroked="t" coordsize="21600,21600" o:gfxdata="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NJwywNYAAAAJAQAADwAAAAAAAAABACAAAAAiAAAAZHJzL2Rvd25yZXYueG1sUEsB&#10;AhQAFAAAAAgAh07iQAbUk4ZpAgAA1w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小程序开发与设计</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19680" behindDoc="0" locked="0" layoutInCell="1" allowOverlap="1">
                <wp:simplePos x="0" y="0"/>
                <wp:positionH relativeFrom="column">
                  <wp:posOffset>2124075</wp:posOffset>
                </wp:positionH>
                <wp:positionV relativeFrom="paragraph">
                  <wp:posOffset>62865</wp:posOffset>
                </wp:positionV>
                <wp:extent cx="1047750" cy="1357630"/>
                <wp:effectExtent l="4445" t="4445" r="14605" b="9525"/>
                <wp:wrapNone/>
                <wp:docPr id="113" name="文本框 113"/>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numPr>
                                <w:ilvl w:val="0"/>
                                <w:numId w:val="11"/>
                              </w:numPr>
                              <w:rPr>
                                <w:rFonts w:hint="eastAsia"/>
                                <w:sz w:val="18"/>
                                <w:szCs w:val="18"/>
                              </w:rPr>
                            </w:pPr>
                            <w:r>
                              <w:rPr>
                                <w:rFonts w:hint="eastAsia"/>
                                <w:sz w:val="18"/>
                                <w:szCs w:val="18"/>
                              </w:rPr>
                              <w:t>有系统的开发，数据库维护能力</w:t>
                            </w:r>
                          </w:p>
                          <w:p>
                            <w:pPr>
                              <w:rPr>
                                <w:szCs w:val="18"/>
                              </w:rPr>
                            </w:pPr>
                            <w:r>
                              <w:rPr>
                                <w:rFonts w:hint="eastAsia"/>
                                <w:sz w:val="18"/>
                                <w:szCs w:val="18"/>
                                <w:lang w:val="en-US" w:eastAsia="zh-CN"/>
                              </w:rPr>
                              <w:t>2</w:t>
                            </w:r>
                            <w:r>
                              <w:rPr>
                                <w:rFonts w:hint="eastAsia"/>
                                <w:sz w:val="18"/>
                                <w:szCs w:val="18"/>
                              </w:rPr>
                              <w:t>、有多媒体网站的设计，开发能力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25pt;margin-top:4.95pt;height:106.9pt;width:82.5pt;z-index:251719680;mso-width-relative:page;mso-height-relative:page;" fillcolor="#FFFFFF" filled="t" stroked="t" coordsize="21600,21600" o:gfxdata="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iMRs7tYAAAAJAQAADwAAAAAAAAABACAAAAAiAAAAZHJzL2Rvd25yZXYueG1sUEsB&#10;AhQAFAAAAAgAh07iQJSjxWBpAgAA2gQAAA4AAAAAAAAAAQAgAAAAJQEAAGRycy9lMm9Eb2MueG1s&#10;UEsFBgAAAAAGAAYAWQEAAAAGAAAAAA==&#10;">
                <v:fill on="t" focussize="0,0"/>
                <v:stroke weight="0.5pt" color="#000000" joinstyle="round"/>
                <v:imagedata o:title=""/>
                <o:lock v:ext="edit" aspectratio="f"/>
                <v:textbox>
                  <w:txbxContent>
                    <w:p>
                      <w:pPr>
                        <w:numPr>
                          <w:ilvl w:val="0"/>
                          <w:numId w:val="11"/>
                        </w:numPr>
                        <w:rPr>
                          <w:rFonts w:hint="eastAsia"/>
                          <w:sz w:val="18"/>
                          <w:szCs w:val="18"/>
                        </w:rPr>
                      </w:pPr>
                      <w:r>
                        <w:rPr>
                          <w:rFonts w:hint="eastAsia"/>
                          <w:sz w:val="18"/>
                          <w:szCs w:val="18"/>
                        </w:rPr>
                        <w:t>有系统的开发，数据库维护能力</w:t>
                      </w:r>
                    </w:p>
                    <w:p>
                      <w:pPr>
                        <w:rPr>
                          <w:szCs w:val="18"/>
                        </w:rPr>
                      </w:pPr>
                      <w:r>
                        <w:rPr>
                          <w:rFonts w:hint="eastAsia"/>
                          <w:sz w:val="18"/>
                          <w:szCs w:val="18"/>
                          <w:lang w:val="en-US" w:eastAsia="zh-CN"/>
                        </w:rPr>
                        <w:t>2</w:t>
                      </w:r>
                      <w:r>
                        <w:rPr>
                          <w:rFonts w:hint="eastAsia"/>
                          <w:sz w:val="18"/>
                          <w:szCs w:val="18"/>
                        </w:rPr>
                        <w:t>、有多媒体网站的设计，开发能力</w:t>
                      </w:r>
                    </w:p>
                  </w:txbxContent>
                </v:textbox>
              </v:shape>
            </w:pict>
          </mc:Fallback>
        </mc:AlternateContent>
      </w:r>
      <w:r>
        <w:rPr>
          <w:color w:val="auto"/>
          <w:highlight w:val="none"/>
        </w:rPr>
        <mc:AlternateContent>
          <mc:Choice Requires="wps">
            <w:drawing>
              <wp:anchor distT="0" distB="0" distL="114300" distR="114300" simplePos="0" relativeHeight="251721728" behindDoc="0" locked="0" layoutInCell="1" allowOverlap="1">
                <wp:simplePos x="0" y="0"/>
                <wp:positionH relativeFrom="column">
                  <wp:posOffset>-28575</wp:posOffset>
                </wp:positionH>
                <wp:positionV relativeFrom="paragraph">
                  <wp:posOffset>62865</wp:posOffset>
                </wp:positionV>
                <wp:extent cx="390525" cy="1181100"/>
                <wp:effectExtent l="4445" t="4445" r="5080" b="14605"/>
                <wp:wrapNone/>
                <wp:docPr id="115" name="文本框 115"/>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r>
                              <w:rPr>
                                <w:rFonts w:hint="eastAsia"/>
                              </w:rPr>
                              <w:t>多媒体产品开发</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4.95pt;height:93pt;width:30.75pt;z-index:251721728;mso-width-relative:page;mso-height-relative:page;" fillcolor="#FFFFFF" filled="t" stroked="t" coordsize="21600,21600" o:gfxdata="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CnIi9tQAAAAHAQAADwAAAAAAAAABACAAAAAiAAAAZHJzL2Rvd25yZXYueG1sUEsB&#10;AhQAFAAAAAgAh07iQO/P6ldrAgAA2wQAAA4AAAAAAAAAAQAgAAAAIwEAAGRycy9lMm9Eb2MueG1s&#10;UEsFBgAAAAAGAAYAWQEAAAAGAAAAAA==&#10;">
                <v:fill on="t" focussize="0,0"/>
                <v:stroke weight="0.5pt" color="#000000" joinstyle="round"/>
                <v:imagedata o:title=""/>
                <o:lock v:ext="edit" aspectratio="f"/>
                <v:textbox style="layout-flow:vertical-ideographic;">
                  <w:txbxContent>
                    <w:p>
                      <w:r>
                        <w:rPr>
                          <w:rFonts w:hint="eastAsia"/>
                        </w:rPr>
                        <w:t>多媒体产品开发</w:t>
                      </w:r>
                    </w:p>
                  </w:txbxContent>
                </v:textbox>
              </v:shape>
            </w:pict>
          </mc:Fallback>
        </mc:AlternateContent>
      </w:r>
      <w:r>
        <w:rPr>
          <w:color w:val="auto"/>
          <w:highlight w:val="none"/>
        </w:rPr>
        <mc:AlternateContent>
          <mc:Choice Requires="wps">
            <w:drawing>
              <wp:anchor distT="0" distB="0" distL="114300" distR="114300" simplePos="0" relativeHeight="251695104" behindDoc="0" locked="0" layoutInCell="1" allowOverlap="1">
                <wp:simplePos x="0" y="0"/>
                <wp:positionH relativeFrom="column">
                  <wp:posOffset>5572125</wp:posOffset>
                </wp:positionH>
                <wp:positionV relativeFrom="paragraph">
                  <wp:posOffset>167640</wp:posOffset>
                </wp:positionV>
                <wp:extent cx="1295400" cy="266700"/>
                <wp:effectExtent l="4445" t="4445" r="14605" b="14605"/>
                <wp:wrapNone/>
                <wp:docPr id="73" name="文本框 7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sz w:val="18"/>
                              </w:rPr>
                              <w:t>Cinema C4D</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3.2pt;height:21pt;width:102pt;z-index:251695104;mso-width-relative:page;mso-height-relative:page;" fillcolor="#FFFFFF" filled="t" stroked="t" coordsize="21600,21600" o:gfxdata="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KT7c4/XAAAACgEAAA8AAAAAAAAAAQAgAAAAIgAAAGRycy9kb3ducmV2LnhtbFBL&#10;AQIUABQAAAAIAIdO4kDGx252aQIAANcEAAAOAAAAAAAAAAEAIAAAACY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ascii="宋体" w:hAnsi="宋体"/>
                          <w:sz w:val="18"/>
                        </w:rPr>
                        <w:t>Cinema C4D</w:t>
                      </w:r>
                    </w:p>
                  </w:txbxContent>
                </v:textbox>
              </v:shape>
            </w:pict>
          </mc:Fallback>
        </mc:AlternateContent>
      </w:r>
      <w:r>
        <w:rPr>
          <w:color w:val="auto"/>
          <w:highlight w:val="none"/>
        </w:rPr>
        <mc:AlternateContent>
          <mc:Choice Requires="wps">
            <w:drawing>
              <wp:anchor distT="0" distB="0" distL="114300" distR="114300" simplePos="0" relativeHeight="251711488" behindDoc="0" locked="0" layoutInCell="1" allowOverlap="1">
                <wp:simplePos x="0" y="0"/>
                <wp:positionH relativeFrom="column">
                  <wp:posOffset>7505700</wp:posOffset>
                </wp:positionH>
                <wp:positionV relativeFrom="paragraph">
                  <wp:posOffset>89535</wp:posOffset>
                </wp:positionV>
                <wp:extent cx="1295400" cy="266700"/>
                <wp:effectExtent l="4445" t="4445" r="14605" b="14605"/>
                <wp:wrapNone/>
                <wp:docPr id="92" name="文本框 9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大数据及其应用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7.05pt;height:21pt;width:102pt;z-index:251711488;mso-width-relative:page;mso-height-relative:page;" fillcolor="#FFFFFF" filled="t" stroked="t" coordsize="21600,21600" o:gfxdata="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K/s309YAAAALAQAADwAAAAAAAAABACAAAAAiAAAAZHJzL2Rvd25yZXYueG1sUEsB&#10;AhQAFAAAAAgAh07iQA30TrBpAgAA1w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大数据及其应用</w:t>
                      </w:r>
                    </w:p>
                  </w:txbxContent>
                </v:textbox>
              </v:shape>
            </w:pict>
          </mc:Fallback>
        </mc:AlternateContent>
      </w:r>
      <w:r>
        <w:rPr>
          <w:color w:val="auto"/>
          <w:highlight w:val="none"/>
        </w:rPr>
        <mc:AlternateContent>
          <mc:Choice Requires="wps">
            <w:drawing>
              <wp:anchor distT="0" distB="0" distL="114300" distR="114300" simplePos="0" relativeHeight="251737088" behindDoc="0" locked="0" layoutInCell="1" allowOverlap="1">
                <wp:simplePos x="0" y="0"/>
                <wp:positionH relativeFrom="column">
                  <wp:posOffset>1790700</wp:posOffset>
                </wp:positionH>
                <wp:positionV relativeFrom="paragraph">
                  <wp:posOffset>710565</wp:posOffset>
                </wp:positionV>
                <wp:extent cx="333375" cy="390525"/>
                <wp:effectExtent l="3810" t="3175" r="5715" b="6350"/>
                <wp:wrapNone/>
                <wp:docPr id="141" name="直接连接符 141"/>
                <wp:cNvGraphicFramePr/>
                <a:graphic xmlns:a="http://schemas.openxmlformats.org/drawingml/2006/main">
                  <a:graphicData uri="http://schemas.microsoft.com/office/word/2010/wordprocessingShape">
                    <wps:wsp>
                      <wps:cNvCnPr/>
                      <wps:spPr>
                        <a:xfrm flipV="1">
                          <a:off x="0" y="0"/>
                          <a:ext cx="33337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55.95pt;height:30.75pt;width:26.25pt;z-index:251737088;mso-width-relative:page;mso-height-relative:page;" filled="f" stroked="t" coordsize="21600,21600" o:gfxdata="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&#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hPPAM2gAAAAsBAAAPAAAAAAAAAAEAIAAAACIAAABk&#10;cnMvZG93bnJldi54bWxQSwECFAAUAAAACACHTuJANhU3ZwQCAADzAwAADgAAAAAAAAABACAAAAAp&#10;AQAAZHJzL2Uyb0RvYy54bWxQSwUGAAAAAAYABgBZAQAAnw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6064" behindDoc="0" locked="0" layoutInCell="1" allowOverlap="1">
                <wp:simplePos x="0" y="0"/>
                <wp:positionH relativeFrom="column">
                  <wp:posOffset>1790700</wp:posOffset>
                </wp:positionH>
                <wp:positionV relativeFrom="paragraph">
                  <wp:posOffset>186690</wp:posOffset>
                </wp:positionV>
                <wp:extent cx="333375" cy="447675"/>
                <wp:effectExtent l="3810" t="2540" r="5715" b="6985"/>
                <wp:wrapNone/>
                <wp:docPr id="140" name="直接连接符 140"/>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pt;margin-top:14.7pt;height:35.25pt;width:26.25pt;z-index:251736064;mso-width-relative:page;mso-height-relative:page;" filled="f" stroked="t" coordsize="21600,21600" o:gfxdata="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ob+fjbAAAACQEAAA8AAAAAAAAAAQAgAAAAIgAAAGRycy9kb3du&#10;cmV2LnhtbFBLAQIUABQAAAAIAIdO4kDKTyhR/AEAAOkDAAAOAAAAAAAAAAEAIAAAACoBAABkcnMv&#10;ZTJvRG9jLnhtbFBLBQYAAAAABgAGAFkBAACY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5040" behindDoc="0" locked="0" layoutInCell="1" allowOverlap="1">
                <wp:simplePos x="0" y="0"/>
                <wp:positionH relativeFrom="column">
                  <wp:posOffset>1790700</wp:posOffset>
                </wp:positionH>
                <wp:positionV relativeFrom="paragraph">
                  <wp:posOffset>653415</wp:posOffset>
                </wp:positionV>
                <wp:extent cx="333375" cy="8890"/>
                <wp:effectExtent l="0" t="0" r="0" b="0"/>
                <wp:wrapNone/>
                <wp:docPr id="139" name="直接连接符 139"/>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51.45pt;height:0.7pt;width:26.25pt;z-index:251735040;mso-width-relative:page;mso-height-relative:page;" filled="f" stroked="t" coordsize="21600,21600" o:gfxdata="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vnAzN2QAAAAsBAAAPAAAAAAAAAAEAIAAAACIAAABk&#10;cnMvZG93bnJldi54bWxQSwECFAAUAAAACACHTuJA4f5eVAUCAADxAwAADgAAAAAAAAABACAAAAAo&#10;AQAAZHJzL2Uyb0RvYy54bWxQSwUGAAAAAAYABgBZAQAAnw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1968" behindDoc="0" locked="0" layoutInCell="1" allowOverlap="1">
                <wp:simplePos x="0" y="0"/>
                <wp:positionH relativeFrom="column">
                  <wp:posOffset>352425</wp:posOffset>
                </wp:positionH>
                <wp:positionV relativeFrom="paragraph">
                  <wp:posOffset>626110</wp:posOffset>
                </wp:positionV>
                <wp:extent cx="390525" cy="390525"/>
                <wp:effectExtent l="3175" t="3175" r="6350" b="6350"/>
                <wp:wrapNone/>
                <wp:docPr id="135" name="直接连接符 135"/>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7.75pt;margin-top:49.3pt;height:30.75pt;width:30.75pt;z-index:251731968;mso-width-relative:page;mso-height-relative:page;" filled="f" stroked="t" coordsize="21600,21600" o:gfxdata="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U9rXdkAAAAJAQAADwAAAAAAAAABACAAAAAiAAAAZHJzL2Rvd25yZXYu&#10;eG1sUEsBAhQAFAAAAAgAh07iQOqvSjv6AQAA6QMAAA4AAAAAAAAAAQAgAAAAKAEAAGRycy9lMm9E&#10;b2MueG1sUEsFBgAAAAAGAAYAWQEAAJQ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0944" behindDoc="0" locked="0" layoutInCell="1" allowOverlap="1">
                <wp:simplePos x="0" y="0"/>
                <wp:positionH relativeFrom="column">
                  <wp:posOffset>352425</wp:posOffset>
                </wp:positionH>
                <wp:positionV relativeFrom="paragraph">
                  <wp:posOffset>616585</wp:posOffset>
                </wp:positionV>
                <wp:extent cx="390525" cy="8890"/>
                <wp:effectExtent l="0" t="0" r="0" b="0"/>
                <wp:wrapNone/>
                <wp:docPr id="134" name="直接连接符 134"/>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48.55pt;height:0.7pt;width:30.75pt;z-index:251730944;mso-width-relative:page;mso-height-relative:page;" filled="f" stroked="t" coordsize="21600,21600" o:gfxdata="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134C9cAAAAIAQAADwAAAAAAAAABACAAAAAiAAAAZHJz&#10;L2Rvd25yZXYueG1sUEsBAhQAFAAAAAgAh07iQM+8U7cFAgAA8QMAAA4AAAAAAAAAAQAgAAAAJgEA&#10;AGRycy9lMm9Eb2MueG1sUEsFBgAAAAAGAAYAWQEAAJ0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9920" behindDoc="0" locked="0" layoutInCell="1" allowOverlap="1">
                <wp:simplePos x="0" y="0"/>
                <wp:positionH relativeFrom="column">
                  <wp:posOffset>352425</wp:posOffset>
                </wp:positionH>
                <wp:positionV relativeFrom="paragraph">
                  <wp:posOffset>235585</wp:posOffset>
                </wp:positionV>
                <wp:extent cx="390525" cy="390525"/>
                <wp:effectExtent l="3175" t="3175" r="6350" b="6350"/>
                <wp:wrapNone/>
                <wp:docPr id="133" name="直接连接符 133"/>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18.55pt;height:30.75pt;width:30.75pt;z-index:251729920;mso-width-relative:page;mso-height-relative:page;" filled="f" stroked="t" coordsize="21600,21600" o:gfxdata="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Xcr9/XAAAACAEAAA8AAAAAAAAAAQAgAAAAIgAAAGRycy9kb3du&#10;cmV2LnhtbFBLAQIUABQAAAAIAIdO4kDxNea9AAIAAPMDAAAOAAAAAAAAAAEAIAAAACYBAABkcnMv&#10;ZTJvRG9jLnhtbFBLBQYAAAAABgAGAFkBAACY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75648" behindDoc="0" locked="0" layoutInCell="1" allowOverlap="1">
                <wp:simplePos x="0" y="0"/>
                <wp:positionH relativeFrom="column">
                  <wp:posOffset>3648075</wp:posOffset>
                </wp:positionH>
                <wp:positionV relativeFrom="paragraph">
                  <wp:posOffset>167640</wp:posOffset>
                </wp:positionV>
                <wp:extent cx="1295400" cy="266700"/>
                <wp:effectExtent l="4445" t="4445" r="14605" b="14605"/>
                <wp:wrapNone/>
                <wp:docPr id="54" name="文本框 5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UI设计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3.2pt;height:21pt;width:102pt;z-index:251675648;mso-width-relative:page;mso-height-relative:page;" fillcolor="#FFFFFF" filled="t" stroked="t" coordsize="21600,21600" o:gfxdata="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UTP5gNcAAAAJAQAADwAAAAAAAAABACAAAAAiAAAAZHJzL2Rvd25yZXYueG1sUEsB&#10;AhQAFAAAAAgAh07iQL8dIzNoAgAA1wQAAA4AAAAAAAAAAQAgAAAAJgEAAGRycy9lMm9Eb2MueG1s&#10;UEsFBgAAAAAGAAYAWQEAAAAGA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UI设计</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41184"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7" name="文本框 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传统文化价值系统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85pt;height:21pt;width:102pt;z-index:251741184;mso-width-relative:page;mso-height-relative:page;" fillcolor="#FFFFFF" filled="t" stroked="t" coordsize="21600,21600" o:gfxdata="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hnjVY1wAAAAsBAAAPAAAAAAAAAAEAIAAAACIAAABkcnMvZG93bnJldi54bWxQSwEC&#10;FAAUAAAACACHTuJAt4dEwmcCAADVBAAADgAAAAAAAAABACAAAAAm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传统文化价值系统</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66784" behindDoc="0" locked="0" layoutInCell="1" allowOverlap="1">
                <wp:simplePos x="0" y="0"/>
                <wp:positionH relativeFrom="column">
                  <wp:posOffset>742950</wp:posOffset>
                </wp:positionH>
                <wp:positionV relativeFrom="paragraph">
                  <wp:posOffset>114300</wp:posOffset>
                </wp:positionV>
                <wp:extent cx="1114425" cy="266700"/>
                <wp:effectExtent l="4445" t="5080" r="5080" b="13970"/>
                <wp:wrapNone/>
                <wp:docPr id="111" name="文本框 111"/>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lang w:val="en-US" w:eastAsia="zh-CN"/>
                              </w:rPr>
                            </w:pPr>
                            <w:r>
                              <w:rPr>
                                <w:rFonts w:hint="eastAsia" w:ascii="宋体" w:hAnsi="宋体"/>
                                <w:kern w:val="0"/>
                                <w:sz w:val="18"/>
                                <w:szCs w:val="18"/>
                                <w:lang w:val="en-US" w:eastAsia="zh-CN"/>
                              </w:rPr>
                              <w:t>小程序设计</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9pt;height:21pt;width:87.75pt;z-index:251766784;mso-width-relative:page;mso-height-relative:page;" fillcolor="#FFFFFF" filled="t" stroked="t" coordsize="21600,21600" o:gfxdata="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A/YHg3VAAAACQEAAA8AAAAAAAAAAQAgAAAAIgAAAGRycy9kb3ducmV2LnhtbFBLAQIU&#10;ABQAAAAIAIdO4kBvQzxsaAIAANkEAAAOAAAAAAAAAAEAIAAAACQBAABkcnMvZTJvRG9jLnhtbFBL&#10;BQYAAAAABgAGAFkBAAD+BQAAAAA=&#10;">
                <v:fill on="t" focussize="0,0"/>
                <v:stroke weight="0.5pt" color="#000000" joinstyle="round"/>
                <v:imagedata o:title=""/>
                <o:lock v:ext="edit" aspectratio="f"/>
                <v:textbox>
                  <w:txbxContent>
                    <w:p>
                      <w:pPr>
                        <w:jc w:val="center"/>
                        <w:rPr>
                          <w:rFonts w:hint="default" w:eastAsia="宋体"/>
                          <w:sz w:val="18"/>
                          <w:szCs w:val="18"/>
                          <w:lang w:val="en-US" w:eastAsia="zh-CN"/>
                        </w:rPr>
                      </w:pPr>
                      <w:r>
                        <w:rPr>
                          <w:rFonts w:hint="eastAsia" w:ascii="宋体" w:hAnsi="宋体"/>
                          <w:kern w:val="0"/>
                          <w:sz w:val="18"/>
                          <w:szCs w:val="18"/>
                          <w:lang w:val="en-US" w:eastAsia="zh-CN"/>
                        </w:rPr>
                        <w:t>小程序设计</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696128" behindDoc="0" locked="0" layoutInCell="1" allowOverlap="1">
                <wp:simplePos x="0" y="0"/>
                <wp:positionH relativeFrom="column">
                  <wp:posOffset>5572125</wp:posOffset>
                </wp:positionH>
                <wp:positionV relativeFrom="paragraph">
                  <wp:posOffset>38100</wp:posOffset>
                </wp:positionV>
                <wp:extent cx="1295400" cy="266700"/>
                <wp:effectExtent l="4445" t="4445" r="14605" b="14605"/>
                <wp:wrapNone/>
                <wp:docPr id="74" name="文本框 7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3pt;height:21pt;width:102pt;z-index:251696128;mso-width-relative:page;mso-height-relative:page;" fillcolor="#FFFFFF" filled="t" stroked="t" coordsize="21600,21600" o:gfxdata="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Kyl2QtYAAAAJAQAADwAAAAAAAAABACAAAAAiAAAAZHJzL2Rvd25yZXYueG1sUEsB&#10;AhQAFAAAAAgAh07iQH8O3sNpAgAA1w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97152" behindDoc="0" locked="0" layoutInCell="1" allowOverlap="1">
                <wp:simplePos x="0" y="0"/>
                <wp:positionH relativeFrom="column">
                  <wp:posOffset>5572125</wp:posOffset>
                </wp:positionH>
                <wp:positionV relativeFrom="paragraph">
                  <wp:posOffset>106680</wp:posOffset>
                </wp:positionV>
                <wp:extent cx="1295400" cy="266700"/>
                <wp:effectExtent l="4445" t="4445" r="14605" b="14605"/>
                <wp:wrapNone/>
                <wp:docPr id="75" name="文本框 7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8.4pt;height:21pt;width:102pt;z-index:251697152;mso-width-relative:page;mso-height-relative:page;" fillcolor="#FFFFFF" filled="t" stroked="t" coordsize="21600,21600" o:gfxdata="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Go7KddYAAAAKAQAADwAAAAAAAAABACAAAAAiAAAAZHJzL2Rvd25yZXYueG1sUEsB&#10;AhQAFAAAAAgAh07iQDdMnrppAgAA1w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12512" behindDoc="0" locked="0" layoutInCell="1" allowOverlap="1">
                <wp:simplePos x="0" y="0"/>
                <wp:positionH relativeFrom="column">
                  <wp:posOffset>7496175</wp:posOffset>
                </wp:positionH>
                <wp:positionV relativeFrom="paragraph">
                  <wp:posOffset>20955</wp:posOffset>
                </wp:positionV>
                <wp:extent cx="1295400" cy="266700"/>
                <wp:effectExtent l="4445" t="4445" r="14605" b="14605"/>
                <wp:wrapNone/>
                <wp:docPr id="93" name="文本框 9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人力资源管理实务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65pt;height:21pt;width:102pt;z-index:251712512;mso-width-relative:page;mso-height-relative:page;" fillcolor="#FFFFFF" filled="t" stroked="t" coordsize="21600,21600" o:gfxdata="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HT13LtYAAAAKAQAADwAAAAAAAAABACAAAAAiAAAAZHJzL2Rvd25yZXYueG1sUEsB&#10;AhQAFAAAAAgAh07iQEW2DslpAgAA1w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人力资源管理实务</w:t>
                      </w:r>
                    </w:p>
                  </w:txbxContent>
                </v:textbox>
              </v:shape>
            </w:pict>
          </mc:Fallback>
        </mc:AlternateContent>
      </w:r>
      <w:r>
        <w:rPr>
          <w:color w:val="auto"/>
          <w:highlight w:val="none"/>
        </w:rPr>
        <mc:AlternateContent>
          <mc:Choice Requires="wps">
            <w:drawing>
              <wp:anchor distT="0" distB="0" distL="114300" distR="114300" simplePos="0" relativeHeight="251758592" behindDoc="0" locked="0" layoutInCell="1" allowOverlap="1">
                <wp:simplePos x="0" y="0"/>
                <wp:positionH relativeFrom="column">
                  <wp:posOffset>3183255</wp:posOffset>
                </wp:positionH>
                <wp:positionV relativeFrom="paragraph">
                  <wp:posOffset>112395</wp:posOffset>
                </wp:positionV>
                <wp:extent cx="466725" cy="361950"/>
                <wp:effectExtent l="3175" t="3810" r="6350" b="15240"/>
                <wp:wrapNone/>
                <wp:docPr id="28" name="直接连接符 28"/>
                <wp:cNvGraphicFramePr/>
                <a:graphic xmlns:a="http://schemas.openxmlformats.org/drawingml/2006/main">
                  <a:graphicData uri="http://schemas.microsoft.com/office/word/2010/wordprocessingShape">
                    <wps:wsp>
                      <wps:cNvCnPr/>
                      <wps:spPr>
                        <a:xfrm>
                          <a:off x="0" y="0"/>
                          <a:ext cx="466725" cy="3619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8.85pt;height:28.5pt;width:36.75pt;z-index:251758592;mso-width-relative:page;mso-height-relative:page;" filled="f" stroked="t" coordsize="21600,21600" o:gfxdata="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a8RaX2QAAAAkBAAAPAAAAAAAAAAEAIAAAACIAAABkcnMvZG93&#10;bnJldi54bWxQSwECFAAUAAAACACHTuJA7loGCf8BAADnAwAADgAAAAAAAAABACAAAAAoAQAAZHJz&#10;L2Uyb0RvYy54bWxQSwUGAAAAAAYABgBZAQAAmQUAAAAA&#10;">
                <v:fill on="f" focussize="0,0"/>
                <v:stroke color="#4A7EBB" joinstyle="round"/>
                <v:imagedata o:title=""/>
                <o:lock v:ext="edit" aspectratio="f"/>
              </v:line>
            </w:pict>
          </mc:Fallback>
        </mc:AlternateContent>
      </w:r>
    </w:p>
    <w:p>
      <w:pPr>
        <w:rPr>
          <w:color w:val="auto"/>
          <w:highlight w:val="none"/>
        </w:rPr>
      </w:pPr>
      <w:r>
        <w:rPr>
          <w:color w:val="auto"/>
          <w:highlight w:val="none"/>
        </w:rPr>
        <mc:AlternateContent>
          <mc:Choice Requires="wps">
            <w:drawing>
              <wp:anchor distT="0" distB="0" distL="114300" distR="114300" simplePos="0" relativeHeight="251767808" behindDoc="0" locked="0" layoutInCell="1" allowOverlap="1">
                <wp:simplePos x="0" y="0"/>
                <wp:positionH relativeFrom="column">
                  <wp:posOffset>742950</wp:posOffset>
                </wp:positionH>
                <wp:positionV relativeFrom="paragraph">
                  <wp:posOffset>127635</wp:posOffset>
                </wp:positionV>
                <wp:extent cx="1114425" cy="266700"/>
                <wp:effectExtent l="4445" t="5080" r="5080" b="13970"/>
                <wp:wrapNone/>
                <wp:docPr id="112" name="文本框 112"/>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lang w:val="en-US" w:eastAsia="zh-CN"/>
                              </w:rPr>
                            </w:pPr>
                            <w:r>
                              <w:rPr>
                                <w:rFonts w:hint="eastAsia"/>
                                <w:sz w:val="18"/>
                                <w:szCs w:val="18"/>
                                <w:lang w:val="en-US" w:eastAsia="zh-CN"/>
                              </w:rPr>
                              <w:t>手机应用开发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10.05pt;height:21pt;width:87.75pt;z-index:251767808;mso-width-relative:page;mso-height-relative:page;" fillcolor="#FFFFFF" filled="t" stroked="t" coordsize="21600,21600" o:gfxdata="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XVwwU1QAAAAkBAAAPAAAAAAAAAAEAIAAAACIAAABkcnMvZG93bnJldi54bWxQSwEC&#10;FAAUAAAACACHTuJAHieH4mkCAADZBAAADgAAAAAAAAABACAAAAAkAQAAZHJzL2Uyb0RvYy54bWxQ&#10;SwUGAAAAAAYABgBZAQAA/wUAAAAA&#10;">
                <v:fill on="t" focussize="0,0"/>
                <v:stroke weight="0.5pt" color="#000000" joinstyle="round"/>
                <v:imagedata o:title=""/>
                <o:lock v:ext="edit" aspectratio="f"/>
                <v:textbox>
                  <w:txbxContent>
                    <w:p>
                      <w:pPr>
                        <w:jc w:val="center"/>
                        <w:rPr>
                          <w:rFonts w:hint="default" w:eastAsia="宋体"/>
                          <w:sz w:val="18"/>
                          <w:szCs w:val="18"/>
                          <w:lang w:val="en-US" w:eastAsia="zh-CN"/>
                        </w:rPr>
                      </w:pPr>
                      <w:r>
                        <w:rPr>
                          <w:rFonts w:hint="eastAsia"/>
                          <w:sz w:val="18"/>
                          <w:szCs w:val="18"/>
                          <w:lang w:val="en-US" w:eastAsia="zh-CN"/>
                        </w:rPr>
                        <w:t>手机应用开发</w:t>
                      </w:r>
                    </w:p>
                  </w:txbxContent>
                </v:textbox>
              </v:shape>
            </w:pict>
          </mc:Fallback>
        </mc:AlternateContent>
      </w:r>
      <w:r>
        <w:rPr>
          <w:color w:val="auto"/>
          <w:highlight w:val="none"/>
        </w:rPr>
        <mc:AlternateContent>
          <mc:Choice Requires="wps">
            <w:drawing>
              <wp:anchor distT="0" distB="0" distL="114300" distR="114300" simplePos="0" relativeHeight="251713536" behindDoc="0" locked="0" layoutInCell="1" allowOverlap="1">
                <wp:simplePos x="0" y="0"/>
                <wp:positionH relativeFrom="column">
                  <wp:posOffset>7496175</wp:posOffset>
                </wp:positionH>
                <wp:positionV relativeFrom="paragraph">
                  <wp:posOffset>89535</wp:posOffset>
                </wp:positionV>
                <wp:extent cx="1295400" cy="266700"/>
                <wp:effectExtent l="4445" t="4445" r="14605" b="14605"/>
                <wp:wrapNone/>
                <wp:docPr id="94" name="文本框 9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级选修课</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7.05pt;height:21pt;width:102pt;z-index:251713536;mso-width-relative:page;mso-height-relative:page;" fillcolor="#FFFFFF" filled="t" stroked="t" coordsize="21600,21600" o:gfxdata="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IzFX2DXAAAACwEAAA8AAAAAAAAAAQAgAAAAIgAAAGRycy9kb3ducmV2LnhtbFBL&#10;AQIUABQAAAAIAIdO4kD8f758aQIAANcEAAAOAAAAAAAAAAEAIAAAACY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级选修课</w:t>
                      </w:r>
                    </w:p>
                    <w:p>
                      <w:pPr>
                        <w:jc w:val="center"/>
                        <w:rPr>
                          <w:sz w:val="18"/>
                          <w:szCs w:val="18"/>
                        </w:rPr>
                      </w:pPr>
                    </w:p>
                  </w:txbxContent>
                </v:textbox>
              </v:shape>
            </w:pict>
          </mc:Fallback>
        </mc:AlternateContent>
      </w:r>
    </w:p>
    <w:p>
      <w:pPr>
        <w:rPr>
          <w:color w:val="auto"/>
          <w:highlight w:val="none"/>
        </w:rPr>
      </w:pPr>
    </w:p>
    <w:p>
      <w:pPr>
        <w:rPr>
          <w:color w:val="auto"/>
          <w:highlight w:val="none"/>
        </w:rPr>
      </w:pPr>
    </w:p>
    <w:p>
      <w:pPr>
        <w:jc w:val="center"/>
        <w:rPr>
          <w:rFonts w:hint="eastAsia"/>
          <w:color w:val="auto"/>
          <w:highlight w:val="none"/>
        </w:rPr>
      </w:pPr>
    </w:p>
    <w:p>
      <w:pPr>
        <w:jc w:val="center"/>
        <w:rPr>
          <w:rFonts w:ascii="宋体" w:hAnsi="宋体"/>
          <w:b/>
          <w:color w:val="auto"/>
          <w:sz w:val="24"/>
          <w:highlight w:val="none"/>
        </w:rPr>
        <w:sectPr>
          <w:pgSz w:w="16838" w:h="11906" w:orient="landscape"/>
          <w:pgMar w:top="1134" w:right="1440" w:bottom="1134" w:left="144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color w:val="auto"/>
          <w:highlight w:val="none"/>
          <w:lang w:eastAsia="zh-CN"/>
        </w:rPr>
        <w:t>数字媒体技术</w:t>
      </w:r>
      <w:r>
        <w:rPr>
          <w:rFonts w:hint="eastAsia"/>
          <w:color w:val="auto"/>
          <w:highlight w:val="none"/>
        </w:rPr>
        <w:t>专业职业岗位能力与课程结构模</w:t>
      </w:r>
    </w:p>
    <w:p>
      <w:pPr>
        <w:widowControl/>
        <w:spacing w:line="520" w:lineRule="exact"/>
        <w:ind w:firstLine="120" w:firstLineChars="50"/>
        <w:jc w:val="left"/>
        <w:rPr>
          <w:rFonts w:ascii="宋体" w:hAnsi="宋体"/>
          <w:color w:val="auto"/>
          <w:sz w:val="24"/>
          <w:highlight w:val="none"/>
        </w:rPr>
      </w:pPr>
      <w:bookmarkStart w:id="21" w:name="_Toc15483_WPSOffice_Level1"/>
      <w:r>
        <w:rPr>
          <w:rFonts w:hint="eastAsia" w:ascii="宋体" w:hAnsi="宋体"/>
          <w:b/>
          <w:bCs/>
          <w:color w:val="auto"/>
          <w:sz w:val="24"/>
          <w:highlight w:val="none"/>
        </w:rPr>
        <w:t>（二）通识教育课程</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eastAsia="zh-CN"/>
        </w:rPr>
        <w:t>思想道德与法治</w:t>
      </w:r>
      <w:r>
        <w:rPr>
          <w:rFonts w:hint="eastAsia" w:ascii="宋体" w:hAnsi="宋体"/>
          <w:color w:val="auto"/>
          <w:sz w:val="24"/>
          <w:highlight w:val="none"/>
        </w:rPr>
        <w:t xml:space="preserve">  学分：3  总学时：48  实践学时：16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316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center"/>
        </w:trPr>
        <w:tc>
          <w:tcPr>
            <w:tcW w:w="316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课程目标</w:t>
            </w:r>
          </w:p>
        </w:tc>
        <w:tc>
          <w:tcPr>
            <w:tcW w:w="316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主要内容</w:t>
            </w:r>
          </w:p>
        </w:tc>
        <w:tc>
          <w:tcPr>
            <w:tcW w:w="2202"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color w:val="auto"/>
                <w:kern w:val="0"/>
                <w:sz w:val="18"/>
                <w:szCs w:val="18"/>
                <w:highlight w:val="none"/>
              </w:rPr>
            </w:pPr>
            <w:r>
              <w:rPr>
                <w:rFonts w:hint="eastAsia" w:ascii="宋体" w:hAnsi="宋体"/>
                <w:b/>
                <w:bCs/>
                <w:color w:val="auto"/>
                <w:sz w:val="18"/>
                <w:szCs w:val="18"/>
                <w:highlight w:val="none"/>
              </w:rPr>
              <w:t>素质：</w:t>
            </w:r>
            <w:r>
              <w:rPr>
                <w:rFonts w:hint="eastAsia" w:ascii="宋体" w:hAnsi="宋体" w:cs="宋体"/>
                <w:color w:val="auto"/>
                <w:kern w:val="0"/>
                <w:sz w:val="18"/>
                <w:szCs w:val="18"/>
                <w:highlight w:val="none"/>
              </w:rPr>
              <w:t>（1）提高大学生的心理素质</w:t>
            </w:r>
          </w:p>
          <w:p>
            <w:pPr>
              <w:spacing w:line="240" w:lineRule="exac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（2）提高大学生的思想道德素质。</w:t>
            </w:r>
          </w:p>
          <w:p>
            <w:pPr>
              <w:spacing w:line="240" w:lineRule="exac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（3）提高大学生的法律素养</w:t>
            </w:r>
          </w:p>
          <w:p>
            <w:pPr>
              <w:spacing w:line="240" w:lineRule="exac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（4）健全和完善大学生的人格</w:t>
            </w:r>
          </w:p>
          <w:p>
            <w:pPr>
              <w:spacing w:line="240" w:lineRule="exact"/>
              <w:rPr>
                <w:rFonts w:hint="eastAsia" w:ascii="宋体" w:hAnsi="宋体" w:cs="宋体"/>
                <w:color w:val="auto"/>
                <w:kern w:val="0"/>
                <w:sz w:val="18"/>
                <w:szCs w:val="18"/>
                <w:highlight w:val="none"/>
              </w:rPr>
            </w:pPr>
            <w:r>
              <w:rPr>
                <w:rFonts w:hint="eastAsia" w:ascii="宋体" w:hAnsi="宋体"/>
                <w:b/>
                <w:bCs/>
                <w:color w:val="auto"/>
                <w:sz w:val="18"/>
                <w:szCs w:val="18"/>
                <w:highlight w:val="none"/>
              </w:rPr>
              <w:t>知识：</w:t>
            </w:r>
            <w:r>
              <w:rPr>
                <w:rFonts w:hint="eastAsia" w:ascii="宋体" w:hAnsi="宋体" w:cs="宋体"/>
                <w:color w:val="auto"/>
                <w:kern w:val="0"/>
                <w:sz w:val="18"/>
                <w:szCs w:val="18"/>
                <w:highlight w:val="none"/>
              </w:rPr>
              <w:t>（1）通过教学，学生能够正确认识当前社会所处的历史方位以及大学生活和高职生活的特点，明确“基础”课的性质和目的。确立和坚定理想信念、将远大理想与对祖国的高度责任感、使命感结合起来，做新时期坚定的爱国者，懂得如何成长为新时代的新人。</w:t>
            </w:r>
          </w:p>
          <w:p>
            <w:pPr>
              <w:spacing w:line="240" w:lineRule="exac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学生通过系统学习人生观、价值观理论，能够深入思考有关人生是什么、人生意义是什么等基本问题，领悟人生真谛、树立正确的人生观、价值观，积极投身人生实践，创造有价值的人生。知道社会主义核心价值观的基本内容。</w:t>
            </w:r>
          </w:p>
          <w:p>
            <w:pPr>
              <w:spacing w:line="240" w:lineRule="exac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（3）学生应该要能了解社会主义道德基本理论、中华民族优良道德传统、社会主义荣辱观、公共生活中的道德与法律规范。</w:t>
            </w:r>
          </w:p>
          <w:p>
            <w:pPr>
              <w:spacing w:line="240" w:lineRule="exac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（4）学生要了解职业道德的涵义及养成、职业未来的发展趋势，掌握择业与创业的方法，明确劳动者依法享有的权利和维权的途径。</w:t>
            </w:r>
          </w:p>
          <w:p>
            <w:pPr>
              <w:spacing w:line="240" w:lineRule="exact"/>
              <w:rPr>
                <w:rFonts w:hint="eastAsia" w:ascii="宋体" w:hAnsi="宋体"/>
                <w:color w:val="auto"/>
                <w:sz w:val="18"/>
                <w:szCs w:val="18"/>
                <w:highlight w:val="none"/>
              </w:rPr>
            </w:pPr>
            <w:r>
              <w:rPr>
                <w:rFonts w:hint="eastAsia" w:ascii="宋体" w:hAnsi="宋体" w:cs="宋体"/>
                <w:color w:val="auto"/>
                <w:kern w:val="0"/>
                <w:sz w:val="18"/>
                <w:szCs w:val="18"/>
                <w:highlight w:val="none"/>
              </w:rPr>
              <w:t>（5）学生必须了解我国宪法确立的基本原则和制度，养成社会主义法律思维习惯，在日常生活中能够做到从法律的角度思考、分析、解决法律问题，做一个知法懂法守法的合格公民。</w:t>
            </w:r>
          </w:p>
          <w:p>
            <w:pPr>
              <w:spacing w:line="240" w:lineRule="exact"/>
              <w:rPr>
                <w:rFonts w:hint="eastAsia" w:ascii="宋体" w:hAnsi="宋体" w:cs="宋体"/>
                <w:color w:val="auto"/>
                <w:kern w:val="0"/>
                <w:sz w:val="18"/>
                <w:szCs w:val="18"/>
                <w:highlight w:val="none"/>
              </w:rPr>
            </w:pPr>
            <w:r>
              <w:rPr>
                <w:rFonts w:hint="eastAsia" w:ascii="宋体" w:hAnsi="宋体"/>
                <w:b/>
                <w:bCs/>
                <w:color w:val="auto"/>
                <w:sz w:val="18"/>
                <w:szCs w:val="18"/>
                <w:highlight w:val="none"/>
              </w:rPr>
              <w:t>能力：</w:t>
            </w:r>
            <w:r>
              <w:rPr>
                <w:rFonts w:hint="eastAsia" w:ascii="宋体" w:hAnsi="宋体" w:cs="宋体"/>
                <w:color w:val="auto"/>
                <w:kern w:val="0"/>
                <w:sz w:val="18"/>
                <w:szCs w:val="18"/>
                <w:highlight w:val="none"/>
              </w:rPr>
              <w:t>（1）能够在了解我国当前所处的历史方位新时代的基础上，认识大学生活和高职生活的特点，深刻认识高职大学生的历史使命，初步培养学习生涯和职业生涯的规划设计能力。</w:t>
            </w:r>
          </w:p>
          <w:p>
            <w:pPr>
              <w:spacing w:line="240" w:lineRule="exac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（2）能够在明确个体对自然、社会、他人和自身应该承担责任的基础上，提高学习、交往及自我心理调节的能力，培养合理生存和职业岗位的适应能力以及积极践行社会主义核心价值观的基本内容的能力。</w:t>
            </w:r>
          </w:p>
          <w:p>
            <w:pPr>
              <w:spacing w:line="240" w:lineRule="exac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（3）能够将道德的相关理论内化为自觉的意识、自身的习惯、自主的要求，成为校园道德生活的主体，提升职业实践中德行规范的意识和能力。</w:t>
            </w:r>
          </w:p>
          <w:p>
            <w:pPr>
              <w:spacing w:line="240" w:lineRule="exac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（4）能够在熟悉职业素质、职业理想及选择、职业法规等内容和要求的基础上，培养成功就业和自主创业的意识和能力。</w:t>
            </w:r>
          </w:p>
          <w:p>
            <w:pPr>
              <w:spacing w:line="240" w:lineRule="exact"/>
              <w:rPr>
                <w:rFonts w:hint="eastAsia" w:ascii="宋体" w:hAnsi="宋体"/>
                <w:color w:val="auto"/>
                <w:sz w:val="18"/>
                <w:szCs w:val="18"/>
                <w:highlight w:val="none"/>
              </w:rPr>
            </w:pPr>
            <w:r>
              <w:rPr>
                <w:rFonts w:hint="eastAsia" w:ascii="宋体" w:hAnsi="宋体" w:cs="宋体"/>
                <w:color w:val="auto"/>
                <w:kern w:val="0"/>
                <w:sz w:val="18"/>
                <w:szCs w:val="18"/>
                <w:highlight w:val="none"/>
              </w:rPr>
              <w:t>（5）能够运用与人们生活密切相关的法律知识，在社会生活中自觉遵守法律规范，分析和解决家庭生活、职业生活、社会生活等领域的现实法律问题</w:t>
            </w:r>
          </w:p>
        </w:tc>
        <w:tc>
          <w:tcPr>
            <w:tcW w:w="31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1.本课程以人生观、道德观、价值观、法制观教育为主线，以社会主义核心价值观教育为主要内容，以理想信念教育为核心，以爱国主义教育为重点，能够帮助学生形成正确的人生观、价值观、道德观和法制观。</w:t>
            </w:r>
          </w:p>
          <w:p>
            <w:pPr>
              <w:spacing w:line="240" w:lineRule="exac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通过本门课的学习，学生能够提高学习、交往、心理调适、恋爱、职业规划、实践法律规范等方面的能力，尽快适应新时代的大学生活，合理解决各种困惑和苦恼，加强自身的思想道德修养和法律素养，提高法治观念，树立法律意识，能够为三年的大学生活打好基础，更为未来较好地适应社会生活和取得良好发展而奠定基础。</w:t>
            </w:r>
          </w:p>
          <w:p>
            <w:pPr>
              <w:spacing w:line="240" w:lineRule="exact"/>
              <w:rPr>
                <w:rFonts w:hint="eastAsia" w:ascii="宋体" w:hAnsi="宋体" w:cs="宋体"/>
                <w:color w:val="auto"/>
                <w:kern w:val="0"/>
                <w:sz w:val="18"/>
                <w:szCs w:val="18"/>
                <w:highlight w:val="none"/>
              </w:rPr>
            </w:pPr>
          </w:p>
        </w:tc>
        <w:tc>
          <w:tcPr>
            <w:tcW w:w="220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课程教学总体设计的理念是以高职学生发展特点与规律、培养相应的能力为重点，进行课程设计的。充分体现职业性、实践性和开放性的要求，努力实现三个相结合：即“课内课外相结合、网上网下相结合、理论与实践相结合”。具体的做法是以培养学生正确的世界观、人生观、价值观为重点，以见习观察为契机，运用形式多样的教学方法，运用多媒体、网络的教学手段和平台，拓展课程教学时空，搭建学生的学习平台，让学生在“教”与“学”的互动中乐学、好学、学出成效。</w:t>
            </w:r>
          </w:p>
        </w:tc>
      </w:tr>
    </w:tbl>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 xml:space="preserve">2．毛泽东思想和中国特色社会主义理论体系概论  学分：4  总学时：64  </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 xml:space="preserve">实践学时：16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316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6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课程目标</w:t>
            </w:r>
          </w:p>
        </w:tc>
        <w:tc>
          <w:tcPr>
            <w:tcW w:w="316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主要内容</w:t>
            </w:r>
          </w:p>
        </w:tc>
        <w:tc>
          <w:tcPr>
            <w:tcW w:w="2202"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color w:val="auto"/>
                <w:kern w:val="0"/>
                <w:sz w:val="18"/>
                <w:szCs w:val="18"/>
                <w:highlight w:val="none"/>
              </w:rPr>
            </w:pPr>
            <w:r>
              <w:rPr>
                <w:rFonts w:hint="eastAsia" w:ascii="宋体" w:hAnsi="宋体"/>
                <w:b/>
                <w:bCs/>
                <w:color w:val="auto"/>
                <w:sz w:val="18"/>
                <w:szCs w:val="18"/>
                <w:highlight w:val="none"/>
              </w:rPr>
              <w:t>素质：</w:t>
            </w:r>
            <w:r>
              <w:rPr>
                <w:rFonts w:hint="eastAsia" w:ascii="宋体" w:hAnsi="宋体" w:cs="宋体"/>
                <w:color w:val="auto"/>
                <w:kern w:val="0"/>
                <w:sz w:val="18"/>
                <w:szCs w:val="18"/>
                <w:highlight w:val="none"/>
              </w:rPr>
              <w:t>（1）个人情感教育：使学生形成正确的世界观、人生观、价值观。培养不怕困难与挫折，勇往直前的优秀品格。</w:t>
            </w:r>
          </w:p>
          <w:p>
            <w:pPr>
              <w:spacing w:line="240" w:lineRule="exac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（2）团队合作精神：学生能够善于与他人进行沟通与合作，具有良好的协作精神，诚实守信，团结互助。培养学生的集体主义精神。</w:t>
            </w:r>
          </w:p>
          <w:p>
            <w:pPr>
              <w:spacing w:line="240" w:lineRule="exact"/>
              <w:rPr>
                <w:rFonts w:hint="eastAsia" w:ascii="宋体" w:hAnsi="宋体"/>
                <w:b/>
                <w:bCs/>
                <w:color w:val="auto"/>
                <w:sz w:val="18"/>
                <w:szCs w:val="18"/>
                <w:highlight w:val="none"/>
              </w:rPr>
            </w:pPr>
            <w:r>
              <w:rPr>
                <w:rFonts w:hint="eastAsia" w:ascii="宋体" w:hAnsi="宋体" w:cs="宋体"/>
                <w:color w:val="auto"/>
                <w:kern w:val="0"/>
                <w:sz w:val="18"/>
                <w:szCs w:val="18"/>
                <w:highlight w:val="none"/>
              </w:rPr>
              <w:t>（3）社会责任意识：使学生牢固树立中国特色社会主义的理想信念，增强社会责任感与使命感。</w:t>
            </w:r>
          </w:p>
          <w:p>
            <w:pPr>
              <w:spacing w:line="240" w:lineRule="exact"/>
              <w:rPr>
                <w:rFonts w:hint="eastAsia" w:ascii="宋体" w:hAnsi="宋体" w:cs="宋体"/>
                <w:color w:val="auto"/>
                <w:kern w:val="0"/>
                <w:sz w:val="18"/>
                <w:szCs w:val="18"/>
                <w:highlight w:val="none"/>
              </w:rPr>
            </w:pPr>
            <w:r>
              <w:rPr>
                <w:rFonts w:hint="eastAsia" w:ascii="宋体" w:hAnsi="宋体"/>
                <w:b/>
                <w:bCs/>
                <w:color w:val="auto"/>
                <w:sz w:val="18"/>
                <w:szCs w:val="18"/>
                <w:highlight w:val="none"/>
              </w:rPr>
              <w:t>知识：</w:t>
            </w:r>
            <w:r>
              <w:rPr>
                <w:rFonts w:hint="eastAsia" w:ascii="宋体" w:hAnsi="宋体" w:cs="宋体"/>
                <w:color w:val="auto"/>
                <w:kern w:val="0"/>
                <w:sz w:val="18"/>
                <w:szCs w:val="18"/>
                <w:highlight w:val="none"/>
              </w:rPr>
              <w:t>（1）通过教学，学生能把握毛泽东思想及中国特色社会主义理论体系等成果的产生背景、实践基础、主要内容、历史地位及重大意义。</w:t>
            </w:r>
          </w:p>
          <w:p>
            <w:pPr>
              <w:spacing w:line="240" w:lineRule="exac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（2）学生能明白实事求是的思想路线是马克思主义中国化理论成果的精髓，也是马克思主义中化理论成果的哲学基础，更是我们认识问题、解决问题所应遵循的方法、原则。</w:t>
            </w:r>
          </w:p>
          <w:p>
            <w:pPr>
              <w:spacing w:line="240" w:lineRule="exac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（3）学生能理解从新民主主义革命、社会主义革命理论形成、主要内容及历史地位的分析中掌握毛泽东思想的实质与精髓，掌握马克思主义理论与中国具体实践相结合的必要性。</w:t>
            </w:r>
          </w:p>
          <w:p>
            <w:pPr>
              <w:spacing w:line="240" w:lineRule="exac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（4）学生能从什么是社会主义，怎样建设社会主义的问题分析中，掌握社会主义的本质及根本任务明确奋斗目标。</w:t>
            </w:r>
          </w:p>
          <w:p>
            <w:pPr>
              <w:spacing w:line="240" w:lineRule="exac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（5）学生能够理解社会主义初级阶段理论是对我国社会发展现状的概括，而社会主义初级阶段的发展战略及改革开放的基本国策，则是对我国发展思路的总体规划与总体设计的。</w:t>
            </w:r>
          </w:p>
          <w:p>
            <w:pPr>
              <w:spacing w:line="240" w:lineRule="exac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（6）中国特色的社会主义经济、中国特色的社会主义政治、中国特色的社会主义文化、构建和谐社会、祖国统一、外交政策、党的建设及社会主义依靠力量则体现了我国社会发展的总布局。</w:t>
            </w:r>
          </w:p>
          <w:p>
            <w:pPr>
              <w:spacing w:line="240" w:lineRule="exac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7）学生能够掌握习近平新时代中国特色社会主义思想，明白习近平新时代中国特色社会主义思想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学生能正确认识和把握新的实践对经济、政治、法治、科技、文化、教育、民生、民族、宗教、社会、生态文明、国家安全、国防和军队、“一国两制”和祖国统一、统一战线、外交、党的建设等各方面作出理论分析和政策指导，以利于更好坚持和发展中国特色社会主义的意义。</w:t>
            </w:r>
          </w:p>
          <w:p>
            <w:pPr>
              <w:spacing w:line="240" w:lineRule="exact"/>
              <w:rPr>
                <w:rFonts w:hint="eastAsia" w:ascii="宋体" w:hAnsi="宋体" w:cs="宋体"/>
                <w:color w:val="auto"/>
                <w:kern w:val="0"/>
                <w:sz w:val="18"/>
                <w:szCs w:val="18"/>
                <w:highlight w:val="none"/>
              </w:rPr>
            </w:pPr>
          </w:p>
          <w:p>
            <w:pPr>
              <w:spacing w:line="240" w:lineRule="exact"/>
              <w:rPr>
                <w:rFonts w:hint="eastAsia" w:ascii="宋体" w:hAnsi="宋体" w:cs="宋体"/>
                <w:color w:val="auto"/>
                <w:kern w:val="0"/>
                <w:sz w:val="18"/>
                <w:szCs w:val="18"/>
                <w:highlight w:val="none"/>
              </w:rPr>
            </w:pPr>
            <w:r>
              <w:rPr>
                <w:rFonts w:hint="eastAsia" w:ascii="宋体" w:hAnsi="宋体"/>
                <w:b/>
                <w:bCs/>
                <w:color w:val="auto"/>
                <w:sz w:val="18"/>
                <w:szCs w:val="18"/>
                <w:highlight w:val="none"/>
              </w:rPr>
              <w:t>能力：</w:t>
            </w:r>
            <w:r>
              <w:rPr>
                <w:rFonts w:hint="eastAsia" w:ascii="宋体" w:hAnsi="宋体" w:cs="宋体"/>
                <w:color w:val="auto"/>
                <w:kern w:val="0"/>
                <w:sz w:val="18"/>
                <w:szCs w:val="18"/>
                <w:highlight w:val="none"/>
              </w:rPr>
              <w:t>（1）知识能力：学生能系统掌握毛泽东思想和中国特色社会主义理论体系的基本原理，形成正确的世界观、人生观、价值观。</w:t>
            </w:r>
          </w:p>
          <w:p>
            <w:pPr>
              <w:spacing w:line="240" w:lineRule="exac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方法能力：学生能够从对马克思主义中国化的历史进程的分析中，充分认识理论联系实际是马克思主义的基本原则，实事求是是我们认识问题、解决问题的根本方法。在生活及工作实践中自觉使用这一方法论去认识问题和解决问题。</w:t>
            </w:r>
          </w:p>
          <w:p>
            <w:pPr>
              <w:spacing w:line="240" w:lineRule="exact"/>
              <w:rPr>
                <w:rFonts w:hint="eastAsia" w:ascii="宋体" w:hAnsi="宋体"/>
                <w:color w:val="auto"/>
                <w:sz w:val="18"/>
                <w:szCs w:val="18"/>
                <w:highlight w:val="none"/>
              </w:rPr>
            </w:pPr>
            <w:r>
              <w:rPr>
                <w:rFonts w:hint="eastAsia" w:ascii="宋体" w:hAnsi="宋体" w:cs="宋体"/>
                <w:color w:val="auto"/>
                <w:kern w:val="0"/>
                <w:sz w:val="18"/>
                <w:szCs w:val="18"/>
                <w:highlight w:val="none"/>
              </w:rPr>
              <w:t>（3）创新能力：学生能够准确预测事物的发展方向以及在事物未来发展中可能出现的问题，在已有知识和经验的基础上形成学科系统知识，对未来事物发展中可能出现的问题形成正确认识，并形成系统的解决方案。</w:t>
            </w:r>
          </w:p>
        </w:tc>
        <w:tc>
          <w:tcPr>
            <w:tcW w:w="31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 课程以中国化的马克思主义为主题，以马克思主义中国化为主线，以中国特色社会主义建设为重点，从理论与实践、历史与逻辑的统一上揭示马克思主义中国化的理论轨迹，准确阐述中国共产党在把马克思主义基本原理与中国实际相结合的历史进程中，创造了中国化的马克思主义，形成了毛泽东思想和中国特色社会主义理论体系飞跃成果，党的十九大以来又在它们的基础上不断的创新和探索新的理论。</w:t>
            </w:r>
          </w:p>
          <w:p>
            <w:pPr>
              <w:spacing w:line="240" w:lineRule="exac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2.课程充分展示了毛泽东思想、邓小平理论、“三个代表”重要思想、科学发展观和习近平新时代中国特色社会主义思想在中国革命、建设、改革和实现中华民族伟大复兴中的重要历史地位和作用。</w:t>
            </w:r>
          </w:p>
          <w:p>
            <w:pPr>
              <w:spacing w:line="240" w:lineRule="exact"/>
              <w:rPr>
                <w:rFonts w:hint="eastAsia" w:ascii="宋体" w:hAnsi="宋体" w:cs="宋体"/>
                <w:color w:val="auto"/>
                <w:kern w:val="0"/>
                <w:sz w:val="18"/>
                <w:szCs w:val="18"/>
                <w:highlight w:val="none"/>
              </w:rPr>
            </w:pPr>
          </w:p>
        </w:tc>
        <w:tc>
          <w:tcPr>
            <w:tcW w:w="220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思想政治理论课的核心课程，其教学组织与设计分为理论教学组织与设计、实践教学组织与设计两个方面，具体如下：</w:t>
            </w:r>
          </w:p>
          <w:p>
            <w:pPr>
              <w:spacing w:line="240" w:lineRule="exac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（一）理论教学组织与设计</w:t>
            </w:r>
          </w:p>
          <w:p>
            <w:pPr>
              <w:spacing w:line="240" w:lineRule="exac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课堂专题教学模式：以课堂教学为中心，以“知识、能力和素质三位一体”的教育思想为指导，贯彻“意识、信念和责任三位一体”的德育教育思想，开展学生学习知识、树立马克思主义的理想和信念，引导学生坚定走中国特色社会主义的道路，进一步使学生明确自我价值和社会价值以及在社会当中应该承担的社会责任，增强大学生的责任意识。</w:t>
            </w:r>
          </w:p>
          <w:p>
            <w:pPr>
              <w:spacing w:line="240" w:lineRule="exac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2.案例式教学。结合各章内容，选择经典案例，剖析重点、热点、难点问题。</w:t>
            </w:r>
          </w:p>
          <w:p>
            <w:pPr>
              <w:spacing w:line="240" w:lineRule="exac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问题探究模式：在课堂教学中，本课程采用从现实社会中学生关注的现象中提出问题、运用中国化马克思主义理论分析问题、相互讨论中明晰问题、在理论与实践的结合中解决问题的方式进行教学，调动学生自主学习的积极性，培养学生探究性、参与式学习的能力。</w:t>
            </w:r>
          </w:p>
          <w:p>
            <w:pPr>
              <w:spacing w:line="240" w:lineRule="exac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（二）实践教学组织与设计</w:t>
            </w:r>
          </w:p>
          <w:p>
            <w:pPr>
              <w:spacing w:line="240" w:lineRule="exac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本课程实践教学总体思路：努力做到理论教学和实践教学紧密接轨，以理论教学指导实践教学，以实践教学印证理论教学，实现理论教学与实践教学的良性互动机制。本课程实践教学具体做法：</w:t>
            </w:r>
          </w:p>
          <w:p>
            <w:pPr>
              <w:spacing w:line="240" w:lineRule="exac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1.开展社会调查。要求学生暑假提交一份完整的社会调查报告。</w:t>
            </w:r>
          </w:p>
          <w:p>
            <w:pPr>
              <w:spacing w:line="240" w:lineRule="exac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 三支一扶。学校社团积极组织教师和学生到农村基层从事支农、支教、支文和扶贫工作。积极倡导毕业生参加“三支一扶”计划和大学生志愿西部服务计划等项目，鼓励和引导学生到西部、到基层、到祖国最需要的地方去，大力弘扬志愿精神。</w:t>
            </w:r>
          </w:p>
          <w:p>
            <w:pPr>
              <w:spacing w:line="240" w:lineRule="exac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3.志愿服务。本课程将理论学习和社会劳动、志愿服务有机结合起来，让学生真正融入社会，向社会和他人学习，学会做人做事，学会关心和付出。</w:t>
            </w:r>
          </w:p>
          <w:p>
            <w:pPr>
              <w:spacing w:line="240" w:lineRule="exac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通过上述种种实践教学形式，使思想政治理论教育从课堂走向课外，从校园走向社会，强化了学生的综合实践能力和创新品质培养。</w:t>
            </w:r>
          </w:p>
        </w:tc>
      </w:tr>
    </w:tbl>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3．形势与政策   学分：2   总学时：32    实践学时：</w:t>
      </w:r>
      <w:r>
        <w:rPr>
          <w:rFonts w:hint="eastAsia" w:ascii="宋体" w:hAnsi="宋体"/>
          <w:color w:val="auto"/>
          <w:sz w:val="24"/>
          <w:highlight w:val="none"/>
          <w:lang w:val="en-US" w:eastAsia="zh-CN"/>
        </w:rPr>
        <w:t>0</w:t>
      </w:r>
      <w:r>
        <w:rPr>
          <w:rFonts w:hint="eastAsia" w:ascii="宋体" w:hAnsi="宋体"/>
          <w:color w:val="auto"/>
          <w:sz w:val="24"/>
          <w:highlight w:val="none"/>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课程目标</w:t>
            </w:r>
          </w:p>
        </w:tc>
        <w:tc>
          <w:tcPr>
            <w:tcW w:w="317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主要内容</w:t>
            </w:r>
          </w:p>
        </w:tc>
        <w:tc>
          <w:tcPr>
            <w:tcW w:w="217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color w:val="auto"/>
                <w:kern w:val="0"/>
                <w:sz w:val="18"/>
                <w:szCs w:val="18"/>
                <w:highlight w:val="none"/>
              </w:rPr>
            </w:pPr>
            <w:r>
              <w:rPr>
                <w:rFonts w:hint="eastAsia" w:ascii="宋体" w:hAnsi="宋体"/>
                <w:b/>
                <w:bCs/>
                <w:color w:val="auto"/>
                <w:sz w:val="18"/>
                <w:szCs w:val="18"/>
                <w:highlight w:val="none"/>
              </w:rPr>
              <w:t>素质：</w:t>
            </w:r>
            <w:r>
              <w:rPr>
                <w:rFonts w:hint="eastAsia" w:ascii="宋体" w:hAnsi="宋体" w:cs="宋体"/>
                <w:color w:val="auto"/>
                <w:kern w:val="0"/>
                <w:sz w:val="18"/>
                <w:szCs w:val="18"/>
                <w:highlight w:val="none"/>
              </w:rPr>
              <w:t>让学生感知国情民意，体会党的路线方针政策的实践，把对形势与政策的认识统一到党和国家的科学判断上和正确决策上，把握正确的世界观、人生观和价值观，坚定在中国共产党领导下走中国特色社会主义道路的信心和决心，为实现全面建设小康社会的奋斗目标而发奋学习。</w:t>
            </w:r>
          </w:p>
          <w:p>
            <w:pPr>
              <w:spacing w:line="240" w:lineRule="exact"/>
              <w:rPr>
                <w:rFonts w:hint="eastAsia" w:ascii="宋体" w:hAnsi="宋体" w:cs="宋体"/>
                <w:color w:val="auto"/>
                <w:kern w:val="0"/>
                <w:sz w:val="18"/>
                <w:szCs w:val="18"/>
                <w:highlight w:val="none"/>
              </w:rPr>
            </w:pPr>
          </w:p>
          <w:p>
            <w:pPr>
              <w:spacing w:line="240" w:lineRule="exact"/>
              <w:rPr>
                <w:rFonts w:hint="eastAsia" w:ascii="宋体" w:hAnsi="宋体" w:cs="宋体"/>
                <w:color w:val="auto"/>
                <w:kern w:val="0"/>
                <w:sz w:val="18"/>
                <w:szCs w:val="18"/>
                <w:highlight w:val="none"/>
              </w:rPr>
            </w:pPr>
            <w:r>
              <w:rPr>
                <w:rFonts w:hint="eastAsia" w:ascii="宋体" w:hAnsi="宋体"/>
                <w:b/>
                <w:bCs/>
                <w:color w:val="auto"/>
                <w:sz w:val="18"/>
                <w:szCs w:val="18"/>
                <w:highlight w:val="none"/>
              </w:rPr>
              <w:t>知识：</w:t>
            </w:r>
            <w:r>
              <w:rPr>
                <w:rFonts w:hint="eastAsia" w:ascii="宋体" w:hAnsi="宋体" w:cs="宋体"/>
                <w:color w:val="auto"/>
                <w:kern w:val="0"/>
                <w:sz w:val="18"/>
                <w:szCs w:val="18"/>
                <w:highlight w:val="none"/>
              </w:rPr>
              <w:t>引导和帮助学生掌握认识形势与政策问题的基本理论和基础知识，包括马克思主义的形势与政策观、科学分析形势与政策的方法论、形势发展变化的规律、政策的产生和发展、政策的本质和特征等基础知识；掌握党的路线方针政策的基本内容，了解我国改革开放以来形成的一系列政策和建设中国特色社会主义进程中不断完善的政策体系。</w:t>
            </w:r>
          </w:p>
          <w:p>
            <w:pPr>
              <w:spacing w:line="240" w:lineRule="exact"/>
              <w:rPr>
                <w:rFonts w:hint="eastAsia" w:ascii="宋体" w:hAnsi="宋体"/>
                <w:color w:val="auto"/>
                <w:sz w:val="18"/>
                <w:szCs w:val="18"/>
                <w:highlight w:val="none"/>
              </w:rPr>
            </w:pPr>
          </w:p>
          <w:p>
            <w:p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s="宋体"/>
                <w:color w:val="auto"/>
                <w:kern w:val="0"/>
                <w:sz w:val="18"/>
                <w:szCs w:val="18"/>
                <w:highlight w:val="none"/>
              </w:rPr>
              <w:t>培养学生掌握正确分析形势和理解政策的能力，特别是对国内外重大事件、敏感问题、社会热点、难点、疑点问题的思考、分析和判断能力。</w:t>
            </w:r>
          </w:p>
        </w:tc>
        <w:tc>
          <w:tcPr>
            <w:tcW w:w="317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 本课程教学内容根据教育部下发的每学期“形势与政策教育教学要点”以及《时事报告》大学生版，并结合我校教学实际情况和学生关注的热点、焦点问题来确定。每学期从国内、国际两大板块中确定4个专题作为理论教学内容。</w:t>
            </w:r>
          </w:p>
          <w:p>
            <w:pPr>
              <w:spacing w:line="240" w:lineRule="exac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当前和今后一个时期，形势与政策课要根据新世纪新阶段面临的新情况新问题，加强教育教学的针对性，要着重进行党的基本理论、基本路线、基本纲领和基本经验教育；进行我国改革开放和社会主义现代化建设的形势、任务和发展成就教育；进行党和国家重大方针政策、重大活动和重大改革措施教育；进行当前国际形势与国际关系的状况、发展趋势和我国的对外政策，世界重大事件及我国政府的原则立场教育。</w:t>
            </w:r>
          </w:p>
        </w:tc>
        <w:tc>
          <w:tcPr>
            <w:tcW w:w="217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在教学中突出马克思主义形势观教育，引导学生学会运用马克思主义的立场、观点、方法观察形势，从总体上把握改革开放和社会主义现代化建设的大局。针对学生对总体形势的认识，解决思想实际问题。</w:t>
            </w:r>
          </w:p>
          <w:p>
            <w:pPr>
              <w:spacing w:line="240" w:lineRule="exact"/>
              <w:rPr>
                <w:rFonts w:hint="eastAsia" w:ascii="宋体" w:hAnsi="宋体" w:cs="宋体"/>
                <w:color w:val="auto"/>
                <w:kern w:val="0"/>
                <w:sz w:val="18"/>
                <w:szCs w:val="18"/>
                <w:highlight w:val="none"/>
              </w:rPr>
            </w:pPr>
          </w:p>
        </w:tc>
      </w:tr>
    </w:tbl>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 xml:space="preserve">4．大学英语一           学分：2    总学时：32     实践学时：16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5"/>
        <w:gridCol w:w="3206"/>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45"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宋体" w:hAnsi="Calibri"/>
                <w:color w:val="auto"/>
                <w:szCs w:val="21"/>
                <w:highlight w:val="none"/>
              </w:rPr>
            </w:pPr>
            <w:r>
              <w:rPr>
                <w:rFonts w:hint="eastAsia" w:ascii="宋体" w:hAnsi="宋体"/>
                <w:color w:val="auto"/>
                <w:szCs w:val="21"/>
                <w:highlight w:val="none"/>
              </w:rPr>
              <w:t>课程目标</w:t>
            </w:r>
          </w:p>
        </w:tc>
        <w:tc>
          <w:tcPr>
            <w:tcW w:w="3206"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宋体"/>
                <w:color w:val="auto"/>
                <w:szCs w:val="21"/>
                <w:highlight w:val="none"/>
              </w:rPr>
            </w:pPr>
            <w:r>
              <w:rPr>
                <w:rFonts w:hint="eastAsia" w:ascii="宋体" w:hAnsi="宋体"/>
                <w:color w:val="auto"/>
                <w:szCs w:val="21"/>
                <w:highlight w:val="none"/>
              </w:rPr>
              <w:t>主要内容</w:t>
            </w:r>
          </w:p>
        </w:tc>
        <w:tc>
          <w:tcPr>
            <w:tcW w:w="217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4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通过生动的日常生活场景及有趣的短文故事充分激发学生的语言学习热情，培养其自信、开放、包容、民主的素质。</w:t>
            </w:r>
          </w:p>
          <w:p>
            <w:pPr>
              <w:spacing w:line="240" w:lineRule="exact"/>
              <w:rPr>
                <w:rFonts w:hint="eastAsia" w:ascii="宋体"/>
                <w:b/>
                <w:bCs/>
                <w:color w:val="auto"/>
                <w:sz w:val="18"/>
                <w:szCs w:val="18"/>
                <w:highlight w:val="none"/>
              </w:rPr>
            </w:pPr>
          </w:p>
          <w:p>
            <w:pPr>
              <w:widowControl/>
              <w:spacing w:line="240" w:lineRule="exact"/>
              <w:jc w:val="left"/>
              <w:rPr>
                <w:rFonts w:hint="eastAsia" w:asci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认知2500个左右英语单词及常用词组，对其中1500 个左右的单词能正确拼写并进行英汉互译。熟悉常用的语法结构，能融入简单的跨文化交际场景。</w:t>
            </w:r>
          </w:p>
          <w:p>
            <w:pPr>
              <w:spacing w:line="240" w:lineRule="exact"/>
              <w:rPr>
                <w:rFonts w:hint="eastAsia" w:ascii="宋体"/>
                <w:color w:val="auto"/>
                <w:sz w:val="18"/>
                <w:szCs w:val="18"/>
                <w:highlight w:val="none"/>
              </w:rPr>
            </w:pPr>
          </w:p>
          <w:p>
            <w:pPr>
              <w:widowControl/>
              <w:spacing w:line="240" w:lineRule="exact"/>
              <w:jc w:val="left"/>
              <w:rPr>
                <w:rFonts w:hint="eastAsia" w:asci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旨在培养听说读写译的能力。能进行简单的英语对话交流，阅读并理解简短的英文资料。能就一般性题材的英语应用文进行填写和模拟套写，并在翻译时使用适当的翻译技巧。</w:t>
            </w:r>
            <w:r>
              <w:rPr>
                <w:rFonts w:ascii="宋体"/>
                <w:color w:val="auto"/>
                <w:sz w:val="18"/>
                <w:szCs w:val="18"/>
                <w:highlight w:val="none"/>
              </w:rPr>
              <w:t> </w:t>
            </w:r>
          </w:p>
        </w:tc>
        <w:tc>
          <w:tcPr>
            <w:tcW w:w="320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color w:val="auto"/>
                <w:sz w:val="18"/>
                <w:szCs w:val="18"/>
                <w:highlight w:val="none"/>
              </w:rPr>
            </w:pPr>
            <w:r>
              <w:rPr>
                <w:rFonts w:hint="eastAsia" w:ascii="宋体" w:hAnsi="宋体"/>
                <w:color w:val="auto"/>
                <w:sz w:val="18"/>
                <w:szCs w:val="18"/>
                <w:highlight w:val="none"/>
              </w:rPr>
              <w:t>听力训练；名词与代词的用法；形容词与副词的用法；动词与冠词的用法；英语五种基本句型；There be句型；制作个人信息表；写通知；便条写作；备忘录写作； E-mail写作；阅读理解并翻译课文篇章。熟悉购物以及入住酒店的英文句式及词汇。掌握点餐、用餐的相关英文表达。学习一些网络用语以及网络交流工具的英文表达。了解一些游戏用语的英文表达。能够用英文对未来的职业发展做出简单规划。</w:t>
            </w:r>
          </w:p>
        </w:tc>
        <w:tc>
          <w:tcPr>
            <w:tcW w:w="217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360" w:firstLineChars="200"/>
              <w:rPr>
                <w:rFonts w:hint="eastAsia" w:ascii="宋体"/>
                <w:color w:val="auto"/>
                <w:sz w:val="18"/>
                <w:szCs w:val="18"/>
                <w:highlight w:val="none"/>
              </w:rPr>
            </w:pPr>
            <w:r>
              <w:rPr>
                <w:rFonts w:hint="eastAsia" w:ascii="宋体" w:hAnsi="宋体"/>
                <w:color w:val="auto"/>
                <w:sz w:val="18"/>
                <w:szCs w:val="18"/>
                <w:highlight w:val="none"/>
              </w:rPr>
              <w:t>通过多媒体教学提高听、说、读、写、译各项技能，注重培养职场活动中的英语运用能力。围绕教学内容采取互动讨论、角色扮演、小组间辩论、看图说话、个人陈述/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rPr>
          <w:rFonts w:hint="eastAsia" w:ascii="宋体" w:hAnsi="Calibri"/>
          <w:color w:val="auto"/>
          <w:sz w:val="24"/>
          <w:highlight w:val="none"/>
        </w:rPr>
      </w:pP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 xml:space="preserve">5．大学英语二           学分：2    总学时：32     实践学时：16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5"/>
        <w:gridCol w:w="3223"/>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35"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宋体" w:hAnsi="Calibri"/>
                <w:color w:val="auto"/>
                <w:szCs w:val="21"/>
                <w:highlight w:val="none"/>
              </w:rPr>
            </w:pPr>
            <w:r>
              <w:rPr>
                <w:rFonts w:hint="eastAsia" w:ascii="宋体" w:hAnsi="宋体"/>
                <w:color w:val="auto"/>
                <w:szCs w:val="21"/>
                <w:highlight w:val="none"/>
              </w:rPr>
              <w:t>课程目标</w:t>
            </w:r>
          </w:p>
        </w:tc>
        <w:tc>
          <w:tcPr>
            <w:tcW w:w="3223"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宋体"/>
                <w:color w:val="auto"/>
                <w:szCs w:val="21"/>
                <w:highlight w:val="none"/>
              </w:rPr>
            </w:pPr>
            <w:r>
              <w:rPr>
                <w:rFonts w:hint="eastAsia" w:ascii="宋体" w:hAnsi="宋体"/>
                <w:color w:val="auto"/>
                <w:szCs w:val="21"/>
                <w:highlight w:val="none"/>
              </w:rPr>
              <w:t>主要内容</w:t>
            </w:r>
          </w:p>
        </w:tc>
        <w:tc>
          <w:tcPr>
            <w:tcW w:w="216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3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通过生动的日常生活场景及有趣的短文故事充分激发学生的语言学习热情，培养其自信、开放、包容、民主的素质。</w:t>
            </w:r>
          </w:p>
          <w:p>
            <w:pPr>
              <w:widowControl/>
              <w:spacing w:line="240" w:lineRule="exact"/>
              <w:jc w:val="left"/>
              <w:rPr>
                <w:rFonts w:hint="eastAsia" w:asci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巩固2500个左右英语单词以及常用词组，对其中2000 个左右的单词能正确拼写并进行英汉互译。认知一定的专业英语词汇。</w:t>
            </w:r>
          </w:p>
          <w:p>
            <w:pPr>
              <w:spacing w:line="240" w:lineRule="exact"/>
              <w:rPr>
                <w:rFonts w:hint="eastAsia" w:asci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旨在培养听说读写译的能力。能进行简单的英语对话交流，阅读并理解简短的英文资料。能就一般性题材的英语应用文进行填写和模拟套写，并在翻译时使用适当的翻译技巧。</w:t>
            </w:r>
            <w:r>
              <w:rPr>
                <w:rFonts w:ascii="宋体"/>
                <w:color w:val="auto"/>
                <w:sz w:val="18"/>
                <w:szCs w:val="18"/>
                <w:highlight w:val="none"/>
              </w:rPr>
              <w:t> </w:t>
            </w:r>
          </w:p>
        </w:tc>
        <w:tc>
          <w:tcPr>
            <w:tcW w:w="322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color w:val="auto"/>
                <w:sz w:val="18"/>
                <w:szCs w:val="18"/>
                <w:highlight w:val="none"/>
              </w:rPr>
            </w:pPr>
            <w:r>
              <w:rPr>
                <w:rFonts w:hint="eastAsia" w:ascii="宋体" w:hAnsi="宋体"/>
                <w:color w:val="auto"/>
                <w:sz w:val="18"/>
                <w:szCs w:val="18"/>
                <w:highlight w:val="none"/>
              </w:rPr>
              <w:t>听力训练；现在时的使用；过去时；现在进行时；将来时的不同表达方式；现在完成时；撰写及回复邀请函；写感谢信；简单英文申请信；英文个人简历；回复申请信；阅读理解并翻译课文篇章。熟悉英文邀请函的英文句式及词汇。掌握感谢信的礼貌用语表达。学习英文申请信的常用语气与句型。了解商务礼仪中常用的英文表达。能够用英文对一些新生事物的利与弊进行简单表达。</w:t>
            </w:r>
          </w:p>
        </w:tc>
        <w:tc>
          <w:tcPr>
            <w:tcW w:w="21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360" w:firstLineChars="200"/>
              <w:rPr>
                <w:rFonts w:hint="eastAsia" w:ascii="宋体"/>
                <w:color w:val="auto"/>
                <w:sz w:val="18"/>
                <w:szCs w:val="18"/>
                <w:highlight w:val="none"/>
              </w:rPr>
            </w:pPr>
            <w:r>
              <w:rPr>
                <w:rFonts w:hint="eastAsia" w:ascii="宋体" w:hAnsi="宋体"/>
                <w:color w:val="auto"/>
                <w:sz w:val="18"/>
                <w:szCs w:val="18"/>
                <w:highlight w:val="none"/>
              </w:rPr>
              <w:t>通过多媒体教学提高听、说、读、写、译各项技能，注重培养职场活动中的英语运用能力。围绕教学内容采取互动讨论、角色扮演、小组间辩论、看图说话、个人陈述/演讲等多样化教学形式，并采用启发式教学与激励机制，强调学生的自主性及课堂活动的参与性。组织形式多样的课外趣味活动营造良好的英语学习氛围。</w:t>
            </w:r>
          </w:p>
        </w:tc>
      </w:tr>
    </w:tbl>
    <w:p>
      <w:pPr>
        <w:rPr>
          <w:rFonts w:hint="eastAsia" w:ascii="Calibri" w:hAnsi="Calibri"/>
          <w:color w:val="auto"/>
          <w:highlight w:val="none"/>
        </w:rPr>
      </w:pP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 xml:space="preserve">6．大学生心理健康教育      学分2：    总学时：32    实践学时：0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课程目标</w:t>
            </w:r>
          </w:p>
        </w:tc>
        <w:tc>
          <w:tcPr>
            <w:tcW w:w="317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主要内容</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240" w:lineRule="exact"/>
              <w:jc w:val="left"/>
              <w:rPr>
                <w:rFonts w:hint="eastAsia" w:ascii="宋体" w:hAnsi="宋体"/>
                <w:b/>
                <w:bCs/>
                <w:color w:val="auto"/>
                <w:sz w:val="18"/>
                <w:szCs w:val="18"/>
                <w:highlight w:val="none"/>
              </w:rPr>
            </w:pPr>
            <w:r>
              <w:rPr>
                <w:rFonts w:hint="eastAsia" w:ascii="宋体" w:hAnsi="宋体"/>
                <w:b/>
                <w:bCs/>
                <w:color w:val="auto"/>
                <w:sz w:val="18"/>
                <w:szCs w:val="18"/>
                <w:highlight w:val="none"/>
              </w:rPr>
              <w:t>素质：</w:t>
            </w:r>
          </w:p>
          <w:p>
            <w:pPr>
              <w:widowControl/>
              <w:spacing w:line="240" w:lineRule="exact"/>
              <w:jc w:val="lef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（1）树立心理健康发展的自主意识</w:t>
            </w:r>
          </w:p>
          <w:p>
            <w:pPr>
              <w:widowControl/>
              <w:spacing w:line="240" w:lineRule="exact"/>
              <w:jc w:val="lef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（2）遇到心理问题时能够进行自我调适或寻求帮助，积极探索适合自己并适应社会的生活状态。</w:t>
            </w:r>
          </w:p>
          <w:p>
            <w:pPr>
              <w:widowControl/>
              <w:spacing w:line="240" w:lineRule="exact"/>
              <w:jc w:val="left"/>
              <w:rPr>
                <w:rFonts w:hint="eastAsia" w:ascii="宋体" w:hAnsi="宋体"/>
                <w:b/>
                <w:bCs/>
                <w:color w:val="auto"/>
                <w:sz w:val="18"/>
                <w:szCs w:val="18"/>
                <w:highlight w:val="none"/>
              </w:rPr>
            </w:pPr>
            <w:r>
              <w:rPr>
                <w:rFonts w:hint="eastAsia" w:ascii="宋体" w:hAnsi="宋体"/>
                <w:b/>
                <w:bCs/>
                <w:color w:val="auto"/>
                <w:sz w:val="18"/>
                <w:szCs w:val="18"/>
                <w:highlight w:val="none"/>
              </w:rPr>
              <w:t>知识：</w:t>
            </w:r>
          </w:p>
          <w:p>
            <w:pPr>
              <w:widowControl/>
              <w:spacing w:line="240" w:lineRule="exact"/>
              <w:jc w:val="lef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（1）了解心理学的有关理论和基本概念</w:t>
            </w:r>
          </w:p>
          <w:p>
            <w:pPr>
              <w:widowControl/>
              <w:spacing w:line="240" w:lineRule="exact"/>
              <w:jc w:val="lef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（2）了解大学阶段的心理发展特征和异常表现</w:t>
            </w:r>
          </w:p>
          <w:p>
            <w:pPr>
              <w:widowControl/>
              <w:spacing w:line="240" w:lineRule="exact"/>
              <w:jc w:val="left"/>
              <w:rPr>
                <w:rFonts w:hint="eastAsia" w:ascii="宋体" w:hAnsi="宋体" w:cs="宋体"/>
                <w:color w:val="auto"/>
                <w:kern w:val="0"/>
                <w:sz w:val="18"/>
                <w:szCs w:val="18"/>
                <w:highlight w:val="none"/>
              </w:rPr>
            </w:pPr>
            <w:r>
              <w:rPr>
                <w:rFonts w:hint="eastAsia" w:ascii="宋体" w:hAnsi="宋体"/>
                <w:b/>
                <w:bCs/>
                <w:color w:val="auto"/>
                <w:sz w:val="18"/>
                <w:szCs w:val="18"/>
                <w:highlight w:val="none"/>
              </w:rPr>
              <w:t>能力</w:t>
            </w:r>
            <w:r>
              <w:rPr>
                <w:rFonts w:hint="eastAsia" w:ascii="宋体" w:hAnsi="宋体" w:cs="宋体"/>
                <w:color w:val="auto"/>
                <w:kern w:val="0"/>
                <w:sz w:val="18"/>
                <w:szCs w:val="18"/>
                <w:highlight w:val="none"/>
              </w:rPr>
              <w:t>：</w:t>
            </w:r>
          </w:p>
          <w:p>
            <w:pPr>
              <w:widowControl/>
              <w:spacing w:line="240" w:lineRule="exact"/>
              <w:jc w:val="lef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（1）掌握自我探索技能</w:t>
            </w:r>
          </w:p>
          <w:p>
            <w:pPr>
              <w:widowControl/>
              <w:spacing w:line="240" w:lineRule="exact"/>
              <w:jc w:val="lef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（2）掌握心理调适技能</w:t>
            </w:r>
          </w:p>
          <w:p>
            <w:pPr>
              <w:widowControl/>
              <w:spacing w:line="240" w:lineRule="exact"/>
              <w:jc w:val="left"/>
              <w:rPr>
                <w:rFonts w:hint="eastAsia" w:ascii="宋体" w:hAnsi="宋体"/>
                <w:color w:val="auto"/>
                <w:sz w:val="18"/>
                <w:szCs w:val="18"/>
                <w:highlight w:val="none"/>
              </w:rPr>
            </w:pPr>
            <w:r>
              <w:rPr>
                <w:rFonts w:hint="eastAsia" w:ascii="宋体" w:hAnsi="宋体" w:cs="宋体"/>
                <w:color w:val="auto"/>
                <w:kern w:val="0"/>
                <w:sz w:val="18"/>
                <w:szCs w:val="18"/>
                <w:highlight w:val="none"/>
              </w:rPr>
              <w:t>（3）掌握心理发展技能</w:t>
            </w:r>
          </w:p>
        </w:tc>
        <w:tc>
          <w:tcPr>
            <w:tcW w:w="317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240" w:lineRule="exact"/>
              <w:jc w:val="lef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1.大学生心理健康教育课程是集知识传授、心理体验与行为训练为一体的公共课程。</w:t>
            </w:r>
          </w:p>
          <w:p>
            <w:pPr>
              <w:widowControl/>
              <w:spacing w:line="240" w:lineRule="exact"/>
              <w:jc w:val="lef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课程教学内容主要使学生明确心理健康的标准及意义，了解心理咨询，增强自我心理保健意识和心理危机预防意识，健全大学生人格，提高学习能力，提高职业生源规划能力，正确科学对待恋爱与性的问题，掌握并应用心理健康知识，培养自我认知能力、人际沟通能力、自我调节能力，提高挫折应对管理能力，切实提高心理素质，促进学生全面发展。</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240" w:lineRule="exact"/>
              <w:ind w:firstLine="360" w:firstLineChars="200"/>
              <w:jc w:val="lef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本课程采用讲授法，角色扮演法，案例分析法，测试法，小组讨论法，团体训练法，视频教学法等，以教师为主导、学生为主体，快乐学习；重视学生的学习感受与体验采用教、学、练一体化的设计，使课堂教学内容形象化、生动化、具体化。</w:t>
            </w:r>
          </w:p>
          <w:p>
            <w:pPr>
              <w:widowControl/>
              <w:spacing w:before="180" w:after="180" w:line="240" w:lineRule="exact"/>
              <w:ind w:firstLine="360" w:firstLineChars="200"/>
              <w:jc w:val="left"/>
              <w:rPr>
                <w:rFonts w:hint="eastAsia" w:ascii="宋体" w:hAnsi="宋体"/>
                <w:color w:val="auto"/>
                <w:sz w:val="18"/>
                <w:szCs w:val="18"/>
                <w:highlight w:val="none"/>
              </w:rPr>
            </w:pPr>
            <w:r>
              <w:rPr>
                <w:rFonts w:hint="eastAsia" w:ascii="宋体" w:hAnsi="宋体" w:cs="宋体"/>
                <w:color w:val="auto"/>
                <w:kern w:val="0"/>
                <w:sz w:val="18"/>
                <w:szCs w:val="18"/>
                <w:highlight w:val="none"/>
              </w:rPr>
              <w:t>采用“理论考核和实践考核相结合，过程性评价（50%）和结果性评价（50%）相结合”的方式进行教学评价。</w:t>
            </w:r>
          </w:p>
        </w:tc>
      </w:tr>
    </w:tbl>
    <w:p>
      <w:pPr>
        <w:rPr>
          <w:rFonts w:hint="eastAsia" w:ascii="Calibri" w:hAnsi="Calibri"/>
          <w:color w:val="auto"/>
          <w:sz w:val="18"/>
          <w:szCs w:val="18"/>
          <w:highlight w:val="none"/>
        </w:rPr>
      </w:pP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 xml:space="preserve">7．基础写作        学分：1    总学时： 16    实践学时：   0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课程目标</w:t>
            </w:r>
          </w:p>
        </w:tc>
        <w:tc>
          <w:tcPr>
            <w:tcW w:w="317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主要内容</w:t>
            </w:r>
          </w:p>
        </w:tc>
        <w:tc>
          <w:tcPr>
            <w:tcW w:w="217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b/>
                <w:bCs/>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学习任何写作都要求学生有丰富的语言积累，财经应用文写作也是如此。通过学习可以提高学生的文化修养，</w:t>
            </w:r>
            <w:r>
              <w:rPr>
                <w:rFonts w:hint="eastAsia" w:ascii="宋体" w:hAnsi="宋体"/>
                <w:bCs/>
                <w:color w:val="auto"/>
                <w:sz w:val="18"/>
                <w:szCs w:val="18"/>
                <w:highlight w:val="none"/>
              </w:rPr>
              <w:t>展开学生写作思路、提高其成文能力将大有裨益。</w:t>
            </w:r>
            <w:r>
              <w:rPr>
                <w:rFonts w:hint="eastAsia" w:ascii="宋体" w:hAnsi="宋体"/>
                <w:b/>
                <w:bCs/>
                <w:color w:val="auto"/>
                <w:sz w:val="18"/>
                <w:szCs w:val="18"/>
                <w:highlight w:val="none"/>
              </w:rPr>
              <w:t xml:space="preserve"> </w:t>
            </w:r>
          </w:p>
          <w:p>
            <w:pPr>
              <w:rPr>
                <w:rFonts w:hint="eastAsia" w:ascii="宋体" w:hAnsi="宋体"/>
                <w:color w:val="auto"/>
                <w:sz w:val="18"/>
                <w:szCs w:val="18"/>
                <w:highlight w:val="none"/>
              </w:rPr>
            </w:pPr>
            <w:r>
              <w:rPr>
                <w:rFonts w:hint="eastAsia" w:ascii="宋体" w:hAnsi="宋体"/>
                <w:b/>
                <w:bCs/>
                <w:color w:val="auto"/>
                <w:sz w:val="18"/>
                <w:szCs w:val="18"/>
                <w:highlight w:val="none"/>
              </w:rPr>
              <w:t>知识：</w:t>
            </w:r>
            <w:r>
              <w:rPr>
                <w:rFonts w:hint="eastAsia"/>
                <w:color w:val="auto"/>
                <w:sz w:val="18"/>
                <w:szCs w:val="18"/>
                <w:highlight w:val="none"/>
              </w:rPr>
              <w:t>学习应用文写作基本理论知识，公文、企业常用文书和科技文书的相关写作知识和要求等，共涉及了多种常用应用文文种。</w:t>
            </w:r>
          </w:p>
          <w:p>
            <w:pPr>
              <w:rPr>
                <w:rFonts w:hint="eastAsia" w:ascii="Calibri" w:hAnsi="Calibri"/>
                <w:b/>
                <w:bCs/>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 xml:space="preserve"> 通过本课程学习，使学生具有能更深入理解、进一步分析文学作品的能力，掌握文学欣赏的技巧和方法。</w:t>
            </w:r>
          </w:p>
          <w:p>
            <w:pPr>
              <w:spacing w:line="240" w:lineRule="exact"/>
              <w:rPr>
                <w:rFonts w:ascii="宋体" w:hAnsi="宋体"/>
                <w:color w:val="auto"/>
                <w:sz w:val="18"/>
                <w:szCs w:val="18"/>
                <w:highlight w:val="none"/>
              </w:rPr>
            </w:pPr>
          </w:p>
          <w:p>
            <w:pPr>
              <w:spacing w:line="520" w:lineRule="exact"/>
              <w:rPr>
                <w:rFonts w:hint="eastAsia" w:ascii="宋体" w:hAnsi="宋体"/>
                <w:color w:val="auto"/>
                <w:sz w:val="18"/>
                <w:szCs w:val="18"/>
                <w:highlight w:val="none"/>
              </w:rPr>
            </w:pPr>
          </w:p>
        </w:tc>
        <w:tc>
          <w:tcPr>
            <w:tcW w:w="317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bCs/>
                <w:color w:val="auto"/>
                <w:sz w:val="18"/>
                <w:szCs w:val="18"/>
                <w:highlight w:val="none"/>
              </w:rPr>
            </w:pPr>
          </w:p>
          <w:p>
            <w:pPr>
              <w:spacing w:line="240" w:lineRule="exact"/>
              <w:rPr>
                <w:rFonts w:hint="eastAsia" w:ascii="宋体" w:hAnsi="宋体"/>
                <w:bCs/>
                <w:color w:val="auto"/>
                <w:sz w:val="18"/>
                <w:szCs w:val="18"/>
                <w:highlight w:val="none"/>
              </w:rPr>
            </w:pPr>
            <w:r>
              <w:rPr>
                <w:rFonts w:hint="eastAsia" w:ascii="宋体" w:hAnsi="宋体"/>
                <w:bCs/>
                <w:color w:val="auto"/>
                <w:sz w:val="18"/>
                <w:szCs w:val="18"/>
                <w:highlight w:val="none"/>
              </w:rPr>
              <w:t>1.本课程作为一门通识教育课程，以应用文写作为基础，是学生日后步入职场在工作中处理公务、沟通信息、解决问题、科学管理不可缺少的重要工具。</w:t>
            </w:r>
          </w:p>
          <w:p>
            <w:pPr>
              <w:spacing w:line="240" w:lineRule="exact"/>
              <w:rPr>
                <w:rFonts w:hint="eastAsia" w:ascii="宋体" w:hAnsi="宋体"/>
                <w:bCs/>
                <w:color w:val="auto"/>
                <w:sz w:val="18"/>
                <w:szCs w:val="18"/>
                <w:highlight w:val="none"/>
              </w:rPr>
            </w:pPr>
            <w:r>
              <w:rPr>
                <w:rFonts w:hint="eastAsia" w:ascii="宋体" w:hAnsi="宋体"/>
                <w:bCs/>
                <w:color w:val="auto"/>
                <w:sz w:val="18"/>
                <w:szCs w:val="18"/>
                <w:highlight w:val="none"/>
              </w:rPr>
              <w:t>2.开设本门课程是为了培养学生具备基本的应用写作理论知识，较强的专业写作能力及文章分析与处理能力，促进学生综合素质的提高，是符合高职人才培养目标的一门实用性的课程。具有实践性强、应用性突出的特点。</w:t>
            </w:r>
          </w:p>
          <w:p>
            <w:pPr>
              <w:spacing w:line="240" w:lineRule="exact"/>
              <w:rPr>
                <w:rFonts w:hint="eastAsia" w:ascii="宋体" w:hAnsi="宋体"/>
                <w:bCs/>
                <w:color w:val="auto"/>
                <w:sz w:val="18"/>
                <w:szCs w:val="18"/>
                <w:highlight w:val="none"/>
              </w:rPr>
            </w:pPr>
          </w:p>
        </w:tc>
        <w:tc>
          <w:tcPr>
            <w:tcW w:w="217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1、应用文写作概述</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掌握应用文的概念、特点和写作要求、应用写作的意义</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2、公文</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掌握行政公文的种类与格式</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3、计划、总结</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掌握计划、总结的写作方法和要求。</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4、个人事务公文</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能够起草常见的条据类、告启类、书信类个人事务公文</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5、演讲稿、应聘文书</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掌握概念和特点、结构和内容</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6、合同</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了解合同涵义、条款及写作要求</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7、广告</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了解商业广告的涵义、特点及写作要求</w:t>
            </w:r>
          </w:p>
          <w:p>
            <w:pPr>
              <w:spacing w:line="240" w:lineRule="exact"/>
              <w:rPr>
                <w:rFonts w:hint="eastAsia" w:ascii="宋体" w:hAnsi="宋体"/>
                <w:color w:val="auto"/>
                <w:sz w:val="18"/>
                <w:szCs w:val="18"/>
                <w:highlight w:val="none"/>
              </w:rPr>
            </w:pPr>
          </w:p>
        </w:tc>
      </w:tr>
    </w:tbl>
    <w:p>
      <w:pPr>
        <w:rPr>
          <w:rFonts w:hint="eastAsia" w:ascii="Calibri" w:hAnsi="Calibri"/>
          <w:color w:val="auto"/>
          <w:highlight w:val="none"/>
        </w:rPr>
      </w:pP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 xml:space="preserve">8.创新创业教育      学分：2    总学时： 32    实践学时：16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9"/>
        <w:gridCol w:w="302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31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课程目标</w:t>
            </w:r>
          </w:p>
        </w:tc>
        <w:tc>
          <w:tcPr>
            <w:tcW w:w="302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主要内容</w:t>
            </w:r>
          </w:p>
        </w:tc>
        <w:tc>
          <w:tcPr>
            <w:tcW w:w="217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31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b/>
                <w:bCs/>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olor w:val="auto"/>
                <w:sz w:val="18"/>
                <w:szCs w:val="18"/>
                <w:highlight w:val="none"/>
              </w:rPr>
              <w:t>通过本课程学习让学生具备主动创新意识，创业潜质分析能力，并能够进行创业机会甄别和分析，树立科学的创新创业观。激发学生的创新创业意识，提高学生的社会责任感和创业精神，促进学生创业、就业和全面发展</w:t>
            </w:r>
          </w:p>
          <w:p>
            <w:p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1学习创新思维的主要类型</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2学习创新的常用方法</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3学习创新的主要技巧</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4学习创业者的心理特征和关键能力</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5学习辨识创新创业机会</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6学习盘点创业资源</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7学习如何提高团队意识和如何组建、管理团队</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8学习成功创业案例的盈利模式和大学生创业的主要模式</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9学习新创企业的生存与管理基本知识</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10学习商业计划书的主要条款（创意型）</w:t>
            </w:r>
          </w:p>
          <w:p>
            <w:p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 xml:space="preserve"> 1能够说出创新思维的主要类型</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2能够认识创新的常用方法</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3能够懂得创新的主要技巧</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4能够复述创业者的心理特征和关键能力</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5学会辨识创新创业机会</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6学会盘点创业资源</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7提高团队意识并初步掌握如何组建和管理团队</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8能够分析成功创业案例的盈利模式和学会大学生创业的主要模式</w:t>
            </w:r>
          </w:p>
          <w:p>
            <w:pPr>
              <w:spacing w:line="240" w:lineRule="exact"/>
              <w:rPr>
                <w:rFonts w:hint="eastAsia" w:ascii="宋体" w:hAnsi="宋体"/>
                <w:color w:val="auto"/>
                <w:sz w:val="18"/>
                <w:szCs w:val="18"/>
                <w:highlight w:val="none"/>
              </w:rPr>
            </w:pPr>
          </w:p>
          <w:p>
            <w:pPr>
              <w:spacing w:line="240" w:lineRule="exact"/>
              <w:rPr>
                <w:rFonts w:hint="eastAsia" w:ascii="宋体" w:hAnsi="宋体"/>
                <w:color w:val="auto"/>
                <w:sz w:val="18"/>
                <w:szCs w:val="18"/>
                <w:highlight w:val="none"/>
              </w:rPr>
            </w:pPr>
          </w:p>
        </w:tc>
        <w:tc>
          <w:tcPr>
            <w:tcW w:w="302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1.《创新与创业教育》课程的主要内容包括创新教育、创业教育两方面。在创新教育方面学生主要学习创新思维、创新方法和创新技巧，提升学生对创新一词的内涵认识，并通过案例、的学习来配套理解。</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在创业教育方面，主要学习创业者素质、商机分析、创业资源认知、创业团队组建与管理、创业模式与盈利点创收点案例探讨新创企业的生存与管理以及如何编写创业计划书。在新创企业生存与管理部分，同学们还应学习了解新企业的开办流程，新企业的选址策略和技巧，市场营销组合等知识点。通过以上内容的学习唤醒同学们的创新意识和创业意识。</w:t>
            </w:r>
          </w:p>
          <w:p>
            <w:pPr>
              <w:spacing w:line="240" w:lineRule="exact"/>
              <w:rPr>
                <w:rFonts w:hint="eastAsia" w:ascii="宋体" w:hAnsi="宋体"/>
                <w:color w:val="auto"/>
                <w:sz w:val="18"/>
                <w:szCs w:val="18"/>
                <w:highlight w:val="none"/>
              </w:rPr>
            </w:pPr>
          </w:p>
        </w:tc>
        <w:tc>
          <w:tcPr>
            <w:tcW w:w="217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360" w:firstLineChars="200"/>
              <w:rPr>
                <w:rFonts w:hint="eastAsia" w:ascii="宋体" w:hAnsi="宋体"/>
                <w:color w:val="auto"/>
                <w:sz w:val="18"/>
                <w:szCs w:val="18"/>
                <w:highlight w:val="none"/>
              </w:rPr>
            </w:pPr>
            <w:r>
              <w:rPr>
                <w:rFonts w:hint="eastAsia" w:ascii="宋体" w:hAnsi="宋体"/>
                <w:color w:val="auto"/>
                <w:sz w:val="18"/>
                <w:szCs w:val="18"/>
                <w:highlight w:val="none"/>
              </w:rPr>
              <w:t>要求同学们以创业项目为对象、以小组为单位，以真实的自选创业项目组织创业实验教学，围绕创业项目开展商业计划书各主要条款的编制、让学生在实践中体悟创业真谛。</w:t>
            </w:r>
          </w:p>
          <w:p>
            <w:pPr>
              <w:spacing w:line="240" w:lineRule="exact"/>
              <w:ind w:firstLine="360" w:firstLineChars="200"/>
              <w:rPr>
                <w:rFonts w:hint="eastAsia" w:ascii="宋体" w:hAnsi="宋体"/>
                <w:color w:val="auto"/>
                <w:sz w:val="18"/>
                <w:szCs w:val="18"/>
                <w:highlight w:val="none"/>
              </w:rPr>
            </w:pPr>
            <w:r>
              <w:rPr>
                <w:rFonts w:hint="eastAsia" w:ascii="宋体" w:hAnsi="宋体"/>
                <w:color w:val="auto"/>
                <w:sz w:val="18"/>
                <w:szCs w:val="18"/>
                <w:highlight w:val="none"/>
              </w:rPr>
              <w:t>学生组建小组，6人左右一组，小组是创业团队也是创业学习活动的基本单位，指导与评价按小组展开。每堂课一半理论教学一半学生动手实践老师在旁指导。</w:t>
            </w:r>
          </w:p>
          <w:p>
            <w:pPr>
              <w:spacing w:line="240" w:lineRule="exact"/>
              <w:ind w:firstLine="360" w:firstLineChars="200"/>
              <w:rPr>
                <w:rFonts w:hint="eastAsia" w:ascii="宋体" w:hAnsi="宋体"/>
                <w:color w:val="auto"/>
                <w:sz w:val="18"/>
                <w:szCs w:val="18"/>
                <w:highlight w:val="none"/>
              </w:rPr>
            </w:pPr>
            <w:r>
              <w:rPr>
                <w:rFonts w:hint="eastAsia" w:ascii="宋体" w:hAnsi="宋体"/>
                <w:color w:val="auto"/>
                <w:sz w:val="18"/>
                <w:szCs w:val="18"/>
                <w:highlight w:val="none"/>
              </w:rPr>
              <w:t>创业基础课程实践包括两个部分：一是在教师指导下，按照课程计划的内容，针对自选的创业项目，各组开展课堂讨论；二是各个小组（创业团队）的大学生对每节课堂的教学内容，结合自己团队的项目进行资料查阅并编写项目计划书中该主要条款的内容，最终整合编制成一份创业计划书。</w:t>
            </w:r>
          </w:p>
          <w:p>
            <w:pPr>
              <w:spacing w:line="240" w:lineRule="exact"/>
              <w:rPr>
                <w:rFonts w:hint="eastAsia" w:ascii="宋体" w:hAnsi="宋体"/>
                <w:color w:val="auto"/>
                <w:sz w:val="18"/>
                <w:szCs w:val="18"/>
                <w:highlight w:val="none"/>
              </w:rPr>
            </w:pPr>
          </w:p>
        </w:tc>
      </w:tr>
    </w:tbl>
    <w:p>
      <w:pPr>
        <w:spacing w:line="520" w:lineRule="exact"/>
        <w:ind w:firstLine="480" w:firstLineChars="200"/>
        <w:rPr>
          <w:rFonts w:hint="eastAsia" w:ascii="宋体" w:hAnsi="宋体"/>
          <w:color w:val="auto"/>
          <w:sz w:val="24"/>
          <w:highlight w:val="none"/>
        </w:rPr>
      </w:pP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 xml:space="preserve">9．创新设计方法论   学分：2    总学时：  32   实践学时： 16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9"/>
        <w:gridCol w:w="278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55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课程目标</w:t>
            </w:r>
          </w:p>
        </w:tc>
        <w:tc>
          <w:tcPr>
            <w:tcW w:w="2789"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主要内容</w:t>
            </w:r>
          </w:p>
        </w:tc>
        <w:tc>
          <w:tcPr>
            <w:tcW w:w="217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55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：1能够按照设计方法论模板进行作品设计；</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2能够规范地编写设计各阶段的文档；</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3够使用分析各个设计要素，筛选、优化和输出作品功能与原型；</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4能够避免在设计工作时遗漏设计要素和环节；</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5培养学生规范的系统设计、开发思路；</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6培养学生团队精神与协作能力，使学生具有一定的岗位意识和岗位适应能力；</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7培养学生认真严谨、求真务实、遵纪守时、吃苦耐劳的工作作风；</w:t>
            </w:r>
          </w:p>
          <w:p>
            <w:pPr>
              <w:spacing w:line="240" w:lineRule="exact"/>
              <w:rPr>
                <w:rFonts w:hint="eastAsia" w:ascii="宋体" w:hAnsi="宋体"/>
                <w:b/>
                <w:bCs/>
                <w:color w:val="auto"/>
                <w:sz w:val="18"/>
                <w:szCs w:val="18"/>
                <w:highlight w:val="none"/>
              </w:rPr>
            </w:pPr>
            <w:r>
              <w:rPr>
                <w:rFonts w:hint="eastAsia" w:ascii="宋体" w:hAnsi="宋体"/>
                <w:color w:val="auto"/>
                <w:sz w:val="18"/>
                <w:szCs w:val="18"/>
                <w:highlight w:val="none"/>
              </w:rPr>
              <w:t>8养成良好的职业素养和自主学习的能力。</w:t>
            </w:r>
          </w:p>
          <w:p>
            <w:p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 xml:space="preserve"> 1学习设计方法论的基本概念，包括产品、设计和设计方法论</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2学习在设计构思阶段，各项环节的目的与任务</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3学习原始需求的收集、分析、编写</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4学习目标用户的分析与定位</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5学习干系人主要分类、定义及分析的方法</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6学习竞品的分类，收集、选择及分析方法</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7学习情景要素的定义、分类及情景的分析方法</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8学习功能列表的整理与编写</w:t>
            </w:r>
          </w:p>
          <w:p>
            <w:p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 xml:space="preserve"> 1能够说出产品和设计和设计方法论的概念及区别</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2能够理解在设计构思阶段，各项环节的目的与任务</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3能够懂得原始需求的收集、分析、编写</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4能够懂得目标用户的分析与定位</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5学会干系人主要分类、定义及分析的方法</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6学会竞品的分类，收集、选择及分析方法</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7会情景要素的定义、分类及情景的分析方法</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8能够进行功能列表的整理与编写</w:t>
            </w:r>
          </w:p>
        </w:tc>
        <w:tc>
          <w:tcPr>
            <w:tcW w:w="2789" w:type="dxa"/>
            <w:tcBorders>
              <w:top w:val="single" w:color="auto" w:sz="4" w:space="0"/>
              <w:left w:val="single" w:color="auto" w:sz="4" w:space="0"/>
              <w:bottom w:val="single" w:color="auto" w:sz="4" w:space="0"/>
              <w:right w:val="single" w:color="auto" w:sz="4" w:space="0"/>
            </w:tcBorders>
            <w:noWrap w:val="0"/>
            <w:vAlign w:val="center"/>
          </w:tcPr>
          <w:p>
            <w:pPr>
              <w:numPr>
                <w:ilvl w:val="0"/>
                <w:numId w:val="12"/>
              </w:num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创新设计方法论》课程主要介绍一套行之有效的思维工具、设计流程和工作规范。学生通过对设计方法论的学习，了解碎片化和穷举法的思维发散方式，并学会分析原始需求，目标用户、干系人、竞品、情景各个设计环节，而后不断筛选、优化，输出作品功能与原型。</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2.学生在课程学习中需学习设计思维、流程模版、范例、Checklist等知识，从而能够避免在设计工作时遗漏设计要素和环节，培养学生规范的系统设计、开发思路，并且感受设计给生活带来的美好。</w:t>
            </w:r>
          </w:p>
          <w:p>
            <w:pPr>
              <w:spacing w:line="240" w:lineRule="exact"/>
              <w:rPr>
                <w:rFonts w:hint="eastAsia" w:ascii="宋体" w:hAnsi="宋体"/>
                <w:color w:val="auto"/>
                <w:sz w:val="18"/>
                <w:szCs w:val="18"/>
                <w:highlight w:val="none"/>
              </w:rPr>
            </w:pPr>
          </w:p>
        </w:tc>
        <w:tc>
          <w:tcPr>
            <w:tcW w:w="217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360" w:firstLineChars="200"/>
              <w:rPr>
                <w:rFonts w:hint="eastAsia" w:ascii="宋体" w:hAnsi="宋体"/>
                <w:color w:val="auto"/>
                <w:sz w:val="18"/>
                <w:szCs w:val="18"/>
                <w:highlight w:val="none"/>
              </w:rPr>
            </w:pPr>
            <w:r>
              <w:rPr>
                <w:rFonts w:hint="eastAsia" w:ascii="宋体" w:hAnsi="宋体"/>
                <w:color w:val="auto"/>
                <w:sz w:val="18"/>
                <w:szCs w:val="18"/>
                <w:highlight w:val="none"/>
              </w:rPr>
              <w:t>要求教师从事本课程教学的教师，应具备以下相关知识、能力和资质：获得高校教师资格证（专任教师）、教师参加过网龙企业设计方法论初级认证、了解主要教学内容（作品、产品、设计方法论的内涵、原始需求、目标用户分析、干系人分析、竞品分析、情景分析和功能列表概念）、熟悉设计方法论的设计思维、设计流程和设计规范。</w:t>
            </w:r>
          </w:p>
          <w:p>
            <w:pPr>
              <w:spacing w:line="240" w:lineRule="exact"/>
              <w:ind w:firstLine="360" w:firstLineChars="200"/>
              <w:rPr>
                <w:rFonts w:hint="eastAsia" w:ascii="宋体" w:hAnsi="宋体"/>
                <w:color w:val="auto"/>
                <w:sz w:val="18"/>
                <w:szCs w:val="18"/>
                <w:highlight w:val="none"/>
              </w:rPr>
            </w:pPr>
            <w:r>
              <w:rPr>
                <w:rFonts w:hint="eastAsia" w:ascii="宋体" w:hAnsi="宋体"/>
                <w:color w:val="auto"/>
                <w:sz w:val="18"/>
                <w:szCs w:val="18"/>
                <w:highlight w:val="none"/>
              </w:rPr>
              <w:t>本课程一半采用课堂传授教学法，课程的另一半为实践环节。在实践环节中，要求学生通过福软通APP再次学习网龙DJ刘德建先生在视频里给同学们做的有关课程各章节主要理论学习的微课，并且通过查阅、收集和整理资料来完成设计模板中各EXCEL电子表格的填写，从而完成一份产品的设计方案稿。以产品创新设计项目为对象、以个人为单位，围绕产品设计方法论的各主要条款来填写设计方法论模板中的各张EXCEL电子表格，从而让学生每个人都能独立完成一份产品设计方案，感受一下设计的魅力，让学生在实践中体悟设计真谛。</w:t>
            </w:r>
          </w:p>
          <w:p>
            <w:pPr>
              <w:spacing w:line="240" w:lineRule="exact"/>
              <w:rPr>
                <w:rFonts w:hint="eastAsia" w:ascii="宋体" w:hAnsi="宋体"/>
                <w:color w:val="auto"/>
                <w:sz w:val="18"/>
                <w:szCs w:val="18"/>
                <w:highlight w:val="none"/>
              </w:rPr>
            </w:pPr>
          </w:p>
        </w:tc>
      </w:tr>
    </w:tbl>
    <w:p>
      <w:pPr>
        <w:rPr>
          <w:rFonts w:hint="eastAsia" w:ascii="Calibri" w:hAnsi="Calibri"/>
          <w:color w:val="auto"/>
          <w:highlight w:val="none"/>
        </w:rPr>
      </w:pP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10．</w:t>
      </w:r>
      <w:r>
        <w:rPr>
          <w:rFonts w:hint="eastAsia" w:ascii="宋体" w:hAnsi="宋体"/>
          <w:color w:val="auto"/>
          <w:sz w:val="24"/>
          <w:highlight w:val="none"/>
          <w:lang w:val="en-US" w:eastAsia="zh-CN"/>
        </w:rPr>
        <w:t>大学</w:t>
      </w:r>
      <w:r>
        <w:rPr>
          <w:rFonts w:hint="eastAsia" w:ascii="宋体" w:hAnsi="宋体" w:cs="宋体"/>
          <w:color w:val="auto"/>
          <w:kern w:val="0"/>
          <w:sz w:val="24"/>
          <w:highlight w:val="none"/>
        </w:rPr>
        <w:t>体育</w:t>
      </w:r>
      <w:r>
        <w:rPr>
          <w:rFonts w:hint="eastAsia" w:ascii="宋体" w:hAnsi="宋体"/>
          <w:color w:val="auto"/>
          <w:sz w:val="24"/>
          <w:highlight w:val="none"/>
        </w:rPr>
        <w:t xml:space="preserve">       学分：</w:t>
      </w:r>
      <w:r>
        <w:rPr>
          <w:rFonts w:hint="eastAsia" w:ascii="宋体" w:hAnsi="宋体"/>
          <w:color w:val="auto"/>
          <w:sz w:val="24"/>
          <w:highlight w:val="none"/>
          <w:lang w:val="en-US" w:eastAsia="zh-CN"/>
        </w:rPr>
        <w:t>4</w:t>
      </w:r>
      <w:r>
        <w:rPr>
          <w:rFonts w:hint="eastAsia" w:ascii="宋体" w:hAnsi="宋体"/>
          <w:color w:val="auto"/>
          <w:sz w:val="24"/>
          <w:highlight w:val="none"/>
        </w:rPr>
        <w:t xml:space="preserve">  总学时：6</w:t>
      </w:r>
      <w:r>
        <w:rPr>
          <w:rFonts w:hint="eastAsia" w:ascii="宋体" w:hAnsi="宋体"/>
          <w:color w:val="auto"/>
          <w:sz w:val="24"/>
          <w:highlight w:val="none"/>
          <w:lang w:val="en-US" w:eastAsia="zh-CN"/>
        </w:rPr>
        <w:t>4</w:t>
      </w:r>
      <w:r>
        <w:rPr>
          <w:rFonts w:hint="eastAsia" w:ascii="宋体" w:hAnsi="宋体"/>
          <w:color w:val="auto"/>
          <w:sz w:val="24"/>
          <w:highlight w:val="none"/>
        </w:rPr>
        <w:t xml:space="preserve">  实践学时：</w:t>
      </w:r>
      <w:r>
        <w:rPr>
          <w:rFonts w:hint="eastAsia" w:ascii="宋体" w:hAnsi="宋体"/>
          <w:color w:val="auto"/>
          <w:sz w:val="24"/>
          <w:highlight w:val="none"/>
          <w:lang w:val="en-US" w:eastAsia="zh-CN"/>
        </w:rPr>
        <w:t>64</w:t>
      </w:r>
      <w:r>
        <w:rPr>
          <w:rFonts w:hint="eastAsia" w:ascii="宋体" w:hAnsi="宋体"/>
          <w:color w:val="auto"/>
          <w:sz w:val="24"/>
          <w:highlight w:val="none"/>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课程目标</w:t>
            </w:r>
          </w:p>
        </w:tc>
        <w:tc>
          <w:tcPr>
            <w:tcW w:w="317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主要内容</w:t>
            </w:r>
          </w:p>
        </w:tc>
        <w:tc>
          <w:tcPr>
            <w:tcW w:w="217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olor w:val="auto"/>
                <w:sz w:val="18"/>
                <w:szCs w:val="18"/>
                <w:highlight w:val="none"/>
              </w:rPr>
              <w:t>全面提高学生身体素质，发展身体基本活动能力，增进学生身心健康，培养学生从事未来职业所必需的体能和社会适应能力。</w:t>
            </w:r>
          </w:p>
          <w:p>
            <w:pPr>
              <w:spacing w:line="240" w:lineRule="exact"/>
              <w:rPr>
                <w:rFonts w:hint="eastAsia" w:ascii="宋体" w:hAnsi="宋体"/>
                <w:b/>
                <w:bCs/>
                <w:color w:val="auto"/>
                <w:sz w:val="18"/>
                <w:szCs w:val="18"/>
                <w:highlight w:val="none"/>
              </w:rPr>
            </w:pPr>
          </w:p>
          <w:p>
            <w:p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使学生掌握必要的体育与卫生保健基础知识和运动技能，增强体育锻炼与保健意识，了解一定的科学锻炼和娱乐休闲方法；注重学生个性与体育特长的发展，提高自主锻炼、自我保健、自我评价和自我调控的能力，为学生终身锻炼、继续学习与创业立业奠定基础。</w:t>
            </w:r>
          </w:p>
          <w:p>
            <w:pPr>
              <w:spacing w:line="240" w:lineRule="exact"/>
              <w:rPr>
                <w:rFonts w:hint="eastAsia" w:ascii="宋体" w:hAnsi="宋体"/>
                <w:color w:val="auto"/>
                <w:sz w:val="18"/>
                <w:szCs w:val="18"/>
                <w:highlight w:val="none"/>
              </w:rPr>
            </w:pPr>
          </w:p>
          <w:p>
            <w:pPr>
              <w:spacing w:line="240" w:lineRule="exact"/>
              <w:rPr>
                <w:rFonts w:hint="eastAsia" w:ascii="宋体" w:hAnsi="宋体"/>
                <w:color w:val="auto"/>
                <w:sz w:val="24"/>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积极提高运动技术水平，发展自己的运动才能，在某个运动项目上达到或相当于国家等级运动员水平；能参加有挑战性的野外活动和运动竞赛。</w:t>
            </w:r>
          </w:p>
          <w:p>
            <w:pPr>
              <w:spacing w:line="520" w:lineRule="exact"/>
              <w:rPr>
                <w:rFonts w:hint="eastAsia" w:ascii="宋体" w:hAnsi="宋体"/>
                <w:color w:val="auto"/>
                <w:sz w:val="18"/>
                <w:szCs w:val="18"/>
                <w:highlight w:val="none"/>
              </w:rPr>
            </w:pPr>
          </w:p>
        </w:tc>
        <w:tc>
          <w:tcPr>
            <w:tcW w:w="317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360" w:firstLineChars="200"/>
              <w:rPr>
                <w:rFonts w:hint="eastAsia" w:ascii="宋体" w:hAnsi="宋体"/>
                <w:color w:val="auto"/>
                <w:sz w:val="18"/>
                <w:szCs w:val="18"/>
                <w:highlight w:val="none"/>
              </w:rPr>
            </w:pPr>
            <w:r>
              <w:rPr>
                <w:rFonts w:hint="eastAsia" w:ascii="宋体" w:hAnsi="宋体"/>
                <w:color w:val="auto"/>
                <w:sz w:val="18"/>
                <w:szCs w:val="18"/>
                <w:highlight w:val="none"/>
              </w:rPr>
              <w:t>体育与健康课程以促进学生身体、心理和社会适应能力整体健康水平的提高为目标，构建了技能、认知、情感、行为等领域并行推进的课程结构，融合了体育、生理、心理、卫生保健、环境、社会、安全、营养等诸多学科领域的有关知识，真正关注学生的健康意识、锻炼习惯和卫生习惯的养成，使学生健掌握各科类项目的基本知识、锻炼的基本方法与技能，良好的学习竞赛规则和提高自身体育知识量，从而为“健康体育”、“阳光体育”、“终身体育”的指导思想奠定坚实的基础。将增进学生健康贯穿于课程实施的全过程，确保“徤康第一”的思想落到实处。</w:t>
            </w:r>
          </w:p>
          <w:p>
            <w:pPr>
              <w:spacing w:line="240" w:lineRule="exact"/>
              <w:rPr>
                <w:rFonts w:hint="eastAsia" w:ascii="宋体" w:hAnsi="宋体"/>
                <w:color w:val="auto"/>
                <w:sz w:val="18"/>
                <w:szCs w:val="18"/>
                <w:highlight w:val="none"/>
              </w:rPr>
            </w:pPr>
          </w:p>
        </w:tc>
        <w:tc>
          <w:tcPr>
            <w:tcW w:w="217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结合学生学习实际和现代社会发展对高等职业学校体育教学的要求，高职体育教学要加强技能、提高选择、注重实用、拓展视野、培养兴趣、发展特长，培养学生终身体育意识。</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（1）针对高等职业教育培养目标实施教学。</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（2）根据专业就业的特点，在选项阶段的教学应有针对性地开设实用性体育课程。</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（3）教学内容的组合和搭配要合理，教学组织形式的选择要灵活多样</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（4）加强对学生学法的指导，重视教学方法的改革。</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（5）本课程标准的实施过程中，要明确实质性的教学内容是以运动参与、运动技能和身体健康三领域为主干的，同时渗透心理健康、社会适应方面的教学。</w:t>
            </w:r>
          </w:p>
        </w:tc>
      </w:tr>
    </w:tbl>
    <w:p>
      <w:pPr>
        <w:spacing w:line="520" w:lineRule="exact"/>
        <w:ind w:firstLine="480" w:firstLineChars="200"/>
        <w:rPr>
          <w:rFonts w:hint="eastAsia" w:ascii="宋体" w:hAnsi="宋体"/>
          <w:color w:val="auto"/>
          <w:sz w:val="24"/>
          <w:highlight w:val="none"/>
        </w:rPr>
      </w:pP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1</w:t>
      </w:r>
      <w:r>
        <w:rPr>
          <w:rFonts w:hint="eastAsia" w:ascii="宋体" w:hAnsi="宋体"/>
          <w:color w:val="auto"/>
          <w:sz w:val="24"/>
          <w:highlight w:val="none"/>
        </w:rPr>
        <w:t xml:space="preserve">．军事理论           学分：2   总学时：32   实践学时：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课程目标</w:t>
            </w:r>
          </w:p>
        </w:tc>
        <w:tc>
          <w:tcPr>
            <w:tcW w:w="317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主要内容</w:t>
            </w:r>
          </w:p>
        </w:tc>
        <w:tc>
          <w:tcPr>
            <w:tcW w:w="217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olor w:val="auto"/>
                <w:sz w:val="18"/>
                <w:szCs w:val="18"/>
                <w:highlight w:val="none"/>
              </w:rPr>
              <w:t>（1）通过教学使大学生掌握基本军事理论与军事技能，达到增强国防观念和国家安全意识，强化爱国主义、集体主义观念，加强组织纪律性，促进大学生综合素质的提高;</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（2）适应我国人才培养的长远战略目标和加强国防后备力量建设的需要，培养高素质的社会主义事业的建设者和保卫者,为中国人民解放军训练后备兵员和培养预备役军官，打下坚实基础。</w:t>
            </w:r>
          </w:p>
          <w:p>
            <w:pPr>
              <w:spacing w:line="240" w:lineRule="exact"/>
              <w:rPr>
                <w:rFonts w:hint="eastAsia" w:ascii="宋体" w:hAnsi="宋体"/>
                <w:b/>
                <w:bCs/>
                <w:color w:val="auto"/>
                <w:sz w:val="18"/>
                <w:szCs w:val="18"/>
                <w:highlight w:val="none"/>
              </w:rPr>
            </w:pPr>
          </w:p>
          <w:p>
            <w:p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（1）了解我国的国防历史和现代化国防建设的现状，增强依法建设国防的观念；</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（2）了解中国古代军事思想、毛泽东军事思想、邓小平和江泽民的新时期军队建设思想；</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（3）了解军事思想的形成和发展过程，初步掌握我军军事理论的主要内容，树立科学的战争观和方法论；</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（4）了解世界军事及我国周边安全环境，增强国家安全意识；</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（5）了解高科技军事精确制导技术、空间技术、激光技术、夜视侦察技术、电子对抗技术及指挥自动化等军事高技术方面的概况，</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（6）掌握当代高技术战争的形成及其特点，明确高技术对现代战争的影响。</w:t>
            </w:r>
          </w:p>
          <w:p>
            <w:pPr>
              <w:spacing w:line="240" w:lineRule="exact"/>
              <w:rPr>
                <w:rFonts w:hint="eastAsia" w:ascii="宋体" w:hAnsi="宋体"/>
                <w:color w:val="auto"/>
                <w:sz w:val="18"/>
                <w:szCs w:val="18"/>
                <w:highlight w:val="none"/>
              </w:rPr>
            </w:pPr>
          </w:p>
          <w:p>
            <w:p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（1）通过国防法概述、国防法规、国防建设、国防动员的学习，能进行国防概念、要素、历史、法规、公民国防权利和义务、国防领导体制、国防建设成就、国防建设目标和国防政策、国防教育的宣传。</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（2）通过军事思想的学习，能进行军事思想形成与发展、体系与内容、历史地位和现实意义的宣传。</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（3）通过战略环境的学习，能进行战略环境、发展趋势、国家安全政策的宣传。</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（4）通过对军事高技术的学习，能进行军事高技术的发展趋势，对现代作战的影响的宣传。</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（5）通过对高技术与新军事改革，能进行高技术与新军事改革的根本动因、深刻影响的宣传。</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（6）通过对信息化战争的特征与发展趋势的学习，能进行信息化战争的特征与发展趋势的宣传。</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（7）通过对信息化战争与国防建设的学习，能进行信息化战争与国防建设的宣传。</w:t>
            </w:r>
          </w:p>
          <w:p>
            <w:pPr>
              <w:spacing w:line="520" w:lineRule="exact"/>
              <w:rPr>
                <w:rFonts w:hint="eastAsia" w:ascii="宋体" w:hAnsi="宋体"/>
                <w:color w:val="auto"/>
                <w:sz w:val="18"/>
                <w:szCs w:val="18"/>
                <w:highlight w:val="none"/>
              </w:rPr>
            </w:pPr>
          </w:p>
        </w:tc>
        <w:tc>
          <w:tcPr>
            <w:tcW w:w="317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1.军事课以习近平强军思想和习近平总书记关于教育的重要论述为遵循，全面贯彻党的教育方针、新时代军事战略方针和总体国家安全观，围绕立德树人根本任务和强军目标根本要求，着眼培育和践行社会主义核心价值观,以提升学生国防意识和军事素养为重点，为实施军民融合发展战略和建设国防后备力量服务。</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通过本课程的学习，使广大学生掌握了基本军事理论与军事技能，达到增强国防观念和国家安全意识，提高政治思想觉悟，激发学生的爱国热情，强化爱国主义、集体主义观念，加强组织纪律性，促进大学生综合素质的提高，为中国人民解放军训练后备兵员和培养预备役军官打下坚实的基础。</w:t>
            </w:r>
          </w:p>
          <w:p>
            <w:pPr>
              <w:spacing w:line="240" w:lineRule="exact"/>
              <w:rPr>
                <w:rFonts w:hint="eastAsia" w:ascii="宋体" w:hAnsi="宋体"/>
                <w:color w:val="auto"/>
                <w:sz w:val="18"/>
                <w:szCs w:val="18"/>
                <w:highlight w:val="none"/>
              </w:rPr>
            </w:pPr>
          </w:p>
        </w:tc>
        <w:tc>
          <w:tcPr>
            <w:tcW w:w="217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1.对教师的建议</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 xml:space="preserve">积极采取以多媒体技术改进教学手段，增强理论教学的知识性和趣味性，拓宽军事理论教育途径，增强教学效果，要努力做到形式和内容具有时代特征，注重理论与实践相结合，培养学生的科学思维和创新能力。军事技能教学，将针对学生身体素质和专业特点，合理制定教学计划，科学规范军事训练科目和标准，培养学生良好的军事素质。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 组织形式</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本课程以合班授课为主，充分利用多媒体课件讲授理论知识并播放相关影视资料等多种教学方法和手段完成教学任务，实现教学目的。</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 教学方法手段</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通过课堂讲授，采取专题讲座式教学法、比较分析式教学法、案例分析式教学法、视频教学法等，帮助大学生熟悉和掌握军事理论的基本知识，增强国家安全意识和忧患意识，树立科学的战争观和国防观念。</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通过多媒体课件、视频教学、提供军事教学参考书目、影片资料等，激发大学生学习军事理论和科学技术的兴趣，树立建设国防，维护国家的主权、领土完整和安全的信心和信念。</w:t>
            </w:r>
          </w:p>
        </w:tc>
      </w:tr>
    </w:tbl>
    <w:p>
      <w:pPr>
        <w:rPr>
          <w:rFonts w:hint="eastAsia" w:ascii="Calibri" w:hAnsi="Calibri"/>
          <w:color w:val="auto"/>
          <w:highlight w:val="none"/>
        </w:rPr>
      </w:pPr>
    </w:p>
    <w:p>
      <w:pPr>
        <w:spacing w:line="520" w:lineRule="exact"/>
        <w:ind w:firstLine="420" w:firstLineChars="0"/>
        <w:rPr>
          <w:rFonts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2</w:t>
      </w:r>
      <w:r>
        <w:rPr>
          <w:rFonts w:hint="eastAsia" w:ascii="宋体" w:hAnsi="宋体"/>
          <w:color w:val="auto"/>
          <w:sz w:val="24"/>
          <w:highlight w:val="none"/>
        </w:rPr>
        <w:t xml:space="preserve">．大学生职业生涯规划   学分：1    总学时：16     实践学时：2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课程目标</w:t>
            </w:r>
          </w:p>
        </w:tc>
        <w:tc>
          <w:tcPr>
            <w:tcW w:w="317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主要内容</w:t>
            </w:r>
          </w:p>
        </w:tc>
        <w:tc>
          <w:tcPr>
            <w:tcW w:w="217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b/>
                <w:bCs/>
                <w:color w:val="auto"/>
                <w:sz w:val="18"/>
                <w:szCs w:val="18"/>
                <w:highlight w:val="none"/>
              </w:rPr>
            </w:pPr>
            <w:r>
              <w:rPr>
                <w:rFonts w:hint="eastAsia" w:ascii="宋体" w:hAnsi="宋体"/>
                <w:b/>
                <w:bCs/>
                <w:color w:val="auto"/>
                <w:sz w:val="18"/>
                <w:szCs w:val="18"/>
                <w:highlight w:val="none"/>
              </w:rPr>
              <w:t>素质：</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（1）树立起职业生涯发展的自觉意识，能够正确地认识自己、定位自己，认识社会，了解职业环境；</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（2）具备良好的职业道德和职业修养，全面提高自己的综合素质和能力；</w:t>
            </w:r>
          </w:p>
          <w:p>
            <w:pPr>
              <w:spacing w:line="240" w:lineRule="exact"/>
              <w:rPr>
                <w:rFonts w:hint="eastAsia" w:ascii="宋体" w:hAnsi="宋体"/>
                <w:b/>
                <w:bCs/>
                <w:color w:val="auto"/>
                <w:sz w:val="18"/>
                <w:szCs w:val="18"/>
                <w:highlight w:val="none"/>
              </w:rPr>
            </w:pPr>
            <w:r>
              <w:rPr>
                <w:rFonts w:hint="eastAsia" w:ascii="宋体" w:hAnsi="宋体"/>
                <w:color w:val="auto"/>
                <w:sz w:val="18"/>
                <w:szCs w:val="18"/>
                <w:highlight w:val="none"/>
              </w:rPr>
              <w:t>树立积极正确职业态度和就业观念，把个人发展和国家需要、社会发展相结合，确立职业的概念和意识，愿意为实现个人的生涯发展和社会发展主动做出努力的积极态度。 </w:t>
            </w:r>
          </w:p>
          <w:p>
            <w:p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 xml:space="preserve">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（1）了解职业发展的阶段特点；</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清晰地了解自身角色特性、未来职业的特性以及社会环境；</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了解就业形势与政策法规；掌握基本的劳动力市场相关信息、相关的职业分类知识、职业生涯计划方法和职业发展路途设计步骤；学会运用规则、法律保护自己的合法权益，成功完成角色转变，顺利进入职场、走向社会。</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（3）掌握求职择业的基本方法和技巧，具备自觉处理求职择业过程的心理问题的能力，打造好求职择业和生涯规划的核心竞争力；</w:t>
            </w:r>
          </w:p>
          <w:p>
            <w:pPr>
              <w:spacing w:line="520" w:lineRule="exact"/>
              <w:rPr>
                <w:rFonts w:hint="eastAsia" w:ascii="宋体" w:hAnsi="宋体"/>
                <w:b/>
                <w:bCs/>
                <w:color w:val="auto"/>
                <w:sz w:val="18"/>
                <w:szCs w:val="18"/>
                <w:highlight w:val="none"/>
              </w:rPr>
            </w:pPr>
            <w:r>
              <w:rPr>
                <w:rFonts w:hint="eastAsia" w:ascii="宋体" w:hAnsi="宋体"/>
                <w:b/>
                <w:bCs/>
                <w:color w:val="auto"/>
                <w:sz w:val="18"/>
                <w:szCs w:val="18"/>
                <w:highlight w:val="none"/>
              </w:rPr>
              <w:t>能力：</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（1）具备自我认识与分析技能、信息搜索与管理技能、生涯决策、规划和调整计划的技巧能力；</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科学有效地进行职业规划；</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（2）人际交往能力.掌握与同学、老师、上级、同事建立良好合作关系的方法和技巧。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决策和职业规划能力.在科学、全面分析社会、职业和自我的基础上进行正确的职业方向的决策、行动方案制定，设计一个相对合理的、有可实施性的职业知识和能力储备、行动的计划方案，能够很快地适应学校到职业的角色转变，增强适应就业市场竞争的能力，顺利实现未来的职业目标。</w:t>
            </w:r>
          </w:p>
          <w:p>
            <w:pPr>
              <w:spacing w:line="240" w:lineRule="exact"/>
              <w:rPr>
                <w:rFonts w:hint="eastAsia" w:ascii="宋体" w:hAnsi="宋体"/>
                <w:color w:val="auto"/>
                <w:sz w:val="18"/>
                <w:szCs w:val="18"/>
                <w:highlight w:val="none"/>
              </w:rPr>
            </w:pPr>
          </w:p>
          <w:p>
            <w:pPr>
              <w:spacing w:line="240" w:lineRule="exact"/>
              <w:rPr>
                <w:rFonts w:hint="eastAsia" w:ascii="宋体" w:hAnsi="宋体"/>
                <w:color w:val="auto"/>
                <w:sz w:val="24"/>
                <w:highlight w:val="none"/>
              </w:rPr>
            </w:pPr>
            <w:r>
              <w:rPr>
                <w:rFonts w:hint="eastAsia" w:ascii="宋体" w:hAnsi="宋体"/>
                <w:color w:val="auto"/>
                <w:sz w:val="24"/>
                <w:highlight w:val="none"/>
              </w:rPr>
              <w:t xml:space="preserve"> </w:t>
            </w:r>
          </w:p>
          <w:p>
            <w:pPr>
              <w:spacing w:line="520" w:lineRule="exact"/>
              <w:rPr>
                <w:rFonts w:hint="eastAsia" w:ascii="宋体" w:hAnsi="宋体"/>
                <w:color w:val="auto"/>
                <w:sz w:val="18"/>
                <w:szCs w:val="18"/>
                <w:highlight w:val="none"/>
              </w:rPr>
            </w:pPr>
          </w:p>
        </w:tc>
        <w:tc>
          <w:tcPr>
            <w:tcW w:w="317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360" w:firstLineChars="200"/>
              <w:rPr>
                <w:rFonts w:hint="eastAsia" w:ascii="宋体" w:hAnsi="宋体"/>
                <w:color w:val="auto"/>
                <w:sz w:val="18"/>
                <w:szCs w:val="18"/>
                <w:highlight w:val="none"/>
              </w:rPr>
            </w:pPr>
            <w:r>
              <w:rPr>
                <w:rFonts w:hint="eastAsia" w:ascii="宋体" w:hAnsi="宋体"/>
                <w:color w:val="auto"/>
                <w:sz w:val="18"/>
                <w:szCs w:val="18"/>
                <w:highlight w:val="none"/>
              </w:rPr>
              <w:t>通过职业生涯规划导论学习了解职业生涯的特点与职业生涯规划的重要性；</w:t>
            </w:r>
          </w:p>
          <w:p>
            <w:pPr>
              <w:spacing w:line="240" w:lineRule="exact"/>
              <w:ind w:firstLine="360" w:firstLineChars="200"/>
              <w:rPr>
                <w:rFonts w:hint="eastAsia" w:ascii="宋体" w:hAnsi="宋体"/>
                <w:color w:val="auto"/>
                <w:sz w:val="18"/>
                <w:szCs w:val="18"/>
                <w:highlight w:val="none"/>
              </w:rPr>
            </w:pPr>
            <w:r>
              <w:rPr>
                <w:rFonts w:hint="eastAsia" w:ascii="宋体" w:hAnsi="宋体"/>
                <w:color w:val="auto"/>
                <w:sz w:val="18"/>
                <w:szCs w:val="18"/>
                <w:highlight w:val="none"/>
              </w:rPr>
              <w:t>职业迷茫与困惑的讨论帮助学会面对职业方向迷茫与职业目标困惑；引导学生盘点自我与价值澄清，认清自己的职业性格、职业价值观，展现个人优势。</w:t>
            </w:r>
          </w:p>
          <w:p>
            <w:pPr>
              <w:spacing w:line="240" w:lineRule="exact"/>
              <w:ind w:firstLine="360" w:firstLineChars="200"/>
              <w:rPr>
                <w:rFonts w:hint="eastAsia" w:ascii="宋体" w:hAnsi="宋体"/>
                <w:color w:val="auto"/>
                <w:sz w:val="18"/>
                <w:szCs w:val="18"/>
                <w:highlight w:val="none"/>
              </w:rPr>
            </w:pPr>
            <w:r>
              <w:rPr>
                <w:rFonts w:hint="eastAsia" w:ascii="宋体" w:hAnsi="宋体"/>
                <w:color w:val="auto"/>
                <w:sz w:val="18"/>
                <w:szCs w:val="18"/>
                <w:highlight w:val="none"/>
              </w:rPr>
              <w:t>帮助学生认识职业世界，了解整个职业市场的宏观和微观两个方面；通过职业技能引导专业学习，引导学生重视基础技能、了解职业技能、刻意练习基本功；完成专业向职业的转化：了解五大专业类型，把专业转化为职业，塑造核心竞争力；迈好职业生涯第一步，培养敬业精神，实现职业适应与发展。</w:t>
            </w:r>
          </w:p>
          <w:p>
            <w:pPr>
              <w:spacing w:line="240" w:lineRule="exact"/>
              <w:ind w:firstLine="360" w:firstLineChars="200"/>
              <w:rPr>
                <w:rFonts w:hint="eastAsia" w:ascii="宋体" w:hAnsi="宋体"/>
                <w:color w:val="auto"/>
                <w:sz w:val="18"/>
                <w:szCs w:val="18"/>
                <w:highlight w:val="none"/>
              </w:rPr>
            </w:pPr>
            <w:r>
              <w:rPr>
                <w:rFonts w:hint="eastAsia" w:ascii="宋体" w:hAnsi="宋体"/>
                <w:color w:val="auto"/>
                <w:sz w:val="18"/>
                <w:szCs w:val="18"/>
                <w:highlight w:val="none"/>
              </w:rPr>
              <w:t>课程结束时制定职业生涯规划并进行展示说明。</w:t>
            </w:r>
          </w:p>
          <w:p>
            <w:pPr>
              <w:spacing w:line="240" w:lineRule="exact"/>
              <w:rPr>
                <w:rFonts w:hint="eastAsia" w:ascii="宋体" w:hAnsi="宋体"/>
                <w:color w:val="auto"/>
                <w:sz w:val="18"/>
                <w:szCs w:val="18"/>
                <w:highlight w:val="none"/>
              </w:rPr>
            </w:pPr>
          </w:p>
        </w:tc>
        <w:tc>
          <w:tcPr>
            <w:tcW w:w="217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帮助树立以职业为导向的大学生活意识；使学生了解职业生涯规划的基本框架和基本思路；明确大学生活与未来职业生涯的关系。</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帮助学生找出职业市场中所可能碰到的迷茫和困惑，并认真加以思考和解决，做出必要的充分准备，从而让他们知道在没有机会时如何去发现机会，把握机会并作出正确的选择。</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使学生了解职业规划就是先行动再定向，先规划再发展。行动和规划时，要考虑个人的优势定位、职业性格和职业价值观，最终，人生就是在能选择的时候选好，在不能选择的时候做好。</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使学生了解整个职业市场的宏观和微观两个方面，比如社会环境，企业组织环境以及职业的发展变化，然后了解各种性质的企业与单位，最终实现人职匹配</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分析自己所学专业对应的工作岗位所需技能；</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使学生认识到所学专业只是某个方向的知识结构，而职业是根据资源确定的跨专业的综合，学校专业很难完全对应未来职业，职业中的专业是工作以后学习出来的。</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使学生认识到各行各业都需要脚踏实的敬业精神，都需要爱岗敬业的员工，热爱本职工作和脚踏实地的敬业精神是时代的呼唤，也是大学生求职竞争和生存发展的需要。</w:t>
            </w:r>
          </w:p>
          <w:p>
            <w:pPr>
              <w:spacing w:line="240" w:lineRule="exact"/>
              <w:rPr>
                <w:rFonts w:hint="eastAsia" w:ascii="宋体" w:hAnsi="宋体"/>
                <w:color w:val="auto"/>
                <w:sz w:val="18"/>
                <w:szCs w:val="18"/>
                <w:highlight w:val="none"/>
              </w:rPr>
            </w:pPr>
          </w:p>
        </w:tc>
      </w:tr>
    </w:tbl>
    <w:p>
      <w:pPr>
        <w:spacing w:line="520" w:lineRule="exact"/>
        <w:ind w:firstLine="420" w:firstLineChars="0"/>
        <w:rPr>
          <w:rFonts w:hint="eastAsia"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3</w:t>
      </w:r>
      <w:r>
        <w:rPr>
          <w:rFonts w:hint="eastAsia" w:ascii="宋体" w:hAnsi="宋体"/>
          <w:color w:val="auto"/>
          <w:sz w:val="24"/>
          <w:highlight w:val="none"/>
        </w:rPr>
        <w:t xml:space="preserve">.大学生就业指导           学分：1    总学时：16     实践学时：2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课程目标</w:t>
            </w:r>
          </w:p>
        </w:tc>
        <w:tc>
          <w:tcPr>
            <w:tcW w:w="317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主要内容</w:t>
            </w:r>
          </w:p>
        </w:tc>
        <w:tc>
          <w:tcPr>
            <w:tcW w:w="2174"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ind w:firstLine="360" w:firstLineChars="200"/>
              <w:rPr>
                <w:rFonts w:hint="eastAsia" w:ascii="宋体" w:hAnsi="宋体"/>
                <w:color w:val="auto"/>
                <w:sz w:val="18"/>
                <w:szCs w:val="18"/>
                <w:highlight w:val="none"/>
              </w:rPr>
            </w:pPr>
            <w:r>
              <w:rPr>
                <w:rFonts w:hint="eastAsia" w:ascii="宋体" w:hAnsi="宋体"/>
                <w:color w:val="auto"/>
                <w:sz w:val="18"/>
                <w:szCs w:val="18"/>
                <w:highlight w:val="none"/>
              </w:rPr>
              <w:t>通过本课程的教学，大学生应当树立起职业生涯发展的自主意识，树立积极正确的人生观、价值观和就业观念，把个人发展和国家需要、社会发展相结合，确立职业的概念和意识，愿意为个人的生涯发展和社会发展主动付出积极的努力。</w:t>
            </w:r>
          </w:p>
          <w:p>
            <w:p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 xml:space="preserve"> </w:t>
            </w:r>
          </w:p>
          <w:p>
            <w:pPr>
              <w:spacing w:line="240" w:lineRule="exact"/>
              <w:ind w:firstLine="360" w:firstLineChars="200"/>
              <w:rPr>
                <w:rFonts w:hint="eastAsia" w:ascii="宋体" w:hAnsi="宋体"/>
                <w:color w:val="auto"/>
                <w:sz w:val="18"/>
                <w:szCs w:val="18"/>
                <w:highlight w:val="none"/>
              </w:rPr>
            </w:pPr>
            <w:r>
              <w:rPr>
                <w:rFonts w:hint="eastAsia" w:ascii="宋体" w:hAnsi="宋体"/>
                <w:color w:val="auto"/>
                <w:sz w:val="18"/>
                <w:szCs w:val="18"/>
                <w:highlight w:val="none"/>
              </w:rPr>
              <w:t>通过本课程的教学，大学生应当基本了解职业发展的阶段特点；较为清晰地认识自己的特性、职业的特性以及社会环境；了解就业形势与政策法规；掌握基本的劳动力市场信息、相关的职业分类知识以及创业的基本知识。</w:t>
            </w:r>
          </w:p>
          <w:p>
            <w:pPr>
              <w:spacing w:line="240" w:lineRule="exact"/>
              <w:rPr>
                <w:rFonts w:hint="eastAsia" w:ascii="宋体" w:hAnsi="宋体"/>
                <w:color w:val="auto"/>
                <w:sz w:val="24"/>
                <w:highlight w:val="none"/>
              </w:rPr>
            </w:pPr>
            <w:r>
              <w:rPr>
                <w:rFonts w:hint="eastAsia" w:ascii="宋体" w:hAnsi="宋体"/>
                <w:b/>
                <w:bCs/>
                <w:color w:val="auto"/>
                <w:sz w:val="18"/>
                <w:szCs w:val="18"/>
                <w:highlight w:val="none"/>
              </w:rPr>
              <w:t>能力：</w:t>
            </w:r>
            <w:r>
              <w:rPr>
                <w:rFonts w:hint="eastAsia" w:ascii="宋体" w:hAnsi="宋体"/>
                <w:color w:val="auto"/>
                <w:sz w:val="24"/>
                <w:highlight w:val="none"/>
              </w:rPr>
              <w:t xml:space="preserve"> </w:t>
            </w:r>
          </w:p>
          <w:p>
            <w:pPr>
              <w:spacing w:line="240" w:lineRule="exact"/>
              <w:ind w:firstLine="360" w:firstLineChars="200"/>
              <w:rPr>
                <w:rFonts w:hint="eastAsia" w:ascii="宋体" w:hAnsi="宋体"/>
                <w:color w:val="auto"/>
                <w:sz w:val="18"/>
                <w:szCs w:val="18"/>
                <w:highlight w:val="none"/>
              </w:rPr>
            </w:pPr>
            <w:r>
              <w:rPr>
                <w:rFonts w:hint="eastAsia" w:ascii="宋体" w:hAnsi="宋体"/>
                <w:color w:val="auto"/>
                <w:sz w:val="18"/>
                <w:szCs w:val="18"/>
                <w:highlight w:val="none"/>
              </w:rPr>
              <w:t>通过本课程的教学，大学生应当掌握自我探索技能、信息搜索与管理技能、生涯决策技能、求职技能等，还应该通过课程提高学生的各方面的技能，比如沟通技能、发现问题与解决问题的技能、自我管理技能和人际交往技能等，为实现就业做好充分准备。</w:t>
            </w:r>
          </w:p>
        </w:tc>
        <w:tc>
          <w:tcPr>
            <w:tcW w:w="317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本课程初期帮助高职高专毕业生的就业形势和就业特点，据此对学生进行职业形象、职业礼仪等职业相关素质训练；有针对性的对学生进行就业个性指导与包装；通过案例交流分组讨论对学生进行创业意识教育；组织模拟面试，增强学生的求职实践能力。</w:t>
            </w:r>
          </w:p>
          <w:p>
            <w:pPr>
              <w:spacing w:line="240" w:lineRule="exact"/>
              <w:rPr>
                <w:rFonts w:hint="eastAsia" w:ascii="宋体" w:hAnsi="宋体"/>
                <w:color w:val="auto"/>
                <w:sz w:val="18"/>
                <w:szCs w:val="18"/>
                <w:highlight w:val="none"/>
              </w:rPr>
            </w:pPr>
          </w:p>
        </w:tc>
        <w:tc>
          <w:tcPr>
            <w:tcW w:w="217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帮助了解当前高职高专毕业生的就业形势和就业特点；发展大学生核心职业能力，学会职业形象设计、职业礼仪修养；做好职前的知识与能力储备，掌握个性简历制作、笔试与面试技巧；了解大学生创业政策；进行求职实践</w:t>
            </w:r>
          </w:p>
          <w:p>
            <w:pPr>
              <w:spacing w:line="240" w:lineRule="exact"/>
              <w:rPr>
                <w:rFonts w:hint="eastAsia" w:ascii="宋体" w:hAnsi="宋体"/>
                <w:color w:val="auto"/>
                <w:sz w:val="18"/>
                <w:szCs w:val="18"/>
                <w:highlight w:val="none"/>
              </w:rPr>
            </w:pPr>
          </w:p>
        </w:tc>
      </w:tr>
    </w:tbl>
    <w:p>
      <w:pPr>
        <w:adjustRightInd w:val="0"/>
        <w:snapToGrid w:val="0"/>
        <w:spacing w:line="520" w:lineRule="exact"/>
        <w:ind w:firstLine="200"/>
        <w:rPr>
          <w:rFonts w:ascii="宋体" w:hAnsi="宋体"/>
          <w:b/>
          <w:bCs/>
          <w:color w:val="auto"/>
          <w:sz w:val="24"/>
          <w:highlight w:val="none"/>
        </w:rPr>
      </w:pPr>
      <w:r>
        <w:rPr>
          <w:rFonts w:hint="eastAsia" w:ascii="宋体" w:hAnsi="宋体"/>
          <w:b/>
          <w:bCs/>
          <w:color w:val="auto"/>
          <w:sz w:val="24"/>
          <w:highlight w:val="none"/>
        </w:rPr>
        <w:t>（三）职业（基础、核心）课程</w:t>
      </w:r>
    </w:p>
    <w:p>
      <w:pPr>
        <w:spacing w:line="520" w:lineRule="exact"/>
        <w:ind w:firstLine="480" w:firstLineChars="200"/>
        <w:rPr>
          <w:rFonts w:ascii="宋体" w:hAnsi="宋体"/>
          <w:b/>
          <w:bCs/>
          <w:color w:val="auto"/>
          <w:sz w:val="24"/>
          <w:highlight w:val="none"/>
        </w:rPr>
      </w:pPr>
      <w:r>
        <w:rPr>
          <w:rFonts w:hint="eastAsia" w:ascii="宋体" w:hAnsi="宋体"/>
          <w:color w:val="auto"/>
          <w:sz w:val="24"/>
          <w:highlight w:val="none"/>
          <w:lang w:val="en-US" w:eastAsia="zh-CN"/>
        </w:rPr>
        <w:t>1</w:t>
      </w:r>
      <w:r>
        <w:rPr>
          <w:rFonts w:hint="eastAsia" w:ascii="宋体" w:hAnsi="宋体"/>
          <w:color w:val="auto"/>
          <w:sz w:val="24"/>
          <w:highlight w:val="none"/>
        </w:rPr>
        <w:t>．程序设计基础</w:t>
      </w:r>
      <w:r>
        <w:rPr>
          <w:rFonts w:ascii="宋体" w:hAnsi="宋体"/>
          <w:color w:val="auto"/>
          <w:sz w:val="24"/>
          <w:highlight w:val="none"/>
        </w:rPr>
        <w:t xml:space="preserve">           </w:t>
      </w:r>
      <w:r>
        <w:rPr>
          <w:rFonts w:hint="eastAsia" w:ascii="宋体" w:hAnsi="宋体"/>
          <w:color w:val="auto"/>
          <w:sz w:val="24"/>
          <w:highlight w:val="none"/>
        </w:rPr>
        <w:t xml:space="preserve">学分：4 </w:t>
      </w:r>
      <w:r>
        <w:rPr>
          <w:rFonts w:ascii="宋体" w:hAnsi="宋体"/>
          <w:color w:val="auto"/>
          <w:sz w:val="24"/>
          <w:highlight w:val="none"/>
        </w:rPr>
        <w:t xml:space="preserve">   </w:t>
      </w:r>
      <w:r>
        <w:rPr>
          <w:rFonts w:hint="eastAsia" w:ascii="宋体" w:hAnsi="宋体"/>
          <w:color w:val="auto"/>
          <w:sz w:val="24"/>
          <w:highlight w:val="none"/>
        </w:rPr>
        <w:t>总学时： 64</w:t>
      </w:r>
      <w:r>
        <w:rPr>
          <w:rFonts w:ascii="宋体" w:hAnsi="宋体"/>
          <w:color w:val="auto"/>
          <w:sz w:val="24"/>
          <w:highlight w:val="none"/>
        </w:rPr>
        <w:t xml:space="preserve">    </w:t>
      </w:r>
      <w:r>
        <w:rPr>
          <w:rFonts w:hint="eastAsia" w:ascii="宋体" w:hAnsi="宋体"/>
          <w:color w:val="auto"/>
          <w:sz w:val="24"/>
          <w:highlight w:val="none"/>
        </w:rPr>
        <w:t>实践学时： 32</w:t>
      </w:r>
      <w:r>
        <w:rPr>
          <w:rFonts w:ascii="宋体" w:hAnsi="宋体"/>
          <w:color w:val="auto"/>
          <w:sz w:val="24"/>
          <w:highlight w:val="none"/>
        </w:rPr>
        <w:t xml:space="preserve"> </w:t>
      </w:r>
      <w:r>
        <w:rPr>
          <w:rFonts w:ascii="宋体" w:hAnsi="宋体"/>
          <w:b/>
          <w:bCs/>
          <w:color w:val="auto"/>
          <w:sz w:val="24"/>
          <w:highlight w:val="none"/>
        </w:rPr>
        <w:t xml:space="preserve">  </w:t>
      </w:r>
    </w:p>
    <w:tbl>
      <w:tblPr>
        <w:tblStyle w:val="8"/>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责任感，勤奋好学，良好的沟通能力和协调能力，有团队合作精神</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ascii="宋体" w:hAnsi="宋体"/>
                <w:color w:val="auto"/>
                <w:sz w:val="18"/>
                <w:szCs w:val="18"/>
                <w:highlight w:val="none"/>
              </w:rPr>
            </w:pPr>
            <w:r>
              <w:rPr>
                <w:rFonts w:hint="eastAsia"/>
                <w:color w:val="auto"/>
                <w:sz w:val="18"/>
                <w:szCs w:val="18"/>
                <w:highlight w:val="none"/>
              </w:rPr>
              <w:t>掌握</w:t>
            </w:r>
            <w:r>
              <w:rPr>
                <w:rFonts w:hint="eastAsia" w:ascii="宋体" w:hAnsi="宋体"/>
                <w:color w:val="auto"/>
                <w:sz w:val="18"/>
                <w:szCs w:val="18"/>
                <w:highlight w:val="none"/>
              </w:rPr>
              <w:t>C语言编程的基础知识</w:t>
            </w: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520" w:lineRule="exact"/>
              <w:rPr>
                <w:rFonts w:hint="eastAsia" w:ascii="宋体" w:hAnsi="宋体"/>
                <w:color w:val="auto"/>
                <w:sz w:val="18"/>
                <w:szCs w:val="18"/>
                <w:highlight w:val="none"/>
              </w:rPr>
            </w:pPr>
            <w:r>
              <w:rPr>
                <w:rFonts w:hint="eastAsia" w:ascii="宋体" w:hAnsi="宋体"/>
                <w:color w:val="auto"/>
                <w:sz w:val="18"/>
                <w:szCs w:val="18"/>
                <w:highlight w:val="none"/>
              </w:rPr>
              <w:t>掌握C语言开发能力</w:t>
            </w:r>
          </w:p>
        </w:tc>
        <w:tc>
          <w:tcPr>
            <w:tcW w:w="3600"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color w:val="auto"/>
                <w:sz w:val="18"/>
                <w:szCs w:val="18"/>
                <w:highlight w:val="none"/>
              </w:rPr>
              <w:t xml:space="preserve"> 三种基本的控制结构和各种控制语句的使用语法规则</w:t>
            </w:r>
          </w:p>
          <w:p>
            <w:pPr>
              <w:spacing w:line="240" w:lineRule="exact"/>
              <w:rPr>
                <w:rFonts w:ascii="宋体" w:hAnsi="宋体"/>
                <w:color w:val="auto"/>
                <w:sz w:val="24"/>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color w:val="auto"/>
                <w:sz w:val="18"/>
                <w:szCs w:val="18"/>
                <w:highlight w:val="none"/>
              </w:rPr>
              <w:t xml:space="preserve"> 各种数据类型、函数的含义和使</w:t>
            </w:r>
            <w:r>
              <w:rPr>
                <w:rFonts w:hint="eastAsia" w:ascii="宋体" w:hAnsi="宋体"/>
                <w:color w:val="auto"/>
                <w:sz w:val="18"/>
                <w:szCs w:val="18"/>
                <w:highlight w:val="none"/>
              </w:rPr>
              <w:t>用方法，特别是数组和指针的使用</w:t>
            </w:r>
          </w:p>
        </w:tc>
        <w:tc>
          <w:tcPr>
            <w:tcW w:w="2448" w:type="dxa"/>
            <w:noWrap w:val="0"/>
            <w:vAlign w:val="center"/>
          </w:tcPr>
          <w:p>
            <w:pPr>
              <w:spacing w:line="240" w:lineRule="exact"/>
              <w:ind w:firstLine="270" w:firstLineChars="150"/>
              <w:rPr>
                <w:rFonts w:hint="eastAsia" w:ascii="宋体" w:hAnsi="宋体"/>
                <w:color w:val="auto"/>
                <w:sz w:val="18"/>
                <w:szCs w:val="18"/>
                <w:highlight w:val="none"/>
              </w:rPr>
            </w:pPr>
            <w:r>
              <w:rPr>
                <w:rFonts w:hint="eastAsia"/>
                <w:color w:val="auto"/>
                <w:sz w:val="18"/>
                <w:szCs w:val="18"/>
                <w:highlight w:val="none"/>
              </w:rPr>
              <w:t>培养学生程序设计语言概念和算法的形成，为以后的面向对象程序设计打下基础。要求学生能掌握结构化程序设计的基本设计理念，掌握三种基本的控制结构和各种控制语句的使用语法规则，掌握各种数据类型、函数的含义和使</w:t>
            </w:r>
            <w:r>
              <w:rPr>
                <w:rFonts w:hint="eastAsia" w:ascii="宋体" w:hAnsi="宋体"/>
                <w:color w:val="auto"/>
                <w:sz w:val="18"/>
                <w:szCs w:val="18"/>
                <w:highlight w:val="none"/>
              </w:rPr>
              <w:t>用方法，特别是数组和指针的使用。</w:t>
            </w:r>
          </w:p>
        </w:tc>
      </w:tr>
    </w:tbl>
    <w:p>
      <w:pPr>
        <w:spacing w:line="520" w:lineRule="exact"/>
        <w:ind w:firstLine="480" w:firstLineChars="200"/>
        <w:rPr>
          <w:rFonts w:hint="eastAsia" w:ascii="宋体" w:hAnsi="宋体" w:eastAsia="宋体"/>
          <w:color w:val="auto"/>
          <w:sz w:val="24"/>
          <w:highlight w:val="none"/>
          <w:lang w:val="en-US" w:eastAsia="zh-CN"/>
        </w:rPr>
      </w:pPr>
      <w:r>
        <w:rPr>
          <w:rFonts w:hint="eastAsia" w:ascii="宋体" w:hAnsi="宋体"/>
          <w:bCs/>
          <w:color w:val="auto"/>
          <w:sz w:val="24"/>
          <w:highlight w:val="none"/>
          <w:lang w:val="en-US" w:eastAsia="zh-CN"/>
        </w:rPr>
        <w:t>2</w:t>
      </w:r>
      <w:r>
        <w:rPr>
          <w:rFonts w:hint="eastAsia" w:ascii="宋体" w:hAnsi="宋体"/>
          <w:bCs/>
          <w:color w:val="auto"/>
          <w:sz w:val="24"/>
          <w:highlight w:val="none"/>
        </w:rPr>
        <w:t>．</w:t>
      </w:r>
      <w:r>
        <w:rPr>
          <w:rFonts w:hint="eastAsia" w:ascii="宋体" w:hAnsi="宋体"/>
          <w:color w:val="auto"/>
          <w:sz w:val="24"/>
          <w:highlight w:val="none"/>
        </w:rPr>
        <w:t>用户体验设计概论</w:t>
      </w:r>
      <w:r>
        <w:rPr>
          <w:rFonts w:ascii="宋体" w:hAnsi="宋体"/>
          <w:color w:val="auto"/>
          <w:sz w:val="24"/>
          <w:highlight w:val="none"/>
        </w:rPr>
        <w:t xml:space="preserve">          </w:t>
      </w:r>
      <w:r>
        <w:rPr>
          <w:rFonts w:hint="eastAsia" w:ascii="宋体" w:hAnsi="宋体"/>
          <w:color w:val="auto"/>
          <w:sz w:val="24"/>
          <w:highlight w:val="none"/>
        </w:rPr>
        <w:t xml:space="preserve">学分： </w:t>
      </w:r>
      <w:r>
        <w:rPr>
          <w:rFonts w:hint="eastAsia" w:ascii="宋体" w:hAnsi="宋体"/>
          <w:color w:val="auto"/>
          <w:sz w:val="24"/>
          <w:highlight w:val="none"/>
          <w:lang w:val="en-US" w:eastAsia="zh-CN"/>
        </w:rPr>
        <w:t>2</w:t>
      </w:r>
      <w:r>
        <w:rPr>
          <w:rFonts w:ascii="宋体" w:hAnsi="宋体"/>
          <w:color w:val="auto"/>
          <w:sz w:val="24"/>
          <w:highlight w:val="none"/>
        </w:rPr>
        <w:t xml:space="preserve">   </w:t>
      </w:r>
      <w:r>
        <w:rPr>
          <w:rFonts w:hint="eastAsia" w:ascii="宋体" w:hAnsi="宋体"/>
          <w:color w:val="auto"/>
          <w:sz w:val="24"/>
          <w:highlight w:val="none"/>
        </w:rPr>
        <w:t xml:space="preserve">总学时： </w:t>
      </w:r>
      <w:r>
        <w:rPr>
          <w:rFonts w:hint="eastAsia" w:ascii="宋体" w:hAnsi="宋体"/>
          <w:color w:val="auto"/>
          <w:sz w:val="24"/>
          <w:highlight w:val="none"/>
          <w:lang w:val="en-US" w:eastAsia="zh-CN"/>
        </w:rPr>
        <w:t>32</w:t>
      </w:r>
      <w:r>
        <w:rPr>
          <w:rFonts w:ascii="宋体" w:hAnsi="宋体"/>
          <w:color w:val="auto"/>
          <w:sz w:val="24"/>
          <w:highlight w:val="none"/>
        </w:rPr>
        <w:t xml:space="preserve">    </w:t>
      </w:r>
      <w:r>
        <w:rPr>
          <w:rFonts w:hint="eastAsia" w:ascii="宋体" w:hAnsi="宋体"/>
          <w:color w:val="auto"/>
          <w:sz w:val="24"/>
          <w:highlight w:val="none"/>
        </w:rPr>
        <w:t xml:space="preserve">实践学时： </w:t>
      </w:r>
      <w:r>
        <w:rPr>
          <w:rFonts w:ascii="宋体" w:hAnsi="宋体"/>
          <w:color w:val="auto"/>
          <w:sz w:val="24"/>
          <w:highlight w:val="none"/>
        </w:rPr>
        <w:t xml:space="preserve">   </w:t>
      </w:r>
      <w:r>
        <w:rPr>
          <w:rFonts w:hint="eastAsia" w:ascii="宋体" w:hAnsi="宋体"/>
          <w:color w:val="auto"/>
          <w:sz w:val="24"/>
          <w:highlight w:val="none"/>
          <w:lang w:val="en-US" w:eastAsia="zh-CN"/>
        </w:rPr>
        <w:t>0</w:t>
      </w:r>
    </w:p>
    <w:tbl>
      <w:tblPr>
        <w:tblStyle w:val="8"/>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在充分考虑个人能力的前提下，自觉的承担工作任务，培养学生作为</w:t>
            </w:r>
            <w:r>
              <w:rPr>
                <w:rFonts w:hint="eastAsia" w:ascii="宋体" w:hAnsi="宋体"/>
                <w:color w:val="auto"/>
                <w:sz w:val="18"/>
                <w:szCs w:val="18"/>
                <w:highlight w:val="none"/>
                <w:lang w:val="en-US" w:eastAsia="zh-CN"/>
              </w:rPr>
              <w:t>用户体验</w:t>
            </w:r>
            <w:r>
              <w:rPr>
                <w:rFonts w:hint="eastAsia" w:ascii="宋体" w:hAnsi="宋体"/>
                <w:color w:val="auto"/>
                <w:sz w:val="18"/>
                <w:szCs w:val="18"/>
                <w:highlight w:val="none"/>
              </w:rPr>
              <w:t>设计师应该具有的强烈的事业心和责任感。</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了解</w:t>
            </w:r>
            <w:r>
              <w:rPr>
                <w:rFonts w:hint="eastAsia" w:ascii="宋体" w:hAnsi="宋体"/>
                <w:color w:val="auto"/>
                <w:sz w:val="18"/>
                <w:szCs w:val="18"/>
                <w:highlight w:val="none"/>
                <w:lang w:val="en-US" w:eastAsia="zh-CN"/>
              </w:rPr>
              <w:t>用户体验</w:t>
            </w:r>
            <w:r>
              <w:rPr>
                <w:rFonts w:hint="eastAsia" w:ascii="宋体" w:hAnsi="宋体"/>
                <w:color w:val="auto"/>
                <w:sz w:val="18"/>
                <w:szCs w:val="18"/>
                <w:highlight w:val="none"/>
              </w:rPr>
              <w:t>设计本质的基础概念，并且能理解娱乐性、交互性、二象性、规则核心性的区别</w:t>
            </w:r>
            <w:r>
              <w:rPr>
                <w:rFonts w:hint="eastAsia" w:ascii="宋体" w:hAnsi="宋体"/>
                <w:color w:val="auto"/>
                <w:sz w:val="18"/>
                <w:szCs w:val="18"/>
                <w:highlight w:val="none"/>
                <w:lang w:eastAsia="zh-CN"/>
              </w:rPr>
              <w:t>。</w:t>
            </w:r>
          </w:p>
          <w:p>
            <w:p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能够根据</w:t>
            </w:r>
            <w:r>
              <w:rPr>
                <w:rFonts w:hint="eastAsia" w:ascii="宋体" w:hAnsi="宋体"/>
                <w:color w:val="auto"/>
                <w:sz w:val="18"/>
                <w:szCs w:val="18"/>
                <w:highlight w:val="none"/>
                <w:lang w:val="en-US" w:eastAsia="zh-CN"/>
              </w:rPr>
              <w:t>用户体验</w:t>
            </w:r>
            <w:r>
              <w:rPr>
                <w:rFonts w:hint="eastAsia" w:ascii="宋体" w:hAnsi="宋体"/>
                <w:color w:val="auto"/>
                <w:sz w:val="18"/>
                <w:szCs w:val="18"/>
                <w:highlight w:val="none"/>
              </w:rPr>
              <w:t>设计规则来进行现有热门</w:t>
            </w:r>
            <w:r>
              <w:rPr>
                <w:rFonts w:hint="eastAsia" w:ascii="宋体" w:hAnsi="宋体"/>
                <w:color w:val="auto"/>
                <w:sz w:val="18"/>
                <w:szCs w:val="18"/>
                <w:highlight w:val="none"/>
                <w:lang w:val="en-US" w:eastAsia="zh-CN"/>
              </w:rPr>
              <w:t>产品</w:t>
            </w:r>
            <w:r>
              <w:rPr>
                <w:rFonts w:hint="eastAsia" w:ascii="宋体" w:hAnsi="宋体"/>
                <w:color w:val="auto"/>
                <w:sz w:val="18"/>
                <w:szCs w:val="18"/>
                <w:highlight w:val="none"/>
              </w:rPr>
              <w:t>进行解构，区分不同类型</w:t>
            </w:r>
            <w:r>
              <w:rPr>
                <w:rFonts w:hint="eastAsia" w:ascii="宋体" w:hAnsi="宋体"/>
                <w:color w:val="auto"/>
                <w:sz w:val="18"/>
                <w:szCs w:val="18"/>
                <w:highlight w:val="none"/>
                <w:lang w:val="en-US" w:eastAsia="zh-CN"/>
              </w:rPr>
              <w:t>媒体产品</w:t>
            </w:r>
            <w:r>
              <w:rPr>
                <w:rFonts w:hint="eastAsia" w:ascii="宋体" w:hAnsi="宋体"/>
                <w:color w:val="auto"/>
                <w:sz w:val="18"/>
                <w:szCs w:val="18"/>
                <w:highlight w:val="none"/>
              </w:rPr>
              <w:t>的类型和设计规则。</w:t>
            </w:r>
          </w:p>
        </w:tc>
        <w:tc>
          <w:tcPr>
            <w:tcW w:w="3600" w:type="dxa"/>
            <w:noWrap w:val="0"/>
            <w:vAlign w:val="center"/>
          </w:tcPr>
          <w:p>
            <w:pPr>
              <w:numPr>
                <w:ilvl w:val="0"/>
                <w:numId w:val="0"/>
              </w:numPr>
              <w:spacing w:line="240" w:lineRule="exact"/>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rPr>
              <w:t>走进用户体验</w:t>
            </w:r>
            <w:r>
              <w:rPr>
                <w:rFonts w:hint="eastAsia" w:ascii="宋体" w:hAnsi="宋体"/>
                <w:color w:val="auto"/>
                <w:sz w:val="18"/>
                <w:szCs w:val="18"/>
                <w:highlight w:val="none"/>
                <w:lang w:val="en-US" w:eastAsia="zh-CN"/>
              </w:rPr>
              <w:t>概述</w:t>
            </w:r>
          </w:p>
          <w:p>
            <w:pPr>
              <w:numPr>
                <w:ilvl w:val="0"/>
                <w:numId w:val="0"/>
              </w:numPr>
              <w:spacing w:line="240" w:lineRule="exact"/>
              <w:rPr>
                <w:rFonts w:hint="eastAsia" w:ascii="宋体" w:hAnsi="宋体" w:eastAsia="宋体"/>
                <w:color w:val="auto"/>
                <w:sz w:val="18"/>
                <w:szCs w:val="18"/>
                <w:highlight w:val="none"/>
                <w:lang w:eastAsia="zh-CN"/>
              </w:rPr>
            </w:pPr>
            <w:r>
              <w:rPr>
                <w:rFonts w:hint="default" w:ascii="宋体" w:hAnsi="宋体"/>
                <w:color w:val="auto"/>
                <w:sz w:val="18"/>
                <w:szCs w:val="18"/>
                <w:highlight w:val="none"/>
              </w:rPr>
              <w:t xml:space="preserve">用户体验的国际标准 </w:t>
            </w:r>
          </w:p>
          <w:p>
            <w:pPr>
              <w:numPr>
                <w:ilvl w:val="0"/>
                <w:numId w:val="0"/>
              </w:numPr>
              <w:spacing w:line="240" w:lineRule="exact"/>
              <w:rPr>
                <w:rFonts w:hint="default" w:ascii="宋体" w:hAnsi="宋体"/>
                <w:color w:val="auto"/>
                <w:sz w:val="18"/>
                <w:szCs w:val="18"/>
                <w:highlight w:val="none"/>
              </w:rPr>
            </w:pPr>
            <w:r>
              <w:rPr>
                <w:rFonts w:hint="default" w:ascii="宋体" w:hAnsi="宋体"/>
                <w:color w:val="auto"/>
                <w:sz w:val="18"/>
                <w:szCs w:val="18"/>
                <w:highlight w:val="none"/>
              </w:rPr>
              <w:t xml:space="preserve">用户体验的层级 </w:t>
            </w:r>
          </w:p>
          <w:p>
            <w:pPr>
              <w:numPr>
                <w:ilvl w:val="0"/>
                <w:numId w:val="0"/>
              </w:numPr>
              <w:spacing w:line="240" w:lineRule="exact"/>
              <w:rPr>
                <w:rFonts w:hint="eastAsia" w:ascii="宋体" w:hAnsi="宋体" w:eastAsia="宋体"/>
                <w:color w:val="auto"/>
                <w:sz w:val="18"/>
                <w:szCs w:val="18"/>
                <w:highlight w:val="none"/>
                <w:lang w:eastAsia="zh-CN"/>
              </w:rPr>
            </w:pPr>
            <w:r>
              <w:rPr>
                <w:rFonts w:hint="default" w:ascii="宋体" w:hAnsi="宋体"/>
                <w:color w:val="auto"/>
                <w:sz w:val="18"/>
                <w:szCs w:val="18"/>
                <w:highlight w:val="none"/>
              </w:rPr>
              <w:t xml:space="preserve">用户体验的品质 </w:t>
            </w:r>
          </w:p>
          <w:p>
            <w:pPr>
              <w:numPr>
                <w:ilvl w:val="0"/>
                <w:numId w:val="0"/>
              </w:numPr>
              <w:spacing w:line="240" w:lineRule="exact"/>
              <w:rPr>
                <w:rFonts w:hint="default" w:ascii="宋体" w:hAnsi="宋体"/>
                <w:color w:val="auto"/>
                <w:sz w:val="18"/>
                <w:szCs w:val="18"/>
                <w:highlight w:val="none"/>
              </w:rPr>
            </w:pPr>
            <w:r>
              <w:rPr>
                <w:rFonts w:hint="default" w:ascii="宋体" w:hAnsi="宋体"/>
                <w:color w:val="auto"/>
                <w:sz w:val="18"/>
                <w:szCs w:val="18"/>
                <w:highlight w:val="none"/>
              </w:rPr>
              <w:t xml:space="preserve">用户体验的跨学科性 </w:t>
            </w:r>
          </w:p>
          <w:p>
            <w:pPr>
              <w:numPr>
                <w:ilvl w:val="0"/>
                <w:numId w:val="0"/>
              </w:numPr>
              <w:spacing w:line="240" w:lineRule="exact"/>
              <w:rPr>
                <w:rFonts w:hint="eastAsia" w:ascii="宋体" w:hAnsi="宋体" w:eastAsia="宋体"/>
                <w:color w:val="auto"/>
                <w:sz w:val="18"/>
                <w:szCs w:val="18"/>
                <w:highlight w:val="none"/>
                <w:lang w:eastAsia="zh-CN"/>
              </w:rPr>
            </w:pPr>
            <w:r>
              <w:rPr>
                <w:rFonts w:hint="default" w:ascii="宋体" w:hAnsi="宋体"/>
                <w:color w:val="auto"/>
                <w:sz w:val="18"/>
                <w:szCs w:val="18"/>
                <w:highlight w:val="none"/>
              </w:rPr>
              <w:t xml:space="preserve">用户体验三要素 </w:t>
            </w:r>
          </w:p>
          <w:p>
            <w:pPr>
              <w:numPr>
                <w:ilvl w:val="0"/>
                <w:numId w:val="0"/>
              </w:numPr>
              <w:spacing w:line="240" w:lineRule="exact"/>
              <w:rPr>
                <w:rFonts w:hint="eastAsia" w:ascii="宋体" w:hAnsi="宋体" w:eastAsia="宋体"/>
                <w:color w:val="auto"/>
                <w:sz w:val="18"/>
                <w:szCs w:val="18"/>
                <w:highlight w:val="none"/>
                <w:lang w:eastAsia="zh-CN"/>
              </w:rPr>
            </w:pPr>
            <w:r>
              <w:rPr>
                <w:rFonts w:hint="default" w:ascii="宋体" w:hAnsi="宋体"/>
                <w:color w:val="auto"/>
                <w:sz w:val="18"/>
                <w:szCs w:val="18"/>
                <w:highlight w:val="none"/>
              </w:rPr>
              <w:t xml:space="preserve">以用户为中心 </w:t>
            </w:r>
          </w:p>
          <w:p>
            <w:pPr>
              <w:numPr>
                <w:ilvl w:val="0"/>
                <w:numId w:val="0"/>
              </w:numPr>
              <w:spacing w:line="240" w:lineRule="exact"/>
              <w:rPr>
                <w:rFonts w:hint="eastAsia" w:ascii="宋体" w:hAnsi="宋体" w:eastAsia="宋体"/>
                <w:color w:val="auto"/>
                <w:sz w:val="18"/>
                <w:szCs w:val="18"/>
                <w:highlight w:val="none"/>
                <w:lang w:eastAsia="zh-CN"/>
              </w:rPr>
            </w:pPr>
            <w:r>
              <w:rPr>
                <w:rFonts w:hint="default" w:ascii="宋体" w:hAnsi="宋体"/>
                <w:color w:val="auto"/>
                <w:sz w:val="18"/>
                <w:szCs w:val="18"/>
                <w:highlight w:val="none"/>
              </w:rPr>
              <w:t xml:space="preserve">以情境为坐标 </w:t>
            </w:r>
          </w:p>
          <w:p>
            <w:pPr>
              <w:numPr>
                <w:ilvl w:val="0"/>
                <w:numId w:val="0"/>
              </w:numPr>
              <w:spacing w:line="240" w:lineRule="exact"/>
              <w:rPr>
                <w:rFonts w:hint="eastAsia" w:ascii="宋体" w:hAnsi="宋体" w:eastAsia="宋体"/>
                <w:color w:val="auto"/>
                <w:sz w:val="18"/>
                <w:szCs w:val="18"/>
                <w:highlight w:val="none"/>
                <w:lang w:eastAsia="zh-CN"/>
              </w:rPr>
            </w:pPr>
            <w:r>
              <w:rPr>
                <w:rFonts w:hint="default" w:ascii="宋体" w:hAnsi="宋体"/>
                <w:color w:val="auto"/>
                <w:sz w:val="18"/>
                <w:szCs w:val="18"/>
                <w:highlight w:val="none"/>
              </w:rPr>
              <w:t>以需求为导向</w:t>
            </w:r>
          </w:p>
          <w:p>
            <w:pPr>
              <w:numPr>
                <w:ilvl w:val="0"/>
                <w:numId w:val="0"/>
              </w:numPr>
              <w:spacing w:line="240" w:lineRule="exact"/>
              <w:rPr>
                <w:rFonts w:hint="eastAsia" w:ascii="宋体" w:hAnsi="宋体" w:eastAsia="宋体"/>
                <w:color w:val="auto"/>
                <w:sz w:val="18"/>
                <w:szCs w:val="18"/>
                <w:highlight w:val="none"/>
                <w:lang w:eastAsia="zh-CN"/>
              </w:rPr>
            </w:pPr>
            <w:r>
              <w:rPr>
                <w:rFonts w:hint="default" w:ascii="宋体" w:hAnsi="宋体"/>
                <w:color w:val="auto"/>
                <w:sz w:val="18"/>
                <w:szCs w:val="18"/>
                <w:highlight w:val="none"/>
              </w:rPr>
              <w:t xml:space="preserve">设计、评估和迭代 </w:t>
            </w:r>
          </w:p>
          <w:p>
            <w:pPr>
              <w:numPr>
                <w:ilvl w:val="0"/>
                <w:numId w:val="0"/>
              </w:numPr>
              <w:spacing w:line="240" w:lineRule="exact"/>
              <w:rPr>
                <w:rFonts w:hint="default" w:ascii="宋体" w:hAnsi="宋体"/>
                <w:color w:val="auto"/>
                <w:sz w:val="18"/>
                <w:szCs w:val="18"/>
                <w:highlight w:val="none"/>
              </w:rPr>
            </w:pPr>
            <w:r>
              <w:rPr>
                <w:rFonts w:hint="default" w:ascii="宋体" w:hAnsi="宋体"/>
                <w:color w:val="auto"/>
                <w:sz w:val="18"/>
                <w:szCs w:val="18"/>
                <w:highlight w:val="none"/>
              </w:rPr>
              <w:t>用户研究案例</w:t>
            </w:r>
          </w:p>
          <w:p>
            <w:pPr>
              <w:numPr>
                <w:ilvl w:val="0"/>
                <w:numId w:val="0"/>
              </w:numPr>
              <w:spacing w:line="240" w:lineRule="exact"/>
              <w:rPr>
                <w:rFonts w:ascii="宋体" w:hAnsi="宋体"/>
                <w:color w:val="auto"/>
                <w:sz w:val="18"/>
                <w:szCs w:val="18"/>
                <w:highlight w:val="none"/>
              </w:rPr>
            </w:pPr>
          </w:p>
        </w:tc>
        <w:tc>
          <w:tcPr>
            <w:tcW w:w="2448" w:type="dxa"/>
            <w:noWrap w:val="0"/>
            <w:vAlign w:val="center"/>
          </w:tcPr>
          <w:p>
            <w:pPr>
              <w:spacing w:line="240" w:lineRule="exact"/>
              <w:ind w:firstLine="360" w:firstLineChars="200"/>
              <w:rPr>
                <w:rFonts w:hint="eastAsia" w:ascii="宋体" w:hAnsi="宋体"/>
                <w:color w:val="auto"/>
                <w:sz w:val="18"/>
                <w:szCs w:val="18"/>
                <w:highlight w:val="none"/>
              </w:rPr>
            </w:pPr>
            <w:r>
              <w:rPr>
                <w:rFonts w:hint="eastAsia" w:ascii="宋体" w:hAnsi="宋体"/>
                <w:color w:val="auto"/>
                <w:sz w:val="18"/>
                <w:szCs w:val="18"/>
                <w:highlight w:val="none"/>
              </w:rPr>
              <w:t>通过学习，学生要掌握</w:t>
            </w:r>
            <w:r>
              <w:rPr>
                <w:rFonts w:hint="eastAsia" w:ascii="宋体" w:hAnsi="宋体"/>
                <w:color w:val="auto"/>
                <w:sz w:val="18"/>
                <w:szCs w:val="18"/>
                <w:highlight w:val="none"/>
                <w:lang w:val="en-US" w:eastAsia="zh-CN"/>
              </w:rPr>
              <w:t>户体验</w:t>
            </w:r>
            <w:r>
              <w:rPr>
                <w:rFonts w:hint="eastAsia" w:ascii="宋体" w:hAnsi="宋体"/>
                <w:color w:val="auto"/>
                <w:sz w:val="18"/>
                <w:szCs w:val="18"/>
                <w:highlight w:val="none"/>
              </w:rPr>
              <w:t>设计</w:t>
            </w:r>
            <w:r>
              <w:rPr>
                <w:rFonts w:hint="default" w:ascii="宋体" w:hAnsi="宋体"/>
                <w:color w:val="auto"/>
                <w:sz w:val="18"/>
                <w:szCs w:val="18"/>
                <w:highlight w:val="none"/>
              </w:rPr>
              <w:t>的</w:t>
            </w:r>
            <w:r>
              <w:rPr>
                <w:rFonts w:hint="eastAsia" w:ascii="宋体" w:hAnsi="宋体"/>
                <w:color w:val="auto"/>
                <w:sz w:val="18"/>
                <w:szCs w:val="18"/>
                <w:highlight w:val="none"/>
              </w:rPr>
              <w:t>方法，能够独立自主的制作分析</w:t>
            </w:r>
            <w:r>
              <w:rPr>
                <w:rFonts w:hint="eastAsia" w:ascii="宋体" w:hAnsi="宋体"/>
                <w:color w:val="auto"/>
                <w:sz w:val="18"/>
                <w:szCs w:val="18"/>
                <w:highlight w:val="none"/>
                <w:lang w:val="en-US" w:eastAsia="zh-CN"/>
              </w:rPr>
              <w:t>产品</w:t>
            </w:r>
            <w:r>
              <w:rPr>
                <w:rFonts w:hint="default" w:ascii="宋体" w:hAnsi="宋体"/>
                <w:color w:val="auto"/>
                <w:sz w:val="18"/>
                <w:szCs w:val="18"/>
                <w:highlight w:val="none"/>
              </w:rPr>
              <w:t>规则中各个模块的作用</w:t>
            </w:r>
            <w:r>
              <w:rPr>
                <w:rFonts w:hint="eastAsia" w:ascii="宋体" w:hAnsi="宋体"/>
                <w:color w:val="auto"/>
                <w:sz w:val="18"/>
                <w:szCs w:val="18"/>
                <w:highlight w:val="none"/>
              </w:rPr>
              <w:t>。学会分析现在流行的</w:t>
            </w:r>
            <w:r>
              <w:rPr>
                <w:rFonts w:hint="eastAsia" w:ascii="宋体" w:hAnsi="宋体"/>
                <w:color w:val="auto"/>
                <w:sz w:val="18"/>
                <w:szCs w:val="18"/>
                <w:highlight w:val="none"/>
                <w:lang w:val="en-US" w:eastAsia="zh-CN"/>
              </w:rPr>
              <w:t>交互产</w:t>
            </w:r>
            <w:r>
              <w:rPr>
                <w:rFonts w:hint="eastAsia" w:ascii="宋体" w:hAnsi="宋体"/>
                <w:color w:val="auto"/>
                <w:sz w:val="18"/>
                <w:szCs w:val="18"/>
                <w:highlight w:val="none"/>
              </w:rPr>
              <w:t>品的基本</w:t>
            </w:r>
            <w:r>
              <w:rPr>
                <w:rFonts w:hint="eastAsia" w:ascii="宋体" w:hAnsi="宋体"/>
                <w:color w:val="auto"/>
                <w:sz w:val="18"/>
                <w:szCs w:val="18"/>
                <w:highlight w:val="none"/>
                <w:lang w:val="en-US" w:eastAsia="zh-CN"/>
              </w:rPr>
              <w:t>户体验</w:t>
            </w:r>
            <w:r>
              <w:rPr>
                <w:rFonts w:hint="eastAsia" w:ascii="宋体" w:hAnsi="宋体"/>
                <w:color w:val="auto"/>
                <w:sz w:val="18"/>
                <w:szCs w:val="18"/>
                <w:highlight w:val="none"/>
              </w:rPr>
              <w:t>设计</w:t>
            </w:r>
            <w:r>
              <w:rPr>
                <w:rFonts w:hint="eastAsia" w:ascii="宋体" w:hAnsi="宋体"/>
                <w:color w:val="auto"/>
                <w:sz w:val="18"/>
                <w:szCs w:val="18"/>
                <w:highlight w:val="none"/>
                <w:lang w:val="en-US" w:eastAsia="zh-CN"/>
              </w:rPr>
              <w:t>原则</w:t>
            </w:r>
            <w:r>
              <w:rPr>
                <w:rFonts w:hint="default" w:ascii="宋体" w:hAnsi="宋体"/>
                <w:color w:val="auto"/>
                <w:sz w:val="18"/>
                <w:szCs w:val="18"/>
                <w:highlight w:val="none"/>
              </w:rPr>
              <w:t>、</w:t>
            </w:r>
            <w:r>
              <w:rPr>
                <w:rFonts w:hint="eastAsia" w:ascii="宋体" w:hAnsi="宋体"/>
                <w:color w:val="auto"/>
                <w:sz w:val="18"/>
                <w:szCs w:val="18"/>
                <w:highlight w:val="none"/>
                <w:lang w:val="en-US" w:eastAsia="zh-CN"/>
              </w:rPr>
              <w:t>标准等知识，</w:t>
            </w:r>
            <w:r>
              <w:rPr>
                <w:rFonts w:hint="eastAsia" w:ascii="宋体" w:hAnsi="宋体"/>
                <w:color w:val="auto"/>
                <w:sz w:val="18"/>
                <w:szCs w:val="18"/>
                <w:highlight w:val="none"/>
              </w:rPr>
              <w:t>初步掌握简单的</w:t>
            </w:r>
            <w:r>
              <w:rPr>
                <w:rFonts w:hint="eastAsia" w:ascii="宋体" w:hAnsi="宋体"/>
                <w:color w:val="auto"/>
                <w:sz w:val="18"/>
                <w:szCs w:val="18"/>
                <w:highlight w:val="none"/>
                <w:lang w:val="en-US" w:eastAsia="zh-CN"/>
              </w:rPr>
              <w:t>户体验</w:t>
            </w:r>
            <w:r>
              <w:rPr>
                <w:rFonts w:hint="eastAsia" w:ascii="宋体" w:hAnsi="宋体"/>
                <w:color w:val="auto"/>
                <w:sz w:val="18"/>
                <w:szCs w:val="18"/>
                <w:highlight w:val="none"/>
              </w:rPr>
              <w:t>设计方法。</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．Photoshop</w:t>
      </w:r>
      <w:r>
        <w:rPr>
          <w:rFonts w:ascii="宋体" w:hAnsi="宋体"/>
          <w:color w:val="auto"/>
          <w:sz w:val="24"/>
          <w:highlight w:val="none"/>
        </w:rPr>
        <w:t xml:space="preserve">          </w:t>
      </w:r>
      <w:r>
        <w:rPr>
          <w:rFonts w:hint="eastAsia" w:ascii="宋体" w:hAnsi="宋体"/>
          <w:color w:val="auto"/>
          <w:sz w:val="24"/>
          <w:highlight w:val="none"/>
        </w:rPr>
        <w:t>学分：3</w:t>
      </w:r>
      <w:r>
        <w:rPr>
          <w:rFonts w:ascii="宋体" w:hAnsi="宋体"/>
          <w:color w:val="auto"/>
          <w:sz w:val="24"/>
          <w:highlight w:val="none"/>
        </w:rPr>
        <w:t xml:space="preserve">   </w:t>
      </w:r>
      <w:r>
        <w:rPr>
          <w:rFonts w:hint="eastAsia" w:ascii="宋体" w:hAnsi="宋体"/>
          <w:color w:val="auto"/>
          <w:sz w:val="24"/>
          <w:highlight w:val="none"/>
        </w:rPr>
        <w:t>总学时：48</w:t>
      </w:r>
      <w:r>
        <w:rPr>
          <w:rFonts w:ascii="宋体" w:hAnsi="宋体"/>
          <w:color w:val="auto"/>
          <w:sz w:val="24"/>
          <w:highlight w:val="none"/>
        </w:rPr>
        <w:t xml:space="preserve">  </w:t>
      </w:r>
      <w:r>
        <w:rPr>
          <w:rFonts w:hint="eastAsia" w:ascii="宋体" w:hAnsi="宋体"/>
          <w:color w:val="auto"/>
          <w:sz w:val="24"/>
          <w:highlight w:val="none"/>
        </w:rPr>
        <w:t xml:space="preserve">实践学时： </w:t>
      </w:r>
      <w:r>
        <w:rPr>
          <w:rFonts w:ascii="宋体" w:hAnsi="宋体"/>
          <w:color w:val="auto"/>
          <w:sz w:val="24"/>
          <w:highlight w:val="none"/>
        </w:rPr>
        <w:t xml:space="preserve">   </w:t>
      </w:r>
      <w:r>
        <w:rPr>
          <w:rFonts w:hint="eastAsia" w:ascii="宋体" w:hAnsi="宋体"/>
          <w:color w:val="auto"/>
          <w:sz w:val="24"/>
          <w:highlight w:val="none"/>
        </w:rPr>
        <w:t>24</w:t>
      </w:r>
    </w:p>
    <w:tbl>
      <w:tblPr>
        <w:tblStyle w:val="8"/>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right"/>
        </w:trPr>
        <w:tc>
          <w:tcPr>
            <w:tcW w:w="3584" w:type="dxa"/>
            <w:noWrap w:val="0"/>
            <w:vAlign w:val="center"/>
          </w:tcPr>
          <w:p>
            <w:p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培养和提高学生的审美水平和创意设计能力，通过观察，实践，感受平面感、设计感，空间感，体验设计的乐趣，能独立进行各类设计创意制作。</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使学生掌握图像处理的基本概念、掌握Photoshop软件的操作方法、了解并掌握创意设计的基本出发点，培养学生的创意能力和对色彩的把握能力。</w:t>
            </w:r>
          </w:p>
          <w:p>
            <w:p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使学生能够使用相关操作和创意表现技巧完成各种相关内容的创意设计，使学生今后能独立进行相关设计工作。熟练掌握Photoshop的使用技巧；利用Photoshop的设计流程和设计方法，制作精细的图形版面作品。</w:t>
            </w:r>
          </w:p>
        </w:tc>
        <w:tc>
          <w:tcPr>
            <w:tcW w:w="3600"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通过Photoshop的学习，利于培养学生的综合能力，活跃学生的思维，激发他们的创造力和想象力。为从事广告设计、包装设计、动漫设计等设计工作做准备。</w:t>
            </w:r>
          </w:p>
        </w:tc>
        <w:tc>
          <w:tcPr>
            <w:tcW w:w="2448"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通过学习学生要掌握Photoshop软件的具体操作方法，学会分析现在流行的Photoshop作品的基本制作方法，初步掌握Photoshop作品的设计及其制作方法。能够独立自主的利用Photoshop进行设计制作与图像处理。</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．关系数据库与SQL语言</w:t>
      </w:r>
      <w:r>
        <w:rPr>
          <w:rFonts w:ascii="宋体" w:hAnsi="宋体"/>
          <w:color w:val="auto"/>
          <w:sz w:val="24"/>
          <w:highlight w:val="none"/>
        </w:rPr>
        <w:t xml:space="preserve">       </w:t>
      </w:r>
      <w:r>
        <w:rPr>
          <w:rFonts w:hint="eastAsia" w:ascii="宋体" w:hAnsi="宋体"/>
          <w:color w:val="auto"/>
          <w:sz w:val="24"/>
          <w:highlight w:val="none"/>
        </w:rPr>
        <w:t xml:space="preserve">学分：4 </w:t>
      </w:r>
      <w:r>
        <w:rPr>
          <w:rFonts w:ascii="宋体" w:hAnsi="宋体"/>
          <w:color w:val="auto"/>
          <w:sz w:val="24"/>
          <w:highlight w:val="none"/>
        </w:rPr>
        <w:t xml:space="preserve">   </w:t>
      </w:r>
      <w:r>
        <w:rPr>
          <w:rFonts w:hint="eastAsia" w:ascii="宋体" w:hAnsi="宋体"/>
          <w:color w:val="auto"/>
          <w:sz w:val="24"/>
          <w:highlight w:val="none"/>
        </w:rPr>
        <w:t>总学时： 64</w:t>
      </w:r>
      <w:r>
        <w:rPr>
          <w:rFonts w:ascii="宋体" w:hAnsi="宋体"/>
          <w:color w:val="auto"/>
          <w:sz w:val="24"/>
          <w:highlight w:val="none"/>
        </w:rPr>
        <w:t xml:space="preserve">    </w:t>
      </w:r>
      <w:r>
        <w:rPr>
          <w:rFonts w:hint="eastAsia" w:ascii="宋体" w:hAnsi="宋体"/>
          <w:color w:val="auto"/>
          <w:sz w:val="24"/>
          <w:highlight w:val="none"/>
        </w:rPr>
        <w:t>实践学时： 32</w:t>
      </w:r>
      <w:r>
        <w:rPr>
          <w:rFonts w:ascii="宋体" w:hAnsi="宋体"/>
          <w:color w:val="auto"/>
          <w:sz w:val="24"/>
          <w:highlight w:val="none"/>
        </w:rPr>
        <w:t xml:space="preserve">   </w:t>
      </w:r>
    </w:p>
    <w:tbl>
      <w:tblPr>
        <w:tblStyle w:val="8"/>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4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有责任感，勤奋好学，良好的沟通能力和协调能力，有团队合作精神</w:t>
            </w:r>
          </w:p>
          <w:p>
            <w:pPr>
              <w:spacing w:line="240" w:lineRule="exact"/>
              <w:rPr>
                <w:rFonts w:hint="eastAsia"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hint="eastAsia" w:ascii="宋体" w:hAnsi="宋体"/>
                <w:color w:val="auto"/>
                <w:sz w:val="18"/>
                <w:szCs w:val="18"/>
                <w:highlight w:val="none"/>
              </w:rPr>
            </w:pPr>
            <w:r>
              <w:rPr>
                <w:rFonts w:ascii="宋体" w:hAnsi="宋体"/>
                <w:color w:val="auto"/>
                <w:sz w:val="18"/>
                <w:szCs w:val="18"/>
                <w:highlight w:val="none"/>
              </w:rPr>
              <w:t>掌握数据库和</w:t>
            </w:r>
            <w:r>
              <w:rPr>
                <w:rFonts w:hint="eastAsia" w:ascii="宋体" w:hAnsi="宋体"/>
                <w:color w:val="auto"/>
                <w:sz w:val="18"/>
                <w:szCs w:val="18"/>
                <w:highlight w:val="none"/>
              </w:rPr>
              <w:t>SQL语言的基础知识</w:t>
            </w:r>
          </w:p>
          <w:p>
            <w:pPr>
              <w:spacing w:line="240" w:lineRule="exact"/>
              <w:rPr>
                <w:rFonts w:ascii="宋体" w:hAnsi="宋体"/>
                <w:color w:val="auto"/>
                <w:sz w:val="18"/>
                <w:szCs w:val="18"/>
                <w:highlight w:val="none"/>
              </w:rPr>
            </w:pPr>
          </w:p>
          <w:p>
            <w:pPr>
              <w:spacing w:line="240" w:lineRule="exact"/>
              <w:rPr>
                <w:rFonts w:hint="eastAsia"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rPr>
                <w:rFonts w:hint="eastAsia" w:ascii="宋体" w:hAnsi="宋体"/>
                <w:color w:val="auto"/>
                <w:sz w:val="24"/>
                <w:highlight w:val="none"/>
              </w:rPr>
            </w:pPr>
            <w:r>
              <w:rPr>
                <w:rFonts w:hint="eastAsia" w:ascii="宋体" w:hAnsi="宋体"/>
                <w:color w:val="auto"/>
                <w:sz w:val="18"/>
                <w:szCs w:val="18"/>
                <w:highlight w:val="none"/>
              </w:rPr>
              <w:t>掌握</w:t>
            </w:r>
            <w:r>
              <w:rPr>
                <w:rFonts w:hint="eastAsia"/>
                <w:color w:val="auto"/>
                <w:sz w:val="18"/>
                <w:szCs w:val="18"/>
                <w:highlight w:val="none"/>
              </w:rPr>
              <w:t>进行数据库结构的设计和简单应用系统的设计</w:t>
            </w:r>
          </w:p>
        </w:tc>
        <w:tc>
          <w:tcPr>
            <w:tcW w:w="3600"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color w:val="auto"/>
                <w:sz w:val="18"/>
                <w:szCs w:val="18"/>
                <w:highlight w:val="none"/>
              </w:rPr>
              <w:t>数据管理技术发展的过程，数据库系统的基本概念、数据模型和数据库管理系统的体系结构</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ascii="宋体" w:hAnsi="宋体"/>
                <w:color w:val="auto"/>
                <w:sz w:val="18"/>
                <w:szCs w:val="18"/>
                <w:highlight w:val="none"/>
              </w:rPr>
              <w:t>关系模型的关系运算理论，关系数据库SQL语言和使用技术；</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3.关系数据库的规范化理念以及数据库设计的全过程，能进行数据库结构的设计和简单应用系统的设计；</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4.事务处理、并发控制、恢复技术等；</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5.数据库的完整性检查和安全性控制。</w:t>
            </w:r>
          </w:p>
        </w:tc>
        <w:tc>
          <w:tcPr>
            <w:tcW w:w="2268" w:type="dxa"/>
            <w:noWrap w:val="0"/>
            <w:vAlign w:val="center"/>
          </w:tcPr>
          <w:p>
            <w:pPr>
              <w:pStyle w:val="19"/>
              <w:ind w:firstLine="360"/>
              <w:rPr>
                <w:rFonts w:hint="eastAsia"/>
                <w:color w:val="auto"/>
                <w:highlight w:val="none"/>
                <w:lang w:eastAsia="zh-CN"/>
              </w:rPr>
            </w:pPr>
            <w:r>
              <w:rPr>
                <w:rFonts w:hint="eastAsia"/>
                <w:color w:val="auto"/>
                <w:sz w:val="18"/>
                <w:szCs w:val="18"/>
                <w:highlight w:val="none"/>
              </w:rPr>
              <w:t>通过本课程的学习，了解并掌握数据管理技术发展的过程，数据库系统的基本概念、数据模型和数据库管理系统的体系结构；掌握关系模型的关系运算理论，关系数据库</w:t>
            </w:r>
            <w:r>
              <w:rPr>
                <w:color w:val="auto"/>
                <w:sz w:val="18"/>
                <w:szCs w:val="18"/>
                <w:highlight w:val="none"/>
              </w:rPr>
              <w:t>SQL</w:t>
            </w:r>
            <w:r>
              <w:rPr>
                <w:rFonts w:hint="eastAsia"/>
                <w:color w:val="auto"/>
                <w:sz w:val="18"/>
                <w:szCs w:val="18"/>
                <w:highlight w:val="none"/>
              </w:rPr>
              <w:t>语言和使用技术；了解并掌握关系数据库的规范化理念以及数据库设计的全过程，能进行数据库结构的设计和简单应用系统的设计；掌握事务处理、并发控制、恢复技术等；了解并掌握数据库的完整性检查和安全性控制。</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5</w:t>
      </w:r>
      <w:r>
        <w:rPr>
          <w:rFonts w:hint="eastAsia" w:ascii="宋体" w:hAnsi="宋体"/>
          <w:color w:val="auto"/>
          <w:sz w:val="24"/>
          <w:highlight w:val="none"/>
        </w:rPr>
        <w:t>．HTML5与CSS3网页设计</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3</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48</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实践学时：</w:t>
      </w:r>
      <w:r>
        <w:rPr>
          <w:rFonts w:hint="eastAsia" w:ascii="宋体" w:hAnsi="宋体"/>
          <w:color w:val="auto"/>
          <w:sz w:val="24"/>
          <w:highlight w:val="none"/>
          <w:lang w:val="en-US" w:eastAsia="zh-CN"/>
        </w:rPr>
        <w:t>24</w:t>
      </w:r>
      <w:r>
        <w:rPr>
          <w:rFonts w:ascii="宋体" w:hAnsi="宋体"/>
          <w:color w:val="auto"/>
          <w:sz w:val="24"/>
          <w:highlight w:val="none"/>
        </w:rPr>
        <w:t xml:space="preserve">   </w:t>
      </w:r>
    </w:p>
    <w:tbl>
      <w:tblPr>
        <w:tblStyle w:val="8"/>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有责任感，勤奋好学，良好的沟通能力和协调能力，有团队合作精神</w:t>
            </w:r>
          </w:p>
          <w:p>
            <w:pPr>
              <w:spacing w:line="240" w:lineRule="exact"/>
              <w:rPr>
                <w:rFonts w:hint="eastAsia"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hint="eastAsia" w:ascii="宋体" w:hAnsi="宋体"/>
                <w:color w:val="auto"/>
                <w:sz w:val="18"/>
                <w:szCs w:val="18"/>
                <w:highlight w:val="none"/>
              </w:rPr>
            </w:pPr>
            <w:r>
              <w:rPr>
                <w:rFonts w:hint="eastAsia"/>
                <w:color w:val="auto"/>
                <w:sz w:val="18"/>
                <w:szCs w:val="18"/>
                <w:highlight w:val="none"/>
              </w:rPr>
              <w:t>掌握</w:t>
            </w:r>
            <w:r>
              <w:rPr>
                <w:rFonts w:hint="eastAsia" w:ascii="宋体" w:hAnsi="宋体"/>
                <w:color w:val="auto"/>
                <w:sz w:val="18"/>
                <w:szCs w:val="18"/>
                <w:highlight w:val="none"/>
              </w:rPr>
              <w:t>HTML5的基础知识</w:t>
            </w:r>
          </w:p>
          <w:p>
            <w:pPr>
              <w:spacing w:line="240" w:lineRule="exact"/>
              <w:rPr>
                <w:rFonts w:ascii="宋体" w:hAnsi="宋体"/>
                <w:color w:val="auto"/>
                <w:sz w:val="18"/>
                <w:szCs w:val="18"/>
                <w:highlight w:val="none"/>
              </w:rPr>
            </w:pPr>
          </w:p>
          <w:p>
            <w:pPr>
              <w:spacing w:line="240" w:lineRule="exact"/>
              <w:rPr>
                <w:rFonts w:hint="eastAsia"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编写HTML5应用程序</w:t>
            </w:r>
          </w:p>
        </w:tc>
        <w:tc>
          <w:tcPr>
            <w:tcW w:w="3600"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color w:val="auto"/>
                <w:sz w:val="18"/>
                <w:szCs w:val="18"/>
                <w:highlight w:val="none"/>
              </w:rPr>
              <w:t xml:space="preserve"> 使用</w:t>
            </w:r>
            <w:r>
              <w:rPr>
                <w:color w:val="auto"/>
                <w:sz w:val="18"/>
                <w:szCs w:val="18"/>
                <w:highlight w:val="none"/>
              </w:rPr>
              <w:t>CSS</w:t>
            </w:r>
            <w:r>
              <w:rPr>
                <w:rFonts w:hint="eastAsia"/>
                <w:color w:val="auto"/>
                <w:sz w:val="18"/>
                <w:szCs w:val="18"/>
                <w:highlight w:val="none"/>
              </w:rPr>
              <w:t>控制布局</w:t>
            </w:r>
          </w:p>
          <w:p>
            <w:pPr>
              <w:spacing w:line="240" w:lineRule="exact"/>
              <w:rPr>
                <w:rFonts w:hint="eastAsia"/>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color w:val="auto"/>
                <w:sz w:val="18"/>
                <w:szCs w:val="18"/>
                <w:highlight w:val="none"/>
              </w:rPr>
              <w:t xml:space="preserve"> JavaScript</w:t>
            </w:r>
            <w:r>
              <w:rPr>
                <w:rFonts w:hint="eastAsia"/>
                <w:color w:val="auto"/>
                <w:sz w:val="18"/>
                <w:szCs w:val="18"/>
                <w:highlight w:val="none"/>
              </w:rPr>
              <w:t>控制脚本</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w:t>
            </w:r>
            <w:r>
              <w:rPr>
                <w:rFonts w:ascii="宋体" w:hAnsi="宋体"/>
                <w:color w:val="auto"/>
                <w:sz w:val="18"/>
                <w:szCs w:val="18"/>
                <w:highlight w:val="none"/>
              </w:rPr>
              <w:t>.</w:t>
            </w:r>
            <w:r>
              <w:rPr>
                <w:color w:val="auto"/>
                <w:sz w:val="18"/>
                <w:szCs w:val="18"/>
                <w:highlight w:val="none"/>
              </w:rPr>
              <w:t xml:space="preserve"> WebWorker</w:t>
            </w:r>
            <w:r>
              <w:rPr>
                <w:rFonts w:hint="eastAsia"/>
                <w:color w:val="auto"/>
                <w:sz w:val="18"/>
                <w:szCs w:val="18"/>
                <w:highlight w:val="none"/>
              </w:rPr>
              <w:t>同时运行多个</w:t>
            </w:r>
            <w:r>
              <w:rPr>
                <w:color w:val="auto"/>
                <w:sz w:val="18"/>
                <w:szCs w:val="18"/>
                <w:highlight w:val="none"/>
              </w:rPr>
              <w:t>JS</w:t>
            </w:r>
            <w:r>
              <w:rPr>
                <w:rFonts w:hint="eastAsia"/>
                <w:color w:val="auto"/>
                <w:sz w:val="18"/>
                <w:szCs w:val="18"/>
                <w:highlight w:val="none"/>
              </w:rPr>
              <w:t>处理耗时的事务</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4</w:t>
            </w:r>
            <w:r>
              <w:rPr>
                <w:rFonts w:ascii="宋体" w:hAnsi="宋体"/>
                <w:color w:val="auto"/>
                <w:sz w:val="18"/>
                <w:szCs w:val="18"/>
                <w:highlight w:val="none"/>
              </w:rPr>
              <w:t>.</w:t>
            </w:r>
            <w:r>
              <w:rPr>
                <w:color w:val="auto"/>
                <w:sz w:val="18"/>
                <w:szCs w:val="18"/>
                <w:highlight w:val="none"/>
              </w:rPr>
              <w:t xml:space="preserve"> WebSocket</w:t>
            </w:r>
            <w:r>
              <w:rPr>
                <w:rFonts w:hint="eastAsia"/>
                <w:color w:val="auto"/>
                <w:sz w:val="18"/>
                <w:szCs w:val="18"/>
                <w:highlight w:val="none"/>
              </w:rPr>
              <w:t>双向通信</w:t>
            </w:r>
          </w:p>
          <w:p>
            <w:pPr>
              <w:spacing w:line="240" w:lineRule="exact"/>
              <w:rPr>
                <w:rFonts w:hint="eastAsia" w:ascii="宋体" w:hAnsi="宋体"/>
                <w:color w:val="auto"/>
                <w:sz w:val="24"/>
                <w:highlight w:val="none"/>
              </w:rPr>
            </w:pPr>
            <w:r>
              <w:rPr>
                <w:rFonts w:hint="eastAsia" w:ascii="宋体" w:hAnsi="宋体"/>
                <w:color w:val="auto"/>
                <w:sz w:val="18"/>
                <w:szCs w:val="18"/>
                <w:highlight w:val="none"/>
              </w:rPr>
              <w:t>5</w:t>
            </w:r>
            <w:r>
              <w:rPr>
                <w:rFonts w:ascii="宋体" w:hAnsi="宋体"/>
                <w:color w:val="auto"/>
                <w:sz w:val="18"/>
                <w:szCs w:val="18"/>
                <w:highlight w:val="none"/>
              </w:rPr>
              <w:t>.</w:t>
            </w:r>
            <w:r>
              <w:rPr>
                <w:color w:val="auto"/>
                <w:sz w:val="18"/>
                <w:szCs w:val="18"/>
                <w:highlight w:val="none"/>
              </w:rPr>
              <w:t xml:space="preserve"> Canvas2D</w:t>
            </w:r>
            <w:r>
              <w:rPr>
                <w:rFonts w:hint="eastAsia"/>
                <w:color w:val="auto"/>
                <w:sz w:val="18"/>
                <w:szCs w:val="18"/>
                <w:highlight w:val="none"/>
              </w:rPr>
              <w:t>绘图</w:t>
            </w:r>
          </w:p>
          <w:p>
            <w:pPr>
              <w:spacing w:line="520" w:lineRule="exact"/>
              <w:rPr>
                <w:rFonts w:ascii="宋体" w:hAnsi="宋体"/>
                <w:color w:val="auto"/>
                <w:sz w:val="18"/>
                <w:szCs w:val="18"/>
                <w:highlight w:val="none"/>
              </w:rPr>
            </w:pPr>
          </w:p>
        </w:tc>
        <w:tc>
          <w:tcPr>
            <w:tcW w:w="2448" w:type="dxa"/>
            <w:noWrap w:val="0"/>
            <w:vAlign w:val="center"/>
          </w:tcPr>
          <w:p>
            <w:pPr>
              <w:pStyle w:val="19"/>
              <w:ind w:firstLine="360"/>
              <w:rPr>
                <w:rFonts w:hint="eastAsia" w:ascii="宋体" w:hAnsi="宋体"/>
                <w:color w:val="auto"/>
                <w:highlight w:val="none"/>
                <w:lang w:eastAsia="zh-CN"/>
              </w:rPr>
            </w:pPr>
            <w:r>
              <w:rPr>
                <w:rFonts w:hint="eastAsia"/>
                <w:color w:val="auto"/>
                <w:sz w:val="18"/>
                <w:szCs w:val="18"/>
                <w:highlight w:val="none"/>
              </w:rPr>
              <w:t>主要学习</w:t>
            </w:r>
            <w:r>
              <w:rPr>
                <w:color w:val="auto"/>
                <w:sz w:val="18"/>
                <w:szCs w:val="18"/>
                <w:highlight w:val="none"/>
              </w:rPr>
              <w:t>HTML</w:t>
            </w:r>
            <w:r>
              <w:rPr>
                <w:rFonts w:hint="eastAsia"/>
                <w:color w:val="auto"/>
                <w:sz w:val="18"/>
                <w:szCs w:val="18"/>
                <w:highlight w:val="none"/>
              </w:rPr>
              <w:t>标签、属性和事件。内容包含学习使用</w:t>
            </w:r>
            <w:r>
              <w:rPr>
                <w:color w:val="auto"/>
                <w:sz w:val="18"/>
                <w:szCs w:val="18"/>
                <w:highlight w:val="none"/>
              </w:rPr>
              <w:t>CSS</w:t>
            </w:r>
            <w:r>
              <w:rPr>
                <w:rFonts w:hint="eastAsia"/>
                <w:color w:val="auto"/>
                <w:sz w:val="18"/>
                <w:szCs w:val="18"/>
                <w:highlight w:val="none"/>
              </w:rPr>
              <w:t>控制布局、</w:t>
            </w:r>
            <w:r>
              <w:rPr>
                <w:color w:val="auto"/>
                <w:sz w:val="18"/>
                <w:szCs w:val="18"/>
                <w:highlight w:val="none"/>
              </w:rPr>
              <w:t>JavaScript</w:t>
            </w:r>
            <w:r>
              <w:rPr>
                <w:rFonts w:hint="eastAsia"/>
                <w:color w:val="auto"/>
                <w:sz w:val="18"/>
                <w:szCs w:val="18"/>
                <w:highlight w:val="none"/>
              </w:rPr>
              <w:t>控制脚本、</w:t>
            </w:r>
            <w:r>
              <w:rPr>
                <w:color w:val="auto"/>
                <w:sz w:val="18"/>
                <w:szCs w:val="18"/>
                <w:highlight w:val="none"/>
              </w:rPr>
              <w:t>WebWorker</w:t>
            </w:r>
            <w:r>
              <w:rPr>
                <w:rFonts w:hint="eastAsia"/>
                <w:color w:val="auto"/>
                <w:sz w:val="18"/>
                <w:szCs w:val="18"/>
                <w:highlight w:val="none"/>
              </w:rPr>
              <w:t>同时运行多个</w:t>
            </w:r>
            <w:r>
              <w:rPr>
                <w:color w:val="auto"/>
                <w:sz w:val="18"/>
                <w:szCs w:val="18"/>
                <w:highlight w:val="none"/>
              </w:rPr>
              <w:t>JS</w:t>
            </w:r>
            <w:r>
              <w:rPr>
                <w:rFonts w:hint="eastAsia"/>
                <w:color w:val="auto"/>
                <w:sz w:val="18"/>
                <w:szCs w:val="18"/>
                <w:highlight w:val="none"/>
              </w:rPr>
              <w:t>处理耗时的事务、</w:t>
            </w:r>
            <w:r>
              <w:rPr>
                <w:color w:val="auto"/>
                <w:sz w:val="18"/>
                <w:szCs w:val="18"/>
                <w:highlight w:val="none"/>
              </w:rPr>
              <w:t>WebSocket</w:t>
            </w:r>
            <w:r>
              <w:rPr>
                <w:rFonts w:hint="eastAsia"/>
                <w:color w:val="auto"/>
                <w:sz w:val="18"/>
                <w:szCs w:val="18"/>
                <w:highlight w:val="none"/>
              </w:rPr>
              <w:t>双向通信、</w:t>
            </w:r>
            <w:r>
              <w:rPr>
                <w:color w:val="auto"/>
                <w:sz w:val="18"/>
                <w:szCs w:val="18"/>
                <w:highlight w:val="none"/>
              </w:rPr>
              <w:t>Canvas2D</w:t>
            </w:r>
            <w:r>
              <w:rPr>
                <w:rFonts w:hint="eastAsia"/>
                <w:color w:val="auto"/>
                <w:sz w:val="18"/>
                <w:szCs w:val="18"/>
                <w:highlight w:val="none"/>
              </w:rPr>
              <w:t>绘图。</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6</w:t>
      </w:r>
      <w:r>
        <w:rPr>
          <w:rFonts w:hint="eastAsia" w:ascii="宋体" w:hAnsi="宋体"/>
          <w:color w:val="auto"/>
          <w:sz w:val="24"/>
          <w:highlight w:val="none"/>
        </w:rPr>
        <w:t>．JavaScrip应用开发</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3</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48</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实践学时：</w:t>
      </w:r>
      <w:r>
        <w:rPr>
          <w:rFonts w:hint="eastAsia" w:ascii="宋体" w:hAnsi="宋体"/>
          <w:color w:val="auto"/>
          <w:sz w:val="24"/>
          <w:highlight w:val="none"/>
          <w:lang w:val="en-US" w:eastAsia="zh-CN"/>
        </w:rPr>
        <w:t>24</w:t>
      </w:r>
      <w:r>
        <w:rPr>
          <w:rFonts w:ascii="宋体" w:hAnsi="宋体"/>
          <w:color w:val="auto"/>
          <w:sz w:val="24"/>
          <w:highlight w:val="none"/>
        </w:rPr>
        <w:t xml:space="preserve">   </w:t>
      </w:r>
    </w:p>
    <w:tbl>
      <w:tblPr>
        <w:tblStyle w:val="8"/>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（1）具有辩证思维的能力；</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 xml:space="preserve">（2）具有热爱IT技术，事实求是的学风和创新意识、创新精神；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（3）加强职业道德意识。</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通过本课程的学习，使学生具备JAVASCRIPT基础知识，掌握JQUERY基本方法，掌握表单校验的原理和使用方法</w:t>
            </w:r>
          </w:p>
          <w:p>
            <w:pPr>
              <w:spacing w:line="240" w:lineRule="exact"/>
              <w:rPr>
                <w:rFonts w:hint="eastAsia"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 xml:space="preserve">（1）会使用JavaScript设置网页动画效果 （2）会使用JavaScript设置网页验证效果 （3）会使用会使用JavaScript设置表单特效 </w:t>
            </w: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学会使用JavaScript以及JavaScript是什么</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了解什么是对象以及JavaScript对象在网页中的用法</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学会编写第一个jQuery程序，能够使用jQuery变换网页效果</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使用addClass()为图片添加边框</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使用jQuery方式弹出消息</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了解jQuery选择器包括哪几大类</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掌握几种选择器有什么区别</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掌握制作左导航特效</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制作登录框特效</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制作团购网主导航</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制作FAQ列表页</w:t>
            </w:r>
          </w:p>
        </w:tc>
        <w:tc>
          <w:tcPr>
            <w:tcW w:w="2448" w:type="dxa"/>
            <w:noWrap w:val="0"/>
            <w:vAlign w:val="center"/>
          </w:tcPr>
          <w:p>
            <w:pPr>
              <w:pStyle w:val="19"/>
              <w:ind w:firstLine="360"/>
              <w:rPr>
                <w:rFonts w:hint="eastAsia" w:ascii="宋体" w:hAnsi="宋体"/>
                <w:color w:val="auto"/>
                <w:highlight w:val="none"/>
                <w:lang w:eastAsia="zh-CN"/>
              </w:rPr>
            </w:pPr>
            <w:r>
              <w:rPr>
                <w:rFonts w:hint="eastAsia"/>
                <w:color w:val="auto"/>
                <w:sz w:val="18"/>
                <w:szCs w:val="18"/>
                <w:highlight w:val="none"/>
                <w:lang w:val="en-US" w:eastAsia="zh-CN"/>
              </w:rPr>
              <w:t>本</w:t>
            </w:r>
            <w:r>
              <w:rPr>
                <w:rFonts w:hint="eastAsia"/>
                <w:color w:val="auto"/>
                <w:sz w:val="18"/>
                <w:szCs w:val="18"/>
                <w:highlight w:val="none"/>
              </w:rPr>
              <w:t>课程是网页设计的提升课程，通过对本课程的学习，能够掌握如何使网站的视觉效果更干净、整洁和美观，加强网页的特效。增强</w:t>
            </w:r>
            <w:r>
              <w:rPr>
                <w:rFonts w:hint="eastAsia"/>
                <w:color w:val="auto"/>
                <w:sz w:val="18"/>
                <w:szCs w:val="18"/>
                <w:highlight w:val="none"/>
                <w:lang w:val="en-US" w:eastAsia="zh-CN"/>
              </w:rPr>
              <w:t>学生</w:t>
            </w:r>
            <w:r>
              <w:rPr>
                <w:rFonts w:hint="eastAsia"/>
                <w:color w:val="auto"/>
                <w:sz w:val="18"/>
                <w:szCs w:val="18"/>
                <w:highlight w:val="none"/>
              </w:rPr>
              <w:t>的实际动手能力和综合分析问题的能力。</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7</w:t>
      </w:r>
      <w:r>
        <w:rPr>
          <w:rFonts w:hint="eastAsia" w:ascii="宋体" w:hAnsi="宋体"/>
          <w:color w:val="auto"/>
          <w:sz w:val="24"/>
          <w:highlight w:val="none"/>
        </w:rPr>
        <w:t>．JAVA</w:t>
      </w:r>
      <w:r>
        <w:rPr>
          <w:rFonts w:hint="eastAsia" w:ascii="宋体" w:hAnsi="宋体"/>
          <w:color w:val="auto"/>
          <w:sz w:val="24"/>
          <w:highlight w:val="none"/>
          <w:lang w:val="en-US" w:eastAsia="zh-CN"/>
        </w:rPr>
        <w:t>程序设计</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3</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48</w:t>
      </w:r>
      <w:r>
        <w:rPr>
          <w:rFonts w:ascii="宋体" w:hAnsi="宋体"/>
          <w:color w:val="auto"/>
          <w:sz w:val="24"/>
          <w:highlight w:val="none"/>
        </w:rPr>
        <w:t xml:space="preserve">    </w:t>
      </w:r>
      <w:r>
        <w:rPr>
          <w:rFonts w:hint="eastAsia" w:ascii="宋体" w:hAnsi="宋体"/>
          <w:color w:val="auto"/>
          <w:sz w:val="24"/>
          <w:highlight w:val="none"/>
        </w:rPr>
        <w:t>实践学时：</w:t>
      </w:r>
      <w:r>
        <w:rPr>
          <w:rFonts w:hint="eastAsia" w:ascii="宋体" w:hAnsi="宋体"/>
          <w:color w:val="auto"/>
          <w:sz w:val="24"/>
          <w:highlight w:val="none"/>
          <w:lang w:val="en-US" w:eastAsia="zh-CN"/>
        </w:rPr>
        <w:t>24</w:t>
      </w:r>
      <w:r>
        <w:rPr>
          <w:rFonts w:ascii="宋体" w:hAnsi="宋体"/>
          <w:color w:val="auto"/>
          <w:sz w:val="24"/>
          <w:highlight w:val="none"/>
        </w:rPr>
        <w:t xml:space="preserve">   </w:t>
      </w:r>
    </w:p>
    <w:tbl>
      <w:tblPr>
        <w:tblStyle w:val="8"/>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4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有责任感，勤奋好学，良好的沟通能力和协调能力，有团队合作精神</w:t>
            </w:r>
          </w:p>
          <w:p>
            <w:pPr>
              <w:spacing w:line="240" w:lineRule="exact"/>
              <w:rPr>
                <w:rFonts w:hint="eastAsia"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hint="eastAsia" w:ascii="宋体" w:hAnsi="宋体"/>
                <w:color w:val="auto"/>
                <w:sz w:val="18"/>
                <w:szCs w:val="18"/>
                <w:highlight w:val="none"/>
              </w:rPr>
            </w:pPr>
            <w:r>
              <w:rPr>
                <w:rFonts w:hint="eastAsia"/>
                <w:color w:val="auto"/>
                <w:sz w:val="18"/>
                <w:szCs w:val="18"/>
                <w:highlight w:val="none"/>
              </w:rPr>
              <w:t>掌握</w:t>
            </w:r>
            <w:r>
              <w:rPr>
                <w:rFonts w:hint="eastAsia" w:ascii="宋体" w:hAnsi="宋体"/>
                <w:color w:val="auto"/>
                <w:sz w:val="18"/>
                <w:szCs w:val="18"/>
                <w:highlight w:val="none"/>
              </w:rPr>
              <w:t>Java的基础知识</w:t>
            </w:r>
          </w:p>
          <w:p>
            <w:pPr>
              <w:spacing w:line="240" w:lineRule="exact"/>
              <w:rPr>
                <w:rFonts w:ascii="宋体" w:hAnsi="宋体"/>
                <w:color w:val="auto"/>
                <w:sz w:val="18"/>
                <w:szCs w:val="18"/>
                <w:highlight w:val="none"/>
              </w:rPr>
            </w:pP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520" w:lineRule="exact"/>
              <w:rPr>
                <w:rFonts w:hint="eastAsia" w:ascii="宋体" w:hAnsi="宋体"/>
                <w:color w:val="auto"/>
                <w:sz w:val="18"/>
                <w:szCs w:val="18"/>
                <w:highlight w:val="none"/>
              </w:rPr>
            </w:pPr>
            <w:r>
              <w:rPr>
                <w:color w:val="auto"/>
                <w:sz w:val="18"/>
                <w:szCs w:val="18"/>
                <w:highlight w:val="none"/>
              </w:rPr>
              <w:t>掌握</w:t>
            </w:r>
            <w:r>
              <w:rPr>
                <w:rFonts w:hint="eastAsia"/>
                <w:color w:val="auto"/>
                <w:sz w:val="18"/>
                <w:szCs w:val="18"/>
                <w:highlight w:val="none"/>
              </w:rPr>
              <w:t>编写面向网络应用的Java简单程序</w:t>
            </w:r>
          </w:p>
        </w:tc>
        <w:tc>
          <w:tcPr>
            <w:tcW w:w="3600"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color w:val="auto"/>
                <w:sz w:val="18"/>
                <w:szCs w:val="18"/>
                <w:highlight w:val="none"/>
              </w:rPr>
              <w:t xml:space="preserve"> 了解</w:t>
            </w:r>
            <w:r>
              <w:rPr>
                <w:color w:val="auto"/>
                <w:sz w:val="18"/>
                <w:szCs w:val="18"/>
                <w:highlight w:val="none"/>
              </w:rPr>
              <w:t xml:space="preserve"> Java </w:t>
            </w:r>
            <w:r>
              <w:rPr>
                <w:rFonts w:hint="eastAsia"/>
                <w:color w:val="auto"/>
                <w:sz w:val="18"/>
                <w:szCs w:val="18"/>
                <w:highlight w:val="none"/>
              </w:rPr>
              <w:t>语言特征、常见的</w:t>
            </w:r>
            <w:r>
              <w:rPr>
                <w:color w:val="auto"/>
                <w:sz w:val="18"/>
                <w:szCs w:val="18"/>
                <w:highlight w:val="none"/>
              </w:rPr>
              <w:t xml:space="preserve"> Java </w:t>
            </w:r>
            <w:r>
              <w:rPr>
                <w:rFonts w:hint="eastAsia"/>
                <w:color w:val="auto"/>
                <w:sz w:val="18"/>
                <w:szCs w:val="18"/>
                <w:highlight w:val="none"/>
              </w:rPr>
              <w:t>类库</w:t>
            </w:r>
          </w:p>
          <w:p>
            <w:pPr>
              <w:spacing w:line="240" w:lineRule="exact"/>
              <w:rPr>
                <w:rFonts w:hint="eastAsia" w:ascii="宋体" w:hAnsi="宋体"/>
                <w:color w:val="auto"/>
                <w:sz w:val="24"/>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color w:val="auto"/>
                <w:sz w:val="18"/>
                <w:szCs w:val="18"/>
                <w:highlight w:val="none"/>
              </w:rPr>
              <w:t xml:space="preserve"> 面向对象程序设计思想</w:t>
            </w:r>
          </w:p>
          <w:p>
            <w:pPr>
              <w:spacing w:line="520" w:lineRule="exact"/>
              <w:rPr>
                <w:rFonts w:ascii="宋体" w:hAnsi="宋体"/>
                <w:color w:val="auto"/>
                <w:sz w:val="18"/>
                <w:szCs w:val="18"/>
                <w:highlight w:val="none"/>
              </w:rPr>
            </w:pPr>
          </w:p>
        </w:tc>
        <w:tc>
          <w:tcPr>
            <w:tcW w:w="2268" w:type="dxa"/>
            <w:noWrap w:val="0"/>
            <w:vAlign w:val="center"/>
          </w:tcPr>
          <w:p>
            <w:pPr>
              <w:pStyle w:val="19"/>
              <w:ind w:firstLine="360"/>
              <w:rPr>
                <w:rFonts w:hint="eastAsia" w:ascii="宋体" w:hAnsi="宋体"/>
                <w:b/>
                <w:bCs/>
                <w:color w:val="auto"/>
                <w:highlight w:val="none"/>
                <w:lang w:eastAsia="zh-CN"/>
              </w:rPr>
            </w:pPr>
            <w:r>
              <w:rPr>
                <w:rFonts w:hint="eastAsia" w:ascii="宋体" w:hAnsi="宋体"/>
                <w:color w:val="auto"/>
                <w:kern w:val="2"/>
                <w:sz w:val="18"/>
                <w:szCs w:val="18"/>
                <w:highlight w:val="none"/>
                <w:lang w:val="en-US" w:eastAsia="zh-CN" w:bidi="ar-SA"/>
              </w:rPr>
              <w:t>通过本课程的学习，学生能够了解 Java 语言特征、常见的 Java 类库以及面向对象程序设计思想，学会利用 Java 语言编写面向网络应用的简单程序。</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8</w:t>
      </w:r>
      <w:r>
        <w:rPr>
          <w:rFonts w:hint="eastAsia" w:ascii="宋体" w:hAnsi="宋体"/>
          <w:color w:val="auto"/>
          <w:sz w:val="24"/>
          <w:highlight w:val="none"/>
        </w:rPr>
        <w:t>．Java Web开发</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3</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48</w:t>
      </w:r>
      <w:r>
        <w:rPr>
          <w:rFonts w:ascii="宋体" w:hAnsi="宋体"/>
          <w:color w:val="auto"/>
          <w:sz w:val="24"/>
          <w:highlight w:val="none"/>
        </w:rPr>
        <w:t xml:space="preserve">    </w:t>
      </w:r>
      <w:r>
        <w:rPr>
          <w:rFonts w:hint="eastAsia" w:ascii="宋体" w:hAnsi="宋体"/>
          <w:color w:val="auto"/>
          <w:sz w:val="24"/>
          <w:highlight w:val="none"/>
        </w:rPr>
        <w:t>实践学时：</w:t>
      </w:r>
      <w:r>
        <w:rPr>
          <w:rFonts w:hint="eastAsia" w:ascii="宋体" w:hAnsi="宋体"/>
          <w:color w:val="auto"/>
          <w:sz w:val="24"/>
          <w:highlight w:val="none"/>
          <w:lang w:val="en-US" w:eastAsia="zh-CN"/>
        </w:rPr>
        <w:t>24</w:t>
      </w:r>
      <w:r>
        <w:rPr>
          <w:rFonts w:ascii="宋体" w:hAnsi="宋体"/>
          <w:color w:val="auto"/>
          <w:sz w:val="24"/>
          <w:highlight w:val="none"/>
        </w:rPr>
        <w:t xml:space="preserve">   </w:t>
      </w:r>
    </w:p>
    <w:tbl>
      <w:tblPr>
        <w:tblStyle w:val="8"/>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4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有责任感，勤奋好学，良好的沟通能力和协调能力，有团队合作精神</w:t>
            </w:r>
          </w:p>
          <w:p>
            <w:pPr>
              <w:spacing w:line="240" w:lineRule="exact"/>
              <w:rPr>
                <w:rFonts w:hint="eastAsia"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hint="default" w:ascii="宋体" w:hAnsi="宋体" w:eastAsia="宋体"/>
                <w:color w:val="auto"/>
                <w:sz w:val="18"/>
                <w:szCs w:val="18"/>
                <w:highlight w:val="none"/>
                <w:lang w:val="en-US" w:eastAsia="zh-CN"/>
              </w:rPr>
            </w:pPr>
            <w:r>
              <w:rPr>
                <w:rFonts w:hint="eastAsia"/>
                <w:color w:val="auto"/>
                <w:sz w:val="18"/>
                <w:szCs w:val="18"/>
                <w:highlight w:val="none"/>
              </w:rPr>
              <w:t>掌握</w:t>
            </w:r>
            <w:r>
              <w:rPr>
                <w:rFonts w:hint="eastAsia" w:ascii="宋体" w:hAnsi="宋体"/>
                <w:color w:val="auto"/>
                <w:sz w:val="18"/>
                <w:szCs w:val="18"/>
                <w:highlight w:val="none"/>
              </w:rPr>
              <w:t>JavaWeb开发的</w:t>
            </w:r>
            <w:r>
              <w:rPr>
                <w:rFonts w:hint="eastAsia" w:ascii="宋体" w:hAnsi="宋体"/>
                <w:color w:val="auto"/>
                <w:sz w:val="18"/>
                <w:szCs w:val="18"/>
                <w:highlight w:val="none"/>
                <w:lang w:val="en-US" w:eastAsia="zh-CN"/>
              </w:rPr>
              <w:t>方法和流程</w:t>
            </w:r>
          </w:p>
          <w:p>
            <w:pPr>
              <w:spacing w:line="240" w:lineRule="exact"/>
              <w:rPr>
                <w:rFonts w:ascii="宋体" w:hAnsi="宋体"/>
                <w:color w:val="auto"/>
                <w:sz w:val="18"/>
                <w:szCs w:val="18"/>
                <w:highlight w:val="none"/>
              </w:rPr>
            </w:pP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520" w:lineRule="exact"/>
              <w:rPr>
                <w:rFonts w:hint="default" w:ascii="宋体" w:hAnsi="宋体" w:eastAsia="宋体"/>
                <w:color w:val="auto"/>
                <w:sz w:val="18"/>
                <w:szCs w:val="18"/>
                <w:highlight w:val="none"/>
                <w:lang w:val="en-US" w:eastAsia="zh-CN"/>
              </w:rPr>
            </w:pPr>
            <w:r>
              <w:rPr>
                <w:rFonts w:hint="eastAsia"/>
                <w:color w:val="auto"/>
                <w:sz w:val="18"/>
                <w:szCs w:val="18"/>
                <w:highlight w:val="none"/>
                <w:lang w:val="en-US" w:eastAsia="zh-CN"/>
              </w:rPr>
              <w:t>能够使用</w:t>
            </w:r>
            <w:r>
              <w:rPr>
                <w:rFonts w:hint="eastAsia" w:ascii="宋体" w:hAnsi="宋体"/>
                <w:color w:val="auto"/>
                <w:sz w:val="18"/>
                <w:szCs w:val="18"/>
                <w:highlight w:val="none"/>
              </w:rPr>
              <w:t>Java</w:t>
            </w:r>
            <w:r>
              <w:rPr>
                <w:rFonts w:hint="eastAsia" w:ascii="宋体" w:hAnsi="宋体"/>
                <w:color w:val="auto"/>
                <w:sz w:val="18"/>
                <w:szCs w:val="18"/>
                <w:highlight w:val="none"/>
                <w:lang w:val="en-US" w:eastAsia="zh-CN"/>
              </w:rPr>
              <w:t>语言进行</w:t>
            </w:r>
            <w:r>
              <w:rPr>
                <w:rFonts w:hint="eastAsia" w:ascii="宋体" w:hAnsi="宋体"/>
                <w:color w:val="auto"/>
                <w:sz w:val="18"/>
                <w:szCs w:val="18"/>
                <w:highlight w:val="none"/>
              </w:rPr>
              <w:t>Web</w:t>
            </w:r>
            <w:r>
              <w:rPr>
                <w:rFonts w:hint="eastAsia" w:ascii="宋体" w:hAnsi="宋体"/>
                <w:color w:val="auto"/>
                <w:sz w:val="18"/>
                <w:szCs w:val="18"/>
                <w:highlight w:val="none"/>
                <w:lang w:val="en-US" w:eastAsia="zh-CN"/>
              </w:rPr>
              <w:t>页面的设计与开发</w:t>
            </w:r>
          </w:p>
        </w:tc>
        <w:tc>
          <w:tcPr>
            <w:tcW w:w="3600" w:type="dxa"/>
            <w:noWrap w:val="0"/>
            <w:vAlign w:val="center"/>
          </w:tcPr>
          <w:p>
            <w:pPr>
              <w:numPr>
                <w:ilvl w:val="0"/>
                <w:numId w:val="13"/>
              </w:numPr>
              <w:spacing w:line="240" w:lineRule="exact"/>
              <w:ind w:left="420" w:leftChars="0" w:hanging="420" w:firstLineChars="0"/>
              <w:rPr>
                <w:rFonts w:hint="eastAsia"/>
                <w:color w:val="auto"/>
                <w:sz w:val="18"/>
                <w:szCs w:val="18"/>
                <w:highlight w:val="none"/>
                <w:lang w:val="en-US" w:eastAsia="zh-CN"/>
              </w:rPr>
            </w:pPr>
            <w:r>
              <w:rPr>
                <w:rFonts w:hint="eastAsia"/>
                <w:color w:val="auto"/>
                <w:sz w:val="18"/>
                <w:szCs w:val="18"/>
                <w:highlight w:val="none"/>
                <w:lang w:val="en-US" w:eastAsia="zh-CN"/>
              </w:rPr>
              <w:t>XML基础</w:t>
            </w:r>
          </w:p>
          <w:p>
            <w:pPr>
              <w:numPr>
                <w:ilvl w:val="0"/>
                <w:numId w:val="13"/>
              </w:numPr>
              <w:spacing w:line="240" w:lineRule="exact"/>
              <w:ind w:left="420" w:leftChars="0" w:hanging="420" w:firstLineChars="0"/>
              <w:rPr>
                <w:rFonts w:hint="default"/>
                <w:color w:val="auto"/>
                <w:sz w:val="18"/>
                <w:szCs w:val="18"/>
                <w:highlight w:val="none"/>
                <w:lang w:val="en-US" w:eastAsia="zh-CN"/>
              </w:rPr>
            </w:pPr>
            <w:r>
              <w:rPr>
                <w:rFonts w:hint="eastAsia"/>
                <w:color w:val="auto"/>
                <w:sz w:val="18"/>
                <w:szCs w:val="18"/>
                <w:highlight w:val="none"/>
                <w:lang w:val="en-US" w:eastAsia="zh-CN"/>
              </w:rPr>
              <w:t>Tomcat开发Web站点</w:t>
            </w:r>
          </w:p>
          <w:p>
            <w:pPr>
              <w:numPr>
                <w:ilvl w:val="0"/>
                <w:numId w:val="13"/>
              </w:numPr>
              <w:spacing w:line="240" w:lineRule="exact"/>
              <w:ind w:left="420" w:leftChars="0" w:hanging="420" w:firstLineChars="0"/>
              <w:rPr>
                <w:rFonts w:hint="eastAsia"/>
                <w:color w:val="auto"/>
                <w:sz w:val="18"/>
                <w:szCs w:val="18"/>
                <w:highlight w:val="none"/>
                <w:lang w:val="en-US" w:eastAsia="zh-CN"/>
              </w:rPr>
            </w:pPr>
            <w:r>
              <w:rPr>
                <w:rFonts w:hint="eastAsia"/>
                <w:color w:val="auto"/>
                <w:sz w:val="18"/>
                <w:szCs w:val="18"/>
                <w:highlight w:val="none"/>
                <w:lang w:val="en-US" w:eastAsia="zh-CN"/>
              </w:rPr>
              <w:t>Servlet技术</w:t>
            </w:r>
          </w:p>
          <w:p>
            <w:pPr>
              <w:numPr>
                <w:ilvl w:val="0"/>
                <w:numId w:val="13"/>
              </w:numPr>
              <w:spacing w:line="240" w:lineRule="exact"/>
              <w:ind w:left="420" w:leftChars="0" w:hanging="420" w:firstLineChars="0"/>
              <w:rPr>
                <w:rFonts w:hint="default"/>
                <w:color w:val="auto"/>
                <w:sz w:val="18"/>
                <w:szCs w:val="18"/>
                <w:highlight w:val="none"/>
                <w:lang w:val="en-US" w:eastAsia="zh-CN"/>
              </w:rPr>
            </w:pPr>
            <w:r>
              <w:rPr>
                <w:rFonts w:hint="eastAsia"/>
                <w:color w:val="auto"/>
                <w:sz w:val="18"/>
                <w:szCs w:val="18"/>
                <w:highlight w:val="none"/>
                <w:lang w:val="en-US" w:eastAsia="zh-CN"/>
              </w:rPr>
              <w:t>会话及会话技术</w:t>
            </w:r>
          </w:p>
          <w:p>
            <w:pPr>
              <w:numPr>
                <w:ilvl w:val="0"/>
                <w:numId w:val="13"/>
              </w:numPr>
              <w:spacing w:line="240" w:lineRule="exact"/>
              <w:ind w:left="420" w:leftChars="0" w:hanging="420" w:firstLineChars="0"/>
              <w:rPr>
                <w:rFonts w:hint="default"/>
                <w:color w:val="auto"/>
                <w:sz w:val="18"/>
                <w:szCs w:val="18"/>
                <w:highlight w:val="none"/>
                <w:lang w:val="en-US" w:eastAsia="zh-CN"/>
              </w:rPr>
            </w:pPr>
            <w:r>
              <w:rPr>
                <w:rFonts w:hint="eastAsia"/>
                <w:color w:val="auto"/>
                <w:sz w:val="18"/>
                <w:szCs w:val="18"/>
                <w:highlight w:val="none"/>
                <w:lang w:val="en-US" w:eastAsia="zh-CN"/>
              </w:rPr>
              <w:t>JavaBean组件</w:t>
            </w:r>
          </w:p>
          <w:p>
            <w:pPr>
              <w:numPr>
                <w:ilvl w:val="0"/>
                <w:numId w:val="13"/>
              </w:numPr>
              <w:spacing w:line="240" w:lineRule="exact"/>
              <w:ind w:left="420" w:leftChars="0" w:hanging="420" w:firstLineChars="0"/>
              <w:rPr>
                <w:rFonts w:hint="default"/>
                <w:color w:val="auto"/>
                <w:sz w:val="18"/>
                <w:szCs w:val="18"/>
                <w:highlight w:val="none"/>
                <w:lang w:val="en-US" w:eastAsia="zh-CN"/>
              </w:rPr>
            </w:pPr>
            <w:r>
              <w:rPr>
                <w:rFonts w:hint="eastAsia"/>
                <w:color w:val="auto"/>
                <w:sz w:val="18"/>
                <w:szCs w:val="18"/>
                <w:highlight w:val="none"/>
                <w:lang w:val="en-US" w:eastAsia="zh-CN"/>
              </w:rPr>
              <w:t>JSP开发模型</w:t>
            </w:r>
          </w:p>
          <w:p>
            <w:pPr>
              <w:spacing w:line="520" w:lineRule="exact"/>
              <w:rPr>
                <w:rFonts w:ascii="宋体" w:hAnsi="宋体"/>
                <w:color w:val="auto"/>
                <w:sz w:val="18"/>
                <w:szCs w:val="18"/>
                <w:highlight w:val="none"/>
              </w:rPr>
            </w:pPr>
          </w:p>
        </w:tc>
        <w:tc>
          <w:tcPr>
            <w:tcW w:w="2268" w:type="dxa"/>
            <w:noWrap w:val="0"/>
            <w:vAlign w:val="center"/>
          </w:tcPr>
          <w:p>
            <w:pPr>
              <w:spacing w:line="240" w:lineRule="exact"/>
              <w:ind w:firstLine="360" w:firstLineChars="200"/>
              <w:rPr>
                <w:rFonts w:hint="eastAsia" w:ascii="宋体" w:hAnsi="宋体"/>
                <w:b/>
                <w:bCs/>
                <w:color w:val="auto"/>
                <w:highlight w:val="none"/>
                <w:lang w:eastAsia="zh-CN"/>
              </w:rPr>
            </w:pPr>
            <w:r>
              <w:rPr>
                <w:rFonts w:hint="eastAsia" w:ascii="宋体" w:hAnsi="宋体"/>
                <w:color w:val="auto"/>
                <w:sz w:val="18"/>
                <w:szCs w:val="18"/>
                <w:highlight w:val="none"/>
              </w:rPr>
              <w:t>本课程在教学过程中，提醒学生留意观察并思考生活中接触的Web系统应用，鼓励其结合生活中熟悉的操作方法提出问題或假设，在教师引导下通过分析、推理，使学生自主学习、总结，以便增强学生对 Java Web开发方法基本理论的理解:通过课堂讲解与讨论、案例分析等促进学生对所学理论的理解和运用，以培养其实际操作技能。</w:t>
            </w:r>
          </w:p>
        </w:tc>
      </w:tr>
    </w:tbl>
    <w:p>
      <w:pPr>
        <w:spacing w:line="520" w:lineRule="exact"/>
        <w:ind w:firstLine="480" w:firstLineChars="200"/>
        <w:rPr>
          <w:rFonts w:ascii="宋体" w:hAnsi="宋体"/>
          <w:b/>
          <w:bCs/>
          <w:color w:val="auto"/>
          <w:sz w:val="24"/>
          <w:highlight w:val="none"/>
        </w:rPr>
      </w:pPr>
      <w:r>
        <w:rPr>
          <w:rFonts w:hint="eastAsia" w:ascii="宋体" w:hAnsi="宋体"/>
          <w:color w:val="auto"/>
          <w:sz w:val="24"/>
          <w:highlight w:val="none"/>
          <w:lang w:val="en-US" w:eastAsia="zh-CN"/>
        </w:rPr>
        <w:t>9</w:t>
      </w:r>
      <w:r>
        <w:rPr>
          <w:rFonts w:hint="eastAsia" w:ascii="宋体" w:hAnsi="宋体"/>
          <w:color w:val="auto"/>
          <w:sz w:val="24"/>
          <w:highlight w:val="none"/>
        </w:rPr>
        <w:t xml:space="preserve">．数字媒体交互设计（1+X） </w:t>
      </w:r>
      <w:r>
        <w:rPr>
          <w:rFonts w:ascii="宋体" w:hAnsi="宋体"/>
          <w:color w:val="auto"/>
          <w:sz w:val="24"/>
          <w:highlight w:val="none"/>
        </w:rPr>
        <w:t xml:space="preserve">  </w:t>
      </w:r>
      <w:r>
        <w:rPr>
          <w:rFonts w:hint="eastAsia" w:ascii="宋体" w:hAnsi="宋体"/>
          <w:color w:val="auto"/>
          <w:sz w:val="24"/>
          <w:highlight w:val="none"/>
        </w:rPr>
        <w:t xml:space="preserve">学分： </w:t>
      </w:r>
      <w:r>
        <w:rPr>
          <w:rFonts w:hint="eastAsia" w:ascii="宋体" w:hAnsi="宋体"/>
          <w:color w:val="auto"/>
          <w:sz w:val="24"/>
          <w:highlight w:val="none"/>
          <w:lang w:val="en-US" w:eastAsia="zh-CN"/>
        </w:rPr>
        <w:t xml:space="preserve">4 </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64</w:t>
      </w:r>
      <w:r>
        <w:rPr>
          <w:rFonts w:ascii="宋体" w:hAnsi="宋体"/>
          <w:color w:val="auto"/>
          <w:sz w:val="24"/>
          <w:highlight w:val="none"/>
        </w:rPr>
        <w:t xml:space="preserve">    </w:t>
      </w:r>
      <w:r>
        <w:rPr>
          <w:rFonts w:hint="eastAsia" w:ascii="宋体" w:hAnsi="宋体"/>
          <w:color w:val="auto"/>
          <w:sz w:val="24"/>
          <w:highlight w:val="none"/>
        </w:rPr>
        <w:t>实践学时：</w:t>
      </w:r>
      <w:r>
        <w:rPr>
          <w:rFonts w:hint="eastAsia" w:ascii="宋体" w:hAnsi="宋体"/>
          <w:color w:val="auto"/>
          <w:sz w:val="24"/>
          <w:highlight w:val="none"/>
          <w:lang w:val="en-US" w:eastAsia="zh-CN"/>
        </w:rPr>
        <w:t>32</w:t>
      </w:r>
      <w:r>
        <w:rPr>
          <w:rFonts w:ascii="宋体" w:hAnsi="宋体"/>
          <w:color w:val="auto"/>
          <w:sz w:val="24"/>
          <w:highlight w:val="none"/>
        </w:rPr>
        <w:t xml:space="preserve">  </w:t>
      </w:r>
      <w:r>
        <w:rPr>
          <w:rFonts w:ascii="宋体" w:hAnsi="宋体"/>
          <w:b/>
          <w:bCs/>
          <w:color w:val="auto"/>
          <w:sz w:val="24"/>
          <w:highlight w:val="none"/>
        </w:rPr>
        <w:t xml:space="preserve"> </w:t>
      </w:r>
    </w:p>
    <w:tbl>
      <w:tblPr>
        <w:tblStyle w:val="8"/>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hint="default" w:ascii="宋体" w:hAnsi="宋体" w:eastAsia="宋体"/>
                <w:bCs/>
                <w:color w:val="auto"/>
                <w:sz w:val="18"/>
                <w:szCs w:val="18"/>
                <w:highlight w:val="none"/>
                <w:lang w:val="en-US" w:eastAsia="zh-CN"/>
              </w:rPr>
            </w:pPr>
            <w:r>
              <w:rPr>
                <w:rFonts w:hint="eastAsia" w:ascii="宋体" w:hAnsi="宋体"/>
                <w:bCs/>
                <w:color w:val="auto"/>
                <w:sz w:val="18"/>
                <w:szCs w:val="18"/>
                <w:highlight w:val="none"/>
              </w:rPr>
              <w:t>良好的沟通,职业道德和责任意识</w:t>
            </w:r>
            <w:r>
              <w:rPr>
                <w:rFonts w:hint="eastAsia" w:ascii="宋体" w:hAnsi="宋体"/>
                <w:bCs/>
                <w:color w:val="auto"/>
                <w:sz w:val="18"/>
                <w:szCs w:val="18"/>
                <w:highlight w:val="none"/>
                <w:lang w:val="en-US" w:eastAsia="zh-CN"/>
              </w:rPr>
              <w:t>和创新精神。</w:t>
            </w:r>
          </w:p>
          <w:p>
            <w:pPr>
              <w:spacing w:line="240" w:lineRule="exact"/>
              <w:rPr>
                <w:rFonts w:hint="eastAsia"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ascii="宋体" w:hAnsi="宋体"/>
                <w:color w:val="auto"/>
                <w:sz w:val="18"/>
                <w:szCs w:val="18"/>
                <w:highlight w:val="none"/>
              </w:rPr>
            </w:pPr>
            <w:r>
              <w:rPr>
                <w:rFonts w:hint="eastAsia" w:ascii="宋体" w:hAnsi="宋体"/>
                <w:bCs/>
                <w:color w:val="auto"/>
                <w:sz w:val="18"/>
                <w:szCs w:val="18"/>
                <w:highlight w:val="none"/>
              </w:rPr>
              <w:t>掌握Web产品需求对接</w:t>
            </w:r>
            <w:r>
              <w:rPr>
                <w:rFonts w:hint="eastAsia" w:ascii="宋体" w:hAnsi="宋体"/>
                <w:bCs/>
                <w:color w:val="auto"/>
                <w:sz w:val="18"/>
                <w:szCs w:val="18"/>
                <w:highlight w:val="none"/>
                <w:lang w:eastAsia="zh-CN"/>
              </w:rPr>
              <w:t>；</w:t>
            </w:r>
            <w:r>
              <w:rPr>
                <w:rFonts w:hint="eastAsia" w:ascii="宋体" w:hAnsi="宋体"/>
                <w:bCs/>
                <w:color w:val="auto"/>
                <w:sz w:val="18"/>
                <w:szCs w:val="18"/>
                <w:highlight w:val="none"/>
              </w:rPr>
              <w:t>.Web产品逻辑确 认</w:t>
            </w:r>
            <w:r>
              <w:rPr>
                <w:rFonts w:hint="eastAsia" w:ascii="宋体" w:hAnsi="宋体"/>
                <w:bCs/>
                <w:color w:val="auto"/>
                <w:sz w:val="18"/>
                <w:szCs w:val="18"/>
                <w:highlight w:val="none"/>
                <w:lang w:eastAsia="zh-CN"/>
              </w:rPr>
              <w:t>；</w:t>
            </w:r>
            <w:r>
              <w:rPr>
                <w:rFonts w:hint="eastAsia" w:ascii="宋体" w:hAnsi="宋体"/>
                <w:bCs/>
                <w:color w:val="auto"/>
                <w:sz w:val="18"/>
                <w:szCs w:val="18"/>
                <w:highlight w:val="none"/>
              </w:rPr>
              <w:t>Web产品页面规划</w:t>
            </w:r>
            <w:r>
              <w:rPr>
                <w:rFonts w:hint="eastAsia" w:ascii="宋体" w:hAnsi="宋体"/>
                <w:bCs/>
                <w:color w:val="auto"/>
                <w:sz w:val="18"/>
                <w:szCs w:val="18"/>
                <w:highlight w:val="none"/>
                <w:lang w:eastAsia="zh-CN"/>
              </w:rPr>
              <w:t>；</w:t>
            </w:r>
            <w:r>
              <w:rPr>
                <w:rFonts w:hint="eastAsia" w:ascii="宋体" w:hAnsi="宋体"/>
                <w:bCs/>
                <w:color w:val="auto"/>
                <w:sz w:val="18"/>
                <w:szCs w:val="18"/>
                <w:highlight w:val="none"/>
              </w:rPr>
              <w:t>Web产 品原型制作</w:t>
            </w:r>
            <w:r>
              <w:rPr>
                <w:rFonts w:hint="eastAsia" w:ascii="宋体" w:hAnsi="宋体"/>
                <w:bCs/>
                <w:color w:val="auto"/>
                <w:sz w:val="18"/>
                <w:szCs w:val="18"/>
                <w:highlight w:val="none"/>
                <w:lang w:val="en-US" w:eastAsia="zh-CN"/>
              </w:rPr>
              <w:t>这四个方面的专业知识。</w:t>
            </w:r>
          </w:p>
          <w:p>
            <w:pPr>
              <w:spacing w:line="240" w:lineRule="exact"/>
              <w:rPr>
                <w:rFonts w:hint="eastAsia"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rPr>
                <w:rFonts w:hint="eastAsia" w:ascii="宋体" w:hAnsi="宋体"/>
                <w:color w:val="auto"/>
                <w:sz w:val="24"/>
                <w:highlight w:val="none"/>
              </w:rPr>
            </w:pPr>
            <w:r>
              <w:rPr>
                <w:color w:val="auto"/>
                <w:sz w:val="18"/>
                <w:szCs w:val="18"/>
                <w:highlight w:val="none"/>
              </w:rPr>
              <w:t>能基于商业需求文档及用户描述文档，与产 品经理和用户研究部门沟通，正确理解用户画像和 用户场景。能熟练应用骨骼型、国字型、拐角型、框架 型、满版型、分割型、中轴型、曲线型、倾斜型、 对称型、焦点型、自由型等12种网页版式。</w:t>
            </w:r>
          </w:p>
        </w:tc>
        <w:tc>
          <w:tcPr>
            <w:tcW w:w="3600" w:type="dxa"/>
            <w:noWrap w:val="0"/>
            <w:vAlign w:val="center"/>
          </w:tcPr>
          <w:p>
            <w:pPr>
              <w:numPr>
                <w:ilvl w:val="0"/>
                <w:numId w:val="14"/>
              </w:numPr>
              <w:spacing w:line="240" w:lineRule="exact"/>
              <w:rPr>
                <w:rFonts w:hint="eastAsia" w:ascii="宋体" w:hAnsi="宋体"/>
                <w:bCs/>
                <w:color w:val="auto"/>
                <w:sz w:val="18"/>
                <w:szCs w:val="18"/>
                <w:highlight w:val="none"/>
                <w:lang w:eastAsia="zh-CN"/>
              </w:rPr>
            </w:pPr>
            <w:r>
              <w:rPr>
                <w:rFonts w:hint="eastAsia" w:ascii="宋体" w:hAnsi="宋体"/>
                <w:bCs/>
                <w:color w:val="auto"/>
                <w:sz w:val="18"/>
                <w:szCs w:val="18"/>
                <w:highlight w:val="none"/>
              </w:rPr>
              <w:t>Web产品需求对接</w:t>
            </w:r>
            <w:r>
              <w:rPr>
                <w:rFonts w:hint="eastAsia" w:ascii="宋体" w:hAnsi="宋体"/>
                <w:bCs/>
                <w:color w:val="auto"/>
                <w:sz w:val="18"/>
                <w:szCs w:val="18"/>
                <w:highlight w:val="none"/>
                <w:lang w:eastAsia="zh-CN"/>
              </w:rPr>
              <w:t>；</w:t>
            </w:r>
          </w:p>
          <w:p>
            <w:pPr>
              <w:numPr>
                <w:ilvl w:val="0"/>
                <w:numId w:val="14"/>
              </w:numPr>
              <w:spacing w:line="240" w:lineRule="exact"/>
              <w:rPr>
                <w:rFonts w:ascii="宋体" w:hAnsi="宋体"/>
                <w:color w:val="auto"/>
                <w:sz w:val="18"/>
                <w:szCs w:val="18"/>
                <w:highlight w:val="none"/>
              </w:rPr>
            </w:pPr>
            <w:r>
              <w:rPr>
                <w:rFonts w:hint="eastAsia" w:ascii="宋体" w:hAnsi="宋体"/>
                <w:bCs/>
                <w:color w:val="auto"/>
                <w:sz w:val="18"/>
                <w:szCs w:val="18"/>
                <w:highlight w:val="none"/>
              </w:rPr>
              <w:t>Web 品逻辑确认</w:t>
            </w:r>
            <w:r>
              <w:rPr>
                <w:rFonts w:hint="eastAsia" w:ascii="宋体" w:hAnsi="宋体"/>
                <w:bCs/>
                <w:color w:val="auto"/>
                <w:sz w:val="18"/>
                <w:szCs w:val="18"/>
                <w:highlight w:val="none"/>
                <w:lang w:eastAsia="zh-CN"/>
              </w:rPr>
              <w:t>；</w:t>
            </w:r>
          </w:p>
          <w:p>
            <w:pPr>
              <w:numPr>
                <w:ilvl w:val="0"/>
                <w:numId w:val="14"/>
              </w:numPr>
              <w:spacing w:line="240" w:lineRule="exact"/>
              <w:rPr>
                <w:rFonts w:ascii="宋体" w:hAnsi="宋体"/>
                <w:color w:val="auto"/>
                <w:sz w:val="18"/>
                <w:szCs w:val="18"/>
                <w:highlight w:val="none"/>
              </w:rPr>
            </w:pPr>
            <w:r>
              <w:rPr>
                <w:rFonts w:hint="eastAsia" w:ascii="宋体" w:hAnsi="宋体"/>
                <w:bCs/>
                <w:color w:val="auto"/>
                <w:sz w:val="18"/>
                <w:szCs w:val="18"/>
                <w:highlight w:val="none"/>
              </w:rPr>
              <w:t>Web产品页面规划</w:t>
            </w:r>
            <w:r>
              <w:rPr>
                <w:rFonts w:hint="eastAsia" w:ascii="宋体" w:hAnsi="宋体"/>
                <w:bCs/>
                <w:color w:val="auto"/>
                <w:sz w:val="18"/>
                <w:szCs w:val="18"/>
                <w:highlight w:val="none"/>
                <w:lang w:eastAsia="zh-CN"/>
              </w:rPr>
              <w:t>；</w:t>
            </w:r>
          </w:p>
          <w:p>
            <w:pPr>
              <w:numPr>
                <w:ilvl w:val="0"/>
                <w:numId w:val="14"/>
              </w:numPr>
              <w:spacing w:line="240" w:lineRule="exact"/>
              <w:rPr>
                <w:rFonts w:ascii="宋体" w:hAnsi="宋体"/>
                <w:color w:val="auto"/>
                <w:sz w:val="18"/>
                <w:szCs w:val="18"/>
                <w:highlight w:val="none"/>
              </w:rPr>
            </w:pPr>
            <w:r>
              <w:rPr>
                <w:rFonts w:hint="eastAsia" w:ascii="宋体" w:hAnsi="宋体"/>
                <w:bCs/>
                <w:color w:val="auto"/>
                <w:sz w:val="18"/>
                <w:szCs w:val="18"/>
                <w:highlight w:val="none"/>
              </w:rPr>
              <w:t>Web产品原型制作</w:t>
            </w:r>
          </w:p>
          <w:p>
            <w:pPr>
              <w:spacing w:line="240" w:lineRule="exact"/>
              <w:rPr>
                <w:rFonts w:hint="eastAsia" w:ascii="宋体" w:hAnsi="宋体"/>
                <w:color w:val="auto"/>
                <w:sz w:val="24"/>
                <w:highlight w:val="none"/>
              </w:rPr>
            </w:pPr>
          </w:p>
          <w:p>
            <w:pPr>
              <w:spacing w:line="520" w:lineRule="exact"/>
              <w:rPr>
                <w:rFonts w:ascii="宋体" w:hAnsi="宋体"/>
                <w:color w:val="auto"/>
                <w:sz w:val="18"/>
                <w:szCs w:val="18"/>
                <w:highlight w:val="none"/>
              </w:rPr>
            </w:pPr>
          </w:p>
        </w:tc>
        <w:tc>
          <w:tcPr>
            <w:tcW w:w="2448" w:type="dxa"/>
            <w:noWrap w:val="0"/>
            <w:vAlign w:val="center"/>
          </w:tcPr>
          <w:p>
            <w:pPr>
              <w:pStyle w:val="19"/>
              <w:ind w:firstLine="360"/>
              <w:rPr>
                <w:rFonts w:hint="eastAsia" w:ascii="宋体" w:hAnsi="宋体"/>
                <w:color w:val="auto"/>
                <w:highlight w:val="none"/>
                <w:lang w:eastAsia="zh-CN"/>
              </w:rPr>
            </w:pPr>
            <w:r>
              <w:rPr>
                <w:rFonts w:hint="eastAsia" w:ascii="宋体" w:hAnsi="宋体"/>
                <w:color w:val="auto"/>
                <w:kern w:val="2"/>
                <w:sz w:val="18"/>
                <w:szCs w:val="18"/>
                <w:highlight w:val="none"/>
                <w:lang w:val="en-US" w:eastAsia="zh-CN" w:bidi="ar-SA"/>
              </w:rPr>
              <w:t>本课程主要面向各数字媒体Web产品开发企业，对接产品经理和用户研究部门，从事产品逻辑确认、信息架构和任务流程信息图表达、 页面规划等工作，为设计方案评审和视觉实现提供低保真原型，实现Web产品交互设计。</w:t>
            </w:r>
          </w:p>
        </w:tc>
      </w:tr>
    </w:tbl>
    <w:p>
      <w:pPr>
        <w:spacing w:line="520" w:lineRule="exact"/>
        <w:ind w:firstLine="480" w:firstLineChars="200"/>
        <w:rPr>
          <w:rFonts w:ascii="宋体" w:hAnsi="宋体"/>
          <w:b/>
          <w:bCs/>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0</w:t>
      </w:r>
      <w:r>
        <w:rPr>
          <w:rFonts w:hint="eastAsia" w:ascii="宋体" w:hAnsi="宋体"/>
          <w:color w:val="auto"/>
          <w:sz w:val="24"/>
          <w:highlight w:val="none"/>
        </w:rPr>
        <w:t xml:space="preserve">．小程序开发与设计 </w:t>
      </w:r>
      <w:r>
        <w:rPr>
          <w:rFonts w:hint="eastAsia" w:ascii="宋体" w:hAnsi="宋体"/>
          <w:color w:val="auto"/>
          <w:sz w:val="24"/>
          <w:highlight w:val="none"/>
          <w:lang w:val="en-US" w:eastAsia="zh-CN"/>
        </w:rPr>
        <w:t xml:space="preserve">   </w:t>
      </w:r>
      <w:r>
        <w:rPr>
          <w:rFonts w:ascii="宋体" w:hAnsi="宋体"/>
          <w:color w:val="auto"/>
          <w:sz w:val="24"/>
          <w:highlight w:val="none"/>
        </w:rPr>
        <w:t xml:space="preserve">  </w:t>
      </w:r>
      <w:r>
        <w:rPr>
          <w:rFonts w:hint="eastAsia" w:ascii="宋体" w:hAnsi="宋体"/>
          <w:color w:val="auto"/>
          <w:sz w:val="24"/>
          <w:highlight w:val="none"/>
        </w:rPr>
        <w:t xml:space="preserve">学分： </w:t>
      </w:r>
      <w:r>
        <w:rPr>
          <w:rFonts w:hint="eastAsia" w:ascii="宋体" w:hAnsi="宋体"/>
          <w:color w:val="auto"/>
          <w:sz w:val="24"/>
          <w:highlight w:val="none"/>
          <w:lang w:val="en-US" w:eastAsia="zh-CN"/>
        </w:rPr>
        <w:t xml:space="preserve">3 </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48</w:t>
      </w:r>
      <w:r>
        <w:rPr>
          <w:rFonts w:ascii="宋体" w:hAnsi="宋体"/>
          <w:color w:val="auto"/>
          <w:sz w:val="24"/>
          <w:highlight w:val="none"/>
        </w:rPr>
        <w:t xml:space="preserve">    </w:t>
      </w:r>
      <w:r>
        <w:rPr>
          <w:rFonts w:hint="eastAsia" w:ascii="宋体" w:hAnsi="宋体"/>
          <w:color w:val="auto"/>
          <w:sz w:val="24"/>
          <w:highlight w:val="none"/>
        </w:rPr>
        <w:t>实践学时：</w:t>
      </w:r>
      <w:r>
        <w:rPr>
          <w:rFonts w:hint="eastAsia" w:ascii="宋体" w:hAnsi="宋体"/>
          <w:color w:val="auto"/>
          <w:sz w:val="24"/>
          <w:highlight w:val="none"/>
          <w:lang w:val="en-US" w:eastAsia="zh-CN"/>
        </w:rPr>
        <w:t>24</w:t>
      </w:r>
      <w:r>
        <w:rPr>
          <w:rFonts w:hint="eastAsia" w:ascii="宋体" w:hAnsi="宋体"/>
          <w:color w:val="auto"/>
          <w:sz w:val="24"/>
          <w:highlight w:val="none"/>
        </w:rPr>
        <w:t xml:space="preserve"> </w:t>
      </w:r>
      <w:r>
        <w:rPr>
          <w:rFonts w:ascii="宋体" w:hAnsi="宋体"/>
          <w:color w:val="auto"/>
          <w:sz w:val="24"/>
          <w:highlight w:val="none"/>
        </w:rPr>
        <w:t xml:space="preserve">  </w:t>
      </w:r>
      <w:r>
        <w:rPr>
          <w:rFonts w:ascii="宋体" w:hAnsi="宋体"/>
          <w:b/>
          <w:bCs/>
          <w:color w:val="auto"/>
          <w:sz w:val="24"/>
          <w:highlight w:val="none"/>
        </w:rPr>
        <w:t xml:space="preserve"> </w:t>
      </w:r>
    </w:p>
    <w:tbl>
      <w:tblPr>
        <w:tblStyle w:val="8"/>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hint="eastAsia" w:ascii="宋体" w:hAnsi="宋体"/>
                <w:bCs/>
                <w:color w:val="auto"/>
                <w:sz w:val="18"/>
                <w:szCs w:val="18"/>
                <w:highlight w:val="none"/>
                <w:lang w:eastAsia="zh-CN"/>
              </w:rPr>
            </w:pPr>
            <w:r>
              <w:rPr>
                <w:rFonts w:hint="eastAsia" w:ascii="宋体" w:hAnsi="宋体"/>
                <w:bCs/>
                <w:color w:val="auto"/>
                <w:sz w:val="18"/>
                <w:szCs w:val="18"/>
                <w:highlight w:val="none"/>
                <w:lang w:eastAsia="zh-CN"/>
              </w:rPr>
              <w:t>培养学生严谨的行事风格；培养学生具有踏实工作作风，良好的观察和思考能力强以及团队合作能力。 </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hint="eastAsia" w:ascii="宋体" w:hAnsi="宋体"/>
                <w:bCs/>
                <w:color w:val="auto"/>
                <w:sz w:val="18"/>
                <w:szCs w:val="18"/>
                <w:highlight w:val="none"/>
                <w:lang w:val="en-US" w:eastAsia="zh-CN"/>
              </w:rPr>
            </w:pPr>
            <w:r>
              <w:rPr>
                <w:rFonts w:hint="eastAsia" w:ascii="宋体" w:hAnsi="宋体"/>
                <w:bCs/>
                <w:color w:val="auto"/>
                <w:sz w:val="18"/>
                <w:szCs w:val="18"/>
                <w:highlight w:val="none"/>
                <w:lang w:val="en-US" w:eastAsia="zh-CN"/>
              </w:rPr>
              <w:t>微信小程序开发的相关知识</w:t>
            </w:r>
          </w:p>
          <w:p>
            <w:pPr>
              <w:spacing w:line="240" w:lineRule="exact"/>
              <w:rPr>
                <w:rFonts w:hint="eastAsia"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rPr>
                <w:rFonts w:hint="default" w:ascii="宋体" w:hAnsi="宋体" w:eastAsia="宋体"/>
                <w:color w:val="auto"/>
                <w:sz w:val="24"/>
                <w:highlight w:val="none"/>
                <w:lang w:val="en-US" w:eastAsia="zh-CN"/>
              </w:rPr>
            </w:pPr>
            <w:r>
              <w:rPr>
                <w:color w:val="auto"/>
                <w:sz w:val="18"/>
                <w:szCs w:val="18"/>
                <w:highlight w:val="none"/>
              </w:rPr>
              <w:t>能</w:t>
            </w:r>
            <w:r>
              <w:rPr>
                <w:rFonts w:hint="eastAsia"/>
                <w:color w:val="auto"/>
                <w:sz w:val="18"/>
                <w:szCs w:val="18"/>
                <w:highlight w:val="none"/>
                <w:lang w:val="en-US" w:eastAsia="zh-CN"/>
              </w:rPr>
              <w:t>使用开发工具进行小程序的开发设计。</w:t>
            </w:r>
          </w:p>
        </w:tc>
        <w:tc>
          <w:tcPr>
            <w:tcW w:w="3600" w:type="dxa"/>
            <w:noWrap w:val="0"/>
            <w:vAlign w:val="center"/>
          </w:tcPr>
          <w:p>
            <w:pPr>
              <w:spacing w:line="520" w:lineRule="exact"/>
              <w:rPr>
                <w:rFonts w:ascii="宋体" w:hAnsi="宋体"/>
                <w:color w:val="auto"/>
                <w:sz w:val="18"/>
                <w:szCs w:val="18"/>
                <w:highlight w:val="none"/>
              </w:rPr>
            </w:pPr>
            <w:r>
              <w:rPr>
                <w:rFonts w:hint="eastAsia" w:ascii="宋体" w:hAnsi="宋体"/>
                <w:color w:val="auto"/>
                <w:kern w:val="2"/>
                <w:sz w:val="18"/>
                <w:szCs w:val="18"/>
                <w:highlight w:val="none"/>
                <w:lang w:val="en-US" w:eastAsia="zh-CN" w:bidi="ar-SA"/>
              </w:rPr>
              <w:t>小程序的基本概念和框架结构、数据绑定机制、模版化与模块化、数据缓存、常用组件和API以及全栈应用开发。</w:t>
            </w:r>
          </w:p>
        </w:tc>
        <w:tc>
          <w:tcPr>
            <w:tcW w:w="2448" w:type="dxa"/>
            <w:noWrap w:val="0"/>
            <w:vAlign w:val="center"/>
          </w:tcPr>
          <w:p>
            <w:pPr>
              <w:pStyle w:val="19"/>
              <w:ind w:left="0" w:leftChars="0" w:firstLine="360" w:firstLineChars="200"/>
              <w:rPr>
                <w:rFonts w:hint="eastAsia" w:ascii="宋体" w:hAnsi="宋体"/>
                <w:color w:val="auto"/>
                <w:highlight w:val="none"/>
                <w:lang w:eastAsia="zh-CN"/>
              </w:rPr>
            </w:pPr>
            <w:r>
              <w:rPr>
                <w:rFonts w:hint="eastAsia" w:ascii="宋体" w:hAnsi="宋体"/>
                <w:color w:val="auto"/>
                <w:kern w:val="2"/>
                <w:sz w:val="18"/>
                <w:szCs w:val="18"/>
                <w:highlight w:val="none"/>
                <w:lang w:val="en-US" w:eastAsia="zh-CN" w:bidi="ar-SA"/>
              </w:rPr>
              <w:t>本课程以小程序实战项目为出发点，由浅入深地讲解微信小程序的基础知识和开发技术，包括小程序的基本概念和框架结构、数据绑定机制、模版化与模块化、数据缓存、常用组件和API以及全栈应用开发等。学生可以通过“学中做”和“做中学”，掌握小程序的基本原理和前后端开发的实用技能，开启自己的小程序开发之旅。</w:t>
            </w:r>
          </w:p>
        </w:tc>
      </w:tr>
    </w:tbl>
    <w:p>
      <w:pPr>
        <w:spacing w:line="520" w:lineRule="exact"/>
        <w:ind w:firstLine="480" w:firstLineChars="200"/>
        <w:rPr>
          <w:rFonts w:ascii="宋体" w:hAnsi="宋体"/>
          <w:b/>
          <w:bCs/>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1</w:t>
      </w:r>
      <w:r>
        <w:rPr>
          <w:rFonts w:hint="eastAsia" w:ascii="宋体" w:hAnsi="宋体"/>
          <w:color w:val="auto"/>
          <w:sz w:val="24"/>
          <w:highlight w:val="none"/>
        </w:rPr>
        <w:t xml:space="preserve">．前端开发技术（ES6） </w:t>
      </w:r>
      <w:r>
        <w:rPr>
          <w:rFonts w:ascii="宋体" w:hAnsi="宋体"/>
          <w:color w:val="auto"/>
          <w:sz w:val="24"/>
          <w:highlight w:val="none"/>
        </w:rPr>
        <w:t xml:space="preserve">   </w:t>
      </w:r>
      <w:r>
        <w:rPr>
          <w:rFonts w:hint="eastAsia" w:ascii="宋体" w:hAnsi="宋体"/>
          <w:color w:val="auto"/>
          <w:sz w:val="24"/>
          <w:highlight w:val="none"/>
        </w:rPr>
        <w:t xml:space="preserve">学分： </w:t>
      </w:r>
      <w:r>
        <w:rPr>
          <w:rFonts w:hint="eastAsia" w:ascii="宋体" w:hAnsi="宋体"/>
          <w:color w:val="auto"/>
          <w:sz w:val="24"/>
          <w:highlight w:val="none"/>
          <w:lang w:val="en-US" w:eastAsia="zh-CN"/>
        </w:rPr>
        <w:t xml:space="preserve">4 </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64</w:t>
      </w:r>
      <w:r>
        <w:rPr>
          <w:rFonts w:ascii="宋体" w:hAnsi="宋体"/>
          <w:color w:val="auto"/>
          <w:sz w:val="24"/>
          <w:highlight w:val="none"/>
        </w:rPr>
        <w:t xml:space="preserve">    </w:t>
      </w:r>
      <w:r>
        <w:rPr>
          <w:rFonts w:hint="eastAsia" w:ascii="宋体" w:hAnsi="宋体"/>
          <w:color w:val="auto"/>
          <w:sz w:val="24"/>
          <w:highlight w:val="none"/>
        </w:rPr>
        <w:t>实践学时：</w:t>
      </w:r>
      <w:r>
        <w:rPr>
          <w:rFonts w:hint="eastAsia" w:ascii="宋体" w:hAnsi="宋体"/>
          <w:color w:val="auto"/>
          <w:sz w:val="24"/>
          <w:highlight w:val="none"/>
          <w:lang w:val="en-US" w:eastAsia="zh-CN"/>
        </w:rPr>
        <w:t>32</w:t>
      </w:r>
      <w:r>
        <w:rPr>
          <w:rFonts w:ascii="宋体" w:hAnsi="宋体"/>
          <w:color w:val="auto"/>
          <w:sz w:val="24"/>
          <w:highlight w:val="none"/>
        </w:rPr>
        <w:t xml:space="preserve">   </w:t>
      </w:r>
      <w:r>
        <w:rPr>
          <w:rFonts w:ascii="宋体" w:hAnsi="宋体"/>
          <w:b/>
          <w:bCs/>
          <w:color w:val="auto"/>
          <w:sz w:val="24"/>
          <w:highlight w:val="none"/>
        </w:rPr>
        <w:t xml:space="preserve"> </w:t>
      </w:r>
    </w:p>
    <w:tbl>
      <w:tblPr>
        <w:tblStyle w:val="8"/>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rPr>
                <w:rFonts w:hint="eastAsia" w:ascii="宋体" w:hAnsi="宋体"/>
                <w:bCs/>
                <w:color w:val="auto"/>
                <w:sz w:val="18"/>
                <w:szCs w:val="18"/>
                <w:highlight w:val="none"/>
                <w:lang w:eastAsia="zh-CN"/>
              </w:rPr>
            </w:pPr>
            <w:r>
              <w:rPr>
                <w:rFonts w:hint="eastAsia" w:ascii="宋体" w:hAnsi="宋体"/>
                <w:bCs/>
                <w:color w:val="auto"/>
                <w:sz w:val="18"/>
                <w:szCs w:val="18"/>
                <w:highlight w:val="none"/>
                <w:lang w:eastAsia="zh-CN"/>
              </w:rPr>
              <w:t>培养学生严谨的行事风格；培养学生具有踏实工作作风，良好的观察和思考能力强以及团队合作能力。 </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hint="eastAsia" w:ascii="宋体" w:hAnsi="宋体"/>
                <w:bCs/>
                <w:color w:val="auto"/>
                <w:sz w:val="18"/>
                <w:szCs w:val="18"/>
                <w:highlight w:val="none"/>
                <w:lang w:val="en-US" w:eastAsia="zh-CN"/>
              </w:rPr>
            </w:pPr>
            <w:r>
              <w:rPr>
                <w:rFonts w:hint="eastAsia" w:ascii="宋体" w:hAnsi="宋体"/>
                <w:bCs/>
                <w:color w:val="auto"/>
                <w:sz w:val="18"/>
                <w:szCs w:val="18"/>
                <w:highlight w:val="none"/>
                <w:lang w:eastAsia="zh-CN"/>
              </w:rPr>
              <w:t>ES6</w:t>
            </w:r>
            <w:r>
              <w:rPr>
                <w:rFonts w:hint="eastAsia" w:ascii="宋体" w:hAnsi="宋体"/>
                <w:bCs/>
                <w:color w:val="auto"/>
                <w:sz w:val="18"/>
                <w:szCs w:val="18"/>
                <w:highlight w:val="none"/>
                <w:lang w:val="en-US" w:eastAsia="zh-CN"/>
              </w:rPr>
              <w:t>前端开发的相关知识。</w:t>
            </w:r>
          </w:p>
          <w:p>
            <w:pPr>
              <w:spacing w:line="240" w:lineRule="exact"/>
              <w:rPr>
                <w:rFonts w:hint="eastAsia"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rPr>
                <w:rFonts w:hint="eastAsia" w:ascii="宋体" w:hAnsi="宋体"/>
                <w:color w:val="auto"/>
                <w:sz w:val="24"/>
                <w:highlight w:val="none"/>
              </w:rPr>
            </w:pPr>
            <w:r>
              <w:rPr>
                <w:color w:val="auto"/>
                <w:sz w:val="18"/>
                <w:szCs w:val="18"/>
                <w:highlight w:val="none"/>
              </w:rPr>
              <w:t>能</w:t>
            </w:r>
            <w:r>
              <w:rPr>
                <w:rFonts w:hint="eastAsia"/>
                <w:color w:val="auto"/>
                <w:sz w:val="18"/>
                <w:szCs w:val="18"/>
                <w:highlight w:val="none"/>
                <w:lang w:val="en-US" w:eastAsia="zh-CN"/>
              </w:rPr>
              <w:t>使用ES6进行媒体应用产品的的开发设计。</w:t>
            </w:r>
          </w:p>
        </w:tc>
        <w:tc>
          <w:tcPr>
            <w:tcW w:w="3600" w:type="dxa"/>
            <w:noWrap w:val="0"/>
            <w:vAlign w:val="center"/>
          </w:tcPr>
          <w:p>
            <w:pPr>
              <w:pStyle w:val="19"/>
              <w:ind w:firstLine="360"/>
              <w:rPr>
                <w:rFonts w:hint="eastAsia" w:ascii="宋体" w:hAnsi="宋体"/>
                <w:color w:val="auto"/>
                <w:kern w:val="2"/>
                <w:sz w:val="18"/>
                <w:szCs w:val="18"/>
                <w:highlight w:val="none"/>
                <w:lang w:val="en-US" w:eastAsia="zh-CN" w:bidi="ar-SA"/>
              </w:rPr>
            </w:pPr>
            <w:r>
              <w:rPr>
                <w:rFonts w:hint="eastAsia" w:ascii="宋体" w:hAnsi="宋体"/>
                <w:color w:val="auto"/>
                <w:kern w:val="2"/>
                <w:sz w:val="18"/>
                <w:szCs w:val="18"/>
                <w:highlight w:val="none"/>
                <w:lang w:val="en-US" w:eastAsia="zh-CN" w:bidi="ar-SA"/>
              </w:rPr>
              <w:t>1、使用LET/CONST定义变量</w:t>
            </w:r>
          </w:p>
          <w:p>
            <w:pPr>
              <w:pStyle w:val="19"/>
              <w:ind w:firstLine="360"/>
              <w:rPr>
                <w:rFonts w:hint="eastAsia" w:ascii="宋体" w:hAnsi="宋体"/>
                <w:color w:val="auto"/>
                <w:kern w:val="2"/>
                <w:sz w:val="18"/>
                <w:szCs w:val="18"/>
                <w:highlight w:val="none"/>
                <w:lang w:val="en-US" w:eastAsia="zh-CN" w:bidi="ar-SA"/>
              </w:rPr>
            </w:pPr>
            <w:r>
              <w:rPr>
                <w:rFonts w:hint="eastAsia" w:ascii="宋体" w:hAnsi="宋体"/>
                <w:color w:val="auto"/>
                <w:kern w:val="2"/>
                <w:sz w:val="18"/>
                <w:szCs w:val="18"/>
                <w:highlight w:val="none"/>
                <w:lang w:val="en-US" w:eastAsia="zh-CN" w:bidi="ar-SA"/>
              </w:rPr>
              <w:t>2、数组/对象的解构赋值</w:t>
            </w:r>
          </w:p>
          <w:p>
            <w:pPr>
              <w:pStyle w:val="19"/>
              <w:ind w:firstLine="360"/>
              <w:rPr>
                <w:rFonts w:hint="eastAsia" w:ascii="宋体" w:hAnsi="宋体"/>
                <w:color w:val="auto"/>
                <w:kern w:val="2"/>
                <w:sz w:val="18"/>
                <w:szCs w:val="18"/>
                <w:highlight w:val="none"/>
                <w:lang w:val="en-US" w:eastAsia="zh-CN" w:bidi="ar-SA"/>
              </w:rPr>
            </w:pPr>
            <w:r>
              <w:rPr>
                <w:rFonts w:hint="eastAsia" w:ascii="宋体" w:hAnsi="宋体"/>
                <w:color w:val="auto"/>
                <w:kern w:val="2"/>
                <w:sz w:val="18"/>
                <w:szCs w:val="18"/>
                <w:highlight w:val="none"/>
                <w:lang w:val="en-US" w:eastAsia="zh-CN" w:bidi="ar-SA"/>
              </w:rPr>
              <w:t>3、ES6中字符串的扩展</w:t>
            </w:r>
          </w:p>
          <w:p>
            <w:pPr>
              <w:pStyle w:val="19"/>
              <w:ind w:firstLine="360"/>
              <w:rPr>
                <w:rFonts w:hint="eastAsia" w:ascii="宋体" w:hAnsi="宋体"/>
                <w:color w:val="auto"/>
                <w:kern w:val="2"/>
                <w:sz w:val="18"/>
                <w:szCs w:val="18"/>
                <w:highlight w:val="none"/>
                <w:lang w:val="en-US" w:eastAsia="zh-CN" w:bidi="ar-SA"/>
              </w:rPr>
            </w:pPr>
            <w:r>
              <w:rPr>
                <w:rFonts w:hint="eastAsia" w:ascii="宋体" w:hAnsi="宋体"/>
                <w:color w:val="auto"/>
                <w:kern w:val="2"/>
                <w:sz w:val="18"/>
                <w:szCs w:val="18"/>
                <w:highlight w:val="none"/>
                <w:lang w:val="en-US" w:eastAsia="zh-CN" w:bidi="ar-SA"/>
              </w:rPr>
              <w:t>4、ES6中数组的扩展</w:t>
            </w:r>
          </w:p>
          <w:p>
            <w:pPr>
              <w:pStyle w:val="19"/>
              <w:ind w:firstLine="360"/>
              <w:rPr>
                <w:rFonts w:hint="eastAsia" w:ascii="宋体" w:hAnsi="宋体"/>
                <w:color w:val="auto"/>
                <w:kern w:val="2"/>
                <w:sz w:val="18"/>
                <w:szCs w:val="18"/>
                <w:highlight w:val="none"/>
                <w:lang w:val="en-US" w:eastAsia="zh-CN" w:bidi="ar-SA"/>
              </w:rPr>
            </w:pPr>
            <w:r>
              <w:rPr>
                <w:rFonts w:hint="eastAsia" w:ascii="宋体" w:hAnsi="宋体"/>
                <w:color w:val="auto"/>
                <w:kern w:val="2"/>
                <w:sz w:val="18"/>
                <w:szCs w:val="18"/>
                <w:highlight w:val="none"/>
                <w:lang w:val="en-US" w:eastAsia="zh-CN" w:bidi="ar-SA"/>
              </w:rPr>
              <w:t>5、ES6中函数的扩展</w:t>
            </w:r>
          </w:p>
          <w:p>
            <w:pPr>
              <w:pStyle w:val="19"/>
              <w:ind w:firstLine="360"/>
              <w:rPr>
                <w:rFonts w:hint="eastAsia" w:ascii="宋体" w:hAnsi="宋体"/>
                <w:color w:val="auto"/>
                <w:kern w:val="2"/>
                <w:sz w:val="18"/>
                <w:szCs w:val="18"/>
                <w:highlight w:val="none"/>
                <w:lang w:val="en-US" w:eastAsia="zh-CN" w:bidi="ar-SA"/>
              </w:rPr>
            </w:pPr>
            <w:r>
              <w:rPr>
                <w:rFonts w:hint="eastAsia" w:ascii="宋体" w:hAnsi="宋体"/>
                <w:color w:val="auto"/>
                <w:kern w:val="2"/>
                <w:sz w:val="18"/>
                <w:szCs w:val="18"/>
                <w:highlight w:val="none"/>
                <w:lang w:val="en-US" w:eastAsia="zh-CN" w:bidi="ar-SA"/>
              </w:rPr>
              <w:t>6、ES6中对象的扩展</w:t>
            </w:r>
          </w:p>
          <w:p>
            <w:pPr>
              <w:pStyle w:val="19"/>
              <w:ind w:firstLine="360"/>
              <w:rPr>
                <w:rFonts w:ascii="宋体" w:hAnsi="宋体"/>
                <w:color w:val="auto"/>
                <w:sz w:val="18"/>
                <w:szCs w:val="18"/>
                <w:highlight w:val="none"/>
              </w:rPr>
            </w:pPr>
            <w:r>
              <w:rPr>
                <w:rFonts w:hint="eastAsia" w:ascii="宋体" w:hAnsi="宋体"/>
                <w:color w:val="auto"/>
                <w:kern w:val="2"/>
                <w:sz w:val="18"/>
                <w:szCs w:val="18"/>
                <w:highlight w:val="none"/>
                <w:lang w:val="en-US" w:eastAsia="zh-CN" w:bidi="ar-SA"/>
              </w:rPr>
              <w:t>7、新数据结构Set和Map</w:t>
            </w:r>
          </w:p>
        </w:tc>
        <w:tc>
          <w:tcPr>
            <w:tcW w:w="2448" w:type="dxa"/>
            <w:noWrap w:val="0"/>
            <w:vAlign w:val="center"/>
          </w:tcPr>
          <w:p>
            <w:pPr>
              <w:pStyle w:val="19"/>
              <w:ind w:firstLine="360"/>
              <w:rPr>
                <w:rFonts w:hint="default" w:ascii="宋体" w:hAnsi="宋体"/>
                <w:color w:val="auto"/>
                <w:highlight w:val="none"/>
                <w:lang w:val="en-US" w:eastAsia="zh-CN"/>
              </w:rPr>
            </w:pPr>
            <w:r>
              <w:rPr>
                <w:rFonts w:hint="eastAsia" w:ascii="宋体" w:hAnsi="宋体"/>
                <w:color w:val="auto"/>
                <w:kern w:val="2"/>
                <w:sz w:val="18"/>
                <w:szCs w:val="18"/>
                <w:highlight w:val="none"/>
                <w:lang w:val="en-US" w:eastAsia="zh-CN" w:bidi="ar-SA"/>
              </w:rPr>
              <w:t>ES6作为目前最新的JS语言标准，已经在真实项目中得到了广泛的应用，本课程，针对于ES6最基础的部分做了详细的讲解，使学生可以掌握到最新的技术标准并运用到实践中去。</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2</w:t>
      </w:r>
      <w:r>
        <w:rPr>
          <w:rFonts w:hint="eastAsia" w:ascii="宋体" w:hAnsi="宋体"/>
          <w:color w:val="auto"/>
          <w:sz w:val="24"/>
          <w:highlight w:val="none"/>
        </w:rPr>
        <w:t>．游戏</w:t>
      </w:r>
      <w:r>
        <w:rPr>
          <w:rFonts w:hint="eastAsia" w:ascii="宋体" w:hAnsi="宋体"/>
          <w:color w:val="auto"/>
          <w:sz w:val="24"/>
          <w:highlight w:val="none"/>
          <w:lang w:val="en-US" w:eastAsia="zh-CN"/>
        </w:rPr>
        <w:t>UI</w:t>
      </w:r>
      <w:r>
        <w:rPr>
          <w:rFonts w:hint="eastAsia" w:ascii="宋体" w:hAnsi="宋体"/>
          <w:color w:val="auto"/>
          <w:sz w:val="24"/>
          <w:highlight w:val="none"/>
        </w:rPr>
        <w:t xml:space="preserve">设计 </w:t>
      </w:r>
      <w:r>
        <w:rPr>
          <w:rFonts w:ascii="宋体" w:hAnsi="宋体"/>
          <w:color w:val="auto"/>
          <w:sz w:val="24"/>
          <w:highlight w:val="none"/>
        </w:rPr>
        <w:t xml:space="preserve">         </w:t>
      </w:r>
      <w:r>
        <w:rPr>
          <w:rFonts w:hint="eastAsia" w:ascii="宋体" w:hAnsi="宋体"/>
          <w:color w:val="auto"/>
          <w:sz w:val="24"/>
          <w:highlight w:val="none"/>
        </w:rPr>
        <w:t>学分：3</w:t>
      </w:r>
      <w:r>
        <w:rPr>
          <w:rFonts w:ascii="宋体" w:hAnsi="宋体"/>
          <w:color w:val="auto"/>
          <w:sz w:val="24"/>
          <w:highlight w:val="none"/>
        </w:rPr>
        <w:t xml:space="preserve"> </w:t>
      </w:r>
      <w:r>
        <w:rPr>
          <w:rFonts w:hint="eastAsia" w:ascii="宋体" w:hAnsi="宋体"/>
          <w:color w:val="auto"/>
          <w:sz w:val="24"/>
          <w:highlight w:val="none"/>
        </w:rPr>
        <w:t xml:space="preserve">   总学时：48</w:t>
      </w:r>
      <w:r>
        <w:rPr>
          <w:rFonts w:ascii="宋体" w:hAnsi="宋体"/>
          <w:color w:val="auto"/>
          <w:sz w:val="24"/>
          <w:highlight w:val="none"/>
        </w:rPr>
        <w:t xml:space="preserve">  </w:t>
      </w:r>
      <w:r>
        <w:rPr>
          <w:rFonts w:hint="eastAsia" w:ascii="宋体" w:hAnsi="宋体"/>
          <w:color w:val="auto"/>
          <w:sz w:val="24"/>
          <w:highlight w:val="none"/>
        </w:rPr>
        <w:t>实践学时： 24</w:t>
      </w:r>
    </w:p>
    <w:tbl>
      <w:tblPr>
        <w:tblStyle w:val="8"/>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hint="eastAsia" w:ascii="宋体" w:hAnsi="宋体"/>
                <w:bCs/>
                <w:color w:val="auto"/>
                <w:sz w:val="18"/>
                <w:szCs w:val="18"/>
                <w:highlight w:val="none"/>
              </w:rPr>
            </w:pPr>
            <w:r>
              <w:rPr>
                <w:rFonts w:hint="eastAsia" w:ascii="宋体" w:hAnsi="宋体"/>
                <w:b/>
                <w:bCs/>
                <w:color w:val="auto"/>
                <w:sz w:val="18"/>
                <w:szCs w:val="18"/>
                <w:highlight w:val="none"/>
              </w:rPr>
              <w:t>素质：</w:t>
            </w:r>
            <w:r>
              <w:rPr>
                <w:rFonts w:hint="eastAsia" w:ascii="宋体" w:hAnsi="宋体"/>
                <w:bCs/>
                <w:color w:val="auto"/>
                <w:sz w:val="18"/>
                <w:szCs w:val="18"/>
                <w:highlight w:val="none"/>
              </w:rPr>
              <w:t>（1）培养良好的思想品德、心理素质；</w:t>
            </w:r>
          </w:p>
          <w:p>
            <w:pPr>
              <w:spacing w:line="240" w:lineRule="exact"/>
              <w:rPr>
                <w:rFonts w:hint="eastAsia" w:ascii="宋体" w:hAnsi="宋体"/>
                <w:bCs/>
                <w:color w:val="auto"/>
                <w:sz w:val="18"/>
                <w:szCs w:val="18"/>
                <w:highlight w:val="none"/>
              </w:rPr>
            </w:pPr>
            <w:r>
              <w:rPr>
                <w:rFonts w:hint="eastAsia" w:ascii="宋体" w:hAnsi="宋体"/>
                <w:bCs/>
                <w:color w:val="auto"/>
                <w:sz w:val="18"/>
                <w:szCs w:val="18"/>
                <w:highlight w:val="none"/>
              </w:rPr>
              <w:t>（2）培养良好的职业道德，包括爱岗敬业、诚实守信、遵守相关的法律法规等；</w:t>
            </w:r>
          </w:p>
          <w:p>
            <w:pPr>
              <w:spacing w:line="240" w:lineRule="exact"/>
              <w:rPr>
                <w:rFonts w:hint="eastAsia" w:ascii="宋体" w:hAnsi="宋体"/>
                <w:bCs/>
                <w:color w:val="auto"/>
                <w:sz w:val="18"/>
                <w:szCs w:val="18"/>
                <w:highlight w:val="none"/>
              </w:rPr>
            </w:pPr>
            <w:r>
              <w:rPr>
                <w:rFonts w:hint="eastAsia" w:ascii="宋体" w:hAnsi="宋体"/>
                <w:bCs/>
                <w:color w:val="auto"/>
                <w:sz w:val="18"/>
                <w:szCs w:val="18"/>
                <w:highlight w:val="none"/>
              </w:rPr>
              <w:t>（3）培养良好的团队协作、协调人际关系的能力；</w:t>
            </w:r>
          </w:p>
          <w:p>
            <w:pPr>
              <w:spacing w:line="240" w:lineRule="exact"/>
              <w:rPr>
                <w:rFonts w:hint="eastAsia" w:ascii="宋体" w:hAnsi="宋体"/>
                <w:bCs/>
                <w:color w:val="auto"/>
                <w:sz w:val="18"/>
                <w:szCs w:val="18"/>
                <w:highlight w:val="none"/>
              </w:rPr>
            </w:pPr>
            <w:r>
              <w:rPr>
                <w:rFonts w:hint="eastAsia" w:ascii="宋体" w:hAnsi="宋体"/>
                <w:bCs/>
                <w:color w:val="auto"/>
                <w:sz w:val="18"/>
                <w:szCs w:val="18"/>
                <w:highlight w:val="none"/>
              </w:rPr>
              <w:t>（4）培养对新知识、新技能的学习能力与创新能力。</w:t>
            </w:r>
          </w:p>
          <w:p>
            <w:pPr>
              <w:spacing w:line="240" w:lineRule="exact"/>
              <w:rPr>
                <w:rFonts w:hint="eastAsia" w:ascii="宋体" w:hAnsi="宋体"/>
                <w:bCs/>
                <w:color w:val="auto"/>
                <w:sz w:val="18"/>
                <w:szCs w:val="18"/>
                <w:highlight w:val="none"/>
              </w:rPr>
            </w:pPr>
            <w:r>
              <w:rPr>
                <w:rFonts w:hint="eastAsia" w:ascii="宋体" w:hAnsi="宋体"/>
                <w:b/>
                <w:bCs/>
                <w:color w:val="auto"/>
                <w:sz w:val="18"/>
                <w:szCs w:val="18"/>
                <w:highlight w:val="none"/>
              </w:rPr>
              <w:t>知识</w:t>
            </w:r>
            <w:r>
              <w:rPr>
                <w:rFonts w:hint="eastAsia" w:ascii="宋体" w:hAnsi="宋体"/>
                <w:bCs/>
                <w:color w:val="auto"/>
                <w:sz w:val="18"/>
                <w:szCs w:val="18"/>
                <w:highlight w:val="none"/>
              </w:rPr>
              <w:t>：（1）</w:t>
            </w:r>
            <w:r>
              <w:rPr>
                <w:rFonts w:hint="eastAsia" w:ascii="宋体" w:hAnsi="宋体"/>
                <w:bCs/>
                <w:color w:val="auto"/>
                <w:sz w:val="18"/>
                <w:szCs w:val="18"/>
                <w:highlight w:val="none"/>
                <w:lang w:val="en-US" w:eastAsia="zh-CN"/>
              </w:rPr>
              <w:t>能了解</w:t>
            </w:r>
            <w:r>
              <w:rPr>
                <w:rFonts w:hint="eastAsia" w:ascii="宋体" w:hAnsi="宋体"/>
                <w:bCs/>
                <w:color w:val="auto"/>
                <w:sz w:val="18"/>
                <w:szCs w:val="18"/>
                <w:highlight w:val="none"/>
              </w:rPr>
              <w:t>游戏</w:t>
            </w:r>
            <w:r>
              <w:rPr>
                <w:rFonts w:hint="eastAsia" w:ascii="宋体" w:hAnsi="宋体"/>
                <w:bCs/>
                <w:color w:val="auto"/>
                <w:sz w:val="18"/>
                <w:szCs w:val="18"/>
                <w:highlight w:val="none"/>
                <w:lang w:val="en-US" w:eastAsia="zh-CN"/>
              </w:rPr>
              <w:t>UI</w:t>
            </w:r>
            <w:r>
              <w:rPr>
                <w:rFonts w:hint="eastAsia" w:ascii="宋体" w:hAnsi="宋体"/>
                <w:bCs/>
                <w:color w:val="auto"/>
                <w:sz w:val="18"/>
                <w:szCs w:val="18"/>
                <w:highlight w:val="none"/>
              </w:rPr>
              <w:t>的设计要求；</w:t>
            </w:r>
          </w:p>
          <w:p>
            <w:pPr>
              <w:numPr>
                <w:ilvl w:val="0"/>
                <w:numId w:val="15"/>
              </w:numPr>
              <w:spacing w:line="240" w:lineRule="exact"/>
              <w:rPr>
                <w:rFonts w:hint="eastAsia" w:ascii="宋体" w:hAnsi="宋体"/>
                <w:bCs/>
                <w:color w:val="auto"/>
                <w:sz w:val="18"/>
                <w:szCs w:val="18"/>
                <w:highlight w:val="none"/>
              </w:rPr>
            </w:pPr>
            <w:r>
              <w:rPr>
                <w:rFonts w:hint="eastAsia" w:ascii="宋体" w:hAnsi="宋体"/>
                <w:bCs/>
                <w:color w:val="auto"/>
                <w:sz w:val="18"/>
                <w:szCs w:val="18"/>
                <w:highlight w:val="none"/>
              </w:rPr>
              <w:t>理解并掌握UI出图格式规范</w:t>
            </w:r>
            <w:r>
              <w:rPr>
                <w:rFonts w:hint="eastAsia" w:ascii="宋体" w:hAnsi="宋体"/>
                <w:bCs/>
                <w:color w:val="auto"/>
                <w:sz w:val="18"/>
                <w:szCs w:val="18"/>
                <w:highlight w:val="none"/>
                <w:lang w:val="en-US" w:eastAsia="zh-CN"/>
              </w:rPr>
              <w:t>和</w:t>
            </w:r>
            <w:r>
              <w:rPr>
                <w:rFonts w:hint="eastAsia" w:ascii="宋体" w:hAnsi="宋体"/>
                <w:bCs/>
                <w:color w:val="auto"/>
                <w:sz w:val="18"/>
                <w:szCs w:val="18"/>
                <w:highlight w:val="none"/>
              </w:rPr>
              <w:t>UI文件命名规范。</w:t>
            </w:r>
          </w:p>
          <w:p>
            <w:pPr>
              <w:numPr>
                <w:ilvl w:val="0"/>
                <w:numId w:val="15"/>
              </w:numPr>
              <w:spacing w:line="240" w:lineRule="exact"/>
              <w:rPr>
                <w:rFonts w:hint="eastAsia" w:ascii="宋体" w:hAnsi="宋体"/>
                <w:bCs/>
                <w:color w:val="auto"/>
                <w:sz w:val="18"/>
                <w:szCs w:val="18"/>
                <w:highlight w:val="none"/>
              </w:rPr>
            </w:pPr>
            <w:r>
              <w:rPr>
                <w:rFonts w:hint="eastAsia" w:ascii="宋体" w:hAnsi="宋体"/>
                <w:bCs/>
                <w:color w:val="auto"/>
                <w:sz w:val="18"/>
                <w:szCs w:val="18"/>
                <w:highlight w:val="none"/>
              </w:rPr>
              <w:t>理解并掌握UI出图尺寸规范。</w:t>
            </w:r>
          </w:p>
          <w:p>
            <w:pPr>
              <w:spacing w:line="240" w:lineRule="exact"/>
              <w:rPr>
                <w:rFonts w:hint="eastAsia" w:ascii="宋体" w:hAnsi="宋体"/>
                <w:bCs/>
                <w:color w:val="auto"/>
                <w:sz w:val="18"/>
                <w:szCs w:val="18"/>
                <w:highlight w:val="none"/>
              </w:rPr>
            </w:pPr>
            <w:r>
              <w:rPr>
                <w:rFonts w:hint="eastAsia" w:ascii="宋体" w:hAnsi="宋体"/>
                <w:b/>
                <w:bCs/>
                <w:color w:val="auto"/>
                <w:sz w:val="18"/>
                <w:szCs w:val="18"/>
                <w:highlight w:val="none"/>
              </w:rPr>
              <w:t>能力：</w:t>
            </w:r>
          </w:p>
          <w:p>
            <w:pPr>
              <w:spacing w:line="240" w:lineRule="exact"/>
              <w:rPr>
                <w:rFonts w:hint="eastAsia" w:ascii="宋体" w:hAnsi="宋体"/>
                <w:bCs/>
                <w:color w:val="auto"/>
                <w:sz w:val="18"/>
                <w:szCs w:val="18"/>
                <w:highlight w:val="none"/>
                <w:lang w:eastAsia="zh-CN"/>
              </w:rPr>
            </w:pPr>
            <w:r>
              <w:rPr>
                <w:rFonts w:hint="eastAsia" w:ascii="宋体" w:hAnsi="宋体"/>
                <w:bCs/>
                <w:color w:val="auto"/>
                <w:sz w:val="18"/>
                <w:szCs w:val="18"/>
                <w:highlight w:val="none"/>
              </w:rPr>
              <w:t>（1）理解并掌握UI设计软件的基础功能</w:t>
            </w:r>
            <w:r>
              <w:rPr>
                <w:rFonts w:hint="eastAsia" w:ascii="宋体" w:hAnsi="宋体"/>
                <w:bCs/>
                <w:color w:val="auto"/>
                <w:sz w:val="18"/>
                <w:szCs w:val="18"/>
                <w:highlight w:val="none"/>
                <w:lang w:eastAsia="zh-CN"/>
              </w:rPr>
              <w:t>；</w:t>
            </w:r>
          </w:p>
          <w:p>
            <w:pPr>
              <w:spacing w:line="240" w:lineRule="exact"/>
              <w:rPr>
                <w:rFonts w:hint="eastAsia" w:ascii="宋体" w:hAnsi="宋体"/>
                <w:bCs/>
                <w:color w:val="auto"/>
                <w:sz w:val="18"/>
                <w:szCs w:val="18"/>
                <w:highlight w:val="none"/>
              </w:rPr>
            </w:pPr>
            <w:r>
              <w:rPr>
                <w:rFonts w:hint="eastAsia" w:ascii="宋体" w:hAnsi="宋体"/>
                <w:bCs/>
                <w:color w:val="auto"/>
                <w:sz w:val="18"/>
                <w:szCs w:val="18"/>
                <w:highlight w:val="none"/>
              </w:rPr>
              <w:t>（</w:t>
            </w:r>
            <w:r>
              <w:rPr>
                <w:rFonts w:hint="eastAsia" w:ascii="宋体" w:hAnsi="宋体"/>
                <w:bCs/>
                <w:color w:val="auto"/>
                <w:sz w:val="18"/>
                <w:szCs w:val="18"/>
                <w:highlight w:val="none"/>
                <w:lang w:val="en-US" w:eastAsia="zh-CN"/>
              </w:rPr>
              <w:t>2</w:t>
            </w:r>
            <w:r>
              <w:rPr>
                <w:rFonts w:hint="eastAsia" w:ascii="宋体" w:hAnsi="宋体"/>
                <w:bCs/>
                <w:color w:val="auto"/>
                <w:sz w:val="18"/>
                <w:szCs w:val="18"/>
                <w:highlight w:val="none"/>
              </w:rPr>
              <w:t>）掌握图像尺寸、色彩、选区和 图层编辑工具的使用。</w:t>
            </w:r>
          </w:p>
          <w:p>
            <w:pPr>
              <w:spacing w:line="240" w:lineRule="exact"/>
              <w:rPr>
                <w:rFonts w:hint="eastAsia" w:ascii="宋体" w:hAnsi="宋体"/>
                <w:bCs/>
                <w:color w:val="auto"/>
                <w:sz w:val="18"/>
                <w:szCs w:val="18"/>
                <w:highlight w:val="none"/>
              </w:rPr>
            </w:pPr>
            <w:r>
              <w:rPr>
                <w:rFonts w:hint="eastAsia" w:ascii="宋体" w:hAnsi="宋体"/>
                <w:bCs/>
                <w:color w:val="auto"/>
                <w:sz w:val="18"/>
                <w:szCs w:val="18"/>
                <w:highlight w:val="none"/>
              </w:rPr>
              <w:t>（</w:t>
            </w:r>
            <w:r>
              <w:rPr>
                <w:rFonts w:hint="eastAsia" w:ascii="宋体" w:hAnsi="宋体"/>
                <w:bCs/>
                <w:color w:val="auto"/>
                <w:sz w:val="18"/>
                <w:szCs w:val="18"/>
                <w:highlight w:val="none"/>
                <w:lang w:val="en-US" w:eastAsia="zh-CN"/>
              </w:rPr>
              <w:t>3</w:t>
            </w:r>
            <w:r>
              <w:rPr>
                <w:rFonts w:hint="eastAsia" w:ascii="宋体" w:hAnsi="宋体"/>
                <w:bCs/>
                <w:color w:val="auto"/>
                <w:sz w:val="18"/>
                <w:szCs w:val="18"/>
                <w:highlight w:val="none"/>
              </w:rPr>
              <w:t>）能够按要求完成UI按钮</w:t>
            </w:r>
            <w:r>
              <w:rPr>
                <w:rFonts w:hint="eastAsia" w:ascii="宋体" w:hAnsi="宋体"/>
                <w:bCs/>
                <w:color w:val="auto"/>
                <w:sz w:val="18"/>
                <w:szCs w:val="18"/>
                <w:highlight w:val="none"/>
                <w:lang w:val="en-US" w:eastAsia="zh-CN"/>
              </w:rPr>
              <w:t>和</w:t>
            </w:r>
            <w:r>
              <w:rPr>
                <w:rFonts w:hint="eastAsia" w:ascii="宋体" w:hAnsi="宋体"/>
                <w:bCs/>
                <w:color w:val="auto"/>
                <w:sz w:val="18"/>
                <w:szCs w:val="18"/>
                <w:highlight w:val="none"/>
              </w:rPr>
              <w:t>UI图标的设计。</w:t>
            </w:r>
          </w:p>
          <w:p>
            <w:pPr>
              <w:spacing w:line="240" w:lineRule="exact"/>
              <w:rPr>
                <w:rFonts w:hint="eastAsia" w:ascii="宋体" w:hAnsi="宋体"/>
                <w:bCs/>
                <w:color w:val="auto"/>
                <w:sz w:val="18"/>
                <w:szCs w:val="18"/>
                <w:highlight w:val="none"/>
              </w:rPr>
            </w:pPr>
            <w:r>
              <w:rPr>
                <w:rFonts w:hint="eastAsia" w:ascii="宋体" w:hAnsi="宋体"/>
                <w:bCs/>
                <w:color w:val="auto"/>
                <w:sz w:val="18"/>
                <w:szCs w:val="18"/>
                <w:highlight w:val="none"/>
              </w:rPr>
              <w:t>（</w:t>
            </w:r>
            <w:r>
              <w:rPr>
                <w:rFonts w:hint="eastAsia" w:ascii="宋体" w:hAnsi="宋体"/>
                <w:bCs/>
                <w:color w:val="auto"/>
                <w:sz w:val="18"/>
                <w:szCs w:val="18"/>
                <w:highlight w:val="none"/>
                <w:lang w:val="en-US" w:eastAsia="zh-CN"/>
              </w:rPr>
              <w:t>4</w:t>
            </w:r>
            <w:r>
              <w:rPr>
                <w:rFonts w:hint="eastAsia" w:ascii="宋体" w:hAnsi="宋体"/>
                <w:bCs/>
                <w:color w:val="auto"/>
                <w:sz w:val="18"/>
                <w:szCs w:val="18"/>
                <w:highlight w:val="none"/>
              </w:rPr>
              <w:t>）能够设计并完成</w:t>
            </w:r>
            <w:r>
              <w:rPr>
                <w:rFonts w:hint="eastAsia" w:ascii="宋体" w:hAnsi="宋体"/>
                <w:bCs/>
                <w:color w:val="auto"/>
                <w:sz w:val="18"/>
                <w:szCs w:val="18"/>
                <w:highlight w:val="none"/>
                <w:lang w:val="en-US" w:eastAsia="zh-CN"/>
              </w:rPr>
              <w:t>1-3级弹出</w:t>
            </w:r>
            <w:r>
              <w:rPr>
                <w:rFonts w:hint="eastAsia" w:ascii="宋体" w:hAnsi="宋体"/>
                <w:bCs/>
                <w:color w:val="auto"/>
                <w:sz w:val="18"/>
                <w:szCs w:val="18"/>
                <w:highlight w:val="none"/>
              </w:rPr>
              <w:t xml:space="preserve">面板的UI界面设计。 </w:t>
            </w:r>
          </w:p>
          <w:p>
            <w:pPr>
              <w:spacing w:line="240" w:lineRule="exact"/>
              <w:rPr>
                <w:rFonts w:hint="eastAsia" w:ascii="宋体" w:hAnsi="宋体"/>
                <w:bCs/>
                <w:color w:val="auto"/>
                <w:sz w:val="18"/>
                <w:szCs w:val="18"/>
                <w:highlight w:val="none"/>
              </w:rPr>
            </w:pPr>
            <w:r>
              <w:rPr>
                <w:rFonts w:hint="eastAsia" w:ascii="宋体" w:hAnsi="宋体"/>
                <w:bCs/>
                <w:color w:val="auto"/>
                <w:sz w:val="18"/>
                <w:szCs w:val="18"/>
                <w:highlight w:val="none"/>
              </w:rPr>
              <w:t>（</w:t>
            </w:r>
            <w:r>
              <w:rPr>
                <w:rFonts w:hint="eastAsia" w:ascii="宋体" w:hAnsi="宋体"/>
                <w:bCs/>
                <w:color w:val="auto"/>
                <w:sz w:val="18"/>
                <w:szCs w:val="18"/>
                <w:highlight w:val="none"/>
                <w:lang w:val="en-US" w:eastAsia="zh-CN"/>
              </w:rPr>
              <w:t>5</w:t>
            </w:r>
            <w:r>
              <w:rPr>
                <w:rFonts w:hint="eastAsia" w:ascii="宋体" w:hAnsi="宋体"/>
                <w:bCs/>
                <w:color w:val="auto"/>
                <w:sz w:val="18"/>
                <w:szCs w:val="18"/>
                <w:highlight w:val="none"/>
              </w:rPr>
              <w:t>）能够完成游戏UI进度条的设计。</w:t>
            </w:r>
          </w:p>
          <w:p>
            <w:pPr>
              <w:spacing w:line="240" w:lineRule="exact"/>
              <w:rPr>
                <w:rFonts w:hint="eastAsia" w:ascii="宋体" w:hAnsi="宋体"/>
                <w:color w:val="auto"/>
                <w:sz w:val="18"/>
                <w:szCs w:val="18"/>
                <w:highlight w:val="none"/>
              </w:rPr>
            </w:pPr>
          </w:p>
        </w:tc>
        <w:tc>
          <w:tcPr>
            <w:tcW w:w="3600" w:type="dxa"/>
            <w:noWrap w:val="0"/>
            <w:vAlign w:val="center"/>
          </w:tcPr>
          <w:p>
            <w:pPr>
              <w:rPr>
                <w:rFonts w:hint="eastAsia"/>
                <w:color w:val="auto"/>
                <w:highlight w:val="none"/>
              </w:rPr>
            </w:pPr>
            <w:r>
              <w:rPr>
                <w:rFonts w:hint="eastAsia"/>
                <w:color w:val="auto"/>
                <w:highlight w:val="none"/>
              </w:rPr>
              <w:t>1</w:t>
            </w:r>
            <w:r>
              <w:rPr>
                <w:rFonts w:hint="eastAsia"/>
                <w:color w:val="auto"/>
                <w:highlight w:val="none"/>
              </w:rPr>
              <w:tab/>
            </w:r>
            <w:r>
              <w:rPr>
                <w:rFonts w:hint="eastAsia"/>
                <w:color w:val="auto"/>
                <w:highlight w:val="none"/>
              </w:rPr>
              <w:t>UI设计基础</w:t>
            </w:r>
          </w:p>
          <w:p>
            <w:pPr>
              <w:rPr>
                <w:rFonts w:hint="eastAsia"/>
                <w:color w:val="auto"/>
                <w:highlight w:val="none"/>
              </w:rPr>
            </w:pPr>
            <w:r>
              <w:rPr>
                <w:rFonts w:hint="eastAsia"/>
                <w:color w:val="auto"/>
                <w:highlight w:val="none"/>
              </w:rPr>
              <w:t>2</w:t>
            </w:r>
            <w:r>
              <w:rPr>
                <w:rFonts w:hint="eastAsia"/>
                <w:color w:val="auto"/>
                <w:highlight w:val="none"/>
              </w:rPr>
              <w:tab/>
            </w:r>
            <w:r>
              <w:rPr>
                <w:rFonts w:hint="eastAsia"/>
                <w:color w:val="auto"/>
                <w:highlight w:val="none"/>
              </w:rPr>
              <w:t>UI设计基本原则</w:t>
            </w:r>
          </w:p>
          <w:p>
            <w:pPr>
              <w:rPr>
                <w:rFonts w:hint="eastAsia"/>
                <w:color w:val="auto"/>
                <w:highlight w:val="none"/>
              </w:rPr>
            </w:pPr>
            <w:r>
              <w:rPr>
                <w:rFonts w:hint="eastAsia"/>
                <w:color w:val="auto"/>
                <w:highlight w:val="none"/>
              </w:rPr>
              <w:t>3</w:t>
            </w:r>
            <w:r>
              <w:rPr>
                <w:rFonts w:hint="eastAsia"/>
                <w:color w:val="auto"/>
                <w:highlight w:val="none"/>
              </w:rPr>
              <w:tab/>
            </w:r>
            <w:r>
              <w:rPr>
                <w:rFonts w:hint="eastAsia"/>
                <w:color w:val="auto"/>
                <w:highlight w:val="none"/>
              </w:rPr>
              <w:t>用户研究</w:t>
            </w:r>
          </w:p>
          <w:p>
            <w:pPr>
              <w:rPr>
                <w:rFonts w:hint="eastAsia"/>
                <w:color w:val="auto"/>
                <w:highlight w:val="none"/>
              </w:rPr>
            </w:pPr>
            <w:r>
              <w:rPr>
                <w:rFonts w:hint="eastAsia"/>
                <w:color w:val="auto"/>
                <w:highlight w:val="none"/>
              </w:rPr>
              <w:t>4</w:t>
            </w:r>
            <w:r>
              <w:rPr>
                <w:rFonts w:hint="eastAsia"/>
                <w:color w:val="auto"/>
                <w:highlight w:val="none"/>
              </w:rPr>
              <w:tab/>
            </w:r>
            <w:r>
              <w:rPr>
                <w:rFonts w:hint="eastAsia"/>
                <w:color w:val="auto"/>
                <w:highlight w:val="none"/>
              </w:rPr>
              <w:t>界面设计</w:t>
            </w:r>
          </w:p>
          <w:p>
            <w:pPr>
              <w:rPr>
                <w:rFonts w:hint="eastAsia"/>
                <w:color w:val="auto"/>
                <w:highlight w:val="none"/>
              </w:rPr>
            </w:pPr>
            <w:r>
              <w:rPr>
                <w:rFonts w:hint="eastAsia"/>
                <w:color w:val="auto"/>
                <w:highlight w:val="none"/>
              </w:rPr>
              <w:t>5</w:t>
            </w:r>
            <w:r>
              <w:rPr>
                <w:rFonts w:hint="eastAsia"/>
                <w:color w:val="auto"/>
                <w:highlight w:val="none"/>
              </w:rPr>
              <w:tab/>
            </w:r>
            <w:r>
              <w:rPr>
                <w:rFonts w:hint="eastAsia"/>
                <w:color w:val="auto"/>
                <w:highlight w:val="none"/>
              </w:rPr>
              <w:t>界面设计概念与基</w:t>
            </w:r>
          </w:p>
          <w:p>
            <w:pPr>
              <w:rPr>
                <w:rFonts w:hint="eastAsia"/>
                <w:color w:val="auto"/>
                <w:highlight w:val="none"/>
              </w:rPr>
            </w:pPr>
            <w:r>
              <w:rPr>
                <w:rFonts w:hint="eastAsia"/>
                <w:color w:val="auto"/>
                <w:highlight w:val="none"/>
              </w:rPr>
              <w:t>础</w:t>
            </w:r>
          </w:p>
          <w:p>
            <w:pPr>
              <w:rPr>
                <w:rFonts w:hint="eastAsia"/>
                <w:color w:val="auto"/>
                <w:highlight w:val="none"/>
              </w:rPr>
            </w:pPr>
            <w:r>
              <w:rPr>
                <w:rFonts w:hint="eastAsia"/>
                <w:color w:val="auto"/>
                <w:highlight w:val="none"/>
              </w:rPr>
              <w:t>6</w:t>
            </w:r>
            <w:r>
              <w:rPr>
                <w:rFonts w:hint="eastAsia"/>
                <w:color w:val="auto"/>
                <w:highlight w:val="none"/>
              </w:rPr>
              <w:tab/>
            </w:r>
            <w:r>
              <w:rPr>
                <w:rFonts w:hint="eastAsia"/>
                <w:color w:val="auto"/>
                <w:highlight w:val="none"/>
              </w:rPr>
              <w:t>界面设计实践与方法</w:t>
            </w:r>
          </w:p>
          <w:p>
            <w:pPr>
              <w:rPr>
                <w:color w:val="auto"/>
                <w:highlight w:val="none"/>
              </w:rPr>
            </w:pPr>
            <w:r>
              <w:rPr>
                <w:rFonts w:hint="eastAsia"/>
                <w:color w:val="auto"/>
                <w:highlight w:val="none"/>
              </w:rPr>
              <w:t>7</w:t>
            </w:r>
            <w:r>
              <w:rPr>
                <w:rFonts w:hint="eastAsia"/>
                <w:color w:val="auto"/>
                <w:highlight w:val="none"/>
              </w:rPr>
              <w:tab/>
            </w:r>
            <w:r>
              <w:rPr>
                <w:rFonts w:hint="eastAsia"/>
                <w:color w:val="auto"/>
                <w:highlight w:val="none"/>
              </w:rPr>
              <w:t>界面设计应用实践</w:t>
            </w:r>
          </w:p>
          <w:p>
            <w:pPr>
              <w:spacing w:line="240" w:lineRule="exact"/>
              <w:rPr>
                <w:rFonts w:ascii="宋体" w:hAnsi="宋体"/>
                <w:color w:val="auto"/>
                <w:sz w:val="18"/>
                <w:szCs w:val="18"/>
                <w:highlight w:val="none"/>
              </w:rPr>
            </w:pPr>
          </w:p>
        </w:tc>
        <w:tc>
          <w:tcPr>
            <w:tcW w:w="2448"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本课程要求学生重点掌握移动设备</w:t>
            </w:r>
            <w:r>
              <w:rPr>
                <w:rFonts w:hint="eastAsia" w:ascii="宋体" w:hAnsi="宋体"/>
                <w:color w:val="auto"/>
                <w:sz w:val="18"/>
                <w:szCs w:val="18"/>
                <w:highlight w:val="none"/>
                <w:lang w:val="en-US" w:eastAsia="zh-CN"/>
              </w:rPr>
              <w:t>游戏</w:t>
            </w:r>
            <w:r>
              <w:rPr>
                <w:rFonts w:hint="eastAsia" w:ascii="宋体" w:hAnsi="宋体"/>
                <w:color w:val="auto"/>
                <w:sz w:val="18"/>
                <w:szCs w:val="18"/>
                <w:highlight w:val="none"/>
              </w:rPr>
              <w:t>APP界面设计、图标设计、</w:t>
            </w:r>
            <w:r>
              <w:rPr>
                <w:rFonts w:hint="eastAsia" w:ascii="宋体" w:hAnsi="宋体"/>
                <w:color w:val="auto"/>
                <w:sz w:val="18"/>
                <w:szCs w:val="18"/>
                <w:highlight w:val="none"/>
                <w:lang w:val="en-US" w:eastAsia="zh-CN"/>
              </w:rPr>
              <w:t>弹窗设计等，</w:t>
            </w:r>
            <w:r>
              <w:rPr>
                <w:rFonts w:hint="eastAsia" w:ascii="宋体" w:hAnsi="宋体"/>
                <w:color w:val="auto"/>
                <w:sz w:val="18"/>
                <w:szCs w:val="18"/>
                <w:highlight w:val="none"/>
              </w:rPr>
              <w:t>对</w:t>
            </w:r>
            <w:r>
              <w:rPr>
                <w:rFonts w:hint="eastAsia" w:ascii="宋体" w:hAnsi="宋体"/>
                <w:color w:val="auto"/>
                <w:sz w:val="18"/>
                <w:szCs w:val="18"/>
                <w:highlight w:val="none"/>
                <w:lang w:val="en-US" w:eastAsia="zh-CN"/>
              </w:rPr>
              <w:t>设计</w:t>
            </w:r>
            <w:r>
              <w:rPr>
                <w:rFonts w:hint="eastAsia" w:ascii="宋体" w:hAnsi="宋体"/>
                <w:color w:val="auto"/>
                <w:sz w:val="18"/>
                <w:szCs w:val="18"/>
                <w:highlight w:val="none"/>
              </w:rPr>
              <w:t>知识进行积累，培养自己对美的感受能力，在设计时才能触类旁通。还应该对</w:t>
            </w:r>
            <w:r>
              <w:rPr>
                <w:rFonts w:hint="eastAsia" w:ascii="宋体" w:hAnsi="宋体"/>
                <w:color w:val="auto"/>
                <w:sz w:val="18"/>
                <w:szCs w:val="18"/>
                <w:highlight w:val="none"/>
                <w:lang w:val="en-US" w:eastAsia="zh-CN"/>
              </w:rPr>
              <w:t>游戏界面</w:t>
            </w:r>
            <w:r>
              <w:rPr>
                <w:rFonts w:hint="eastAsia" w:ascii="宋体" w:hAnsi="宋体"/>
                <w:color w:val="auto"/>
                <w:sz w:val="18"/>
                <w:szCs w:val="18"/>
                <w:highlight w:val="none"/>
              </w:rPr>
              <w:t>设计制做到走向市场的全过程有足够的了解。</w:t>
            </w:r>
          </w:p>
          <w:p>
            <w:pPr>
              <w:spacing w:line="240" w:lineRule="exact"/>
              <w:rPr>
                <w:rFonts w:hint="eastAsia" w:ascii="宋体" w:hAnsi="宋体"/>
                <w:color w:val="auto"/>
                <w:sz w:val="18"/>
                <w:szCs w:val="18"/>
                <w:highlight w:val="none"/>
              </w:rPr>
            </w:pPr>
          </w:p>
        </w:tc>
      </w:tr>
    </w:tbl>
    <w:p>
      <w:pPr>
        <w:spacing w:before="156" w:beforeLines="50" w:after="156" w:afterLines="50" w:line="520" w:lineRule="exact"/>
        <w:ind w:firstLine="482" w:firstLineChars="200"/>
        <w:outlineLvl w:val="0"/>
        <w:rPr>
          <w:rFonts w:ascii="宋体" w:hAnsi="宋体"/>
          <w:b/>
          <w:color w:val="auto"/>
          <w:sz w:val="24"/>
          <w:szCs w:val="21"/>
          <w:highlight w:val="none"/>
        </w:rPr>
      </w:pPr>
      <w:r>
        <w:rPr>
          <w:rFonts w:hint="eastAsia" w:ascii="宋体" w:hAnsi="宋体"/>
          <w:b/>
          <w:color w:val="auto"/>
          <w:sz w:val="24"/>
          <w:szCs w:val="21"/>
          <w:highlight w:val="none"/>
        </w:rPr>
        <w:t>七、教学计划进程和学历与时间分配</w:t>
      </w:r>
      <w:bookmarkEnd w:id="21"/>
    </w:p>
    <w:p>
      <w:pPr>
        <w:spacing w:line="520" w:lineRule="exact"/>
        <w:ind w:firstLine="480" w:firstLineChars="200"/>
        <w:outlineLvl w:val="0"/>
        <w:rPr>
          <w:rFonts w:ascii="宋体" w:hAnsi="宋体"/>
          <w:color w:val="auto"/>
          <w:sz w:val="24"/>
          <w:szCs w:val="21"/>
          <w:highlight w:val="none"/>
        </w:rPr>
      </w:pPr>
      <w:r>
        <w:rPr>
          <w:rFonts w:ascii="宋体" w:hAnsi="宋体"/>
          <w:color w:val="auto"/>
          <w:sz w:val="24"/>
          <w:szCs w:val="21"/>
          <w:highlight w:val="none"/>
        </w:rPr>
        <w:t>1</w:t>
      </w:r>
      <w:r>
        <w:rPr>
          <w:rFonts w:hint="eastAsia" w:ascii="宋体" w:hAnsi="宋体"/>
          <w:color w:val="auto"/>
          <w:sz w:val="24"/>
          <w:szCs w:val="21"/>
          <w:highlight w:val="none"/>
        </w:rPr>
        <w:t>、教学计划学历与时间分配表（单位：周）</w:t>
      </w:r>
    </w:p>
    <w:p>
      <w:pPr>
        <w:spacing w:line="520" w:lineRule="exact"/>
        <w:ind w:firstLine="480" w:firstLineChars="200"/>
        <w:jc w:val="center"/>
        <w:outlineLvl w:val="0"/>
        <w:rPr>
          <w:rFonts w:ascii="宋体" w:hAnsi="宋体"/>
          <w:color w:val="auto"/>
          <w:sz w:val="24"/>
          <w:szCs w:val="21"/>
          <w:highlight w:val="none"/>
        </w:rPr>
      </w:pPr>
      <w:r>
        <w:rPr>
          <w:rFonts w:hint="eastAsia" w:ascii="宋体" w:hAnsi="宋体"/>
          <w:color w:val="auto"/>
          <w:sz w:val="24"/>
          <w:szCs w:val="21"/>
          <w:highlight w:val="none"/>
          <w:lang w:eastAsia="zh-CN"/>
        </w:rPr>
        <w:t>2019级数字媒体技术</w:t>
      </w:r>
      <w:r>
        <w:rPr>
          <w:rFonts w:hint="eastAsia" w:ascii="宋体" w:hAnsi="宋体"/>
          <w:color w:val="auto"/>
          <w:sz w:val="24"/>
          <w:szCs w:val="21"/>
          <w:highlight w:val="none"/>
        </w:rPr>
        <w:t>专业教学计划学历与时间分配表</w:t>
      </w:r>
    </w:p>
    <w:tbl>
      <w:tblPr>
        <w:tblStyle w:val="8"/>
        <w:tblW w:w="8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1"/>
        <w:gridCol w:w="721"/>
        <w:gridCol w:w="721"/>
        <w:gridCol w:w="722"/>
        <w:gridCol w:w="722"/>
        <w:gridCol w:w="722"/>
        <w:gridCol w:w="722"/>
        <w:gridCol w:w="722"/>
        <w:gridCol w:w="722"/>
        <w:gridCol w:w="722"/>
        <w:gridCol w:w="72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721" w:type="dxa"/>
            <w:noWrap w:val="0"/>
            <w:vAlign w:val="center"/>
          </w:tcPr>
          <w:p>
            <w:pPr>
              <w:widowControl/>
              <w:jc w:val="center"/>
              <w:outlineLvl w:val="0"/>
              <w:rPr>
                <w:rFonts w:ascii="宋体" w:hAnsi="宋体"/>
                <w:color w:val="auto"/>
                <w:kern w:val="0"/>
                <w:sz w:val="18"/>
                <w:szCs w:val="18"/>
                <w:highlight w:val="none"/>
              </w:rPr>
            </w:pPr>
            <w:r>
              <w:rPr>
                <w:rFonts w:ascii="宋体" w:hAnsi="宋体"/>
                <w:color w:val="auto"/>
                <w:kern w:val="0"/>
                <w:sz w:val="18"/>
                <w:szCs w:val="18"/>
                <w:highlight w:val="none"/>
              </w:rPr>
              <w:t>学年</w:t>
            </w:r>
          </w:p>
        </w:tc>
        <w:tc>
          <w:tcPr>
            <w:tcW w:w="721" w:type="dxa"/>
            <w:noWrap w:val="0"/>
            <w:vAlign w:val="center"/>
          </w:tcPr>
          <w:p>
            <w:pPr>
              <w:widowControl/>
              <w:jc w:val="center"/>
              <w:outlineLvl w:val="0"/>
              <w:rPr>
                <w:rFonts w:ascii="宋体" w:hAnsi="宋体"/>
                <w:color w:val="auto"/>
                <w:kern w:val="0"/>
                <w:sz w:val="18"/>
                <w:szCs w:val="18"/>
                <w:highlight w:val="none"/>
              </w:rPr>
            </w:pPr>
            <w:r>
              <w:rPr>
                <w:rFonts w:ascii="宋体" w:hAnsi="宋体"/>
                <w:color w:val="auto"/>
                <w:kern w:val="0"/>
                <w:sz w:val="18"/>
                <w:szCs w:val="18"/>
                <w:highlight w:val="none"/>
              </w:rPr>
              <w:t>学期</w:t>
            </w:r>
          </w:p>
        </w:tc>
        <w:tc>
          <w:tcPr>
            <w:tcW w:w="721" w:type="dxa"/>
            <w:noWrap w:val="0"/>
            <w:vAlign w:val="center"/>
          </w:tcPr>
          <w:p>
            <w:pPr>
              <w:widowControl/>
              <w:jc w:val="center"/>
              <w:outlineLvl w:val="0"/>
              <w:rPr>
                <w:rFonts w:ascii="宋体" w:hAnsi="宋体"/>
                <w:color w:val="auto"/>
                <w:kern w:val="0"/>
                <w:sz w:val="18"/>
                <w:szCs w:val="18"/>
                <w:highlight w:val="none"/>
              </w:rPr>
            </w:pPr>
            <w:r>
              <w:rPr>
                <w:rFonts w:ascii="宋体" w:hAnsi="宋体"/>
                <w:color w:val="auto"/>
                <w:kern w:val="0"/>
                <w:sz w:val="18"/>
                <w:szCs w:val="18"/>
                <w:highlight w:val="none"/>
              </w:rPr>
              <w:t>学期</w:t>
            </w:r>
          </w:p>
          <w:p>
            <w:pPr>
              <w:widowControl/>
              <w:jc w:val="center"/>
              <w:outlineLvl w:val="0"/>
              <w:rPr>
                <w:rFonts w:ascii="宋体" w:hAnsi="宋体"/>
                <w:color w:val="auto"/>
                <w:kern w:val="0"/>
                <w:sz w:val="18"/>
                <w:szCs w:val="18"/>
                <w:highlight w:val="none"/>
              </w:rPr>
            </w:pPr>
            <w:r>
              <w:rPr>
                <w:rFonts w:ascii="宋体" w:hAnsi="宋体"/>
                <w:color w:val="auto"/>
                <w:kern w:val="0"/>
                <w:sz w:val="18"/>
                <w:szCs w:val="18"/>
                <w:highlight w:val="none"/>
              </w:rPr>
              <w:t>周数</w:t>
            </w:r>
          </w:p>
        </w:tc>
        <w:tc>
          <w:tcPr>
            <w:tcW w:w="722" w:type="dxa"/>
            <w:noWrap w:val="0"/>
            <w:vAlign w:val="center"/>
          </w:tcPr>
          <w:p>
            <w:pPr>
              <w:widowControl/>
              <w:jc w:val="center"/>
              <w:outlineLvl w:val="0"/>
              <w:rPr>
                <w:rFonts w:ascii="宋体" w:hAnsi="宋体"/>
                <w:color w:val="auto"/>
                <w:kern w:val="0"/>
                <w:sz w:val="18"/>
                <w:szCs w:val="18"/>
                <w:highlight w:val="none"/>
              </w:rPr>
            </w:pPr>
            <w:r>
              <w:rPr>
                <w:rFonts w:ascii="宋体" w:hAnsi="宋体"/>
                <w:color w:val="auto"/>
                <w:kern w:val="0"/>
                <w:sz w:val="18"/>
                <w:szCs w:val="18"/>
                <w:highlight w:val="none"/>
              </w:rPr>
              <w:t>课堂</w:t>
            </w:r>
          </w:p>
          <w:p>
            <w:pPr>
              <w:widowControl/>
              <w:jc w:val="center"/>
              <w:outlineLvl w:val="0"/>
              <w:rPr>
                <w:rFonts w:ascii="宋体" w:hAnsi="宋体"/>
                <w:color w:val="auto"/>
                <w:kern w:val="0"/>
                <w:sz w:val="18"/>
                <w:szCs w:val="18"/>
                <w:highlight w:val="none"/>
              </w:rPr>
            </w:pPr>
            <w:r>
              <w:rPr>
                <w:rFonts w:ascii="宋体" w:hAnsi="宋体"/>
                <w:color w:val="auto"/>
                <w:kern w:val="0"/>
                <w:sz w:val="18"/>
                <w:szCs w:val="18"/>
                <w:highlight w:val="none"/>
              </w:rPr>
              <w:t>教学</w:t>
            </w:r>
          </w:p>
        </w:tc>
        <w:tc>
          <w:tcPr>
            <w:tcW w:w="722" w:type="dxa"/>
            <w:noWrap w:val="0"/>
            <w:vAlign w:val="center"/>
          </w:tcPr>
          <w:p>
            <w:pPr>
              <w:widowControl/>
              <w:jc w:val="center"/>
              <w:outlineLvl w:val="0"/>
              <w:rPr>
                <w:rFonts w:ascii="宋体" w:hAnsi="宋体"/>
                <w:color w:val="auto"/>
                <w:kern w:val="0"/>
                <w:sz w:val="18"/>
                <w:szCs w:val="18"/>
                <w:highlight w:val="none"/>
              </w:rPr>
            </w:pPr>
            <w:r>
              <w:rPr>
                <w:rFonts w:ascii="宋体" w:hAnsi="宋体"/>
                <w:color w:val="auto"/>
                <w:kern w:val="0"/>
                <w:sz w:val="18"/>
                <w:szCs w:val="18"/>
                <w:highlight w:val="none"/>
              </w:rPr>
              <w:t>考试</w:t>
            </w:r>
          </w:p>
        </w:tc>
        <w:tc>
          <w:tcPr>
            <w:tcW w:w="722" w:type="dxa"/>
            <w:noWrap w:val="0"/>
            <w:vAlign w:val="center"/>
          </w:tcPr>
          <w:p>
            <w:pPr>
              <w:widowControl/>
              <w:jc w:val="center"/>
              <w:outlineLvl w:val="0"/>
              <w:rPr>
                <w:rFonts w:ascii="宋体" w:hAnsi="宋体"/>
                <w:color w:val="auto"/>
                <w:kern w:val="0"/>
                <w:sz w:val="18"/>
                <w:szCs w:val="18"/>
                <w:highlight w:val="none"/>
              </w:rPr>
            </w:pPr>
            <w:r>
              <w:rPr>
                <w:rFonts w:ascii="宋体" w:hAnsi="宋体"/>
                <w:color w:val="auto"/>
                <w:kern w:val="0"/>
                <w:sz w:val="18"/>
                <w:szCs w:val="18"/>
                <w:highlight w:val="none"/>
              </w:rPr>
              <w:t>入学</w:t>
            </w:r>
          </w:p>
          <w:p>
            <w:pPr>
              <w:widowControl/>
              <w:jc w:val="center"/>
              <w:outlineLvl w:val="0"/>
              <w:rPr>
                <w:rFonts w:ascii="宋体" w:hAnsi="宋体"/>
                <w:color w:val="auto"/>
                <w:kern w:val="0"/>
                <w:sz w:val="18"/>
                <w:szCs w:val="18"/>
                <w:highlight w:val="none"/>
              </w:rPr>
            </w:pPr>
            <w:r>
              <w:rPr>
                <w:rFonts w:ascii="宋体" w:hAnsi="宋体"/>
                <w:color w:val="auto"/>
                <w:kern w:val="0"/>
                <w:sz w:val="18"/>
                <w:szCs w:val="18"/>
                <w:highlight w:val="none"/>
              </w:rPr>
              <w:t>教育</w:t>
            </w:r>
          </w:p>
        </w:tc>
        <w:tc>
          <w:tcPr>
            <w:tcW w:w="722" w:type="dxa"/>
            <w:noWrap w:val="0"/>
            <w:vAlign w:val="center"/>
          </w:tcPr>
          <w:p>
            <w:pPr>
              <w:widowControl/>
              <w:jc w:val="center"/>
              <w:outlineLvl w:val="0"/>
              <w:rPr>
                <w:rFonts w:ascii="宋体" w:hAnsi="宋体"/>
                <w:color w:val="auto"/>
                <w:kern w:val="0"/>
                <w:sz w:val="18"/>
                <w:szCs w:val="18"/>
                <w:highlight w:val="none"/>
              </w:rPr>
            </w:pPr>
            <w:r>
              <w:rPr>
                <w:rFonts w:ascii="宋体" w:hAnsi="宋体"/>
                <w:color w:val="auto"/>
                <w:kern w:val="0"/>
                <w:sz w:val="18"/>
                <w:szCs w:val="18"/>
                <w:highlight w:val="none"/>
              </w:rPr>
              <w:t>军事</w:t>
            </w:r>
          </w:p>
          <w:p>
            <w:pPr>
              <w:widowControl/>
              <w:jc w:val="center"/>
              <w:outlineLvl w:val="0"/>
              <w:rPr>
                <w:rFonts w:ascii="宋体" w:hAnsi="宋体"/>
                <w:color w:val="auto"/>
                <w:kern w:val="0"/>
                <w:sz w:val="18"/>
                <w:szCs w:val="18"/>
                <w:highlight w:val="none"/>
              </w:rPr>
            </w:pPr>
            <w:r>
              <w:rPr>
                <w:rFonts w:ascii="宋体" w:hAnsi="宋体"/>
                <w:color w:val="auto"/>
                <w:kern w:val="0"/>
                <w:sz w:val="18"/>
                <w:szCs w:val="18"/>
                <w:highlight w:val="none"/>
              </w:rPr>
              <w:t>训练</w:t>
            </w:r>
          </w:p>
        </w:tc>
        <w:tc>
          <w:tcPr>
            <w:tcW w:w="722" w:type="dxa"/>
            <w:noWrap w:val="0"/>
            <w:vAlign w:val="center"/>
          </w:tcPr>
          <w:p>
            <w:pPr>
              <w:widowControl/>
              <w:jc w:val="center"/>
              <w:outlineLvl w:val="0"/>
              <w:rPr>
                <w:rFonts w:ascii="宋体" w:hAnsi="宋体"/>
                <w:color w:val="auto"/>
                <w:kern w:val="0"/>
                <w:sz w:val="18"/>
                <w:szCs w:val="18"/>
                <w:highlight w:val="none"/>
              </w:rPr>
            </w:pPr>
            <w:r>
              <w:rPr>
                <w:rFonts w:ascii="宋体" w:hAnsi="宋体"/>
                <w:color w:val="auto"/>
                <w:kern w:val="0"/>
                <w:sz w:val="18"/>
                <w:szCs w:val="18"/>
                <w:highlight w:val="none"/>
              </w:rPr>
              <w:t>社会</w:t>
            </w:r>
          </w:p>
          <w:p>
            <w:pPr>
              <w:widowControl/>
              <w:jc w:val="center"/>
              <w:outlineLvl w:val="0"/>
              <w:rPr>
                <w:rFonts w:ascii="宋体" w:hAnsi="宋体"/>
                <w:color w:val="auto"/>
                <w:kern w:val="0"/>
                <w:sz w:val="18"/>
                <w:szCs w:val="18"/>
                <w:highlight w:val="none"/>
              </w:rPr>
            </w:pPr>
            <w:r>
              <w:rPr>
                <w:rFonts w:ascii="宋体" w:hAnsi="宋体"/>
                <w:color w:val="auto"/>
                <w:kern w:val="0"/>
                <w:sz w:val="18"/>
                <w:szCs w:val="18"/>
                <w:highlight w:val="none"/>
              </w:rPr>
              <w:t>实践</w:t>
            </w:r>
          </w:p>
        </w:tc>
        <w:tc>
          <w:tcPr>
            <w:tcW w:w="722" w:type="dxa"/>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实训</w:t>
            </w:r>
          </w:p>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实习</w:t>
            </w:r>
          </w:p>
        </w:tc>
        <w:tc>
          <w:tcPr>
            <w:tcW w:w="722" w:type="dxa"/>
            <w:noWrap w:val="0"/>
            <w:vAlign w:val="center"/>
          </w:tcPr>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跟岗</w:t>
            </w:r>
          </w:p>
          <w:p>
            <w:pPr>
              <w:widowControl/>
              <w:jc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顶岗</w:t>
            </w:r>
          </w:p>
        </w:tc>
        <w:tc>
          <w:tcPr>
            <w:tcW w:w="722" w:type="dxa"/>
            <w:noWrap w:val="0"/>
            <w:vAlign w:val="center"/>
          </w:tcPr>
          <w:p>
            <w:pPr>
              <w:widowControl/>
              <w:jc w:val="center"/>
              <w:outlineLvl w:val="0"/>
              <w:rPr>
                <w:rFonts w:ascii="宋体" w:hAnsi="宋体"/>
                <w:color w:val="auto"/>
                <w:kern w:val="0"/>
                <w:sz w:val="18"/>
                <w:szCs w:val="18"/>
                <w:highlight w:val="none"/>
              </w:rPr>
            </w:pPr>
            <w:r>
              <w:rPr>
                <w:rFonts w:ascii="宋体" w:hAnsi="宋体"/>
                <w:color w:val="auto"/>
                <w:kern w:val="0"/>
                <w:sz w:val="18"/>
                <w:szCs w:val="18"/>
                <w:highlight w:val="none"/>
              </w:rPr>
              <w:t>毕业</w:t>
            </w:r>
          </w:p>
          <w:p>
            <w:pPr>
              <w:widowControl/>
              <w:jc w:val="center"/>
              <w:outlineLvl w:val="0"/>
              <w:rPr>
                <w:rFonts w:ascii="宋体" w:hAnsi="宋体"/>
                <w:color w:val="auto"/>
                <w:kern w:val="0"/>
                <w:sz w:val="18"/>
                <w:szCs w:val="18"/>
                <w:highlight w:val="none"/>
              </w:rPr>
            </w:pPr>
            <w:r>
              <w:rPr>
                <w:rFonts w:ascii="宋体" w:hAnsi="宋体"/>
                <w:color w:val="auto"/>
                <w:kern w:val="0"/>
                <w:sz w:val="18"/>
                <w:szCs w:val="18"/>
                <w:highlight w:val="none"/>
              </w:rPr>
              <w:t>教育</w:t>
            </w:r>
          </w:p>
        </w:tc>
        <w:tc>
          <w:tcPr>
            <w:tcW w:w="722" w:type="dxa"/>
            <w:noWrap w:val="0"/>
            <w:vAlign w:val="center"/>
          </w:tcPr>
          <w:p>
            <w:pPr>
              <w:widowControl/>
              <w:jc w:val="center"/>
              <w:outlineLvl w:val="0"/>
              <w:rPr>
                <w:rFonts w:ascii="宋体" w:hAnsi="宋体"/>
                <w:color w:val="auto"/>
                <w:kern w:val="0"/>
                <w:sz w:val="18"/>
                <w:szCs w:val="18"/>
                <w:highlight w:val="none"/>
              </w:rPr>
            </w:pPr>
            <w:r>
              <w:rPr>
                <w:rFonts w:hint="eastAsia" w:ascii="宋体" w:hAnsi="宋体"/>
                <w:color w:val="auto"/>
                <w:kern w:val="0"/>
                <w:sz w:val="18"/>
                <w:szCs w:val="18"/>
                <w:highlight w:val="none"/>
              </w:rPr>
              <w:t>机动</w:t>
            </w:r>
          </w:p>
          <w:p>
            <w:pPr>
              <w:widowControl/>
              <w:jc w:val="center"/>
              <w:outlineLvl w:val="0"/>
              <w:rPr>
                <w:rFonts w:ascii="宋体" w:hAnsi="宋体"/>
                <w:color w:val="auto"/>
                <w:kern w:val="0"/>
                <w:sz w:val="18"/>
                <w:szCs w:val="18"/>
                <w:highlight w:val="none"/>
              </w:rPr>
            </w:pPr>
            <w:r>
              <w:rPr>
                <w:rFonts w:hint="eastAsia" w:ascii="宋体" w:hAnsi="宋体"/>
                <w:color w:val="auto"/>
                <w:kern w:val="0"/>
                <w:sz w:val="18"/>
                <w:szCs w:val="18"/>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jc w:val="center"/>
              <w:outlineLvl w:val="0"/>
              <w:rPr>
                <w:rFonts w:ascii="宋体" w:hAnsi="宋体"/>
                <w:color w:val="auto"/>
                <w:kern w:val="0"/>
                <w:sz w:val="18"/>
                <w:szCs w:val="18"/>
                <w:highlight w:val="none"/>
              </w:rPr>
            </w:pPr>
            <w:r>
              <w:rPr>
                <w:rFonts w:ascii="宋体" w:hAnsi="宋体"/>
                <w:color w:val="auto"/>
                <w:kern w:val="0"/>
                <w:sz w:val="18"/>
                <w:szCs w:val="18"/>
                <w:highlight w:val="none"/>
              </w:rPr>
              <w:t>一</w:t>
            </w:r>
          </w:p>
        </w:tc>
        <w:tc>
          <w:tcPr>
            <w:tcW w:w="721" w:type="dxa"/>
            <w:noWrap w:val="0"/>
            <w:vAlign w:val="center"/>
          </w:tcPr>
          <w:p>
            <w:pPr>
              <w:widowControl/>
              <w:jc w:val="center"/>
              <w:outlineLvl w:val="0"/>
              <w:rPr>
                <w:rFonts w:ascii="宋体" w:hAnsi="宋体"/>
                <w:color w:val="auto"/>
                <w:kern w:val="0"/>
                <w:sz w:val="18"/>
                <w:szCs w:val="18"/>
                <w:highlight w:val="none"/>
              </w:rPr>
            </w:pPr>
            <w:r>
              <w:rPr>
                <w:rFonts w:ascii="宋体" w:hAnsi="宋体"/>
                <w:color w:val="auto"/>
                <w:kern w:val="0"/>
                <w:sz w:val="18"/>
                <w:szCs w:val="18"/>
                <w:highlight w:val="none"/>
              </w:rPr>
              <w:t>1</w:t>
            </w:r>
          </w:p>
        </w:tc>
        <w:tc>
          <w:tcPr>
            <w:tcW w:w="721" w:type="dxa"/>
            <w:noWrap w:val="0"/>
            <w:vAlign w:val="center"/>
          </w:tcPr>
          <w:p>
            <w:pPr>
              <w:widowControl/>
              <w:jc w:val="center"/>
              <w:outlineLvl w:val="0"/>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outlineLvl w:val="0"/>
              <w:rPr>
                <w:rFonts w:ascii="宋体" w:hAnsi="宋体"/>
                <w:color w:val="auto"/>
                <w:kern w:val="0"/>
                <w:sz w:val="18"/>
                <w:szCs w:val="18"/>
                <w:highlight w:val="none"/>
              </w:rPr>
            </w:pPr>
            <w:r>
              <w:rPr>
                <w:rFonts w:ascii="宋体" w:hAnsi="宋体"/>
                <w:color w:val="auto"/>
                <w:kern w:val="0"/>
                <w:sz w:val="18"/>
                <w:szCs w:val="18"/>
                <w:highlight w:val="none"/>
              </w:rPr>
              <w:t>0.5</w:t>
            </w:r>
          </w:p>
        </w:tc>
        <w:tc>
          <w:tcPr>
            <w:tcW w:w="722" w:type="dxa"/>
            <w:noWrap w:val="0"/>
            <w:vAlign w:val="center"/>
          </w:tcPr>
          <w:p>
            <w:pPr>
              <w:widowControl/>
              <w:jc w:val="center"/>
              <w:outlineLvl w:val="0"/>
              <w:rPr>
                <w:rFonts w:ascii="宋体" w:hAnsi="宋体"/>
                <w:color w:val="auto"/>
                <w:kern w:val="0"/>
                <w:sz w:val="18"/>
                <w:szCs w:val="18"/>
                <w:highlight w:val="none"/>
              </w:rPr>
            </w:pPr>
            <w:r>
              <w:rPr>
                <w:rFonts w:ascii="宋体" w:hAnsi="宋体"/>
                <w:color w:val="auto"/>
                <w:kern w:val="0"/>
                <w:sz w:val="18"/>
                <w:szCs w:val="18"/>
                <w:highlight w:val="none"/>
              </w:rPr>
              <w:t>2</w:t>
            </w: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top"/>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r>
              <w:rPr>
                <w:rFonts w:ascii="宋体" w:hAnsi="宋体"/>
                <w:color w:val="auto"/>
                <w:kern w:val="0"/>
                <w:sz w:val="18"/>
                <w:szCs w:val="18"/>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widowControl/>
              <w:ind w:firstLine="360" w:firstLineChars="200"/>
              <w:jc w:val="center"/>
              <w:outlineLvl w:val="0"/>
              <w:rPr>
                <w:rFonts w:ascii="宋体" w:hAnsi="宋体"/>
                <w:color w:val="auto"/>
                <w:kern w:val="0"/>
                <w:sz w:val="18"/>
                <w:szCs w:val="18"/>
                <w:highlight w:val="none"/>
              </w:rPr>
            </w:pPr>
          </w:p>
        </w:tc>
        <w:tc>
          <w:tcPr>
            <w:tcW w:w="721" w:type="dxa"/>
            <w:noWrap w:val="0"/>
            <w:vAlign w:val="center"/>
          </w:tcPr>
          <w:p>
            <w:pPr>
              <w:widowControl/>
              <w:jc w:val="center"/>
              <w:outlineLvl w:val="0"/>
              <w:rPr>
                <w:rFonts w:ascii="宋体" w:hAnsi="宋体"/>
                <w:color w:val="auto"/>
                <w:kern w:val="0"/>
                <w:sz w:val="18"/>
                <w:szCs w:val="18"/>
                <w:highlight w:val="none"/>
              </w:rPr>
            </w:pPr>
            <w:r>
              <w:rPr>
                <w:rFonts w:ascii="宋体" w:hAnsi="宋体"/>
                <w:color w:val="auto"/>
                <w:kern w:val="0"/>
                <w:sz w:val="18"/>
                <w:szCs w:val="18"/>
                <w:highlight w:val="none"/>
              </w:rPr>
              <w:t>2</w:t>
            </w:r>
          </w:p>
        </w:tc>
        <w:tc>
          <w:tcPr>
            <w:tcW w:w="721" w:type="dxa"/>
            <w:noWrap w:val="0"/>
            <w:vAlign w:val="center"/>
          </w:tcPr>
          <w:p>
            <w:pPr>
              <w:widowControl/>
              <w:jc w:val="center"/>
              <w:outlineLvl w:val="0"/>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top"/>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r>
              <w:rPr>
                <w:rFonts w:hint="eastAsia" w:ascii="宋体" w:hAnsi="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jc w:val="center"/>
              <w:outlineLvl w:val="0"/>
              <w:rPr>
                <w:rFonts w:ascii="宋体" w:hAnsi="宋体"/>
                <w:color w:val="auto"/>
                <w:kern w:val="0"/>
                <w:sz w:val="18"/>
                <w:szCs w:val="18"/>
                <w:highlight w:val="none"/>
              </w:rPr>
            </w:pPr>
            <w:r>
              <w:rPr>
                <w:rFonts w:ascii="宋体" w:hAnsi="宋体"/>
                <w:color w:val="auto"/>
                <w:kern w:val="0"/>
                <w:sz w:val="18"/>
                <w:szCs w:val="18"/>
                <w:highlight w:val="none"/>
              </w:rPr>
              <w:t>二</w:t>
            </w:r>
          </w:p>
        </w:tc>
        <w:tc>
          <w:tcPr>
            <w:tcW w:w="721" w:type="dxa"/>
            <w:noWrap w:val="0"/>
            <w:vAlign w:val="center"/>
          </w:tcPr>
          <w:p>
            <w:pPr>
              <w:widowControl/>
              <w:jc w:val="center"/>
              <w:outlineLvl w:val="0"/>
              <w:rPr>
                <w:rFonts w:ascii="宋体" w:hAnsi="宋体"/>
                <w:color w:val="auto"/>
                <w:kern w:val="0"/>
                <w:sz w:val="18"/>
                <w:szCs w:val="18"/>
                <w:highlight w:val="none"/>
              </w:rPr>
            </w:pPr>
            <w:r>
              <w:rPr>
                <w:rFonts w:ascii="宋体" w:hAnsi="宋体"/>
                <w:color w:val="auto"/>
                <w:kern w:val="0"/>
                <w:sz w:val="18"/>
                <w:szCs w:val="18"/>
                <w:highlight w:val="none"/>
              </w:rPr>
              <w:t>3</w:t>
            </w:r>
          </w:p>
        </w:tc>
        <w:tc>
          <w:tcPr>
            <w:tcW w:w="721" w:type="dxa"/>
            <w:noWrap w:val="0"/>
            <w:vAlign w:val="center"/>
          </w:tcPr>
          <w:p>
            <w:pPr>
              <w:widowControl/>
              <w:jc w:val="center"/>
              <w:outlineLvl w:val="0"/>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top"/>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r>
              <w:rPr>
                <w:rFonts w:ascii="宋体" w:hAnsi="宋体"/>
                <w:color w:val="auto"/>
                <w:kern w:val="0"/>
                <w:sz w:val="18"/>
                <w:szCs w:val="18"/>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widowControl/>
              <w:ind w:firstLine="360" w:firstLineChars="200"/>
              <w:jc w:val="center"/>
              <w:outlineLvl w:val="0"/>
              <w:rPr>
                <w:rFonts w:ascii="宋体" w:hAnsi="宋体"/>
                <w:color w:val="auto"/>
                <w:kern w:val="0"/>
                <w:sz w:val="18"/>
                <w:szCs w:val="18"/>
                <w:highlight w:val="none"/>
              </w:rPr>
            </w:pPr>
          </w:p>
        </w:tc>
        <w:tc>
          <w:tcPr>
            <w:tcW w:w="721" w:type="dxa"/>
            <w:noWrap w:val="0"/>
            <w:vAlign w:val="center"/>
          </w:tcPr>
          <w:p>
            <w:pPr>
              <w:widowControl/>
              <w:jc w:val="center"/>
              <w:outlineLvl w:val="0"/>
              <w:rPr>
                <w:rFonts w:ascii="宋体" w:hAnsi="宋体"/>
                <w:color w:val="auto"/>
                <w:kern w:val="0"/>
                <w:sz w:val="18"/>
                <w:szCs w:val="18"/>
                <w:highlight w:val="none"/>
              </w:rPr>
            </w:pPr>
            <w:r>
              <w:rPr>
                <w:rFonts w:ascii="宋体" w:hAnsi="宋体"/>
                <w:color w:val="auto"/>
                <w:kern w:val="0"/>
                <w:sz w:val="18"/>
                <w:szCs w:val="18"/>
                <w:highlight w:val="none"/>
              </w:rPr>
              <w:t>4</w:t>
            </w:r>
          </w:p>
        </w:tc>
        <w:tc>
          <w:tcPr>
            <w:tcW w:w="721" w:type="dxa"/>
            <w:noWrap w:val="0"/>
            <w:vAlign w:val="center"/>
          </w:tcPr>
          <w:p>
            <w:pPr>
              <w:widowControl/>
              <w:jc w:val="center"/>
              <w:outlineLvl w:val="0"/>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top"/>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r>
              <w:rPr>
                <w:rFonts w:ascii="宋体" w:hAnsi="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jc w:val="center"/>
              <w:outlineLvl w:val="0"/>
              <w:rPr>
                <w:rFonts w:ascii="宋体" w:hAnsi="宋体"/>
                <w:color w:val="auto"/>
                <w:kern w:val="0"/>
                <w:sz w:val="18"/>
                <w:szCs w:val="18"/>
                <w:highlight w:val="none"/>
              </w:rPr>
            </w:pPr>
            <w:r>
              <w:rPr>
                <w:rFonts w:ascii="宋体" w:hAnsi="宋体"/>
                <w:color w:val="auto"/>
                <w:kern w:val="0"/>
                <w:sz w:val="18"/>
                <w:szCs w:val="18"/>
                <w:highlight w:val="none"/>
              </w:rPr>
              <w:t>三</w:t>
            </w:r>
          </w:p>
        </w:tc>
        <w:tc>
          <w:tcPr>
            <w:tcW w:w="721" w:type="dxa"/>
            <w:noWrap w:val="0"/>
            <w:vAlign w:val="center"/>
          </w:tcPr>
          <w:p>
            <w:pPr>
              <w:widowControl/>
              <w:jc w:val="center"/>
              <w:outlineLvl w:val="0"/>
              <w:rPr>
                <w:rFonts w:ascii="宋体" w:hAnsi="宋体"/>
                <w:color w:val="auto"/>
                <w:kern w:val="0"/>
                <w:sz w:val="18"/>
                <w:szCs w:val="18"/>
                <w:highlight w:val="none"/>
              </w:rPr>
            </w:pPr>
            <w:r>
              <w:rPr>
                <w:rFonts w:ascii="宋体" w:hAnsi="宋体"/>
                <w:color w:val="auto"/>
                <w:kern w:val="0"/>
                <w:sz w:val="18"/>
                <w:szCs w:val="18"/>
                <w:highlight w:val="none"/>
              </w:rPr>
              <w:t>5</w:t>
            </w:r>
          </w:p>
        </w:tc>
        <w:tc>
          <w:tcPr>
            <w:tcW w:w="721" w:type="dxa"/>
            <w:noWrap w:val="0"/>
            <w:vAlign w:val="center"/>
          </w:tcPr>
          <w:p>
            <w:pPr>
              <w:widowControl/>
              <w:jc w:val="center"/>
              <w:outlineLvl w:val="0"/>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r>
              <w:rPr>
                <w:rFonts w:hint="eastAsia" w:ascii="宋体" w:hAnsi="宋体"/>
                <w:color w:val="auto"/>
                <w:kern w:val="0"/>
                <w:sz w:val="18"/>
                <w:szCs w:val="18"/>
                <w:highlight w:val="none"/>
              </w:rPr>
              <w:t>1</w:t>
            </w: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top"/>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r>
              <w:rPr>
                <w:rFonts w:hint="eastAsia" w:ascii="宋体" w:hAnsi="宋体"/>
                <w:color w:val="auto"/>
                <w:kern w:val="0"/>
                <w:sz w:val="18"/>
                <w:szCs w:val="18"/>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widowControl/>
              <w:ind w:firstLine="360" w:firstLineChars="200"/>
              <w:jc w:val="center"/>
              <w:outlineLvl w:val="0"/>
              <w:rPr>
                <w:rFonts w:ascii="宋体" w:hAnsi="宋体"/>
                <w:color w:val="auto"/>
                <w:kern w:val="0"/>
                <w:sz w:val="18"/>
                <w:szCs w:val="18"/>
                <w:highlight w:val="none"/>
              </w:rPr>
            </w:pPr>
          </w:p>
        </w:tc>
        <w:tc>
          <w:tcPr>
            <w:tcW w:w="721" w:type="dxa"/>
            <w:noWrap w:val="0"/>
            <w:vAlign w:val="center"/>
          </w:tcPr>
          <w:p>
            <w:pPr>
              <w:widowControl/>
              <w:jc w:val="center"/>
              <w:outlineLvl w:val="0"/>
              <w:rPr>
                <w:rFonts w:ascii="宋体" w:hAnsi="宋体"/>
                <w:color w:val="auto"/>
                <w:kern w:val="0"/>
                <w:sz w:val="18"/>
                <w:szCs w:val="18"/>
                <w:highlight w:val="none"/>
              </w:rPr>
            </w:pPr>
            <w:r>
              <w:rPr>
                <w:rFonts w:ascii="宋体" w:hAnsi="宋体"/>
                <w:color w:val="auto"/>
                <w:kern w:val="0"/>
                <w:sz w:val="18"/>
                <w:szCs w:val="18"/>
                <w:highlight w:val="none"/>
              </w:rPr>
              <w:t>6</w:t>
            </w:r>
          </w:p>
        </w:tc>
        <w:tc>
          <w:tcPr>
            <w:tcW w:w="721" w:type="dxa"/>
            <w:noWrap w:val="0"/>
            <w:vAlign w:val="center"/>
          </w:tcPr>
          <w:p>
            <w:pPr>
              <w:widowControl/>
              <w:jc w:val="center"/>
              <w:outlineLvl w:val="0"/>
              <w:rPr>
                <w:rFonts w:ascii="宋体" w:hAnsi="宋体"/>
                <w:color w:val="auto"/>
                <w:kern w:val="0"/>
                <w:sz w:val="18"/>
                <w:szCs w:val="18"/>
                <w:highlight w:val="none"/>
              </w:rPr>
            </w:pPr>
            <w:r>
              <w:rPr>
                <w:rFonts w:hint="eastAsia" w:ascii="宋体" w:hAnsi="宋体"/>
                <w:color w:val="auto"/>
                <w:kern w:val="0"/>
                <w:sz w:val="18"/>
                <w:szCs w:val="18"/>
                <w:highlight w:val="none"/>
              </w:rPr>
              <w:t>20</w:t>
            </w: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r>
              <w:rPr>
                <w:rFonts w:hint="eastAsia" w:ascii="宋体" w:hAnsi="宋体"/>
                <w:color w:val="auto"/>
                <w:kern w:val="0"/>
                <w:sz w:val="18"/>
                <w:szCs w:val="18"/>
                <w:highlight w:val="none"/>
              </w:rPr>
              <w:t>1</w:t>
            </w: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top"/>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outlineLvl w:val="0"/>
              <w:rPr>
                <w:rFonts w:ascii="宋体" w:hAnsi="宋体"/>
                <w:color w:val="auto"/>
                <w:kern w:val="0"/>
                <w:sz w:val="18"/>
                <w:szCs w:val="18"/>
                <w:highlight w:val="none"/>
              </w:rPr>
            </w:pPr>
            <w:r>
              <w:rPr>
                <w:rFonts w:ascii="宋体" w:hAnsi="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widowControl/>
              <w:jc w:val="center"/>
              <w:outlineLvl w:val="0"/>
              <w:rPr>
                <w:rFonts w:ascii="宋体" w:hAnsi="宋体"/>
                <w:color w:val="auto"/>
                <w:kern w:val="0"/>
                <w:sz w:val="18"/>
                <w:szCs w:val="18"/>
                <w:highlight w:val="none"/>
              </w:rPr>
            </w:pPr>
            <w:r>
              <w:rPr>
                <w:rFonts w:hint="eastAsia" w:ascii="宋体" w:hAnsi="宋体"/>
                <w:color w:val="auto"/>
                <w:kern w:val="0"/>
                <w:sz w:val="18"/>
                <w:szCs w:val="18"/>
                <w:highlight w:val="none"/>
              </w:rPr>
              <w:t>四</w:t>
            </w:r>
          </w:p>
        </w:tc>
        <w:tc>
          <w:tcPr>
            <w:tcW w:w="721" w:type="dxa"/>
            <w:noWrap w:val="0"/>
            <w:vAlign w:val="center"/>
          </w:tcPr>
          <w:p>
            <w:pPr>
              <w:widowControl/>
              <w:jc w:val="center"/>
              <w:outlineLvl w:val="0"/>
              <w:rPr>
                <w:rFonts w:ascii="宋体" w:hAnsi="宋体"/>
                <w:color w:val="auto"/>
                <w:kern w:val="0"/>
                <w:sz w:val="18"/>
                <w:szCs w:val="18"/>
                <w:highlight w:val="none"/>
              </w:rPr>
            </w:pPr>
            <w:r>
              <w:rPr>
                <w:rFonts w:hint="eastAsia" w:ascii="宋体" w:hAnsi="宋体"/>
                <w:color w:val="auto"/>
                <w:kern w:val="0"/>
                <w:sz w:val="18"/>
                <w:szCs w:val="18"/>
                <w:highlight w:val="none"/>
              </w:rPr>
              <w:t>7</w:t>
            </w:r>
          </w:p>
        </w:tc>
        <w:tc>
          <w:tcPr>
            <w:tcW w:w="721" w:type="dxa"/>
            <w:noWrap w:val="0"/>
            <w:vAlign w:val="center"/>
          </w:tcPr>
          <w:p>
            <w:pPr>
              <w:widowControl/>
              <w:jc w:val="center"/>
              <w:outlineLvl w:val="0"/>
              <w:rPr>
                <w:rFonts w:ascii="宋体" w:hAnsi="宋体"/>
                <w:color w:val="auto"/>
                <w:kern w:val="0"/>
                <w:sz w:val="18"/>
                <w:szCs w:val="18"/>
                <w:highlight w:val="none"/>
              </w:rPr>
            </w:pPr>
            <w:r>
              <w:rPr>
                <w:rFonts w:hint="eastAsia" w:ascii="宋体" w:hAnsi="宋体"/>
                <w:color w:val="auto"/>
                <w:kern w:val="0"/>
                <w:sz w:val="18"/>
                <w:szCs w:val="18"/>
                <w:highlight w:val="none"/>
              </w:rPr>
              <w:t>20</w:t>
            </w: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r>
              <w:rPr>
                <w:rFonts w:hint="eastAsia" w:ascii="宋体" w:hAnsi="宋体"/>
                <w:color w:val="auto"/>
                <w:kern w:val="0"/>
                <w:sz w:val="18"/>
                <w:szCs w:val="18"/>
                <w:highlight w:val="none"/>
              </w:rPr>
              <w:t>1</w:t>
            </w:r>
          </w:p>
        </w:tc>
        <w:tc>
          <w:tcPr>
            <w:tcW w:w="722" w:type="dxa"/>
            <w:noWrap w:val="0"/>
            <w:vAlign w:val="center"/>
          </w:tcPr>
          <w:p>
            <w:pPr>
              <w:widowControl/>
              <w:jc w:val="center"/>
              <w:outlineLvl w:val="0"/>
              <w:rPr>
                <w:rFonts w:ascii="宋体" w:hAnsi="宋体"/>
                <w:color w:val="auto"/>
                <w:kern w:val="0"/>
                <w:sz w:val="18"/>
                <w:szCs w:val="18"/>
                <w:highlight w:val="none"/>
              </w:rPr>
            </w:pPr>
            <w:r>
              <w:rPr>
                <w:rFonts w:hint="eastAsia" w:ascii="宋体" w:hAnsi="宋体"/>
                <w:color w:val="auto"/>
                <w:kern w:val="0"/>
                <w:sz w:val="18"/>
                <w:szCs w:val="18"/>
                <w:highlight w:val="none"/>
              </w:rPr>
              <w:t>0.5</w:t>
            </w: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top"/>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r>
              <w:rPr>
                <w:rFonts w:hint="eastAsia" w:ascii="宋体" w:hAnsi="宋体"/>
                <w:color w:val="auto"/>
                <w:kern w:val="0"/>
                <w:sz w:val="18"/>
                <w:szCs w:val="18"/>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widowControl/>
              <w:ind w:firstLine="360" w:firstLineChars="200"/>
              <w:jc w:val="center"/>
              <w:outlineLvl w:val="0"/>
              <w:rPr>
                <w:rFonts w:ascii="宋体" w:hAnsi="宋体"/>
                <w:color w:val="auto"/>
                <w:kern w:val="0"/>
                <w:sz w:val="18"/>
                <w:szCs w:val="18"/>
                <w:highlight w:val="none"/>
              </w:rPr>
            </w:pPr>
          </w:p>
        </w:tc>
        <w:tc>
          <w:tcPr>
            <w:tcW w:w="721" w:type="dxa"/>
            <w:noWrap w:val="0"/>
            <w:vAlign w:val="center"/>
          </w:tcPr>
          <w:p>
            <w:pPr>
              <w:widowControl/>
              <w:jc w:val="center"/>
              <w:outlineLvl w:val="0"/>
              <w:rPr>
                <w:rFonts w:ascii="宋体" w:hAnsi="宋体"/>
                <w:color w:val="auto"/>
                <w:kern w:val="0"/>
                <w:sz w:val="18"/>
                <w:szCs w:val="18"/>
                <w:highlight w:val="none"/>
              </w:rPr>
            </w:pPr>
            <w:r>
              <w:rPr>
                <w:rFonts w:hint="eastAsia" w:ascii="宋体" w:hAnsi="宋体"/>
                <w:color w:val="auto"/>
                <w:kern w:val="0"/>
                <w:sz w:val="18"/>
                <w:szCs w:val="18"/>
                <w:highlight w:val="none"/>
              </w:rPr>
              <w:t>8</w:t>
            </w:r>
          </w:p>
        </w:tc>
        <w:tc>
          <w:tcPr>
            <w:tcW w:w="721" w:type="dxa"/>
            <w:noWrap w:val="0"/>
            <w:vAlign w:val="center"/>
          </w:tcPr>
          <w:p>
            <w:pPr>
              <w:widowControl/>
              <w:jc w:val="center"/>
              <w:outlineLvl w:val="0"/>
              <w:rPr>
                <w:rFonts w:ascii="宋体" w:hAnsi="宋体"/>
                <w:color w:val="auto"/>
                <w:kern w:val="0"/>
                <w:sz w:val="18"/>
                <w:szCs w:val="18"/>
                <w:highlight w:val="none"/>
              </w:rPr>
            </w:pPr>
            <w:r>
              <w:rPr>
                <w:rFonts w:hint="eastAsia" w:ascii="宋体" w:hAnsi="宋体"/>
                <w:color w:val="auto"/>
                <w:kern w:val="0"/>
                <w:sz w:val="18"/>
                <w:szCs w:val="18"/>
                <w:highlight w:val="none"/>
              </w:rPr>
              <w:t>20</w:t>
            </w: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r>
              <w:rPr>
                <w:rFonts w:hint="eastAsia" w:ascii="宋体" w:hAnsi="宋体"/>
                <w:color w:val="auto"/>
                <w:kern w:val="0"/>
                <w:sz w:val="18"/>
                <w:szCs w:val="18"/>
                <w:highlight w:val="none"/>
              </w:rPr>
              <w:t>1</w:t>
            </w: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top"/>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r>
              <w:rPr>
                <w:rFonts w:hint="eastAsia" w:ascii="宋体" w:hAnsi="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widowControl/>
              <w:jc w:val="center"/>
              <w:outlineLvl w:val="0"/>
              <w:rPr>
                <w:rFonts w:ascii="宋体" w:hAnsi="宋体"/>
                <w:color w:val="auto"/>
                <w:kern w:val="0"/>
                <w:sz w:val="18"/>
                <w:szCs w:val="18"/>
                <w:highlight w:val="none"/>
              </w:rPr>
            </w:pPr>
            <w:r>
              <w:rPr>
                <w:rFonts w:hint="eastAsia" w:ascii="宋体" w:hAnsi="宋体"/>
                <w:color w:val="auto"/>
                <w:kern w:val="0"/>
                <w:sz w:val="18"/>
                <w:szCs w:val="18"/>
                <w:highlight w:val="none"/>
              </w:rPr>
              <w:t>五</w:t>
            </w:r>
          </w:p>
        </w:tc>
        <w:tc>
          <w:tcPr>
            <w:tcW w:w="721" w:type="dxa"/>
            <w:noWrap w:val="0"/>
            <w:vAlign w:val="center"/>
          </w:tcPr>
          <w:p>
            <w:pPr>
              <w:widowControl/>
              <w:jc w:val="center"/>
              <w:outlineLvl w:val="0"/>
              <w:rPr>
                <w:rFonts w:ascii="宋体" w:hAnsi="宋体"/>
                <w:color w:val="auto"/>
                <w:kern w:val="0"/>
                <w:sz w:val="18"/>
                <w:szCs w:val="18"/>
                <w:highlight w:val="none"/>
              </w:rPr>
            </w:pPr>
            <w:r>
              <w:rPr>
                <w:rFonts w:hint="eastAsia" w:ascii="宋体" w:hAnsi="宋体"/>
                <w:color w:val="auto"/>
                <w:kern w:val="0"/>
                <w:sz w:val="18"/>
                <w:szCs w:val="18"/>
                <w:highlight w:val="none"/>
              </w:rPr>
              <w:t>9</w:t>
            </w:r>
          </w:p>
        </w:tc>
        <w:tc>
          <w:tcPr>
            <w:tcW w:w="721" w:type="dxa"/>
            <w:noWrap w:val="0"/>
            <w:vAlign w:val="center"/>
          </w:tcPr>
          <w:p>
            <w:pPr>
              <w:widowControl/>
              <w:jc w:val="center"/>
              <w:outlineLvl w:val="0"/>
              <w:rPr>
                <w:rFonts w:ascii="宋体" w:hAnsi="宋体"/>
                <w:color w:val="auto"/>
                <w:kern w:val="0"/>
                <w:sz w:val="18"/>
                <w:szCs w:val="18"/>
                <w:highlight w:val="none"/>
              </w:rPr>
            </w:pPr>
            <w:r>
              <w:rPr>
                <w:rFonts w:hint="eastAsia" w:ascii="宋体" w:hAnsi="宋体"/>
                <w:color w:val="auto"/>
                <w:kern w:val="0"/>
                <w:sz w:val="18"/>
                <w:szCs w:val="18"/>
                <w:highlight w:val="none"/>
              </w:rPr>
              <w:t>20</w:t>
            </w: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r>
              <w:rPr>
                <w:rFonts w:hint="eastAsia" w:ascii="宋体" w:hAnsi="宋体"/>
                <w:color w:val="auto"/>
                <w:kern w:val="0"/>
                <w:sz w:val="18"/>
                <w:szCs w:val="18"/>
                <w:highlight w:val="none"/>
              </w:rPr>
              <w:t>1</w:t>
            </w: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top"/>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r>
              <w:rPr>
                <w:rFonts w:hint="eastAsia" w:ascii="宋体" w:hAnsi="宋体"/>
                <w:color w:val="auto"/>
                <w:kern w:val="0"/>
                <w:sz w:val="18"/>
                <w:szCs w:val="18"/>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widowControl/>
              <w:ind w:firstLine="360" w:firstLineChars="200"/>
              <w:jc w:val="center"/>
              <w:outlineLvl w:val="0"/>
              <w:rPr>
                <w:rFonts w:ascii="宋体" w:hAnsi="宋体"/>
                <w:color w:val="auto"/>
                <w:kern w:val="0"/>
                <w:sz w:val="18"/>
                <w:szCs w:val="18"/>
                <w:highlight w:val="none"/>
              </w:rPr>
            </w:pPr>
          </w:p>
        </w:tc>
        <w:tc>
          <w:tcPr>
            <w:tcW w:w="721" w:type="dxa"/>
            <w:noWrap w:val="0"/>
            <w:vAlign w:val="center"/>
          </w:tcPr>
          <w:p>
            <w:pPr>
              <w:widowControl/>
              <w:jc w:val="center"/>
              <w:outlineLvl w:val="0"/>
              <w:rPr>
                <w:rFonts w:ascii="宋体" w:hAnsi="宋体"/>
                <w:color w:val="auto"/>
                <w:kern w:val="0"/>
                <w:sz w:val="18"/>
                <w:szCs w:val="18"/>
                <w:highlight w:val="none"/>
              </w:rPr>
            </w:pPr>
            <w:r>
              <w:rPr>
                <w:rFonts w:hint="eastAsia" w:ascii="宋体" w:hAnsi="宋体"/>
                <w:color w:val="auto"/>
                <w:kern w:val="0"/>
                <w:sz w:val="18"/>
                <w:szCs w:val="18"/>
                <w:highlight w:val="none"/>
              </w:rPr>
              <w:t>10</w:t>
            </w:r>
          </w:p>
        </w:tc>
        <w:tc>
          <w:tcPr>
            <w:tcW w:w="721" w:type="dxa"/>
            <w:noWrap w:val="0"/>
            <w:vAlign w:val="center"/>
          </w:tcPr>
          <w:p>
            <w:pPr>
              <w:widowControl/>
              <w:jc w:val="center"/>
              <w:outlineLvl w:val="0"/>
              <w:rPr>
                <w:rFonts w:ascii="宋体" w:hAnsi="宋体"/>
                <w:color w:val="auto"/>
                <w:kern w:val="0"/>
                <w:sz w:val="18"/>
                <w:szCs w:val="18"/>
                <w:highlight w:val="none"/>
              </w:rPr>
            </w:pPr>
            <w:r>
              <w:rPr>
                <w:rFonts w:hint="eastAsia" w:ascii="宋体" w:hAnsi="宋体"/>
                <w:color w:val="auto"/>
                <w:kern w:val="0"/>
                <w:sz w:val="18"/>
                <w:szCs w:val="18"/>
                <w:highlight w:val="none"/>
              </w:rPr>
              <w:t>20</w:t>
            </w: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top"/>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r>
              <w:rPr>
                <w:rFonts w:hint="eastAsia" w:ascii="宋体" w:hAnsi="宋体"/>
                <w:color w:val="auto"/>
                <w:kern w:val="0"/>
                <w:sz w:val="18"/>
                <w:szCs w:val="18"/>
                <w:highlight w:val="none"/>
              </w:rPr>
              <w:t>1</w:t>
            </w:r>
          </w:p>
        </w:tc>
        <w:tc>
          <w:tcPr>
            <w:tcW w:w="722" w:type="dxa"/>
            <w:noWrap w:val="0"/>
            <w:vAlign w:val="center"/>
          </w:tcPr>
          <w:p>
            <w:pPr>
              <w:widowControl/>
              <w:jc w:val="center"/>
              <w:outlineLvl w:val="0"/>
              <w:rPr>
                <w:rFonts w:ascii="宋体" w:hAnsi="宋体"/>
                <w:color w:val="auto"/>
                <w:kern w:val="0"/>
                <w:sz w:val="18"/>
                <w:szCs w:val="18"/>
                <w:highlight w:val="none"/>
              </w:rPr>
            </w:pPr>
            <w:r>
              <w:rPr>
                <w:rFonts w:hint="eastAsia" w:ascii="宋体" w:hAnsi="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1442" w:type="dxa"/>
            <w:gridSpan w:val="2"/>
            <w:noWrap w:val="0"/>
            <w:vAlign w:val="center"/>
          </w:tcPr>
          <w:p>
            <w:pPr>
              <w:widowControl/>
              <w:jc w:val="center"/>
              <w:outlineLvl w:val="0"/>
              <w:rPr>
                <w:rFonts w:ascii="宋体" w:hAnsi="宋体"/>
                <w:color w:val="auto"/>
                <w:kern w:val="0"/>
                <w:sz w:val="18"/>
                <w:szCs w:val="18"/>
                <w:highlight w:val="none"/>
              </w:rPr>
            </w:pPr>
            <w:r>
              <w:rPr>
                <w:rFonts w:ascii="宋体" w:hAnsi="宋体"/>
                <w:color w:val="auto"/>
                <w:kern w:val="0"/>
                <w:sz w:val="18"/>
                <w:szCs w:val="18"/>
                <w:highlight w:val="none"/>
              </w:rPr>
              <w:t>合计</w:t>
            </w:r>
          </w:p>
        </w:tc>
        <w:tc>
          <w:tcPr>
            <w:tcW w:w="721" w:type="dxa"/>
            <w:noWrap w:val="0"/>
            <w:vAlign w:val="center"/>
          </w:tcPr>
          <w:p>
            <w:pPr>
              <w:widowControl/>
              <w:jc w:val="center"/>
              <w:outlineLvl w:val="0"/>
              <w:rPr>
                <w:rFonts w:ascii="宋体" w:hAnsi="宋体"/>
                <w:color w:val="auto"/>
                <w:kern w:val="0"/>
                <w:sz w:val="18"/>
                <w:szCs w:val="18"/>
                <w:highlight w:val="none"/>
              </w:rPr>
            </w:pPr>
            <w:r>
              <w:rPr>
                <w:rFonts w:hint="eastAsia" w:ascii="宋体" w:hAnsi="宋体"/>
                <w:color w:val="auto"/>
                <w:kern w:val="0"/>
                <w:sz w:val="18"/>
                <w:szCs w:val="18"/>
                <w:highlight w:val="none"/>
              </w:rPr>
              <w:t>200</w:t>
            </w: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top"/>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p>
        </w:tc>
        <w:tc>
          <w:tcPr>
            <w:tcW w:w="722" w:type="dxa"/>
            <w:noWrap w:val="0"/>
            <w:vAlign w:val="center"/>
          </w:tcPr>
          <w:p>
            <w:pPr>
              <w:widowControl/>
              <w:jc w:val="center"/>
              <w:outlineLvl w:val="0"/>
              <w:rPr>
                <w:rFonts w:ascii="宋体" w:hAnsi="宋体"/>
                <w:color w:val="auto"/>
                <w:kern w:val="0"/>
                <w:sz w:val="18"/>
                <w:szCs w:val="18"/>
                <w:highlight w:val="none"/>
              </w:rPr>
            </w:pPr>
          </w:p>
        </w:tc>
      </w:tr>
    </w:tbl>
    <w:p>
      <w:pPr>
        <w:spacing w:line="520" w:lineRule="exact"/>
        <w:ind w:firstLine="600" w:firstLineChars="250"/>
        <w:outlineLvl w:val="0"/>
        <w:rPr>
          <w:rFonts w:ascii="宋体" w:hAnsi="宋体"/>
          <w:color w:val="auto"/>
          <w:sz w:val="24"/>
          <w:szCs w:val="21"/>
          <w:highlight w:val="none"/>
        </w:rPr>
      </w:pPr>
      <w:r>
        <w:rPr>
          <w:rFonts w:ascii="宋体" w:hAnsi="宋体"/>
          <w:color w:val="auto"/>
          <w:sz w:val="24"/>
          <w:szCs w:val="21"/>
          <w:highlight w:val="none"/>
        </w:rPr>
        <w:t>2、</w:t>
      </w:r>
      <w:r>
        <w:rPr>
          <w:rFonts w:hint="eastAsia" w:ascii="宋体" w:hAnsi="宋体"/>
          <w:color w:val="auto"/>
          <w:sz w:val="24"/>
          <w:szCs w:val="21"/>
          <w:highlight w:val="none"/>
        </w:rPr>
        <w:t>课程教学计划进程表</w:t>
      </w:r>
    </w:p>
    <w:p>
      <w:pPr>
        <w:spacing w:line="520" w:lineRule="exact"/>
        <w:ind w:firstLine="480" w:firstLineChars="200"/>
        <w:jc w:val="center"/>
        <w:outlineLvl w:val="0"/>
        <w:rPr>
          <w:rFonts w:hint="eastAsia" w:ascii="宋体" w:hAnsi="宋体"/>
          <w:color w:val="auto"/>
          <w:sz w:val="24"/>
          <w:szCs w:val="21"/>
          <w:highlight w:val="none"/>
        </w:rPr>
      </w:pPr>
    </w:p>
    <w:p>
      <w:pPr>
        <w:spacing w:line="520" w:lineRule="exact"/>
        <w:ind w:firstLine="480" w:firstLineChars="200"/>
        <w:jc w:val="center"/>
        <w:outlineLvl w:val="0"/>
        <w:rPr>
          <w:rFonts w:hint="eastAsia" w:ascii="宋体" w:hAnsi="宋体"/>
          <w:color w:val="auto"/>
          <w:sz w:val="24"/>
          <w:szCs w:val="21"/>
          <w:highlight w:val="none"/>
        </w:rPr>
      </w:pPr>
      <w:r>
        <w:rPr>
          <w:rFonts w:hint="eastAsia" w:ascii="宋体" w:hAnsi="宋体"/>
          <w:color w:val="auto"/>
          <w:sz w:val="24"/>
          <w:szCs w:val="21"/>
          <w:highlight w:val="none"/>
        </w:rPr>
        <w:t>20</w:t>
      </w:r>
      <w:r>
        <w:rPr>
          <w:rFonts w:hint="eastAsia" w:ascii="宋体" w:hAnsi="宋体"/>
          <w:color w:val="auto"/>
          <w:sz w:val="24"/>
          <w:szCs w:val="21"/>
          <w:highlight w:val="none"/>
          <w:lang w:val="en-US" w:eastAsia="zh-CN"/>
        </w:rPr>
        <w:t>19</w:t>
      </w:r>
      <w:r>
        <w:rPr>
          <w:rFonts w:hint="eastAsia" w:ascii="宋体" w:hAnsi="宋体"/>
          <w:color w:val="auto"/>
          <w:sz w:val="24"/>
          <w:szCs w:val="21"/>
          <w:highlight w:val="none"/>
        </w:rPr>
        <w:t>级</w:t>
      </w:r>
      <w:r>
        <w:rPr>
          <w:rFonts w:hint="eastAsia" w:ascii="宋体" w:hAnsi="宋体"/>
          <w:color w:val="auto"/>
          <w:sz w:val="24"/>
          <w:szCs w:val="21"/>
          <w:highlight w:val="none"/>
          <w:lang w:val="en-US" w:eastAsia="zh-CN"/>
        </w:rPr>
        <w:t>数字媒体技术</w:t>
      </w:r>
      <w:r>
        <w:rPr>
          <w:rFonts w:hint="eastAsia" w:ascii="宋体" w:hAnsi="宋体"/>
          <w:color w:val="auto"/>
          <w:sz w:val="24"/>
          <w:szCs w:val="21"/>
          <w:highlight w:val="none"/>
        </w:rPr>
        <w:t>专业课程教学计划进程表</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autofit"/>
        <w:tblCellMar>
          <w:top w:w="0" w:type="dxa"/>
          <w:left w:w="28" w:type="dxa"/>
          <w:bottom w:w="0" w:type="dxa"/>
          <w:right w:w="28" w:type="dxa"/>
        </w:tblCellMar>
      </w:tblPr>
      <w:tblGrid>
        <w:gridCol w:w="376"/>
        <w:gridCol w:w="236"/>
        <w:gridCol w:w="866"/>
        <w:gridCol w:w="1552"/>
        <w:gridCol w:w="351"/>
        <w:gridCol w:w="453"/>
        <w:gridCol w:w="419"/>
        <w:gridCol w:w="419"/>
        <w:gridCol w:w="388"/>
        <w:gridCol w:w="410"/>
        <w:gridCol w:w="432"/>
        <w:gridCol w:w="433"/>
        <w:gridCol w:w="433"/>
        <w:gridCol w:w="433"/>
        <w:gridCol w:w="433"/>
        <w:gridCol w:w="403"/>
        <w:gridCol w:w="406"/>
        <w:gridCol w:w="406"/>
        <w:gridCol w:w="406"/>
        <w:gridCol w:w="4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11" w:hRule="atLeast"/>
          <w:jc w:val="center"/>
        </w:trPr>
        <w:tc>
          <w:tcPr>
            <w:tcW w:w="376" w:type="dxa"/>
            <w:vMerge w:val="restar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属性</w:t>
            </w:r>
          </w:p>
        </w:tc>
        <w:tc>
          <w:tcPr>
            <w:tcW w:w="0" w:type="auto"/>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序号</w:t>
            </w:r>
          </w:p>
        </w:tc>
        <w:tc>
          <w:tcPr>
            <w:tcW w:w="0" w:type="auto"/>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课程编码</w:t>
            </w:r>
          </w:p>
        </w:tc>
        <w:tc>
          <w:tcPr>
            <w:tcW w:w="1552" w:type="dxa"/>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w:t>
            </w:r>
            <w:r>
              <w:rPr>
                <w:rFonts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程</w:t>
            </w:r>
            <w:r>
              <w:rPr>
                <w:rFonts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名</w:t>
            </w:r>
            <w:r>
              <w:rPr>
                <w:rFonts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称</w:t>
            </w:r>
          </w:p>
        </w:tc>
        <w:tc>
          <w:tcPr>
            <w:tcW w:w="351" w:type="dxa"/>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分</w:t>
            </w:r>
          </w:p>
        </w:tc>
        <w:tc>
          <w:tcPr>
            <w:tcW w:w="453" w:type="dxa"/>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时</w:t>
            </w:r>
          </w:p>
        </w:tc>
        <w:tc>
          <w:tcPr>
            <w:tcW w:w="838" w:type="dxa"/>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学时分配</w:t>
            </w:r>
          </w:p>
        </w:tc>
        <w:tc>
          <w:tcPr>
            <w:tcW w:w="798" w:type="dxa"/>
            <w:gridSpan w:val="2"/>
            <w:tcBorders>
              <w:bottom w:val="single" w:color="auto" w:sz="4" w:space="0"/>
            </w:tcBorders>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考核方式</w:t>
            </w:r>
          </w:p>
        </w:tc>
        <w:tc>
          <w:tcPr>
            <w:tcW w:w="4224" w:type="dxa"/>
            <w:gridSpan w:val="10"/>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按学期分配的周学时数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401" w:hRule="atLeast"/>
          <w:jc w:val="center"/>
        </w:trPr>
        <w:tc>
          <w:tcPr>
            <w:tcW w:w="376"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552"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351"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453"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vMerge w:val="restart"/>
            <w:shd w:val="clear" w:color="auto" w:fill="FFFFFF"/>
            <w:noWrap w:val="0"/>
            <w:textDirection w:val="tbRlV"/>
            <w:vAlign w:val="center"/>
          </w:tcPr>
          <w:p>
            <w:pPr>
              <w:widowControl/>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理 论</w:t>
            </w:r>
          </w:p>
        </w:tc>
        <w:tc>
          <w:tcPr>
            <w:tcW w:w="419" w:type="dxa"/>
            <w:vMerge w:val="restart"/>
            <w:shd w:val="clear" w:color="auto" w:fill="FFFFFF"/>
            <w:noWrap w:val="0"/>
            <w:textDirection w:val="tbRlV"/>
            <w:vAlign w:val="center"/>
          </w:tcPr>
          <w:p>
            <w:pPr>
              <w:widowControl/>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 践</w:t>
            </w:r>
          </w:p>
        </w:tc>
        <w:tc>
          <w:tcPr>
            <w:tcW w:w="388" w:type="dxa"/>
            <w:vMerge w:val="restart"/>
            <w:tcBorders>
              <w:top w:val="single" w:color="auto" w:sz="4" w:space="0"/>
            </w:tcBorders>
            <w:shd w:val="clear" w:color="auto" w:fill="FFFFFF"/>
            <w:noWrap w:val="0"/>
            <w:textDirection w:val="tbRlV"/>
            <w:vAlign w:val="center"/>
          </w:tcPr>
          <w:p>
            <w:pPr>
              <w:widowControl/>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 试</w:t>
            </w:r>
          </w:p>
        </w:tc>
        <w:tc>
          <w:tcPr>
            <w:tcW w:w="0" w:type="auto"/>
            <w:vMerge w:val="restart"/>
            <w:tcBorders>
              <w:top w:val="single" w:color="auto" w:sz="4" w:space="0"/>
            </w:tcBorders>
            <w:shd w:val="clear" w:color="auto" w:fill="FFFFFF"/>
            <w:noWrap w:val="0"/>
            <w:textDirection w:val="tbRlV"/>
            <w:vAlign w:val="center"/>
          </w:tcPr>
          <w:p>
            <w:pPr>
              <w:widowControl/>
              <w:ind w:left="113" w:right="113"/>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考 查</w:t>
            </w:r>
          </w:p>
        </w:tc>
        <w:tc>
          <w:tcPr>
            <w:tcW w:w="865" w:type="dxa"/>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第一学年</w:t>
            </w:r>
          </w:p>
        </w:tc>
        <w:tc>
          <w:tcPr>
            <w:tcW w:w="866" w:type="dxa"/>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第二学年</w:t>
            </w:r>
          </w:p>
        </w:tc>
        <w:tc>
          <w:tcPr>
            <w:tcW w:w="836" w:type="dxa"/>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第三学年</w:t>
            </w:r>
          </w:p>
        </w:tc>
        <w:tc>
          <w:tcPr>
            <w:tcW w:w="812" w:type="dxa"/>
            <w:gridSpan w:val="2"/>
            <w:shd w:val="clear" w:color="auto" w:fill="auto"/>
            <w:noWrap w:val="0"/>
            <w:vAlign w:val="top"/>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第四学年</w:t>
            </w:r>
          </w:p>
        </w:tc>
        <w:tc>
          <w:tcPr>
            <w:tcW w:w="845" w:type="dxa"/>
            <w:gridSpan w:val="2"/>
            <w:shd w:val="clear" w:color="auto" w:fill="auto"/>
            <w:noWrap w:val="0"/>
            <w:vAlign w:val="top"/>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第五学年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9" w:hRule="atLeast"/>
          <w:jc w:val="center"/>
        </w:trPr>
        <w:tc>
          <w:tcPr>
            <w:tcW w:w="37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552"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351"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453"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419"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388"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432"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433"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433"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433"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433"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403"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406" w:type="dxa"/>
            <w:tcBorders>
              <w:bottom w:val="single" w:color="auto" w:sz="8" w:space="0"/>
            </w:tcBorders>
            <w:shd w:val="clear" w:color="auto" w:fill="auto"/>
            <w:noWrap w:val="0"/>
            <w:vAlign w:val="top"/>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7</w:t>
            </w:r>
          </w:p>
        </w:tc>
        <w:tc>
          <w:tcPr>
            <w:tcW w:w="406" w:type="dxa"/>
            <w:tcBorders>
              <w:bottom w:val="single" w:color="auto" w:sz="8" w:space="0"/>
            </w:tcBorders>
            <w:shd w:val="clear" w:color="auto" w:fill="auto"/>
            <w:noWrap w:val="0"/>
            <w:vAlign w:val="top"/>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406" w:type="dxa"/>
            <w:tcBorders>
              <w:bottom w:val="single" w:color="auto" w:sz="8" w:space="0"/>
            </w:tcBorders>
            <w:shd w:val="clear" w:color="auto" w:fill="auto"/>
            <w:noWrap w:val="0"/>
            <w:vAlign w:val="top"/>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9</w:t>
            </w:r>
          </w:p>
        </w:tc>
        <w:tc>
          <w:tcPr>
            <w:tcW w:w="43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6" w:type="dxa"/>
            <w:vMerge w:val="restart"/>
            <w:shd w:val="clear" w:color="auto" w:fill="FFFFFF"/>
            <w:noWrap w:val="0"/>
            <w:vAlign w:val="center"/>
          </w:tcPr>
          <w:p>
            <w:pPr>
              <w:widowControl/>
              <w:jc w:val="center"/>
              <w:rPr>
                <w:rFonts w:ascii="宋体" w:hAnsi="宋体"/>
                <w:color w:val="auto"/>
                <w:sz w:val="18"/>
                <w:szCs w:val="18"/>
                <w:highlight w:val="none"/>
              </w:rPr>
            </w:pPr>
          </w:p>
          <w:p>
            <w:pPr>
              <w:widowControl/>
              <w:jc w:val="center"/>
              <w:rPr>
                <w:rFonts w:ascii="宋体" w:hAnsi="宋体"/>
                <w:color w:val="auto"/>
                <w:sz w:val="18"/>
                <w:szCs w:val="18"/>
                <w:highlight w:val="none"/>
              </w:rPr>
            </w:pPr>
            <w:r>
              <w:rPr>
                <w:rFonts w:hint="eastAsia" w:ascii="宋体" w:hAnsi="宋体"/>
                <w:color w:val="auto"/>
                <w:sz w:val="18"/>
                <w:szCs w:val="18"/>
                <w:highlight w:val="none"/>
              </w:rPr>
              <w:t>通识</w:t>
            </w:r>
            <w:r>
              <w:rPr>
                <w:rFonts w:ascii="宋体" w:hAnsi="宋体"/>
                <w:color w:val="auto"/>
                <w:sz w:val="18"/>
                <w:szCs w:val="18"/>
                <w:highlight w:val="none"/>
              </w:rPr>
              <w:t>教育</w:t>
            </w:r>
          </w:p>
          <w:p>
            <w:pPr>
              <w:widowControl/>
              <w:jc w:val="center"/>
              <w:rPr>
                <w:rFonts w:ascii="宋体" w:hAnsi="宋体"/>
                <w:color w:val="auto"/>
                <w:sz w:val="18"/>
                <w:szCs w:val="18"/>
                <w:highlight w:val="none"/>
              </w:rPr>
            </w:pPr>
            <w:r>
              <w:rPr>
                <w:rFonts w:hint="eastAsia" w:ascii="宋体" w:hAnsi="宋体"/>
                <w:color w:val="auto"/>
                <w:sz w:val="18"/>
                <w:szCs w:val="18"/>
                <w:highlight w:val="none"/>
              </w:rPr>
              <w:t>课</w:t>
            </w:r>
          </w:p>
          <w:p>
            <w:pPr>
              <w:widowControl/>
              <w:jc w:val="center"/>
              <w:rPr>
                <w:rFonts w:ascii="宋体" w:hAnsi="宋体" w:cs="宋体"/>
                <w:color w:val="auto"/>
                <w:kern w:val="0"/>
                <w:sz w:val="18"/>
                <w:szCs w:val="18"/>
                <w:highlight w:val="none"/>
              </w:rPr>
            </w:pPr>
            <w:r>
              <w:rPr>
                <w:rFonts w:hint="eastAsia" w:ascii="宋体" w:hAnsi="宋体"/>
                <w:color w:val="auto"/>
                <w:sz w:val="18"/>
                <w:szCs w:val="18"/>
                <w:highlight w:val="none"/>
              </w:rPr>
              <w:t>程</w:t>
            </w:r>
          </w:p>
          <w:p>
            <w:pPr>
              <w:widowControl/>
              <w:jc w:val="center"/>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w:t>
            </w:r>
          </w:p>
        </w:tc>
        <w:tc>
          <w:tcPr>
            <w:tcW w:w="0" w:type="auto"/>
            <w:shd w:val="clear" w:color="auto" w:fill="FFFFFF"/>
            <w:noWrap w:val="0"/>
            <w:vAlign w:val="center"/>
          </w:tcPr>
          <w:p>
            <w:pPr>
              <w:widowControl/>
              <w:rPr>
                <w:rFonts w:hint="default" w:ascii="宋体" w:hAnsi="宋体" w:cs="宋体"/>
                <w:b w:val="0"/>
                <w:bCs w:val="0"/>
                <w:color w:val="auto"/>
                <w:kern w:val="0"/>
                <w:sz w:val="18"/>
                <w:szCs w:val="18"/>
                <w:highlight w:val="none"/>
                <w:lang w:val="en-US" w:eastAsia="zh-CN" w:bidi="ar-SA"/>
              </w:rPr>
            </w:pPr>
          </w:p>
        </w:tc>
        <w:tc>
          <w:tcPr>
            <w:tcW w:w="1552" w:type="dxa"/>
            <w:shd w:val="clear" w:color="auto" w:fill="FFFFFF"/>
            <w:noWrap w:val="0"/>
            <w:vAlign w:val="center"/>
          </w:tcPr>
          <w:p>
            <w:pPr>
              <w:widowControl/>
              <w:rPr>
                <w:rFonts w:hint="default"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18"/>
                <w:szCs w:val="18"/>
                <w:highlight w:val="none"/>
                <w:lang w:val="en-US" w:eastAsia="zh-CN"/>
              </w:rPr>
              <w:t>体育</w:t>
            </w:r>
          </w:p>
        </w:tc>
        <w:tc>
          <w:tcPr>
            <w:tcW w:w="351" w:type="dxa"/>
            <w:shd w:val="clear" w:color="auto" w:fill="FFFFFF"/>
            <w:noWrap w:val="0"/>
            <w:vAlign w:val="center"/>
          </w:tcPr>
          <w:p>
            <w:pPr>
              <w:widowControl/>
              <w:jc w:val="center"/>
              <w:rPr>
                <w:rFonts w:hint="default"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8</w:t>
            </w:r>
          </w:p>
        </w:tc>
        <w:tc>
          <w:tcPr>
            <w:tcW w:w="453" w:type="dxa"/>
            <w:shd w:val="clear" w:color="auto" w:fill="FFFFFF"/>
            <w:noWrap w:val="0"/>
            <w:vAlign w:val="center"/>
          </w:tcPr>
          <w:p>
            <w:pPr>
              <w:widowControl/>
              <w:jc w:val="center"/>
              <w:rPr>
                <w:rFonts w:hint="default" w:ascii="宋体" w:hAnsi="宋体" w:eastAsia="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220</w:t>
            </w:r>
          </w:p>
        </w:tc>
        <w:tc>
          <w:tcPr>
            <w:tcW w:w="0" w:type="auto"/>
            <w:shd w:val="clear" w:color="auto" w:fill="FFFFFF"/>
            <w:noWrap w:val="0"/>
            <w:vAlign w:val="center"/>
          </w:tcPr>
          <w:p>
            <w:pPr>
              <w:widowControl/>
              <w:jc w:val="center"/>
              <w:rPr>
                <w:rFonts w:hint="default" w:ascii="宋体" w:hAnsi="宋体" w:eastAsia="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110</w:t>
            </w:r>
          </w:p>
        </w:tc>
        <w:tc>
          <w:tcPr>
            <w:tcW w:w="419" w:type="dxa"/>
            <w:shd w:val="clear" w:color="auto" w:fill="FFFFFF"/>
            <w:noWrap w:val="0"/>
            <w:vAlign w:val="center"/>
          </w:tcPr>
          <w:p>
            <w:pPr>
              <w:widowControl/>
              <w:jc w:val="center"/>
              <w:rPr>
                <w:rFonts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110</w:t>
            </w:r>
          </w:p>
        </w:tc>
        <w:tc>
          <w:tcPr>
            <w:tcW w:w="388"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p>
        </w:tc>
        <w:tc>
          <w:tcPr>
            <w:tcW w:w="0" w:type="auto"/>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p>
        </w:tc>
        <w:tc>
          <w:tcPr>
            <w:tcW w:w="432"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2</w:t>
            </w:r>
          </w:p>
        </w:tc>
        <w:tc>
          <w:tcPr>
            <w:tcW w:w="433"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2</w:t>
            </w:r>
          </w:p>
        </w:tc>
        <w:tc>
          <w:tcPr>
            <w:tcW w:w="433"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2</w:t>
            </w:r>
          </w:p>
        </w:tc>
        <w:tc>
          <w:tcPr>
            <w:tcW w:w="433"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2</w:t>
            </w:r>
          </w:p>
        </w:tc>
        <w:tc>
          <w:tcPr>
            <w:tcW w:w="433"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2</w:t>
            </w:r>
          </w:p>
        </w:tc>
        <w:tc>
          <w:tcPr>
            <w:tcW w:w="403"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2</w:t>
            </w:r>
          </w:p>
        </w:tc>
        <w:tc>
          <w:tcPr>
            <w:tcW w:w="406" w:type="dxa"/>
            <w:shd w:val="clear" w:color="auto" w:fill="auto"/>
            <w:noWrap w:val="0"/>
            <w:vAlign w:val="center"/>
          </w:tcPr>
          <w:p>
            <w:pPr>
              <w:widowControl/>
              <w:jc w:val="center"/>
              <w:rPr>
                <w:rFonts w:ascii="黑体" w:hAnsi="宋体"/>
                <w:b w:val="0"/>
                <w:bCs w:val="0"/>
                <w:color w:val="auto"/>
                <w:kern w:val="2"/>
                <w:sz w:val="18"/>
                <w:szCs w:val="18"/>
                <w:highlight w:val="none"/>
                <w:lang w:val="en-US" w:eastAsia="zh-CN" w:bidi="ar-SA"/>
              </w:rPr>
            </w:pPr>
          </w:p>
        </w:tc>
        <w:tc>
          <w:tcPr>
            <w:tcW w:w="406" w:type="dxa"/>
            <w:shd w:val="clear" w:color="auto" w:fill="auto"/>
            <w:noWrap w:val="0"/>
            <w:vAlign w:val="center"/>
          </w:tcPr>
          <w:p>
            <w:pPr>
              <w:widowControl/>
              <w:jc w:val="center"/>
              <w:rPr>
                <w:rFonts w:ascii="黑体" w:hAnsi="宋体"/>
                <w:b w:val="0"/>
                <w:bCs w:val="0"/>
                <w:color w:val="auto"/>
                <w:kern w:val="2"/>
                <w:sz w:val="18"/>
                <w:szCs w:val="18"/>
                <w:highlight w:val="none"/>
                <w:lang w:val="en-US" w:eastAsia="zh-CN" w:bidi="ar-SA"/>
              </w:rPr>
            </w:pPr>
          </w:p>
        </w:tc>
        <w:tc>
          <w:tcPr>
            <w:tcW w:w="406" w:type="dxa"/>
            <w:shd w:val="clear" w:color="auto" w:fill="auto"/>
            <w:noWrap w:val="0"/>
            <w:vAlign w:val="top"/>
          </w:tcPr>
          <w:p>
            <w:pPr>
              <w:widowControl/>
              <w:jc w:val="center"/>
              <w:rPr>
                <w:rFonts w:ascii="宋体" w:hAnsi="宋体" w:cs="宋体"/>
                <w:color w:val="auto"/>
                <w:kern w:val="0"/>
                <w:sz w:val="18"/>
                <w:szCs w:val="18"/>
                <w:highlight w:val="none"/>
              </w:rPr>
            </w:pPr>
          </w:p>
        </w:tc>
        <w:tc>
          <w:tcPr>
            <w:tcW w:w="439" w:type="dxa"/>
            <w:shd w:val="clear" w:color="auto" w:fill="FFFFFF"/>
            <w:noWrap w:val="0"/>
            <w:vAlign w:val="top"/>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2</w:t>
            </w:r>
          </w:p>
        </w:tc>
        <w:tc>
          <w:tcPr>
            <w:tcW w:w="0" w:type="auto"/>
            <w:shd w:val="clear" w:color="auto" w:fill="FFFFFF"/>
            <w:noWrap w:val="0"/>
            <w:vAlign w:val="center"/>
          </w:tcPr>
          <w:p>
            <w:pPr>
              <w:widowControl/>
              <w:rPr>
                <w:rFonts w:hint="default" w:ascii="宋体" w:hAnsi="宋体" w:cs="宋体"/>
                <w:b w:val="0"/>
                <w:bCs w:val="0"/>
                <w:color w:val="auto"/>
                <w:kern w:val="0"/>
                <w:sz w:val="18"/>
                <w:szCs w:val="18"/>
                <w:highlight w:val="none"/>
                <w:lang w:val="en-US" w:eastAsia="zh-CN" w:bidi="ar-SA"/>
              </w:rPr>
            </w:pPr>
          </w:p>
        </w:tc>
        <w:tc>
          <w:tcPr>
            <w:tcW w:w="1552" w:type="dxa"/>
            <w:shd w:val="clear" w:color="auto" w:fill="FFFFFF"/>
            <w:noWrap w:val="0"/>
            <w:vAlign w:val="center"/>
          </w:tcPr>
          <w:p>
            <w:pPr>
              <w:widowControl/>
              <w:rPr>
                <w:rFonts w:hint="default"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18"/>
                <w:szCs w:val="18"/>
                <w:highlight w:val="none"/>
                <w:lang w:val="en-US" w:eastAsia="zh-CN"/>
              </w:rPr>
              <w:t>军事教育</w:t>
            </w:r>
          </w:p>
        </w:tc>
        <w:tc>
          <w:tcPr>
            <w:tcW w:w="351" w:type="dxa"/>
            <w:shd w:val="clear" w:color="auto" w:fill="FFFFFF"/>
            <w:noWrap w:val="0"/>
            <w:vAlign w:val="center"/>
          </w:tcPr>
          <w:p>
            <w:pPr>
              <w:widowControl/>
              <w:jc w:val="center"/>
              <w:rPr>
                <w:rFonts w:hint="default"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6</w:t>
            </w:r>
          </w:p>
        </w:tc>
        <w:tc>
          <w:tcPr>
            <w:tcW w:w="453" w:type="dxa"/>
            <w:shd w:val="clear" w:color="auto" w:fill="FFFFFF"/>
            <w:noWrap w:val="0"/>
            <w:vAlign w:val="center"/>
          </w:tcPr>
          <w:p>
            <w:pPr>
              <w:widowControl/>
              <w:jc w:val="center"/>
              <w:rPr>
                <w:rFonts w:hint="default" w:ascii="宋体" w:hAnsi="宋体" w:eastAsia="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140</w:t>
            </w:r>
          </w:p>
        </w:tc>
        <w:tc>
          <w:tcPr>
            <w:tcW w:w="0" w:type="auto"/>
            <w:shd w:val="clear" w:color="auto" w:fill="FFFFFF"/>
            <w:noWrap w:val="0"/>
            <w:vAlign w:val="center"/>
          </w:tcPr>
          <w:p>
            <w:pPr>
              <w:widowControl/>
              <w:jc w:val="center"/>
              <w:rPr>
                <w:rFonts w:hint="default" w:ascii="宋体" w:hAnsi="宋体" w:eastAsia="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36</w:t>
            </w:r>
          </w:p>
        </w:tc>
        <w:tc>
          <w:tcPr>
            <w:tcW w:w="419" w:type="dxa"/>
            <w:shd w:val="clear" w:color="auto" w:fill="FFFFFF"/>
            <w:noWrap w:val="0"/>
            <w:vAlign w:val="center"/>
          </w:tcPr>
          <w:p>
            <w:pPr>
              <w:widowControl/>
              <w:jc w:val="center"/>
              <w:rPr>
                <w:rFonts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104</w:t>
            </w:r>
          </w:p>
        </w:tc>
        <w:tc>
          <w:tcPr>
            <w:tcW w:w="388"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p>
        </w:tc>
        <w:tc>
          <w:tcPr>
            <w:tcW w:w="0" w:type="auto"/>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p>
        </w:tc>
        <w:tc>
          <w:tcPr>
            <w:tcW w:w="432"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4</w:t>
            </w:r>
          </w:p>
        </w:tc>
        <w:tc>
          <w:tcPr>
            <w:tcW w:w="433"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6</w:t>
            </w:r>
          </w:p>
        </w:tc>
        <w:tc>
          <w:tcPr>
            <w:tcW w:w="433"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xml:space="preserve"> </w:t>
            </w:r>
          </w:p>
        </w:tc>
        <w:tc>
          <w:tcPr>
            <w:tcW w:w="433"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33"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03"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06" w:type="dxa"/>
            <w:shd w:val="clear" w:color="auto" w:fill="auto"/>
            <w:noWrap w:val="0"/>
            <w:vAlign w:val="center"/>
          </w:tcPr>
          <w:p>
            <w:pPr>
              <w:widowControl/>
              <w:jc w:val="center"/>
              <w:rPr>
                <w:rFonts w:ascii="黑体" w:hAnsi="宋体"/>
                <w:b w:val="0"/>
                <w:bCs w:val="0"/>
                <w:color w:val="auto"/>
                <w:kern w:val="2"/>
                <w:sz w:val="18"/>
                <w:szCs w:val="18"/>
                <w:highlight w:val="none"/>
                <w:lang w:val="en-US" w:eastAsia="zh-CN" w:bidi="ar-SA"/>
              </w:rPr>
            </w:pPr>
          </w:p>
        </w:tc>
        <w:tc>
          <w:tcPr>
            <w:tcW w:w="406" w:type="dxa"/>
            <w:shd w:val="clear" w:color="auto" w:fill="auto"/>
            <w:noWrap w:val="0"/>
            <w:vAlign w:val="center"/>
          </w:tcPr>
          <w:p>
            <w:pPr>
              <w:widowControl/>
              <w:jc w:val="center"/>
              <w:rPr>
                <w:rFonts w:ascii="黑体" w:hAnsi="宋体"/>
                <w:b w:val="0"/>
                <w:bCs w:val="0"/>
                <w:color w:val="auto"/>
                <w:kern w:val="2"/>
                <w:sz w:val="18"/>
                <w:szCs w:val="18"/>
                <w:highlight w:val="none"/>
                <w:lang w:val="en-US" w:eastAsia="zh-CN" w:bidi="ar-SA"/>
              </w:rPr>
            </w:pPr>
          </w:p>
        </w:tc>
        <w:tc>
          <w:tcPr>
            <w:tcW w:w="406" w:type="dxa"/>
            <w:shd w:val="clear" w:color="auto" w:fill="auto"/>
            <w:noWrap w:val="0"/>
            <w:vAlign w:val="top"/>
          </w:tcPr>
          <w:p>
            <w:pPr>
              <w:widowControl/>
              <w:jc w:val="center"/>
              <w:rPr>
                <w:rFonts w:ascii="宋体" w:hAnsi="宋体" w:cs="宋体"/>
                <w:color w:val="auto"/>
                <w:kern w:val="0"/>
                <w:sz w:val="18"/>
                <w:szCs w:val="18"/>
                <w:highlight w:val="none"/>
              </w:rPr>
            </w:pPr>
          </w:p>
        </w:tc>
        <w:tc>
          <w:tcPr>
            <w:tcW w:w="439" w:type="dxa"/>
            <w:shd w:val="clear" w:color="auto" w:fill="FFFFFF"/>
            <w:noWrap w:val="0"/>
            <w:vAlign w:val="top"/>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3</w:t>
            </w:r>
          </w:p>
        </w:tc>
        <w:tc>
          <w:tcPr>
            <w:tcW w:w="0" w:type="auto"/>
            <w:shd w:val="clear" w:color="auto" w:fill="FFFFFF"/>
            <w:noWrap w:val="0"/>
            <w:vAlign w:val="center"/>
          </w:tcPr>
          <w:p>
            <w:pPr>
              <w:widowControl/>
              <w:rPr>
                <w:rFonts w:hint="default" w:ascii="宋体" w:hAnsi="宋体" w:cs="宋体"/>
                <w:b w:val="0"/>
                <w:bCs w:val="0"/>
                <w:color w:val="auto"/>
                <w:kern w:val="0"/>
                <w:sz w:val="18"/>
                <w:szCs w:val="18"/>
                <w:highlight w:val="none"/>
                <w:lang w:val="en-US" w:eastAsia="zh-CN" w:bidi="ar-SA"/>
              </w:rPr>
            </w:pPr>
          </w:p>
        </w:tc>
        <w:tc>
          <w:tcPr>
            <w:tcW w:w="1552" w:type="dxa"/>
            <w:shd w:val="clear" w:color="auto" w:fill="FFFFFF"/>
            <w:noWrap w:val="0"/>
            <w:vAlign w:val="center"/>
          </w:tcPr>
          <w:p>
            <w:pPr>
              <w:widowControl/>
              <w:rPr>
                <w:rFonts w:hint="default"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18"/>
                <w:szCs w:val="18"/>
                <w:highlight w:val="none"/>
                <w:lang w:val="en-US" w:eastAsia="zh-CN"/>
              </w:rPr>
              <w:t>职业生涯规划</w:t>
            </w:r>
          </w:p>
        </w:tc>
        <w:tc>
          <w:tcPr>
            <w:tcW w:w="351" w:type="dxa"/>
            <w:shd w:val="clear" w:color="auto" w:fill="FFFFFF"/>
            <w:noWrap w:val="0"/>
            <w:vAlign w:val="center"/>
          </w:tcPr>
          <w:p>
            <w:pPr>
              <w:widowControl/>
              <w:jc w:val="center"/>
              <w:rPr>
                <w:rFonts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2</w:t>
            </w:r>
          </w:p>
        </w:tc>
        <w:tc>
          <w:tcPr>
            <w:tcW w:w="453" w:type="dxa"/>
            <w:shd w:val="clear" w:color="auto" w:fill="FFFFFF"/>
            <w:noWrap w:val="0"/>
            <w:vAlign w:val="center"/>
          </w:tcPr>
          <w:p>
            <w:pPr>
              <w:widowControl/>
              <w:jc w:val="center"/>
              <w:rPr>
                <w:rFonts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32</w:t>
            </w:r>
          </w:p>
        </w:tc>
        <w:tc>
          <w:tcPr>
            <w:tcW w:w="0" w:type="auto"/>
            <w:shd w:val="clear" w:color="auto" w:fill="FFFFFF"/>
            <w:noWrap w:val="0"/>
            <w:vAlign w:val="center"/>
          </w:tcPr>
          <w:p>
            <w:pPr>
              <w:widowControl/>
              <w:jc w:val="center"/>
              <w:rPr>
                <w:rFonts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16</w:t>
            </w:r>
          </w:p>
        </w:tc>
        <w:tc>
          <w:tcPr>
            <w:tcW w:w="419" w:type="dxa"/>
            <w:shd w:val="clear" w:color="auto" w:fill="FFFFFF"/>
            <w:noWrap w:val="0"/>
            <w:vAlign w:val="center"/>
          </w:tcPr>
          <w:p>
            <w:pPr>
              <w:widowControl/>
              <w:jc w:val="center"/>
              <w:rPr>
                <w:rFonts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16</w:t>
            </w:r>
          </w:p>
        </w:tc>
        <w:tc>
          <w:tcPr>
            <w:tcW w:w="388"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p>
        </w:tc>
        <w:tc>
          <w:tcPr>
            <w:tcW w:w="0" w:type="auto"/>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p>
        </w:tc>
        <w:tc>
          <w:tcPr>
            <w:tcW w:w="432"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2</w:t>
            </w:r>
          </w:p>
        </w:tc>
        <w:tc>
          <w:tcPr>
            <w:tcW w:w="433"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33"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33"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33"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03"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06" w:type="dxa"/>
            <w:shd w:val="clear" w:color="auto" w:fill="auto"/>
            <w:noWrap w:val="0"/>
            <w:vAlign w:val="center"/>
          </w:tcPr>
          <w:p>
            <w:pPr>
              <w:widowControl/>
              <w:jc w:val="center"/>
              <w:rPr>
                <w:rFonts w:ascii="黑体" w:hAnsi="宋体"/>
                <w:b w:val="0"/>
                <w:bCs w:val="0"/>
                <w:color w:val="auto"/>
                <w:kern w:val="2"/>
                <w:sz w:val="18"/>
                <w:szCs w:val="18"/>
                <w:highlight w:val="none"/>
                <w:lang w:val="en-US" w:eastAsia="zh-CN" w:bidi="ar-SA"/>
              </w:rPr>
            </w:pPr>
          </w:p>
        </w:tc>
        <w:tc>
          <w:tcPr>
            <w:tcW w:w="406" w:type="dxa"/>
            <w:shd w:val="clear" w:color="auto" w:fill="auto"/>
            <w:noWrap w:val="0"/>
            <w:vAlign w:val="center"/>
          </w:tcPr>
          <w:p>
            <w:pPr>
              <w:widowControl/>
              <w:jc w:val="center"/>
              <w:rPr>
                <w:rFonts w:ascii="黑体" w:hAnsi="宋体"/>
                <w:b w:val="0"/>
                <w:bCs w:val="0"/>
                <w:color w:val="auto"/>
                <w:kern w:val="2"/>
                <w:sz w:val="18"/>
                <w:szCs w:val="18"/>
                <w:highlight w:val="none"/>
                <w:lang w:val="en-US" w:eastAsia="zh-CN" w:bidi="ar-SA"/>
              </w:rPr>
            </w:pPr>
          </w:p>
        </w:tc>
        <w:tc>
          <w:tcPr>
            <w:tcW w:w="406" w:type="dxa"/>
            <w:shd w:val="clear" w:color="auto" w:fill="auto"/>
            <w:noWrap w:val="0"/>
            <w:vAlign w:val="top"/>
          </w:tcPr>
          <w:p>
            <w:pPr>
              <w:widowControl/>
              <w:jc w:val="center"/>
              <w:rPr>
                <w:rFonts w:ascii="宋体" w:hAnsi="宋体" w:cs="宋体"/>
                <w:color w:val="auto"/>
                <w:kern w:val="0"/>
                <w:sz w:val="18"/>
                <w:szCs w:val="18"/>
                <w:highlight w:val="none"/>
              </w:rPr>
            </w:pPr>
          </w:p>
        </w:tc>
        <w:tc>
          <w:tcPr>
            <w:tcW w:w="439" w:type="dxa"/>
            <w:shd w:val="clear" w:color="auto" w:fill="FFFFFF"/>
            <w:noWrap w:val="0"/>
            <w:vAlign w:val="top"/>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4</w:t>
            </w:r>
          </w:p>
        </w:tc>
        <w:tc>
          <w:tcPr>
            <w:tcW w:w="0" w:type="auto"/>
            <w:shd w:val="clear" w:color="auto" w:fill="FFFFFF"/>
            <w:noWrap w:val="0"/>
            <w:vAlign w:val="center"/>
          </w:tcPr>
          <w:p>
            <w:pPr>
              <w:widowControl/>
              <w:rPr>
                <w:rFonts w:hint="default" w:ascii="宋体" w:hAnsi="宋体" w:cs="宋体"/>
                <w:b w:val="0"/>
                <w:bCs w:val="0"/>
                <w:color w:val="auto"/>
                <w:kern w:val="0"/>
                <w:sz w:val="18"/>
                <w:szCs w:val="18"/>
                <w:highlight w:val="none"/>
                <w:lang w:val="en-US" w:eastAsia="zh-CN" w:bidi="ar-SA"/>
              </w:rPr>
            </w:pPr>
          </w:p>
        </w:tc>
        <w:tc>
          <w:tcPr>
            <w:tcW w:w="1552" w:type="dxa"/>
            <w:shd w:val="clear" w:color="auto" w:fill="FFFFFF"/>
            <w:noWrap w:val="0"/>
            <w:vAlign w:val="center"/>
          </w:tcPr>
          <w:p>
            <w:pPr>
              <w:widowControl/>
              <w:rPr>
                <w:rFonts w:hint="default"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18"/>
                <w:szCs w:val="18"/>
                <w:highlight w:val="none"/>
                <w:lang w:val="en-US" w:eastAsia="zh-CN"/>
              </w:rPr>
              <w:t>职业道德与法律</w:t>
            </w:r>
          </w:p>
        </w:tc>
        <w:tc>
          <w:tcPr>
            <w:tcW w:w="351" w:type="dxa"/>
            <w:shd w:val="clear" w:color="auto" w:fill="FFFFFF"/>
            <w:noWrap w:val="0"/>
            <w:vAlign w:val="center"/>
          </w:tcPr>
          <w:p>
            <w:pPr>
              <w:widowControl/>
              <w:jc w:val="center"/>
              <w:rPr>
                <w:rFonts w:hint="eastAsia"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2</w:t>
            </w:r>
          </w:p>
        </w:tc>
        <w:tc>
          <w:tcPr>
            <w:tcW w:w="453" w:type="dxa"/>
            <w:shd w:val="clear" w:color="auto" w:fill="FFFFFF"/>
            <w:noWrap w:val="0"/>
            <w:vAlign w:val="center"/>
          </w:tcPr>
          <w:p>
            <w:pPr>
              <w:widowControl/>
              <w:jc w:val="center"/>
              <w:rPr>
                <w:rFonts w:hint="eastAsia" w:ascii="宋体" w:hAnsi="宋体" w:eastAsia="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32</w:t>
            </w:r>
          </w:p>
        </w:tc>
        <w:tc>
          <w:tcPr>
            <w:tcW w:w="0" w:type="auto"/>
            <w:shd w:val="clear" w:color="auto" w:fill="FFFFFF"/>
            <w:noWrap w:val="0"/>
            <w:vAlign w:val="center"/>
          </w:tcPr>
          <w:p>
            <w:pPr>
              <w:widowControl/>
              <w:jc w:val="center"/>
              <w:rPr>
                <w:rFonts w:hint="eastAsia" w:ascii="宋体" w:hAnsi="宋体" w:eastAsia="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32</w:t>
            </w:r>
          </w:p>
        </w:tc>
        <w:tc>
          <w:tcPr>
            <w:tcW w:w="419" w:type="dxa"/>
            <w:shd w:val="clear" w:color="auto" w:fill="FFFFFF"/>
            <w:noWrap w:val="0"/>
            <w:vAlign w:val="center"/>
          </w:tcPr>
          <w:p>
            <w:pPr>
              <w:widowControl/>
              <w:jc w:val="center"/>
              <w:rPr>
                <w:rFonts w:hint="eastAsia"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　</w:t>
            </w:r>
          </w:p>
        </w:tc>
        <w:tc>
          <w:tcPr>
            <w:tcW w:w="388"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p>
        </w:tc>
        <w:tc>
          <w:tcPr>
            <w:tcW w:w="0" w:type="auto"/>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p>
        </w:tc>
        <w:tc>
          <w:tcPr>
            <w:tcW w:w="432" w:type="dxa"/>
            <w:shd w:val="clear" w:color="auto" w:fill="FFFFFF"/>
            <w:noWrap w:val="0"/>
            <w:vAlign w:val="center"/>
          </w:tcPr>
          <w:p>
            <w:pPr>
              <w:widowControl/>
              <w:jc w:val="center"/>
              <w:rPr>
                <w:rFonts w:hint="eastAsia"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33"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2</w:t>
            </w:r>
          </w:p>
        </w:tc>
        <w:tc>
          <w:tcPr>
            <w:tcW w:w="433"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33"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33"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03"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06" w:type="dxa"/>
            <w:shd w:val="clear" w:color="auto" w:fill="auto"/>
            <w:noWrap w:val="0"/>
            <w:vAlign w:val="center"/>
          </w:tcPr>
          <w:p>
            <w:pPr>
              <w:widowControl/>
              <w:jc w:val="center"/>
              <w:rPr>
                <w:rFonts w:ascii="黑体" w:hAnsi="宋体"/>
                <w:b w:val="0"/>
                <w:bCs w:val="0"/>
                <w:color w:val="auto"/>
                <w:kern w:val="2"/>
                <w:sz w:val="18"/>
                <w:szCs w:val="18"/>
                <w:highlight w:val="none"/>
                <w:lang w:val="en-US" w:eastAsia="zh-CN" w:bidi="ar-SA"/>
              </w:rPr>
            </w:pPr>
          </w:p>
        </w:tc>
        <w:tc>
          <w:tcPr>
            <w:tcW w:w="406" w:type="dxa"/>
            <w:shd w:val="clear" w:color="auto" w:fill="auto"/>
            <w:noWrap w:val="0"/>
            <w:vAlign w:val="center"/>
          </w:tcPr>
          <w:p>
            <w:pPr>
              <w:widowControl/>
              <w:jc w:val="center"/>
              <w:rPr>
                <w:rFonts w:ascii="黑体" w:hAnsi="宋体"/>
                <w:b w:val="0"/>
                <w:bCs w:val="0"/>
                <w:color w:val="auto"/>
                <w:kern w:val="2"/>
                <w:sz w:val="18"/>
                <w:szCs w:val="18"/>
                <w:highlight w:val="none"/>
                <w:lang w:val="en-US" w:eastAsia="zh-CN" w:bidi="ar-SA"/>
              </w:rPr>
            </w:pPr>
          </w:p>
        </w:tc>
        <w:tc>
          <w:tcPr>
            <w:tcW w:w="406" w:type="dxa"/>
            <w:shd w:val="clear" w:color="auto" w:fill="auto"/>
            <w:noWrap w:val="0"/>
            <w:vAlign w:val="top"/>
          </w:tcPr>
          <w:p>
            <w:pPr>
              <w:widowControl/>
              <w:jc w:val="center"/>
              <w:rPr>
                <w:rFonts w:ascii="宋体" w:hAnsi="宋体" w:cs="宋体"/>
                <w:color w:val="auto"/>
                <w:kern w:val="0"/>
                <w:sz w:val="18"/>
                <w:szCs w:val="18"/>
                <w:highlight w:val="none"/>
              </w:rPr>
            </w:pPr>
          </w:p>
        </w:tc>
        <w:tc>
          <w:tcPr>
            <w:tcW w:w="439" w:type="dxa"/>
            <w:shd w:val="clear" w:color="auto" w:fill="FFFFFF"/>
            <w:noWrap w:val="0"/>
            <w:vAlign w:val="top"/>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5</w:t>
            </w:r>
          </w:p>
        </w:tc>
        <w:tc>
          <w:tcPr>
            <w:tcW w:w="0" w:type="auto"/>
            <w:shd w:val="clear" w:color="auto" w:fill="FFFFFF"/>
            <w:noWrap w:val="0"/>
            <w:vAlign w:val="center"/>
          </w:tcPr>
          <w:p>
            <w:pPr>
              <w:widowControl/>
              <w:rPr>
                <w:rFonts w:hint="default" w:ascii="宋体" w:hAnsi="宋体" w:cs="宋体"/>
                <w:b w:val="0"/>
                <w:bCs w:val="0"/>
                <w:color w:val="auto"/>
                <w:kern w:val="0"/>
                <w:sz w:val="18"/>
                <w:szCs w:val="18"/>
                <w:highlight w:val="none"/>
                <w:lang w:val="en-US" w:eastAsia="zh-CN" w:bidi="ar-SA"/>
              </w:rPr>
            </w:pPr>
          </w:p>
        </w:tc>
        <w:tc>
          <w:tcPr>
            <w:tcW w:w="1552" w:type="dxa"/>
            <w:shd w:val="clear" w:color="auto" w:fill="FFFFFF"/>
            <w:noWrap w:val="0"/>
            <w:vAlign w:val="center"/>
          </w:tcPr>
          <w:p>
            <w:pPr>
              <w:widowControl/>
              <w:rPr>
                <w:rFonts w:hint="eastAsia"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18"/>
                <w:szCs w:val="18"/>
                <w:highlight w:val="none"/>
                <w:lang w:val="en-US" w:eastAsia="zh-CN"/>
              </w:rPr>
              <w:t>政治经济与社会</w:t>
            </w:r>
          </w:p>
        </w:tc>
        <w:tc>
          <w:tcPr>
            <w:tcW w:w="351" w:type="dxa"/>
            <w:shd w:val="clear" w:color="auto" w:fill="FFFFFF"/>
            <w:noWrap w:val="0"/>
            <w:vAlign w:val="center"/>
          </w:tcPr>
          <w:p>
            <w:pPr>
              <w:widowControl/>
              <w:jc w:val="center"/>
              <w:rPr>
                <w:rFonts w:hint="eastAsia" w:ascii="宋体" w:hAnsi="宋体" w:eastAsia="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2</w:t>
            </w:r>
          </w:p>
        </w:tc>
        <w:tc>
          <w:tcPr>
            <w:tcW w:w="453" w:type="dxa"/>
            <w:shd w:val="clear" w:color="auto" w:fill="FFFFFF"/>
            <w:noWrap w:val="0"/>
            <w:vAlign w:val="center"/>
          </w:tcPr>
          <w:p>
            <w:pPr>
              <w:widowControl/>
              <w:jc w:val="center"/>
              <w:rPr>
                <w:rFonts w:hint="default"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32</w:t>
            </w:r>
          </w:p>
        </w:tc>
        <w:tc>
          <w:tcPr>
            <w:tcW w:w="0" w:type="auto"/>
            <w:shd w:val="clear" w:color="auto" w:fill="FFFFFF"/>
            <w:noWrap w:val="0"/>
            <w:vAlign w:val="center"/>
          </w:tcPr>
          <w:p>
            <w:pPr>
              <w:widowControl/>
              <w:jc w:val="center"/>
              <w:rPr>
                <w:rFonts w:hint="default" w:ascii="宋体" w:hAnsi="宋体" w:eastAsia="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32</w:t>
            </w:r>
          </w:p>
        </w:tc>
        <w:tc>
          <w:tcPr>
            <w:tcW w:w="419" w:type="dxa"/>
            <w:shd w:val="clear" w:color="auto" w:fill="FFFFFF"/>
            <w:noWrap w:val="0"/>
            <w:vAlign w:val="center"/>
          </w:tcPr>
          <w:p>
            <w:pPr>
              <w:widowControl/>
              <w:jc w:val="left"/>
              <w:rPr>
                <w:rFonts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　</w:t>
            </w:r>
          </w:p>
        </w:tc>
        <w:tc>
          <w:tcPr>
            <w:tcW w:w="388" w:type="dxa"/>
            <w:shd w:val="clear" w:color="auto" w:fill="FFFFFF"/>
            <w:noWrap w:val="0"/>
            <w:vAlign w:val="center"/>
          </w:tcPr>
          <w:p>
            <w:pPr>
              <w:widowControl/>
              <w:jc w:val="left"/>
              <w:rPr>
                <w:rFonts w:ascii="宋体" w:hAnsi="宋体" w:eastAsia="宋体" w:cs="宋体"/>
                <w:b w:val="0"/>
                <w:bCs w:val="0"/>
                <w:color w:val="auto"/>
                <w:kern w:val="0"/>
                <w:sz w:val="20"/>
                <w:szCs w:val="20"/>
                <w:highlight w:val="none"/>
                <w:lang w:val="en-US" w:eastAsia="zh-CN" w:bidi="ar-SA"/>
              </w:rPr>
            </w:pPr>
          </w:p>
        </w:tc>
        <w:tc>
          <w:tcPr>
            <w:tcW w:w="0" w:type="auto"/>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p>
        </w:tc>
        <w:tc>
          <w:tcPr>
            <w:tcW w:w="432" w:type="dxa"/>
            <w:shd w:val="clear" w:color="auto" w:fill="FFFFFF"/>
            <w:noWrap w:val="0"/>
            <w:vAlign w:val="center"/>
          </w:tcPr>
          <w:p>
            <w:pPr>
              <w:widowControl/>
              <w:jc w:val="left"/>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33" w:type="dxa"/>
            <w:shd w:val="clear" w:color="auto" w:fill="FFFFFF"/>
            <w:noWrap w:val="0"/>
            <w:vAlign w:val="center"/>
          </w:tcPr>
          <w:p>
            <w:pPr>
              <w:widowControl/>
              <w:jc w:val="left"/>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33"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2</w:t>
            </w:r>
          </w:p>
        </w:tc>
        <w:tc>
          <w:tcPr>
            <w:tcW w:w="433" w:type="dxa"/>
            <w:shd w:val="clear" w:color="auto" w:fill="FFFFFF"/>
            <w:noWrap w:val="0"/>
            <w:vAlign w:val="center"/>
          </w:tcPr>
          <w:p>
            <w:pPr>
              <w:widowControl/>
              <w:jc w:val="left"/>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33" w:type="dxa"/>
            <w:shd w:val="clear" w:color="auto" w:fill="FFFFFF"/>
            <w:noWrap w:val="0"/>
            <w:vAlign w:val="center"/>
          </w:tcPr>
          <w:p>
            <w:pPr>
              <w:widowControl/>
              <w:jc w:val="left"/>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03" w:type="dxa"/>
            <w:shd w:val="clear" w:color="auto" w:fill="FFFFFF"/>
            <w:noWrap w:val="0"/>
            <w:vAlign w:val="center"/>
          </w:tcPr>
          <w:p>
            <w:pPr>
              <w:widowControl/>
              <w:jc w:val="left"/>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06" w:type="dxa"/>
            <w:shd w:val="clear" w:color="auto" w:fill="auto"/>
            <w:noWrap w:val="0"/>
            <w:vAlign w:val="center"/>
          </w:tcPr>
          <w:p>
            <w:pPr>
              <w:widowControl/>
              <w:jc w:val="center"/>
              <w:rPr>
                <w:rFonts w:ascii="黑体" w:hAnsi="宋体"/>
                <w:b w:val="0"/>
                <w:bCs w:val="0"/>
                <w:color w:val="auto"/>
                <w:kern w:val="2"/>
                <w:sz w:val="18"/>
                <w:szCs w:val="18"/>
                <w:highlight w:val="none"/>
                <w:lang w:val="en-US" w:eastAsia="zh-CN" w:bidi="ar-SA"/>
              </w:rPr>
            </w:pPr>
          </w:p>
        </w:tc>
        <w:tc>
          <w:tcPr>
            <w:tcW w:w="406" w:type="dxa"/>
            <w:shd w:val="clear" w:color="auto" w:fill="auto"/>
            <w:noWrap w:val="0"/>
            <w:vAlign w:val="center"/>
          </w:tcPr>
          <w:p>
            <w:pPr>
              <w:widowControl/>
              <w:jc w:val="center"/>
              <w:rPr>
                <w:rFonts w:ascii="黑体" w:hAnsi="宋体"/>
                <w:b w:val="0"/>
                <w:bCs w:val="0"/>
                <w:color w:val="auto"/>
                <w:kern w:val="2"/>
                <w:sz w:val="18"/>
                <w:szCs w:val="18"/>
                <w:highlight w:val="none"/>
                <w:lang w:val="en-US" w:eastAsia="zh-CN" w:bidi="ar-SA"/>
              </w:rPr>
            </w:pPr>
          </w:p>
        </w:tc>
        <w:tc>
          <w:tcPr>
            <w:tcW w:w="406" w:type="dxa"/>
            <w:shd w:val="clear" w:color="auto" w:fill="auto"/>
            <w:noWrap w:val="0"/>
            <w:vAlign w:val="top"/>
          </w:tcPr>
          <w:p>
            <w:pPr>
              <w:widowControl/>
              <w:jc w:val="center"/>
              <w:rPr>
                <w:rFonts w:ascii="宋体" w:hAnsi="宋体" w:cs="宋体"/>
                <w:color w:val="auto"/>
                <w:kern w:val="0"/>
                <w:sz w:val="18"/>
                <w:szCs w:val="18"/>
                <w:highlight w:val="none"/>
              </w:rPr>
            </w:pPr>
          </w:p>
        </w:tc>
        <w:tc>
          <w:tcPr>
            <w:tcW w:w="439" w:type="dxa"/>
            <w:shd w:val="clear" w:color="auto" w:fill="FFFFFF"/>
            <w:noWrap w:val="0"/>
            <w:vAlign w:val="top"/>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6</w:t>
            </w:r>
          </w:p>
        </w:tc>
        <w:tc>
          <w:tcPr>
            <w:tcW w:w="0" w:type="auto"/>
            <w:shd w:val="clear" w:color="auto" w:fill="FFFFFF"/>
            <w:noWrap w:val="0"/>
            <w:vAlign w:val="center"/>
          </w:tcPr>
          <w:p>
            <w:pPr>
              <w:widowControl/>
              <w:rPr>
                <w:rFonts w:hint="eastAsia" w:ascii="宋体" w:hAnsi="宋体" w:cs="宋体"/>
                <w:b w:val="0"/>
                <w:bCs w:val="0"/>
                <w:color w:val="auto"/>
                <w:kern w:val="0"/>
                <w:sz w:val="18"/>
                <w:szCs w:val="18"/>
                <w:highlight w:val="none"/>
                <w:lang w:val="en-US" w:eastAsia="zh-CN" w:bidi="ar-SA"/>
              </w:rPr>
            </w:pPr>
          </w:p>
        </w:tc>
        <w:tc>
          <w:tcPr>
            <w:tcW w:w="1552" w:type="dxa"/>
            <w:shd w:val="clear" w:color="auto" w:fill="FFFFFF"/>
            <w:noWrap w:val="0"/>
            <w:vAlign w:val="center"/>
          </w:tcPr>
          <w:p>
            <w:pPr>
              <w:widowControl/>
              <w:rPr>
                <w:rFonts w:hint="default"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18"/>
                <w:szCs w:val="18"/>
                <w:highlight w:val="none"/>
                <w:lang w:val="en-US" w:eastAsia="zh-CN"/>
              </w:rPr>
              <w:t>哲学与人生</w:t>
            </w:r>
          </w:p>
        </w:tc>
        <w:tc>
          <w:tcPr>
            <w:tcW w:w="351" w:type="dxa"/>
            <w:shd w:val="clear" w:color="auto" w:fill="FFFFFF"/>
            <w:noWrap w:val="0"/>
            <w:vAlign w:val="center"/>
          </w:tcPr>
          <w:p>
            <w:pPr>
              <w:widowControl/>
              <w:jc w:val="center"/>
              <w:rPr>
                <w:rFonts w:hint="default" w:ascii="宋体" w:hAnsi="宋体" w:eastAsia="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2</w:t>
            </w:r>
          </w:p>
        </w:tc>
        <w:tc>
          <w:tcPr>
            <w:tcW w:w="453" w:type="dxa"/>
            <w:shd w:val="clear" w:color="auto" w:fill="FFFFFF"/>
            <w:noWrap w:val="0"/>
            <w:vAlign w:val="center"/>
          </w:tcPr>
          <w:p>
            <w:pPr>
              <w:widowControl/>
              <w:jc w:val="center"/>
              <w:rPr>
                <w:rFonts w:hint="default" w:ascii="宋体" w:hAnsi="宋体" w:eastAsia="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32</w:t>
            </w:r>
          </w:p>
        </w:tc>
        <w:tc>
          <w:tcPr>
            <w:tcW w:w="0" w:type="auto"/>
            <w:shd w:val="clear" w:color="auto" w:fill="FFFFFF"/>
            <w:noWrap w:val="0"/>
            <w:vAlign w:val="center"/>
          </w:tcPr>
          <w:p>
            <w:pPr>
              <w:widowControl/>
              <w:jc w:val="center"/>
              <w:rPr>
                <w:rFonts w:hint="default" w:ascii="宋体" w:hAnsi="宋体" w:eastAsia="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32</w:t>
            </w:r>
          </w:p>
        </w:tc>
        <w:tc>
          <w:tcPr>
            <w:tcW w:w="419" w:type="dxa"/>
            <w:shd w:val="clear" w:color="auto" w:fill="FFFFFF"/>
            <w:noWrap w:val="0"/>
            <w:vAlign w:val="center"/>
          </w:tcPr>
          <w:p>
            <w:pPr>
              <w:widowControl/>
              <w:jc w:val="center"/>
              <w:rPr>
                <w:rFonts w:hint="eastAsia"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　</w:t>
            </w:r>
          </w:p>
        </w:tc>
        <w:tc>
          <w:tcPr>
            <w:tcW w:w="388"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p>
        </w:tc>
        <w:tc>
          <w:tcPr>
            <w:tcW w:w="0" w:type="auto"/>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p>
        </w:tc>
        <w:tc>
          <w:tcPr>
            <w:tcW w:w="432" w:type="dxa"/>
            <w:shd w:val="clear" w:color="auto" w:fill="FFFFFF"/>
            <w:noWrap w:val="0"/>
            <w:vAlign w:val="center"/>
          </w:tcPr>
          <w:p>
            <w:pPr>
              <w:widowControl/>
              <w:jc w:val="center"/>
              <w:rPr>
                <w:rFonts w:hint="eastAsia"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33"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33"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33"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2</w:t>
            </w:r>
          </w:p>
        </w:tc>
        <w:tc>
          <w:tcPr>
            <w:tcW w:w="433"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03"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06" w:type="dxa"/>
            <w:shd w:val="clear" w:color="auto" w:fill="auto"/>
            <w:noWrap w:val="0"/>
            <w:vAlign w:val="center"/>
          </w:tcPr>
          <w:p>
            <w:pPr>
              <w:widowControl/>
              <w:jc w:val="center"/>
              <w:rPr>
                <w:rFonts w:ascii="黑体" w:hAnsi="宋体"/>
                <w:b w:val="0"/>
                <w:bCs w:val="0"/>
                <w:color w:val="auto"/>
                <w:kern w:val="0"/>
                <w:sz w:val="18"/>
                <w:szCs w:val="18"/>
                <w:highlight w:val="none"/>
                <w:lang w:val="en-US" w:eastAsia="zh-CN" w:bidi="ar-SA"/>
              </w:rPr>
            </w:pPr>
          </w:p>
        </w:tc>
        <w:tc>
          <w:tcPr>
            <w:tcW w:w="406" w:type="dxa"/>
            <w:shd w:val="clear" w:color="auto" w:fill="auto"/>
            <w:noWrap w:val="0"/>
            <w:vAlign w:val="center"/>
          </w:tcPr>
          <w:p>
            <w:pPr>
              <w:widowControl/>
              <w:jc w:val="center"/>
              <w:rPr>
                <w:rFonts w:ascii="黑体" w:hAnsi="宋体"/>
                <w:b w:val="0"/>
                <w:bCs w:val="0"/>
                <w:color w:val="auto"/>
                <w:kern w:val="0"/>
                <w:sz w:val="18"/>
                <w:szCs w:val="18"/>
                <w:highlight w:val="none"/>
                <w:lang w:val="en-US" w:eastAsia="zh-CN" w:bidi="ar-SA"/>
              </w:rPr>
            </w:pPr>
          </w:p>
        </w:tc>
        <w:tc>
          <w:tcPr>
            <w:tcW w:w="406" w:type="dxa"/>
            <w:shd w:val="clear" w:color="auto" w:fill="auto"/>
            <w:noWrap w:val="0"/>
            <w:vAlign w:val="top"/>
          </w:tcPr>
          <w:p>
            <w:pPr>
              <w:widowControl/>
              <w:jc w:val="center"/>
              <w:rPr>
                <w:rFonts w:ascii="宋体" w:hAnsi="宋体" w:cs="宋体"/>
                <w:color w:val="auto"/>
                <w:kern w:val="0"/>
                <w:sz w:val="18"/>
                <w:szCs w:val="18"/>
                <w:highlight w:val="none"/>
              </w:rPr>
            </w:pPr>
          </w:p>
        </w:tc>
        <w:tc>
          <w:tcPr>
            <w:tcW w:w="439" w:type="dxa"/>
            <w:shd w:val="clear" w:color="auto" w:fill="FFFFFF"/>
            <w:noWrap w:val="0"/>
            <w:vAlign w:val="top"/>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7</w:t>
            </w:r>
          </w:p>
        </w:tc>
        <w:tc>
          <w:tcPr>
            <w:tcW w:w="0" w:type="auto"/>
            <w:shd w:val="clear" w:color="auto" w:fill="FFFFFF"/>
            <w:noWrap w:val="0"/>
            <w:vAlign w:val="center"/>
          </w:tcPr>
          <w:p>
            <w:pPr>
              <w:widowControl/>
              <w:rPr>
                <w:rFonts w:hint="default" w:ascii="宋体" w:hAnsi="宋体" w:cs="宋体"/>
                <w:b w:val="0"/>
                <w:bCs w:val="0"/>
                <w:color w:val="auto"/>
                <w:kern w:val="0"/>
                <w:sz w:val="18"/>
                <w:szCs w:val="18"/>
                <w:highlight w:val="none"/>
                <w:lang w:val="en-US" w:eastAsia="zh-CN" w:bidi="ar-SA"/>
              </w:rPr>
            </w:pPr>
          </w:p>
        </w:tc>
        <w:tc>
          <w:tcPr>
            <w:tcW w:w="1552" w:type="dxa"/>
            <w:shd w:val="clear" w:color="auto" w:fill="FFFFFF"/>
            <w:noWrap w:val="0"/>
            <w:vAlign w:val="center"/>
          </w:tcPr>
          <w:p>
            <w:pPr>
              <w:widowControl/>
              <w:rPr>
                <w:rFonts w:hint="eastAsia"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18"/>
                <w:szCs w:val="18"/>
                <w:highlight w:val="none"/>
                <w:lang w:val="en-US" w:eastAsia="zh-CN"/>
              </w:rPr>
              <w:t>初等数学</w:t>
            </w:r>
          </w:p>
        </w:tc>
        <w:tc>
          <w:tcPr>
            <w:tcW w:w="351" w:type="dxa"/>
            <w:shd w:val="clear" w:color="auto" w:fill="FFFFFF"/>
            <w:noWrap w:val="0"/>
            <w:vAlign w:val="center"/>
          </w:tcPr>
          <w:p>
            <w:pPr>
              <w:widowControl/>
              <w:jc w:val="center"/>
              <w:rPr>
                <w:rFonts w:hint="eastAsia" w:ascii="宋体" w:hAnsi="宋体" w:eastAsia="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12</w:t>
            </w:r>
          </w:p>
        </w:tc>
        <w:tc>
          <w:tcPr>
            <w:tcW w:w="453" w:type="dxa"/>
            <w:shd w:val="clear" w:color="auto" w:fill="FFFFFF"/>
            <w:noWrap w:val="0"/>
            <w:vAlign w:val="center"/>
          </w:tcPr>
          <w:p>
            <w:pPr>
              <w:widowControl/>
              <w:jc w:val="center"/>
              <w:rPr>
                <w:rFonts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192</w:t>
            </w:r>
          </w:p>
        </w:tc>
        <w:tc>
          <w:tcPr>
            <w:tcW w:w="0" w:type="auto"/>
            <w:shd w:val="clear" w:color="auto" w:fill="FFFFFF"/>
            <w:noWrap w:val="0"/>
            <w:vAlign w:val="center"/>
          </w:tcPr>
          <w:p>
            <w:pPr>
              <w:widowControl/>
              <w:jc w:val="center"/>
              <w:rPr>
                <w:rFonts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192</w:t>
            </w:r>
          </w:p>
        </w:tc>
        <w:tc>
          <w:tcPr>
            <w:tcW w:w="419" w:type="dxa"/>
            <w:shd w:val="clear" w:color="auto" w:fill="FFFFFF"/>
            <w:noWrap w:val="0"/>
            <w:vAlign w:val="center"/>
          </w:tcPr>
          <w:p>
            <w:pPr>
              <w:widowControl/>
              <w:jc w:val="center"/>
              <w:rPr>
                <w:rFonts w:hint="eastAsia"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　</w:t>
            </w:r>
          </w:p>
        </w:tc>
        <w:tc>
          <w:tcPr>
            <w:tcW w:w="388" w:type="dxa"/>
            <w:shd w:val="clear" w:color="auto" w:fill="FFFFFF"/>
            <w:noWrap w:val="0"/>
            <w:vAlign w:val="center"/>
          </w:tcPr>
          <w:p>
            <w:pPr>
              <w:widowControl/>
              <w:jc w:val="center"/>
              <w:rPr>
                <w:rFonts w:hint="eastAsia" w:ascii="宋体" w:hAnsi="宋体" w:eastAsia="宋体" w:cs="宋体"/>
                <w:b w:val="0"/>
                <w:bCs w:val="0"/>
                <w:color w:val="auto"/>
                <w:kern w:val="0"/>
                <w:sz w:val="20"/>
                <w:szCs w:val="20"/>
                <w:highlight w:val="none"/>
                <w:lang w:val="en-US" w:eastAsia="zh-CN" w:bidi="ar-SA"/>
              </w:rPr>
            </w:pPr>
          </w:p>
        </w:tc>
        <w:tc>
          <w:tcPr>
            <w:tcW w:w="0" w:type="auto"/>
            <w:shd w:val="clear" w:color="auto" w:fill="FFFFFF"/>
            <w:noWrap w:val="0"/>
            <w:vAlign w:val="center"/>
          </w:tcPr>
          <w:p>
            <w:pPr>
              <w:widowControl/>
              <w:jc w:val="center"/>
              <w:rPr>
                <w:rFonts w:hint="eastAsia" w:ascii="宋体" w:hAnsi="宋体" w:eastAsia="宋体" w:cs="宋体"/>
                <w:b w:val="0"/>
                <w:bCs w:val="0"/>
                <w:color w:val="auto"/>
                <w:kern w:val="0"/>
                <w:sz w:val="20"/>
                <w:szCs w:val="20"/>
                <w:highlight w:val="none"/>
                <w:lang w:val="en-US" w:eastAsia="zh-CN" w:bidi="ar-SA"/>
              </w:rPr>
            </w:pPr>
          </w:p>
        </w:tc>
        <w:tc>
          <w:tcPr>
            <w:tcW w:w="432" w:type="dxa"/>
            <w:shd w:val="clear" w:color="auto" w:fill="FFFFFF"/>
            <w:noWrap w:val="0"/>
            <w:vAlign w:val="center"/>
          </w:tcPr>
          <w:p>
            <w:pPr>
              <w:widowControl/>
              <w:jc w:val="center"/>
              <w:rPr>
                <w:rFonts w:hint="eastAsia"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3</w:t>
            </w:r>
          </w:p>
        </w:tc>
        <w:tc>
          <w:tcPr>
            <w:tcW w:w="433" w:type="dxa"/>
            <w:shd w:val="clear" w:color="auto" w:fill="FFFFFF"/>
            <w:noWrap w:val="0"/>
            <w:vAlign w:val="center"/>
          </w:tcPr>
          <w:p>
            <w:pPr>
              <w:widowControl/>
              <w:jc w:val="center"/>
              <w:rPr>
                <w:rFonts w:hint="eastAsia"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3</w:t>
            </w:r>
          </w:p>
        </w:tc>
        <w:tc>
          <w:tcPr>
            <w:tcW w:w="433" w:type="dxa"/>
            <w:shd w:val="clear" w:color="auto" w:fill="FFFFFF"/>
            <w:noWrap w:val="0"/>
            <w:vAlign w:val="center"/>
          </w:tcPr>
          <w:p>
            <w:pPr>
              <w:widowControl/>
              <w:jc w:val="center"/>
              <w:rPr>
                <w:rFonts w:hint="eastAsia"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3</w:t>
            </w:r>
          </w:p>
        </w:tc>
        <w:tc>
          <w:tcPr>
            <w:tcW w:w="433" w:type="dxa"/>
            <w:shd w:val="clear" w:color="auto" w:fill="FFFFFF"/>
            <w:noWrap w:val="0"/>
            <w:vAlign w:val="center"/>
          </w:tcPr>
          <w:p>
            <w:pPr>
              <w:widowControl/>
              <w:jc w:val="center"/>
              <w:rPr>
                <w:rFonts w:hint="eastAsia"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3</w:t>
            </w:r>
          </w:p>
        </w:tc>
        <w:tc>
          <w:tcPr>
            <w:tcW w:w="433" w:type="dxa"/>
            <w:shd w:val="clear" w:color="auto" w:fill="FFFFFF"/>
            <w:noWrap w:val="0"/>
            <w:vAlign w:val="center"/>
          </w:tcPr>
          <w:p>
            <w:pPr>
              <w:widowControl/>
              <w:jc w:val="left"/>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03" w:type="dxa"/>
            <w:shd w:val="clear" w:color="auto" w:fill="FFFFFF"/>
            <w:noWrap w:val="0"/>
            <w:vAlign w:val="center"/>
          </w:tcPr>
          <w:p>
            <w:pPr>
              <w:widowControl/>
              <w:jc w:val="left"/>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06" w:type="dxa"/>
            <w:shd w:val="clear" w:color="auto" w:fill="auto"/>
            <w:noWrap w:val="0"/>
            <w:vAlign w:val="center"/>
          </w:tcPr>
          <w:p>
            <w:pPr>
              <w:widowControl/>
              <w:jc w:val="center"/>
              <w:rPr>
                <w:rFonts w:ascii="黑体" w:hAnsi="宋体"/>
                <w:b w:val="0"/>
                <w:bCs w:val="0"/>
                <w:color w:val="auto"/>
                <w:kern w:val="0"/>
                <w:sz w:val="18"/>
                <w:szCs w:val="18"/>
                <w:highlight w:val="none"/>
                <w:lang w:val="en-US" w:eastAsia="zh-CN" w:bidi="ar-SA"/>
              </w:rPr>
            </w:pPr>
          </w:p>
        </w:tc>
        <w:tc>
          <w:tcPr>
            <w:tcW w:w="406" w:type="dxa"/>
            <w:shd w:val="clear" w:color="auto" w:fill="auto"/>
            <w:noWrap w:val="0"/>
            <w:vAlign w:val="center"/>
          </w:tcPr>
          <w:p>
            <w:pPr>
              <w:widowControl/>
              <w:jc w:val="center"/>
              <w:rPr>
                <w:rFonts w:ascii="黑体" w:hAnsi="宋体"/>
                <w:b w:val="0"/>
                <w:bCs w:val="0"/>
                <w:color w:val="auto"/>
                <w:kern w:val="0"/>
                <w:sz w:val="18"/>
                <w:szCs w:val="18"/>
                <w:highlight w:val="none"/>
                <w:lang w:val="en-US" w:eastAsia="zh-CN" w:bidi="ar-SA"/>
              </w:rPr>
            </w:pPr>
          </w:p>
        </w:tc>
        <w:tc>
          <w:tcPr>
            <w:tcW w:w="406" w:type="dxa"/>
            <w:shd w:val="clear" w:color="auto" w:fill="auto"/>
            <w:noWrap w:val="0"/>
            <w:vAlign w:val="top"/>
          </w:tcPr>
          <w:p>
            <w:pPr>
              <w:widowControl/>
              <w:jc w:val="center"/>
              <w:rPr>
                <w:rFonts w:ascii="宋体" w:hAnsi="宋体" w:cs="宋体"/>
                <w:color w:val="auto"/>
                <w:kern w:val="0"/>
                <w:sz w:val="18"/>
                <w:szCs w:val="18"/>
                <w:highlight w:val="none"/>
              </w:rPr>
            </w:pPr>
          </w:p>
        </w:tc>
        <w:tc>
          <w:tcPr>
            <w:tcW w:w="439" w:type="dxa"/>
            <w:shd w:val="clear" w:color="auto" w:fill="FFFFFF"/>
            <w:noWrap w:val="0"/>
            <w:vAlign w:val="top"/>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8</w:t>
            </w:r>
          </w:p>
        </w:tc>
        <w:tc>
          <w:tcPr>
            <w:tcW w:w="0" w:type="auto"/>
            <w:shd w:val="clear" w:color="auto" w:fill="FFFFFF"/>
            <w:noWrap w:val="0"/>
            <w:vAlign w:val="center"/>
          </w:tcPr>
          <w:p>
            <w:pPr>
              <w:widowControl/>
              <w:rPr>
                <w:rFonts w:hint="default" w:ascii="宋体" w:hAnsi="宋体" w:cs="宋体"/>
                <w:b w:val="0"/>
                <w:bCs w:val="0"/>
                <w:color w:val="auto"/>
                <w:kern w:val="0"/>
                <w:sz w:val="18"/>
                <w:szCs w:val="18"/>
                <w:highlight w:val="none"/>
                <w:lang w:val="en-US" w:eastAsia="zh-CN" w:bidi="ar-SA"/>
              </w:rPr>
            </w:pPr>
          </w:p>
        </w:tc>
        <w:tc>
          <w:tcPr>
            <w:tcW w:w="1552" w:type="dxa"/>
            <w:shd w:val="clear" w:color="auto" w:fill="FFFFFF"/>
            <w:noWrap w:val="0"/>
            <w:vAlign w:val="center"/>
          </w:tcPr>
          <w:p>
            <w:pPr>
              <w:widowControl/>
              <w:rPr>
                <w:rFonts w:hint="eastAsia"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18"/>
                <w:szCs w:val="18"/>
                <w:highlight w:val="none"/>
                <w:lang w:val="en-US" w:eastAsia="zh-CN"/>
              </w:rPr>
              <w:t>语文</w:t>
            </w:r>
          </w:p>
        </w:tc>
        <w:tc>
          <w:tcPr>
            <w:tcW w:w="351" w:type="dxa"/>
            <w:shd w:val="clear" w:color="auto" w:fill="FFFFFF"/>
            <w:noWrap w:val="0"/>
            <w:vAlign w:val="center"/>
          </w:tcPr>
          <w:p>
            <w:pPr>
              <w:widowControl/>
              <w:jc w:val="center"/>
              <w:rPr>
                <w:rFonts w:hint="eastAsia" w:ascii="宋体" w:hAnsi="宋体" w:eastAsia="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12</w:t>
            </w:r>
          </w:p>
        </w:tc>
        <w:tc>
          <w:tcPr>
            <w:tcW w:w="453" w:type="dxa"/>
            <w:shd w:val="clear" w:color="auto" w:fill="FFFFFF"/>
            <w:noWrap w:val="0"/>
            <w:vAlign w:val="center"/>
          </w:tcPr>
          <w:p>
            <w:pPr>
              <w:widowControl/>
              <w:jc w:val="center"/>
              <w:rPr>
                <w:rFonts w:hint="eastAsia" w:ascii="宋体" w:hAnsi="宋体" w:eastAsia="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192</w:t>
            </w:r>
          </w:p>
        </w:tc>
        <w:tc>
          <w:tcPr>
            <w:tcW w:w="0" w:type="auto"/>
            <w:shd w:val="clear" w:color="auto" w:fill="FFFFFF"/>
            <w:noWrap w:val="0"/>
            <w:vAlign w:val="center"/>
          </w:tcPr>
          <w:p>
            <w:pPr>
              <w:widowControl/>
              <w:jc w:val="center"/>
              <w:rPr>
                <w:rFonts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192</w:t>
            </w:r>
          </w:p>
        </w:tc>
        <w:tc>
          <w:tcPr>
            <w:tcW w:w="419" w:type="dxa"/>
            <w:shd w:val="clear" w:color="auto" w:fill="FFFFFF"/>
            <w:noWrap w:val="0"/>
            <w:vAlign w:val="center"/>
          </w:tcPr>
          <w:p>
            <w:pPr>
              <w:widowControl/>
              <w:jc w:val="center"/>
              <w:rPr>
                <w:rFonts w:hint="eastAsia"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　</w:t>
            </w:r>
          </w:p>
        </w:tc>
        <w:tc>
          <w:tcPr>
            <w:tcW w:w="388"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p>
        </w:tc>
        <w:tc>
          <w:tcPr>
            <w:tcW w:w="0" w:type="auto"/>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p>
        </w:tc>
        <w:tc>
          <w:tcPr>
            <w:tcW w:w="432" w:type="dxa"/>
            <w:shd w:val="clear" w:color="auto" w:fill="FFFFFF"/>
            <w:noWrap w:val="0"/>
            <w:vAlign w:val="center"/>
          </w:tcPr>
          <w:p>
            <w:pPr>
              <w:widowControl/>
              <w:jc w:val="center"/>
              <w:rPr>
                <w:rFonts w:hint="eastAsia"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3</w:t>
            </w:r>
          </w:p>
        </w:tc>
        <w:tc>
          <w:tcPr>
            <w:tcW w:w="433"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3</w:t>
            </w:r>
          </w:p>
        </w:tc>
        <w:tc>
          <w:tcPr>
            <w:tcW w:w="433"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3</w:t>
            </w:r>
          </w:p>
        </w:tc>
        <w:tc>
          <w:tcPr>
            <w:tcW w:w="433"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3</w:t>
            </w:r>
          </w:p>
        </w:tc>
        <w:tc>
          <w:tcPr>
            <w:tcW w:w="433" w:type="dxa"/>
            <w:shd w:val="clear" w:color="auto" w:fill="FFFFFF"/>
            <w:noWrap w:val="0"/>
            <w:vAlign w:val="center"/>
          </w:tcPr>
          <w:p>
            <w:pPr>
              <w:widowControl/>
              <w:jc w:val="left"/>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03" w:type="dxa"/>
            <w:shd w:val="clear" w:color="auto" w:fill="FFFFFF"/>
            <w:noWrap w:val="0"/>
            <w:vAlign w:val="center"/>
          </w:tcPr>
          <w:p>
            <w:pPr>
              <w:widowControl/>
              <w:jc w:val="left"/>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06" w:type="dxa"/>
            <w:shd w:val="clear" w:color="auto" w:fill="auto"/>
            <w:noWrap w:val="0"/>
            <w:vAlign w:val="center"/>
          </w:tcPr>
          <w:p>
            <w:pPr>
              <w:widowControl/>
              <w:jc w:val="center"/>
              <w:rPr>
                <w:rFonts w:ascii="黑体" w:hAnsi="宋体"/>
                <w:b w:val="0"/>
                <w:bCs w:val="0"/>
                <w:color w:val="auto"/>
                <w:kern w:val="0"/>
                <w:sz w:val="18"/>
                <w:szCs w:val="18"/>
                <w:highlight w:val="none"/>
                <w:lang w:val="en-US" w:eastAsia="zh-CN" w:bidi="ar-SA"/>
              </w:rPr>
            </w:pPr>
          </w:p>
        </w:tc>
        <w:tc>
          <w:tcPr>
            <w:tcW w:w="406" w:type="dxa"/>
            <w:shd w:val="clear" w:color="auto" w:fill="auto"/>
            <w:noWrap w:val="0"/>
            <w:vAlign w:val="center"/>
          </w:tcPr>
          <w:p>
            <w:pPr>
              <w:widowControl/>
              <w:jc w:val="center"/>
              <w:rPr>
                <w:rFonts w:ascii="黑体" w:hAnsi="宋体"/>
                <w:b w:val="0"/>
                <w:bCs w:val="0"/>
                <w:color w:val="auto"/>
                <w:kern w:val="0"/>
                <w:sz w:val="18"/>
                <w:szCs w:val="18"/>
                <w:highlight w:val="none"/>
                <w:lang w:val="en-US" w:eastAsia="zh-CN" w:bidi="ar-SA"/>
              </w:rPr>
            </w:pPr>
          </w:p>
        </w:tc>
        <w:tc>
          <w:tcPr>
            <w:tcW w:w="406" w:type="dxa"/>
            <w:shd w:val="clear" w:color="auto" w:fill="auto"/>
            <w:noWrap w:val="0"/>
            <w:vAlign w:val="top"/>
          </w:tcPr>
          <w:p>
            <w:pPr>
              <w:widowControl/>
              <w:jc w:val="center"/>
              <w:rPr>
                <w:rFonts w:ascii="宋体" w:hAnsi="宋体" w:cs="宋体"/>
                <w:color w:val="auto"/>
                <w:kern w:val="0"/>
                <w:sz w:val="18"/>
                <w:szCs w:val="18"/>
                <w:highlight w:val="none"/>
              </w:rPr>
            </w:pPr>
          </w:p>
        </w:tc>
        <w:tc>
          <w:tcPr>
            <w:tcW w:w="439" w:type="dxa"/>
            <w:shd w:val="clear" w:color="auto" w:fill="FFFFFF"/>
            <w:noWrap w:val="0"/>
            <w:vAlign w:val="top"/>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9</w:t>
            </w:r>
          </w:p>
        </w:tc>
        <w:tc>
          <w:tcPr>
            <w:tcW w:w="0" w:type="auto"/>
            <w:shd w:val="clear" w:color="auto" w:fill="FFFFFF"/>
            <w:noWrap w:val="0"/>
            <w:vAlign w:val="center"/>
          </w:tcPr>
          <w:p>
            <w:pPr>
              <w:widowControl/>
              <w:rPr>
                <w:rFonts w:hint="default" w:ascii="宋体" w:hAnsi="宋体" w:cs="宋体"/>
                <w:b w:val="0"/>
                <w:bCs w:val="0"/>
                <w:color w:val="auto"/>
                <w:kern w:val="0"/>
                <w:sz w:val="18"/>
                <w:szCs w:val="18"/>
                <w:highlight w:val="none"/>
                <w:lang w:val="en-US" w:eastAsia="zh-CN" w:bidi="ar-SA"/>
              </w:rPr>
            </w:pPr>
          </w:p>
        </w:tc>
        <w:tc>
          <w:tcPr>
            <w:tcW w:w="1552" w:type="dxa"/>
            <w:shd w:val="clear" w:color="auto" w:fill="FFFFFF"/>
            <w:noWrap w:val="0"/>
            <w:vAlign w:val="center"/>
          </w:tcPr>
          <w:p>
            <w:pPr>
              <w:widowControl/>
              <w:rPr>
                <w:rFonts w:hint="eastAsia"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18"/>
                <w:szCs w:val="18"/>
                <w:highlight w:val="none"/>
                <w:lang w:val="en-US" w:eastAsia="zh-CN"/>
              </w:rPr>
              <w:t>英语</w:t>
            </w:r>
          </w:p>
        </w:tc>
        <w:tc>
          <w:tcPr>
            <w:tcW w:w="351" w:type="dxa"/>
            <w:shd w:val="clear" w:color="auto" w:fill="FFFFFF"/>
            <w:noWrap w:val="0"/>
            <w:vAlign w:val="center"/>
          </w:tcPr>
          <w:p>
            <w:pPr>
              <w:widowControl/>
              <w:jc w:val="center"/>
              <w:rPr>
                <w:rFonts w:hint="default" w:ascii="宋体" w:hAnsi="宋体" w:eastAsia="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21</w:t>
            </w:r>
          </w:p>
        </w:tc>
        <w:tc>
          <w:tcPr>
            <w:tcW w:w="453" w:type="dxa"/>
            <w:shd w:val="clear" w:color="auto" w:fill="FFFFFF"/>
            <w:noWrap w:val="0"/>
            <w:vAlign w:val="center"/>
          </w:tcPr>
          <w:p>
            <w:pPr>
              <w:widowControl/>
              <w:jc w:val="center"/>
              <w:rPr>
                <w:rFonts w:hint="default" w:ascii="宋体" w:hAnsi="宋体" w:eastAsia="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384</w:t>
            </w:r>
          </w:p>
        </w:tc>
        <w:tc>
          <w:tcPr>
            <w:tcW w:w="0" w:type="auto"/>
            <w:shd w:val="clear" w:color="auto" w:fill="FFFFFF"/>
            <w:noWrap w:val="0"/>
            <w:vAlign w:val="center"/>
          </w:tcPr>
          <w:p>
            <w:pPr>
              <w:widowControl/>
              <w:jc w:val="center"/>
              <w:rPr>
                <w:rFonts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384</w:t>
            </w:r>
          </w:p>
        </w:tc>
        <w:tc>
          <w:tcPr>
            <w:tcW w:w="419" w:type="dxa"/>
            <w:shd w:val="clear" w:color="auto" w:fill="FFFFFF"/>
            <w:noWrap w:val="0"/>
            <w:vAlign w:val="center"/>
          </w:tcPr>
          <w:p>
            <w:pPr>
              <w:widowControl/>
              <w:jc w:val="center"/>
              <w:rPr>
                <w:rFonts w:hint="default"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　</w:t>
            </w:r>
          </w:p>
        </w:tc>
        <w:tc>
          <w:tcPr>
            <w:tcW w:w="388" w:type="dxa"/>
            <w:shd w:val="clear" w:color="auto" w:fill="FFFFFF"/>
            <w:noWrap w:val="0"/>
            <w:vAlign w:val="center"/>
          </w:tcPr>
          <w:p>
            <w:pPr>
              <w:widowControl/>
              <w:jc w:val="center"/>
              <w:rPr>
                <w:rFonts w:hint="default" w:ascii="宋体" w:hAnsi="宋体" w:eastAsia="宋体" w:cs="宋体"/>
                <w:b w:val="0"/>
                <w:bCs w:val="0"/>
                <w:color w:val="auto"/>
                <w:kern w:val="0"/>
                <w:sz w:val="20"/>
                <w:szCs w:val="20"/>
                <w:highlight w:val="none"/>
                <w:lang w:val="en-US" w:eastAsia="zh-CN" w:bidi="ar-SA"/>
              </w:rPr>
            </w:pPr>
          </w:p>
        </w:tc>
        <w:tc>
          <w:tcPr>
            <w:tcW w:w="0" w:type="auto"/>
            <w:shd w:val="clear" w:color="auto" w:fill="FFFFFF"/>
            <w:noWrap w:val="0"/>
            <w:vAlign w:val="center"/>
          </w:tcPr>
          <w:p>
            <w:pPr>
              <w:widowControl/>
              <w:jc w:val="center"/>
              <w:rPr>
                <w:rFonts w:hint="eastAsia" w:ascii="宋体" w:hAnsi="宋体" w:eastAsia="宋体" w:cs="宋体"/>
                <w:b w:val="0"/>
                <w:bCs w:val="0"/>
                <w:color w:val="auto"/>
                <w:kern w:val="0"/>
                <w:sz w:val="20"/>
                <w:szCs w:val="20"/>
                <w:highlight w:val="none"/>
                <w:lang w:val="en-US" w:eastAsia="zh-CN" w:bidi="ar-SA"/>
              </w:rPr>
            </w:pPr>
          </w:p>
        </w:tc>
        <w:tc>
          <w:tcPr>
            <w:tcW w:w="432" w:type="dxa"/>
            <w:shd w:val="clear" w:color="auto" w:fill="FFFFFF"/>
            <w:noWrap w:val="0"/>
            <w:vAlign w:val="center"/>
          </w:tcPr>
          <w:p>
            <w:pPr>
              <w:widowControl/>
              <w:jc w:val="center"/>
              <w:rPr>
                <w:rFonts w:hint="default"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4</w:t>
            </w:r>
          </w:p>
        </w:tc>
        <w:tc>
          <w:tcPr>
            <w:tcW w:w="433" w:type="dxa"/>
            <w:shd w:val="clear" w:color="auto" w:fill="FFFFFF"/>
            <w:noWrap w:val="0"/>
            <w:vAlign w:val="center"/>
          </w:tcPr>
          <w:p>
            <w:pPr>
              <w:widowControl/>
              <w:jc w:val="center"/>
              <w:rPr>
                <w:rFonts w:hint="default"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4</w:t>
            </w:r>
          </w:p>
        </w:tc>
        <w:tc>
          <w:tcPr>
            <w:tcW w:w="433" w:type="dxa"/>
            <w:shd w:val="clear" w:color="auto" w:fill="FFFFFF"/>
            <w:noWrap w:val="0"/>
            <w:vAlign w:val="center"/>
          </w:tcPr>
          <w:p>
            <w:pPr>
              <w:widowControl/>
              <w:jc w:val="center"/>
              <w:rPr>
                <w:rFonts w:hint="eastAsia"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4</w:t>
            </w:r>
          </w:p>
        </w:tc>
        <w:tc>
          <w:tcPr>
            <w:tcW w:w="433"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4</w:t>
            </w:r>
          </w:p>
        </w:tc>
        <w:tc>
          <w:tcPr>
            <w:tcW w:w="433"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4</w:t>
            </w:r>
          </w:p>
        </w:tc>
        <w:tc>
          <w:tcPr>
            <w:tcW w:w="403"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4</w:t>
            </w:r>
          </w:p>
        </w:tc>
        <w:tc>
          <w:tcPr>
            <w:tcW w:w="406" w:type="dxa"/>
            <w:shd w:val="clear" w:color="auto" w:fill="auto"/>
            <w:noWrap w:val="0"/>
            <w:vAlign w:val="center"/>
          </w:tcPr>
          <w:p>
            <w:pPr>
              <w:jc w:val="center"/>
              <w:rPr>
                <w:rFonts w:ascii="黑体" w:hAnsi="宋体"/>
                <w:b w:val="0"/>
                <w:bCs w:val="0"/>
                <w:color w:val="auto"/>
                <w:kern w:val="0"/>
                <w:sz w:val="18"/>
                <w:szCs w:val="18"/>
                <w:highlight w:val="none"/>
                <w:lang w:val="en-US" w:eastAsia="zh-CN" w:bidi="ar-SA"/>
              </w:rPr>
            </w:pPr>
          </w:p>
        </w:tc>
        <w:tc>
          <w:tcPr>
            <w:tcW w:w="406" w:type="dxa"/>
            <w:shd w:val="clear" w:color="auto" w:fill="auto"/>
            <w:noWrap w:val="0"/>
            <w:vAlign w:val="center"/>
          </w:tcPr>
          <w:p>
            <w:pPr>
              <w:jc w:val="center"/>
              <w:rPr>
                <w:rFonts w:ascii="黑体" w:hAnsi="宋体"/>
                <w:b w:val="0"/>
                <w:bCs w:val="0"/>
                <w:color w:val="auto"/>
                <w:kern w:val="0"/>
                <w:sz w:val="18"/>
                <w:szCs w:val="18"/>
                <w:highlight w:val="none"/>
                <w:lang w:val="en-US" w:eastAsia="zh-CN" w:bidi="ar-SA"/>
              </w:rPr>
            </w:pPr>
          </w:p>
        </w:tc>
        <w:tc>
          <w:tcPr>
            <w:tcW w:w="406" w:type="dxa"/>
            <w:shd w:val="clear" w:color="auto" w:fill="auto"/>
            <w:noWrap w:val="0"/>
            <w:vAlign w:val="top"/>
          </w:tcPr>
          <w:p>
            <w:pPr>
              <w:widowControl/>
              <w:jc w:val="center"/>
              <w:rPr>
                <w:rFonts w:ascii="宋体" w:hAnsi="宋体" w:cs="宋体"/>
                <w:color w:val="auto"/>
                <w:kern w:val="0"/>
                <w:sz w:val="18"/>
                <w:szCs w:val="18"/>
                <w:highlight w:val="none"/>
              </w:rPr>
            </w:pPr>
          </w:p>
        </w:tc>
        <w:tc>
          <w:tcPr>
            <w:tcW w:w="439" w:type="dxa"/>
            <w:shd w:val="clear" w:color="auto" w:fill="FFFFFF"/>
            <w:noWrap w:val="0"/>
            <w:vAlign w:val="top"/>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10</w:t>
            </w:r>
          </w:p>
        </w:tc>
        <w:tc>
          <w:tcPr>
            <w:tcW w:w="0" w:type="auto"/>
            <w:shd w:val="clear" w:color="auto" w:fill="FFFFFF"/>
            <w:noWrap w:val="0"/>
            <w:vAlign w:val="center"/>
          </w:tcPr>
          <w:p>
            <w:pPr>
              <w:widowControl/>
              <w:rPr>
                <w:rFonts w:hint="default" w:ascii="宋体" w:hAnsi="宋体" w:cs="宋体"/>
                <w:b w:val="0"/>
                <w:bCs w:val="0"/>
                <w:color w:val="auto"/>
                <w:kern w:val="0"/>
                <w:sz w:val="18"/>
                <w:szCs w:val="18"/>
                <w:highlight w:val="none"/>
                <w:lang w:val="en-US" w:eastAsia="zh-CN" w:bidi="ar-SA"/>
              </w:rPr>
            </w:pPr>
          </w:p>
        </w:tc>
        <w:tc>
          <w:tcPr>
            <w:tcW w:w="1552" w:type="dxa"/>
            <w:shd w:val="clear" w:color="auto" w:fill="FFFFFF"/>
            <w:noWrap w:val="0"/>
            <w:vAlign w:val="center"/>
          </w:tcPr>
          <w:p>
            <w:pPr>
              <w:widowControl/>
              <w:rPr>
                <w:rFonts w:hint="default"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18"/>
                <w:szCs w:val="18"/>
                <w:highlight w:val="none"/>
                <w:lang w:val="en-US" w:eastAsia="zh-CN"/>
              </w:rPr>
              <w:t>计算机应用基础</w:t>
            </w:r>
          </w:p>
        </w:tc>
        <w:tc>
          <w:tcPr>
            <w:tcW w:w="351" w:type="dxa"/>
            <w:shd w:val="clear" w:color="auto" w:fill="FFFFFF"/>
            <w:noWrap w:val="0"/>
            <w:vAlign w:val="center"/>
          </w:tcPr>
          <w:p>
            <w:pPr>
              <w:widowControl/>
              <w:jc w:val="center"/>
              <w:rPr>
                <w:rFonts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8</w:t>
            </w:r>
          </w:p>
        </w:tc>
        <w:tc>
          <w:tcPr>
            <w:tcW w:w="453" w:type="dxa"/>
            <w:shd w:val="clear" w:color="auto" w:fill="FFFFFF"/>
            <w:noWrap w:val="0"/>
            <w:vAlign w:val="center"/>
          </w:tcPr>
          <w:p>
            <w:pPr>
              <w:widowControl/>
              <w:jc w:val="center"/>
              <w:rPr>
                <w:rFonts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128</w:t>
            </w:r>
          </w:p>
        </w:tc>
        <w:tc>
          <w:tcPr>
            <w:tcW w:w="0" w:type="auto"/>
            <w:shd w:val="clear" w:color="auto" w:fill="FFFFFF"/>
            <w:noWrap w:val="0"/>
            <w:vAlign w:val="center"/>
          </w:tcPr>
          <w:p>
            <w:pPr>
              <w:widowControl/>
              <w:jc w:val="center"/>
              <w:rPr>
                <w:rFonts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40</w:t>
            </w:r>
          </w:p>
        </w:tc>
        <w:tc>
          <w:tcPr>
            <w:tcW w:w="419" w:type="dxa"/>
            <w:shd w:val="clear" w:color="auto" w:fill="FFFFFF"/>
            <w:noWrap w:val="0"/>
            <w:vAlign w:val="center"/>
          </w:tcPr>
          <w:p>
            <w:pPr>
              <w:widowControl/>
              <w:jc w:val="center"/>
              <w:rPr>
                <w:rFonts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88</w:t>
            </w:r>
          </w:p>
        </w:tc>
        <w:tc>
          <w:tcPr>
            <w:tcW w:w="388"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p>
        </w:tc>
        <w:tc>
          <w:tcPr>
            <w:tcW w:w="0" w:type="auto"/>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p>
        </w:tc>
        <w:tc>
          <w:tcPr>
            <w:tcW w:w="432"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4</w:t>
            </w:r>
          </w:p>
        </w:tc>
        <w:tc>
          <w:tcPr>
            <w:tcW w:w="433"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4</w:t>
            </w:r>
          </w:p>
        </w:tc>
        <w:tc>
          <w:tcPr>
            <w:tcW w:w="433"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33"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33"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03"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06" w:type="dxa"/>
            <w:shd w:val="clear" w:color="auto" w:fill="auto"/>
            <w:noWrap w:val="0"/>
            <w:vAlign w:val="center"/>
          </w:tcPr>
          <w:p>
            <w:pPr>
              <w:jc w:val="center"/>
              <w:rPr>
                <w:rFonts w:ascii="黑体" w:hAnsi="宋体"/>
                <w:b w:val="0"/>
                <w:bCs w:val="0"/>
                <w:color w:val="auto"/>
                <w:kern w:val="0"/>
                <w:sz w:val="18"/>
                <w:szCs w:val="18"/>
                <w:highlight w:val="none"/>
                <w:lang w:val="en-US" w:eastAsia="zh-CN" w:bidi="ar-SA"/>
              </w:rPr>
            </w:pPr>
          </w:p>
        </w:tc>
        <w:tc>
          <w:tcPr>
            <w:tcW w:w="406" w:type="dxa"/>
            <w:shd w:val="clear" w:color="auto" w:fill="auto"/>
            <w:noWrap w:val="0"/>
            <w:vAlign w:val="center"/>
          </w:tcPr>
          <w:p>
            <w:pPr>
              <w:jc w:val="center"/>
              <w:rPr>
                <w:rFonts w:ascii="黑体" w:hAnsi="宋体"/>
                <w:b w:val="0"/>
                <w:bCs w:val="0"/>
                <w:color w:val="auto"/>
                <w:kern w:val="0"/>
                <w:sz w:val="18"/>
                <w:szCs w:val="18"/>
                <w:highlight w:val="none"/>
                <w:lang w:val="en-US" w:eastAsia="zh-CN" w:bidi="ar-SA"/>
              </w:rPr>
            </w:pPr>
          </w:p>
        </w:tc>
        <w:tc>
          <w:tcPr>
            <w:tcW w:w="406" w:type="dxa"/>
            <w:shd w:val="clear" w:color="auto" w:fill="auto"/>
            <w:noWrap w:val="0"/>
            <w:vAlign w:val="top"/>
          </w:tcPr>
          <w:p>
            <w:pPr>
              <w:jc w:val="center"/>
              <w:rPr>
                <w:rFonts w:ascii="宋体" w:hAnsi="宋体" w:cs="宋体"/>
                <w:color w:val="auto"/>
                <w:kern w:val="0"/>
                <w:sz w:val="18"/>
                <w:szCs w:val="18"/>
                <w:highlight w:val="none"/>
              </w:rPr>
            </w:pPr>
          </w:p>
        </w:tc>
        <w:tc>
          <w:tcPr>
            <w:tcW w:w="439" w:type="dxa"/>
            <w:shd w:val="clear" w:color="auto" w:fill="FFFFFF"/>
            <w:noWrap w:val="0"/>
            <w:vAlign w:val="top"/>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11</w:t>
            </w:r>
          </w:p>
        </w:tc>
        <w:tc>
          <w:tcPr>
            <w:tcW w:w="0" w:type="auto"/>
            <w:shd w:val="clear" w:color="auto" w:fill="FFFFFF"/>
            <w:noWrap w:val="0"/>
            <w:vAlign w:val="center"/>
          </w:tcPr>
          <w:p>
            <w:pPr>
              <w:widowControl/>
              <w:rPr>
                <w:rFonts w:hint="default" w:ascii="宋体" w:hAnsi="宋体" w:cs="宋体"/>
                <w:b w:val="0"/>
                <w:bCs w:val="0"/>
                <w:color w:val="auto"/>
                <w:kern w:val="0"/>
                <w:sz w:val="18"/>
                <w:szCs w:val="18"/>
                <w:highlight w:val="none"/>
                <w:lang w:val="en-US" w:eastAsia="zh-CN" w:bidi="ar-SA"/>
              </w:rPr>
            </w:pPr>
          </w:p>
        </w:tc>
        <w:tc>
          <w:tcPr>
            <w:tcW w:w="1552" w:type="dxa"/>
            <w:shd w:val="clear" w:color="auto" w:fill="FFFFFF"/>
            <w:noWrap w:val="0"/>
            <w:vAlign w:val="center"/>
          </w:tcPr>
          <w:p>
            <w:pPr>
              <w:widowControl/>
              <w:rPr>
                <w:rFonts w:hint="default"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18"/>
                <w:szCs w:val="18"/>
                <w:highlight w:val="none"/>
                <w:lang w:val="en-US" w:eastAsia="zh-CN"/>
              </w:rPr>
              <w:t>公共艺术</w:t>
            </w:r>
          </w:p>
        </w:tc>
        <w:tc>
          <w:tcPr>
            <w:tcW w:w="351" w:type="dxa"/>
            <w:shd w:val="clear" w:color="auto" w:fill="FFFFFF"/>
            <w:noWrap w:val="0"/>
            <w:vAlign w:val="center"/>
          </w:tcPr>
          <w:p>
            <w:pPr>
              <w:widowControl/>
              <w:jc w:val="center"/>
              <w:rPr>
                <w:rFonts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1</w:t>
            </w:r>
          </w:p>
        </w:tc>
        <w:tc>
          <w:tcPr>
            <w:tcW w:w="453" w:type="dxa"/>
            <w:shd w:val="clear" w:color="auto" w:fill="FFFFFF"/>
            <w:noWrap w:val="0"/>
            <w:vAlign w:val="center"/>
          </w:tcPr>
          <w:p>
            <w:pPr>
              <w:widowControl/>
              <w:jc w:val="center"/>
              <w:rPr>
                <w:rFonts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17</w:t>
            </w:r>
          </w:p>
        </w:tc>
        <w:tc>
          <w:tcPr>
            <w:tcW w:w="0" w:type="auto"/>
            <w:shd w:val="clear" w:color="auto" w:fill="FFFFFF"/>
            <w:noWrap w:val="0"/>
            <w:vAlign w:val="center"/>
          </w:tcPr>
          <w:p>
            <w:pPr>
              <w:widowControl/>
              <w:jc w:val="center"/>
              <w:rPr>
                <w:rFonts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17</w:t>
            </w:r>
          </w:p>
        </w:tc>
        <w:tc>
          <w:tcPr>
            <w:tcW w:w="419" w:type="dxa"/>
            <w:shd w:val="clear" w:color="auto" w:fill="FFFFFF"/>
            <w:noWrap w:val="0"/>
            <w:vAlign w:val="center"/>
          </w:tcPr>
          <w:p>
            <w:pPr>
              <w:widowControl/>
              <w:jc w:val="center"/>
              <w:rPr>
                <w:rFonts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　</w:t>
            </w:r>
          </w:p>
        </w:tc>
        <w:tc>
          <w:tcPr>
            <w:tcW w:w="388"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p>
        </w:tc>
        <w:tc>
          <w:tcPr>
            <w:tcW w:w="0" w:type="auto"/>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p>
        </w:tc>
        <w:tc>
          <w:tcPr>
            <w:tcW w:w="432"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1</w:t>
            </w:r>
          </w:p>
        </w:tc>
        <w:tc>
          <w:tcPr>
            <w:tcW w:w="433"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33"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33"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33"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03"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06" w:type="dxa"/>
            <w:shd w:val="clear" w:color="auto" w:fill="auto"/>
            <w:noWrap w:val="0"/>
            <w:vAlign w:val="center"/>
          </w:tcPr>
          <w:p>
            <w:pPr>
              <w:jc w:val="center"/>
              <w:rPr>
                <w:rFonts w:ascii="黑体" w:hAnsi="宋体"/>
                <w:b w:val="0"/>
                <w:bCs w:val="0"/>
                <w:color w:val="auto"/>
                <w:kern w:val="0"/>
                <w:sz w:val="18"/>
                <w:szCs w:val="18"/>
                <w:highlight w:val="none"/>
                <w:lang w:val="en-US" w:eastAsia="zh-CN" w:bidi="ar-SA"/>
              </w:rPr>
            </w:pPr>
          </w:p>
        </w:tc>
        <w:tc>
          <w:tcPr>
            <w:tcW w:w="406" w:type="dxa"/>
            <w:shd w:val="clear" w:color="auto" w:fill="auto"/>
            <w:noWrap w:val="0"/>
            <w:vAlign w:val="center"/>
          </w:tcPr>
          <w:p>
            <w:pPr>
              <w:jc w:val="center"/>
              <w:rPr>
                <w:rFonts w:ascii="黑体" w:hAnsi="宋体"/>
                <w:b w:val="0"/>
                <w:bCs w:val="0"/>
                <w:color w:val="auto"/>
                <w:kern w:val="0"/>
                <w:sz w:val="18"/>
                <w:szCs w:val="18"/>
                <w:highlight w:val="none"/>
                <w:lang w:val="en-US" w:eastAsia="zh-CN" w:bidi="ar-SA"/>
              </w:rPr>
            </w:pPr>
          </w:p>
        </w:tc>
        <w:tc>
          <w:tcPr>
            <w:tcW w:w="406" w:type="dxa"/>
            <w:shd w:val="clear" w:color="auto" w:fill="auto"/>
            <w:noWrap w:val="0"/>
            <w:vAlign w:val="top"/>
          </w:tcPr>
          <w:p>
            <w:pPr>
              <w:jc w:val="center"/>
              <w:rPr>
                <w:rFonts w:ascii="宋体" w:hAnsi="宋体" w:cs="宋体"/>
                <w:color w:val="auto"/>
                <w:kern w:val="0"/>
                <w:sz w:val="18"/>
                <w:szCs w:val="18"/>
                <w:highlight w:val="none"/>
              </w:rPr>
            </w:pPr>
          </w:p>
        </w:tc>
        <w:tc>
          <w:tcPr>
            <w:tcW w:w="439" w:type="dxa"/>
            <w:shd w:val="clear" w:color="auto" w:fill="FFFFFF"/>
            <w:noWrap w:val="0"/>
            <w:vAlign w:val="top"/>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12</w:t>
            </w:r>
          </w:p>
        </w:tc>
        <w:tc>
          <w:tcPr>
            <w:tcW w:w="0" w:type="auto"/>
            <w:shd w:val="clear" w:color="auto" w:fill="FFFFFF"/>
            <w:noWrap w:val="0"/>
            <w:vAlign w:val="center"/>
          </w:tcPr>
          <w:p>
            <w:pPr>
              <w:widowControl/>
              <w:rPr>
                <w:rFonts w:hint="default" w:ascii="宋体" w:hAnsi="宋体" w:cs="宋体"/>
                <w:b w:val="0"/>
                <w:bCs w:val="0"/>
                <w:color w:val="auto"/>
                <w:kern w:val="0"/>
                <w:sz w:val="18"/>
                <w:szCs w:val="18"/>
                <w:highlight w:val="none"/>
                <w:lang w:val="en-US" w:eastAsia="zh-CN" w:bidi="ar-SA"/>
              </w:rPr>
            </w:pPr>
          </w:p>
        </w:tc>
        <w:tc>
          <w:tcPr>
            <w:tcW w:w="1552" w:type="dxa"/>
            <w:shd w:val="clear" w:color="auto" w:fill="FFFFFF"/>
            <w:noWrap w:val="0"/>
            <w:vAlign w:val="center"/>
          </w:tcPr>
          <w:p>
            <w:pPr>
              <w:widowControl/>
              <w:rPr>
                <w:rFonts w:hint="default"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18"/>
                <w:szCs w:val="18"/>
                <w:highlight w:val="none"/>
                <w:lang w:val="en-US" w:eastAsia="zh-CN"/>
              </w:rPr>
              <w:t>思想道德与法治</w:t>
            </w:r>
          </w:p>
        </w:tc>
        <w:tc>
          <w:tcPr>
            <w:tcW w:w="351" w:type="dxa"/>
            <w:shd w:val="clear" w:color="auto" w:fill="FFFFFF"/>
            <w:noWrap w:val="0"/>
            <w:vAlign w:val="center"/>
          </w:tcPr>
          <w:p>
            <w:pPr>
              <w:widowControl/>
              <w:jc w:val="center"/>
              <w:rPr>
                <w:rFonts w:hint="eastAsia" w:ascii="宋体" w:hAnsi="宋体" w:eastAsia="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3</w:t>
            </w:r>
          </w:p>
        </w:tc>
        <w:tc>
          <w:tcPr>
            <w:tcW w:w="453" w:type="dxa"/>
            <w:shd w:val="clear" w:color="auto" w:fill="FFFFFF"/>
            <w:noWrap w:val="0"/>
            <w:vAlign w:val="center"/>
          </w:tcPr>
          <w:p>
            <w:pPr>
              <w:widowControl/>
              <w:jc w:val="center"/>
              <w:rPr>
                <w:rFonts w:hint="default" w:ascii="宋体" w:hAnsi="宋体" w:eastAsia="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48</w:t>
            </w:r>
          </w:p>
        </w:tc>
        <w:tc>
          <w:tcPr>
            <w:tcW w:w="0" w:type="auto"/>
            <w:shd w:val="clear" w:color="auto" w:fill="FFFFFF"/>
            <w:noWrap w:val="0"/>
            <w:vAlign w:val="center"/>
          </w:tcPr>
          <w:p>
            <w:pPr>
              <w:widowControl/>
              <w:jc w:val="center"/>
              <w:rPr>
                <w:rFonts w:hint="default" w:ascii="宋体" w:hAnsi="宋体" w:eastAsia="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48</w:t>
            </w:r>
          </w:p>
        </w:tc>
        <w:tc>
          <w:tcPr>
            <w:tcW w:w="419" w:type="dxa"/>
            <w:shd w:val="clear" w:color="auto" w:fill="FFFFFF"/>
            <w:noWrap w:val="0"/>
            <w:vAlign w:val="center"/>
          </w:tcPr>
          <w:p>
            <w:pPr>
              <w:widowControl/>
              <w:jc w:val="center"/>
              <w:rPr>
                <w:rFonts w:hint="default" w:ascii="宋体" w:hAnsi="宋体" w:eastAsia="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　</w:t>
            </w:r>
          </w:p>
        </w:tc>
        <w:tc>
          <w:tcPr>
            <w:tcW w:w="388" w:type="dxa"/>
            <w:shd w:val="clear" w:color="auto" w:fill="FFFFFF"/>
            <w:noWrap w:val="0"/>
            <w:vAlign w:val="center"/>
          </w:tcPr>
          <w:p>
            <w:pPr>
              <w:widowControl/>
              <w:jc w:val="left"/>
              <w:rPr>
                <w:rFonts w:ascii="宋体" w:hAnsi="宋体" w:eastAsia="宋体" w:cs="宋体"/>
                <w:b w:val="0"/>
                <w:bCs w:val="0"/>
                <w:color w:val="auto"/>
                <w:kern w:val="0"/>
                <w:sz w:val="20"/>
                <w:szCs w:val="20"/>
                <w:highlight w:val="none"/>
                <w:lang w:val="en-US" w:eastAsia="zh-CN" w:bidi="ar-SA"/>
              </w:rPr>
            </w:pPr>
          </w:p>
        </w:tc>
        <w:tc>
          <w:tcPr>
            <w:tcW w:w="0" w:type="auto"/>
            <w:shd w:val="clear" w:color="auto" w:fill="FFFFFF"/>
            <w:noWrap w:val="0"/>
            <w:vAlign w:val="center"/>
          </w:tcPr>
          <w:p>
            <w:pPr>
              <w:widowControl/>
              <w:jc w:val="left"/>
              <w:rPr>
                <w:rFonts w:ascii="宋体" w:hAnsi="宋体" w:eastAsia="宋体" w:cs="宋体"/>
                <w:b w:val="0"/>
                <w:bCs w:val="0"/>
                <w:color w:val="auto"/>
                <w:kern w:val="0"/>
                <w:sz w:val="20"/>
                <w:szCs w:val="20"/>
                <w:highlight w:val="none"/>
                <w:lang w:val="en-US" w:eastAsia="zh-CN" w:bidi="ar-SA"/>
              </w:rPr>
            </w:pPr>
          </w:p>
        </w:tc>
        <w:tc>
          <w:tcPr>
            <w:tcW w:w="432" w:type="dxa"/>
            <w:shd w:val="clear" w:color="auto" w:fill="FFFFFF"/>
            <w:noWrap w:val="0"/>
            <w:vAlign w:val="center"/>
          </w:tcPr>
          <w:p>
            <w:pPr>
              <w:widowControl/>
              <w:jc w:val="left"/>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33" w:type="dxa"/>
            <w:shd w:val="clear" w:color="auto" w:fill="FFFFFF"/>
            <w:noWrap w:val="0"/>
            <w:vAlign w:val="center"/>
          </w:tcPr>
          <w:p>
            <w:pPr>
              <w:widowControl/>
              <w:jc w:val="left"/>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33" w:type="dxa"/>
            <w:shd w:val="clear" w:color="auto" w:fill="FFFFFF"/>
            <w:noWrap w:val="0"/>
            <w:vAlign w:val="center"/>
          </w:tcPr>
          <w:p>
            <w:pPr>
              <w:widowControl/>
              <w:jc w:val="left"/>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33" w:type="dxa"/>
            <w:shd w:val="clear" w:color="auto" w:fill="FFFFFF"/>
            <w:noWrap w:val="0"/>
            <w:vAlign w:val="center"/>
          </w:tcPr>
          <w:p>
            <w:pPr>
              <w:widowControl/>
              <w:jc w:val="center"/>
              <w:rPr>
                <w:rFonts w:hint="eastAsia"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33"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3</w:t>
            </w:r>
          </w:p>
        </w:tc>
        <w:tc>
          <w:tcPr>
            <w:tcW w:w="403"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06" w:type="dxa"/>
            <w:shd w:val="clear" w:color="auto" w:fill="auto"/>
            <w:noWrap w:val="0"/>
            <w:vAlign w:val="center"/>
          </w:tcPr>
          <w:p>
            <w:pPr>
              <w:jc w:val="center"/>
              <w:rPr>
                <w:rFonts w:hint="eastAsia" w:ascii="黑体" w:hAnsi="宋体" w:eastAsia="宋体"/>
                <w:b w:val="0"/>
                <w:bCs w:val="0"/>
                <w:color w:val="auto"/>
                <w:kern w:val="0"/>
                <w:sz w:val="18"/>
                <w:szCs w:val="18"/>
                <w:highlight w:val="none"/>
                <w:lang w:val="en-US" w:eastAsia="zh-CN" w:bidi="ar-SA"/>
              </w:rPr>
            </w:pPr>
          </w:p>
        </w:tc>
        <w:tc>
          <w:tcPr>
            <w:tcW w:w="406" w:type="dxa"/>
            <w:shd w:val="clear" w:color="auto" w:fill="auto"/>
            <w:noWrap w:val="0"/>
            <w:vAlign w:val="center"/>
          </w:tcPr>
          <w:p>
            <w:pPr>
              <w:jc w:val="center"/>
              <w:rPr>
                <w:rFonts w:ascii="黑体" w:hAnsi="宋体"/>
                <w:b w:val="0"/>
                <w:bCs w:val="0"/>
                <w:color w:val="auto"/>
                <w:kern w:val="0"/>
                <w:sz w:val="18"/>
                <w:szCs w:val="18"/>
                <w:highlight w:val="none"/>
                <w:lang w:val="en-US" w:eastAsia="zh-CN" w:bidi="ar-SA"/>
              </w:rPr>
            </w:pPr>
          </w:p>
        </w:tc>
        <w:tc>
          <w:tcPr>
            <w:tcW w:w="406" w:type="dxa"/>
            <w:shd w:val="clear" w:color="auto" w:fill="auto"/>
            <w:noWrap w:val="0"/>
            <w:vAlign w:val="top"/>
          </w:tcPr>
          <w:p>
            <w:pPr>
              <w:jc w:val="center"/>
              <w:rPr>
                <w:rFonts w:ascii="宋体" w:hAnsi="宋体" w:cs="宋体"/>
                <w:color w:val="auto"/>
                <w:kern w:val="0"/>
                <w:sz w:val="18"/>
                <w:szCs w:val="18"/>
                <w:highlight w:val="none"/>
              </w:rPr>
            </w:pPr>
          </w:p>
        </w:tc>
        <w:tc>
          <w:tcPr>
            <w:tcW w:w="439" w:type="dxa"/>
            <w:shd w:val="clear" w:color="auto" w:fill="FFFFFF"/>
            <w:noWrap w:val="0"/>
            <w:vAlign w:val="top"/>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13</w:t>
            </w:r>
          </w:p>
        </w:tc>
        <w:tc>
          <w:tcPr>
            <w:tcW w:w="0" w:type="auto"/>
            <w:shd w:val="clear" w:color="auto" w:fill="FFFFFF"/>
            <w:noWrap w:val="0"/>
            <w:vAlign w:val="center"/>
          </w:tcPr>
          <w:p>
            <w:pPr>
              <w:widowControl/>
              <w:rPr>
                <w:rFonts w:hint="default" w:ascii="宋体" w:hAnsi="宋体" w:cs="宋体"/>
                <w:b w:val="0"/>
                <w:bCs w:val="0"/>
                <w:color w:val="auto"/>
                <w:kern w:val="0"/>
                <w:sz w:val="18"/>
                <w:szCs w:val="18"/>
                <w:highlight w:val="none"/>
                <w:lang w:val="en-US" w:eastAsia="zh-CN" w:bidi="ar-SA"/>
              </w:rPr>
            </w:pPr>
          </w:p>
        </w:tc>
        <w:tc>
          <w:tcPr>
            <w:tcW w:w="1552" w:type="dxa"/>
            <w:shd w:val="clear" w:color="auto" w:fill="FFFFFF"/>
            <w:noWrap w:val="0"/>
            <w:vAlign w:val="center"/>
          </w:tcPr>
          <w:p>
            <w:pPr>
              <w:widowControl/>
              <w:rPr>
                <w:rFonts w:hint="default"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18"/>
                <w:szCs w:val="18"/>
                <w:highlight w:val="none"/>
                <w:lang w:val="en-US" w:eastAsia="zh-CN"/>
              </w:rPr>
              <w:t>历史</w:t>
            </w:r>
          </w:p>
        </w:tc>
        <w:tc>
          <w:tcPr>
            <w:tcW w:w="351" w:type="dxa"/>
            <w:shd w:val="clear" w:color="auto" w:fill="FFFFFF"/>
            <w:noWrap w:val="0"/>
            <w:vAlign w:val="center"/>
          </w:tcPr>
          <w:p>
            <w:pPr>
              <w:widowControl/>
              <w:jc w:val="center"/>
              <w:rPr>
                <w:rFonts w:hint="eastAsia" w:ascii="宋体" w:hAnsi="宋体" w:eastAsia="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1</w:t>
            </w:r>
          </w:p>
        </w:tc>
        <w:tc>
          <w:tcPr>
            <w:tcW w:w="453" w:type="dxa"/>
            <w:shd w:val="clear" w:color="auto" w:fill="FFFFFF"/>
            <w:noWrap w:val="0"/>
            <w:vAlign w:val="center"/>
          </w:tcPr>
          <w:p>
            <w:pPr>
              <w:widowControl/>
              <w:jc w:val="center"/>
              <w:rPr>
                <w:rFonts w:hint="eastAsia" w:ascii="宋体" w:hAnsi="宋体" w:eastAsia="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18</w:t>
            </w:r>
          </w:p>
        </w:tc>
        <w:tc>
          <w:tcPr>
            <w:tcW w:w="0" w:type="auto"/>
            <w:shd w:val="clear" w:color="auto" w:fill="FFFFFF"/>
            <w:noWrap w:val="0"/>
            <w:vAlign w:val="center"/>
          </w:tcPr>
          <w:p>
            <w:pPr>
              <w:widowControl/>
              <w:jc w:val="center"/>
              <w:rPr>
                <w:rFonts w:hint="default"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18</w:t>
            </w:r>
          </w:p>
        </w:tc>
        <w:tc>
          <w:tcPr>
            <w:tcW w:w="419" w:type="dxa"/>
            <w:shd w:val="clear" w:color="auto" w:fill="FFFFFF"/>
            <w:noWrap w:val="0"/>
            <w:vAlign w:val="center"/>
          </w:tcPr>
          <w:p>
            <w:pPr>
              <w:widowControl/>
              <w:jc w:val="center"/>
              <w:rPr>
                <w:rFonts w:hint="default" w:ascii="宋体" w:hAnsi="宋体" w:eastAsia="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　</w:t>
            </w:r>
          </w:p>
        </w:tc>
        <w:tc>
          <w:tcPr>
            <w:tcW w:w="388" w:type="dxa"/>
            <w:shd w:val="clear" w:color="auto" w:fill="FFFFFF"/>
            <w:noWrap w:val="0"/>
            <w:vAlign w:val="center"/>
          </w:tcPr>
          <w:p>
            <w:pPr>
              <w:widowControl/>
              <w:jc w:val="left"/>
              <w:rPr>
                <w:rFonts w:ascii="宋体" w:hAnsi="宋体" w:eastAsia="宋体" w:cs="宋体"/>
                <w:b w:val="0"/>
                <w:bCs w:val="0"/>
                <w:color w:val="auto"/>
                <w:kern w:val="0"/>
                <w:sz w:val="20"/>
                <w:szCs w:val="20"/>
                <w:highlight w:val="none"/>
                <w:lang w:val="en-US" w:eastAsia="zh-CN" w:bidi="ar-SA"/>
              </w:rPr>
            </w:pPr>
          </w:p>
        </w:tc>
        <w:tc>
          <w:tcPr>
            <w:tcW w:w="0" w:type="auto"/>
            <w:shd w:val="clear" w:color="auto" w:fill="FFFFFF"/>
            <w:noWrap w:val="0"/>
            <w:vAlign w:val="center"/>
          </w:tcPr>
          <w:p>
            <w:pPr>
              <w:widowControl/>
              <w:jc w:val="left"/>
              <w:rPr>
                <w:rFonts w:ascii="宋体" w:hAnsi="宋体" w:eastAsia="宋体" w:cs="宋体"/>
                <w:b w:val="0"/>
                <w:bCs w:val="0"/>
                <w:color w:val="auto"/>
                <w:kern w:val="0"/>
                <w:sz w:val="20"/>
                <w:szCs w:val="20"/>
                <w:highlight w:val="none"/>
                <w:lang w:val="en-US" w:eastAsia="zh-CN" w:bidi="ar-SA"/>
              </w:rPr>
            </w:pPr>
          </w:p>
        </w:tc>
        <w:tc>
          <w:tcPr>
            <w:tcW w:w="432" w:type="dxa"/>
            <w:shd w:val="clear" w:color="auto" w:fill="FFFFFF"/>
            <w:noWrap w:val="0"/>
            <w:vAlign w:val="center"/>
          </w:tcPr>
          <w:p>
            <w:pPr>
              <w:widowControl/>
              <w:jc w:val="left"/>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33" w:type="dxa"/>
            <w:shd w:val="clear" w:color="auto" w:fill="FFFFFF"/>
            <w:noWrap w:val="0"/>
            <w:vAlign w:val="center"/>
          </w:tcPr>
          <w:p>
            <w:pPr>
              <w:widowControl/>
              <w:jc w:val="left"/>
              <w:rPr>
                <w:rFonts w:hint="eastAsia"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1</w:t>
            </w:r>
          </w:p>
        </w:tc>
        <w:tc>
          <w:tcPr>
            <w:tcW w:w="433" w:type="dxa"/>
            <w:shd w:val="clear" w:color="auto" w:fill="FFFFFF"/>
            <w:noWrap w:val="0"/>
            <w:vAlign w:val="center"/>
          </w:tcPr>
          <w:p>
            <w:pPr>
              <w:widowControl/>
              <w:jc w:val="left"/>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33"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33" w:type="dxa"/>
            <w:shd w:val="clear" w:color="auto" w:fill="FFFFFF"/>
            <w:noWrap w:val="0"/>
            <w:vAlign w:val="center"/>
          </w:tcPr>
          <w:p>
            <w:pPr>
              <w:widowControl/>
              <w:jc w:val="center"/>
              <w:rPr>
                <w:rFonts w:hint="eastAsia"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03"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06" w:type="dxa"/>
            <w:shd w:val="clear" w:color="auto" w:fill="auto"/>
            <w:noWrap w:val="0"/>
            <w:vAlign w:val="center"/>
          </w:tcPr>
          <w:p>
            <w:pPr>
              <w:jc w:val="center"/>
              <w:rPr>
                <w:rFonts w:ascii="黑体" w:hAnsi="宋体"/>
                <w:b w:val="0"/>
                <w:bCs w:val="0"/>
                <w:color w:val="auto"/>
                <w:kern w:val="0"/>
                <w:sz w:val="18"/>
                <w:szCs w:val="18"/>
                <w:highlight w:val="none"/>
                <w:lang w:val="en-US" w:eastAsia="zh-CN" w:bidi="ar-SA"/>
              </w:rPr>
            </w:pPr>
          </w:p>
        </w:tc>
        <w:tc>
          <w:tcPr>
            <w:tcW w:w="406" w:type="dxa"/>
            <w:shd w:val="clear" w:color="auto" w:fill="auto"/>
            <w:noWrap w:val="0"/>
            <w:vAlign w:val="center"/>
          </w:tcPr>
          <w:p>
            <w:pPr>
              <w:jc w:val="center"/>
              <w:rPr>
                <w:rFonts w:ascii="黑体" w:hAnsi="宋体"/>
                <w:b w:val="0"/>
                <w:bCs w:val="0"/>
                <w:color w:val="auto"/>
                <w:kern w:val="0"/>
                <w:sz w:val="18"/>
                <w:szCs w:val="18"/>
                <w:highlight w:val="none"/>
                <w:lang w:val="en-US" w:eastAsia="zh-CN" w:bidi="ar-SA"/>
              </w:rPr>
            </w:pPr>
          </w:p>
        </w:tc>
        <w:tc>
          <w:tcPr>
            <w:tcW w:w="406" w:type="dxa"/>
            <w:shd w:val="clear" w:color="auto" w:fill="auto"/>
            <w:noWrap w:val="0"/>
            <w:vAlign w:val="top"/>
          </w:tcPr>
          <w:p>
            <w:pPr>
              <w:jc w:val="center"/>
              <w:rPr>
                <w:rFonts w:ascii="宋体" w:hAnsi="宋体" w:cs="宋体"/>
                <w:color w:val="auto"/>
                <w:kern w:val="0"/>
                <w:sz w:val="18"/>
                <w:szCs w:val="18"/>
                <w:highlight w:val="none"/>
              </w:rPr>
            </w:pPr>
          </w:p>
        </w:tc>
        <w:tc>
          <w:tcPr>
            <w:tcW w:w="439" w:type="dxa"/>
            <w:shd w:val="clear" w:color="auto" w:fill="FFFFFF"/>
            <w:noWrap w:val="0"/>
            <w:vAlign w:val="top"/>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14</w:t>
            </w:r>
          </w:p>
        </w:tc>
        <w:tc>
          <w:tcPr>
            <w:tcW w:w="0" w:type="auto"/>
            <w:shd w:val="clear" w:color="auto" w:fill="FFFFFF"/>
            <w:noWrap w:val="0"/>
            <w:vAlign w:val="center"/>
          </w:tcPr>
          <w:p>
            <w:pPr>
              <w:widowControl/>
              <w:rPr>
                <w:rFonts w:hint="eastAsia" w:ascii="宋体" w:hAnsi="宋体" w:cs="宋体"/>
                <w:b w:val="0"/>
                <w:bCs w:val="0"/>
                <w:color w:val="auto"/>
                <w:kern w:val="0"/>
                <w:sz w:val="18"/>
                <w:szCs w:val="18"/>
                <w:highlight w:val="none"/>
                <w:lang w:val="en-US" w:eastAsia="zh-CN" w:bidi="ar-SA"/>
              </w:rPr>
            </w:pPr>
          </w:p>
        </w:tc>
        <w:tc>
          <w:tcPr>
            <w:tcW w:w="1552" w:type="dxa"/>
            <w:shd w:val="clear" w:color="auto" w:fill="FFFFFF"/>
            <w:noWrap w:val="0"/>
            <w:vAlign w:val="center"/>
          </w:tcPr>
          <w:p>
            <w:pPr>
              <w:widowControl/>
              <w:rPr>
                <w:rFonts w:hint="eastAsia"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18"/>
                <w:szCs w:val="18"/>
                <w:highlight w:val="none"/>
                <w:lang w:val="en-US" w:eastAsia="zh-CN"/>
              </w:rPr>
              <w:t>安全教育</w:t>
            </w:r>
          </w:p>
        </w:tc>
        <w:tc>
          <w:tcPr>
            <w:tcW w:w="351" w:type="dxa"/>
            <w:shd w:val="clear" w:color="auto" w:fill="FFFFFF"/>
            <w:noWrap w:val="0"/>
            <w:vAlign w:val="center"/>
          </w:tcPr>
          <w:p>
            <w:pPr>
              <w:widowControl/>
              <w:jc w:val="center"/>
              <w:rPr>
                <w:rFonts w:hint="eastAsia" w:ascii="宋体" w:hAnsi="宋体" w:eastAsia="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1</w:t>
            </w:r>
          </w:p>
        </w:tc>
        <w:tc>
          <w:tcPr>
            <w:tcW w:w="453" w:type="dxa"/>
            <w:shd w:val="clear" w:color="auto" w:fill="FFFFFF"/>
            <w:noWrap w:val="0"/>
            <w:vAlign w:val="center"/>
          </w:tcPr>
          <w:p>
            <w:pPr>
              <w:widowControl/>
              <w:jc w:val="center"/>
              <w:rPr>
                <w:rFonts w:hint="eastAsia" w:ascii="宋体" w:hAnsi="宋体" w:eastAsia="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17</w:t>
            </w:r>
          </w:p>
        </w:tc>
        <w:tc>
          <w:tcPr>
            <w:tcW w:w="0" w:type="auto"/>
            <w:shd w:val="clear" w:color="auto" w:fill="FFFFFF"/>
            <w:noWrap w:val="0"/>
            <w:vAlign w:val="center"/>
          </w:tcPr>
          <w:p>
            <w:pPr>
              <w:widowControl/>
              <w:jc w:val="center"/>
              <w:rPr>
                <w:rFonts w:hint="eastAsia" w:ascii="宋体" w:hAnsi="宋体" w:eastAsia="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17</w:t>
            </w:r>
          </w:p>
        </w:tc>
        <w:tc>
          <w:tcPr>
            <w:tcW w:w="419" w:type="dxa"/>
            <w:shd w:val="clear" w:color="auto" w:fill="FFFFFF"/>
            <w:noWrap w:val="0"/>
            <w:vAlign w:val="center"/>
          </w:tcPr>
          <w:p>
            <w:pPr>
              <w:widowControl/>
              <w:jc w:val="center"/>
              <w:rPr>
                <w:rFonts w:hint="eastAsia"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　</w:t>
            </w:r>
          </w:p>
        </w:tc>
        <w:tc>
          <w:tcPr>
            <w:tcW w:w="388" w:type="dxa"/>
            <w:shd w:val="clear" w:color="auto" w:fill="FFFFFF"/>
            <w:noWrap w:val="0"/>
            <w:vAlign w:val="center"/>
          </w:tcPr>
          <w:p>
            <w:pPr>
              <w:widowControl/>
              <w:jc w:val="left"/>
              <w:rPr>
                <w:rFonts w:hint="eastAsia" w:ascii="宋体" w:hAnsi="宋体" w:eastAsia="宋体" w:cs="宋体"/>
                <w:b w:val="0"/>
                <w:bCs w:val="0"/>
                <w:color w:val="auto"/>
                <w:kern w:val="0"/>
                <w:sz w:val="20"/>
                <w:szCs w:val="20"/>
                <w:highlight w:val="none"/>
                <w:lang w:val="en-US" w:eastAsia="zh-CN" w:bidi="ar-SA"/>
              </w:rPr>
            </w:pPr>
          </w:p>
        </w:tc>
        <w:tc>
          <w:tcPr>
            <w:tcW w:w="0" w:type="auto"/>
            <w:shd w:val="clear" w:color="auto" w:fill="FFFFFF"/>
            <w:noWrap w:val="0"/>
            <w:vAlign w:val="center"/>
          </w:tcPr>
          <w:p>
            <w:pPr>
              <w:widowControl/>
              <w:jc w:val="left"/>
              <w:rPr>
                <w:rFonts w:ascii="宋体" w:hAnsi="宋体" w:eastAsia="宋体" w:cs="宋体"/>
                <w:b w:val="0"/>
                <w:bCs w:val="0"/>
                <w:color w:val="auto"/>
                <w:kern w:val="0"/>
                <w:sz w:val="20"/>
                <w:szCs w:val="20"/>
                <w:highlight w:val="none"/>
                <w:lang w:val="en-US" w:eastAsia="zh-CN" w:bidi="ar-SA"/>
              </w:rPr>
            </w:pPr>
          </w:p>
        </w:tc>
        <w:tc>
          <w:tcPr>
            <w:tcW w:w="432" w:type="dxa"/>
            <w:shd w:val="clear" w:color="auto" w:fill="FFFFFF"/>
            <w:noWrap w:val="0"/>
            <w:vAlign w:val="center"/>
          </w:tcPr>
          <w:p>
            <w:pPr>
              <w:widowControl/>
              <w:jc w:val="left"/>
              <w:rPr>
                <w:rFonts w:hint="eastAsia"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33" w:type="dxa"/>
            <w:shd w:val="clear" w:color="auto" w:fill="FFFFFF"/>
            <w:noWrap w:val="0"/>
            <w:vAlign w:val="center"/>
          </w:tcPr>
          <w:p>
            <w:pPr>
              <w:widowControl/>
              <w:jc w:val="left"/>
              <w:rPr>
                <w:rFonts w:hint="eastAsia"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33" w:type="dxa"/>
            <w:shd w:val="clear" w:color="auto" w:fill="FFFFFF"/>
            <w:noWrap w:val="0"/>
            <w:vAlign w:val="center"/>
          </w:tcPr>
          <w:p>
            <w:pPr>
              <w:widowControl/>
              <w:jc w:val="left"/>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1</w:t>
            </w:r>
          </w:p>
        </w:tc>
        <w:tc>
          <w:tcPr>
            <w:tcW w:w="433"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33" w:type="dxa"/>
            <w:shd w:val="clear" w:color="auto" w:fill="FFFFFF"/>
            <w:noWrap w:val="0"/>
            <w:vAlign w:val="center"/>
          </w:tcPr>
          <w:p>
            <w:pPr>
              <w:widowControl/>
              <w:jc w:val="center"/>
              <w:rPr>
                <w:rFonts w:hint="eastAsia"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03"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06" w:type="dxa"/>
            <w:shd w:val="clear" w:color="auto" w:fill="auto"/>
            <w:noWrap w:val="0"/>
            <w:vAlign w:val="center"/>
          </w:tcPr>
          <w:p>
            <w:pPr>
              <w:jc w:val="center"/>
              <w:rPr>
                <w:rFonts w:ascii="黑体" w:hAnsi="宋体"/>
                <w:b w:val="0"/>
                <w:bCs w:val="0"/>
                <w:color w:val="auto"/>
                <w:kern w:val="0"/>
                <w:sz w:val="18"/>
                <w:szCs w:val="18"/>
                <w:highlight w:val="none"/>
                <w:lang w:val="en-US" w:eastAsia="zh-CN" w:bidi="ar-SA"/>
              </w:rPr>
            </w:pPr>
          </w:p>
        </w:tc>
        <w:tc>
          <w:tcPr>
            <w:tcW w:w="406" w:type="dxa"/>
            <w:shd w:val="clear" w:color="auto" w:fill="auto"/>
            <w:noWrap w:val="0"/>
            <w:vAlign w:val="center"/>
          </w:tcPr>
          <w:p>
            <w:pPr>
              <w:jc w:val="center"/>
              <w:rPr>
                <w:rFonts w:hint="eastAsia" w:ascii="黑体" w:hAnsi="宋体" w:eastAsia="宋体"/>
                <w:b w:val="0"/>
                <w:bCs w:val="0"/>
                <w:color w:val="auto"/>
                <w:kern w:val="0"/>
                <w:sz w:val="18"/>
                <w:szCs w:val="18"/>
                <w:highlight w:val="none"/>
                <w:lang w:val="en-US" w:eastAsia="zh-CN" w:bidi="ar-SA"/>
              </w:rPr>
            </w:pPr>
          </w:p>
        </w:tc>
        <w:tc>
          <w:tcPr>
            <w:tcW w:w="406" w:type="dxa"/>
            <w:shd w:val="clear" w:color="auto" w:fill="auto"/>
            <w:noWrap w:val="0"/>
            <w:vAlign w:val="top"/>
          </w:tcPr>
          <w:p>
            <w:pPr>
              <w:jc w:val="center"/>
              <w:rPr>
                <w:rFonts w:ascii="宋体" w:hAnsi="宋体" w:cs="宋体"/>
                <w:color w:val="auto"/>
                <w:kern w:val="0"/>
                <w:sz w:val="18"/>
                <w:szCs w:val="18"/>
                <w:highlight w:val="none"/>
              </w:rPr>
            </w:pPr>
          </w:p>
        </w:tc>
        <w:tc>
          <w:tcPr>
            <w:tcW w:w="439" w:type="dxa"/>
            <w:shd w:val="clear" w:color="auto" w:fill="FFFFFF"/>
            <w:noWrap w:val="0"/>
            <w:vAlign w:val="top"/>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15</w:t>
            </w:r>
          </w:p>
        </w:tc>
        <w:tc>
          <w:tcPr>
            <w:tcW w:w="0" w:type="auto"/>
            <w:shd w:val="clear" w:color="auto" w:fill="FFFFFF"/>
            <w:noWrap w:val="0"/>
            <w:vAlign w:val="center"/>
          </w:tcPr>
          <w:p>
            <w:pPr>
              <w:widowControl/>
              <w:rPr>
                <w:rFonts w:hint="default" w:ascii="宋体" w:hAnsi="宋体" w:cs="宋体"/>
                <w:b w:val="0"/>
                <w:bCs w:val="0"/>
                <w:color w:val="auto"/>
                <w:kern w:val="0"/>
                <w:sz w:val="18"/>
                <w:szCs w:val="18"/>
                <w:highlight w:val="none"/>
                <w:lang w:val="en-US" w:eastAsia="zh-CN" w:bidi="ar-SA"/>
              </w:rPr>
            </w:pPr>
          </w:p>
        </w:tc>
        <w:tc>
          <w:tcPr>
            <w:tcW w:w="1552" w:type="dxa"/>
            <w:shd w:val="clear" w:color="auto" w:fill="FFFFFF"/>
            <w:noWrap w:val="0"/>
            <w:vAlign w:val="center"/>
          </w:tcPr>
          <w:p>
            <w:pPr>
              <w:widowControl/>
              <w:rPr>
                <w:rFonts w:hint="default"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18"/>
                <w:szCs w:val="18"/>
                <w:highlight w:val="none"/>
                <w:lang w:val="en-US" w:eastAsia="zh-CN"/>
              </w:rPr>
              <w:t>环保教育</w:t>
            </w:r>
          </w:p>
        </w:tc>
        <w:tc>
          <w:tcPr>
            <w:tcW w:w="351" w:type="dxa"/>
            <w:shd w:val="clear" w:color="auto" w:fill="FFFFFF"/>
            <w:noWrap w:val="0"/>
            <w:vAlign w:val="center"/>
          </w:tcPr>
          <w:p>
            <w:pPr>
              <w:widowControl/>
              <w:jc w:val="center"/>
              <w:rPr>
                <w:rFonts w:hint="eastAsia"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1</w:t>
            </w:r>
          </w:p>
        </w:tc>
        <w:tc>
          <w:tcPr>
            <w:tcW w:w="453" w:type="dxa"/>
            <w:shd w:val="clear" w:color="auto" w:fill="FFFFFF"/>
            <w:noWrap w:val="0"/>
            <w:vAlign w:val="center"/>
          </w:tcPr>
          <w:p>
            <w:pPr>
              <w:widowControl/>
              <w:jc w:val="center"/>
              <w:rPr>
                <w:rFonts w:hint="eastAsia" w:ascii="宋体" w:hAnsi="宋体" w:eastAsia="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18</w:t>
            </w:r>
          </w:p>
        </w:tc>
        <w:tc>
          <w:tcPr>
            <w:tcW w:w="0" w:type="auto"/>
            <w:shd w:val="clear" w:color="auto" w:fill="FFFFFF"/>
            <w:noWrap w:val="0"/>
            <w:vAlign w:val="center"/>
          </w:tcPr>
          <w:p>
            <w:pPr>
              <w:widowControl/>
              <w:jc w:val="center"/>
              <w:rPr>
                <w:rFonts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18</w:t>
            </w:r>
          </w:p>
        </w:tc>
        <w:tc>
          <w:tcPr>
            <w:tcW w:w="419" w:type="dxa"/>
            <w:shd w:val="clear" w:color="auto" w:fill="FFFFFF"/>
            <w:noWrap w:val="0"/>
            <w:vAlign w:val="center"/>
          </w:tcPr>
          <w:p>
            <w:pPr>
              <w:widowControl/>
              <w:jc w:val="center"/>
              <w:rPr>
                <w:rFonts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20"/>
                <w:szCs w:val="20"/>
                <w:highlight w:val="none"/>
              </w:rPr>
              <w:t>　</w:t>
            </w:r>
          </w:p>
        </w:tc>
        <w:tc>
          <w:tcPr>
            <w:tcW w:w="388" w:type="dxa"/>
            <w:shd w:val="clear" w:color="auto" w:fill="FFFFFF"/>
            <w:noWrap w:val="0"/>
            <w:vAlign w:val="center"/>
          </w:tcPr>
          <w:p>
            <w:pPr>
              <w:widowControl/>
              <w:jc w:val="left"/>
              <w:rPr>
                <w:rFonts w:ascii="宋体" w:hAnsi="宋体" w:eastAsia="宋体" w:cs="宋体"/>
                <w:b w:val="0"/>
                <w:bCs w:val="0"/>
                <w:color w:val="auto"/>
                <w:kern w:val="0"/>
                <w:sz w:val="20"/>
                <w:szCs w:val="20"/>
                <w:highlight w:val="none"/>
                <w:lang w:val="en-US" w:eastAsia="zh-CN" w:bidi="ar-SA"/>
              </w:rPr>
            </w:pPr>
          </w:p>
        </w:tc>
        <w:tc>
          <w:tcPr>
            <w:tcW w:w="0" w:type="auto"/>
            <w:shd w:val="clear" w:color="auto" w:fill="FFFFFF"/>
            <w:noWrap w:val="0"/>
            <w:vAlign w:val="center"/>
          </w:tcPr>
          <w:p>
            <w:pPr>
              <w:widowControl/>
              <w:jc w:val="left"/>
              <w:rPr>
                <w:rFonts w:ascii="宋体" w:hAnsi="宋体" w:eastAsia="宋体" w:cs="宋体"/>
                <w:b w:val="0"/>
                <w:bCs w:val="0"/>
                <w:color w:val="auto"/>
                <w:kern w:val="0"/>
                <w:sz w:val="20"/>
                <w:szCs w:val="20"/>
                <w:highlight w:val="none"/>
                <w:lang w:val="en-US" w:eastAsia="zh-CN" w:bidi="ar-SA"/>
              </w:rPr>
            </w:pPr>
          </w:p>
        </w:tc>
        <w:tc>
          <w:tcPr>
            <w:tcW w:w="432" w:type="dxa"/>
            <w:shd w:val="clear" w:color="auto" w:fill="FFFFFF"/>
            <w:noWrap w:val="0"/>
            <w:vAlign w:val="center"/>
          </w:tcPr>
          <w:p>
            <w:pPr>
              <w:widowControl/>
              <w:jc w:val="left"/>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33" w:type="dxa"/>
            <w:shd w:val="clear" w:color="auto" w:fill="FFFFFF"/>
            <w:noWrap w:val="0"/>
            <w:vAlign w:val="center"/>
          </w:tcPr>
          <w:p>
            <w:pPr>
              <w:widowControl/>
              <w:jc w:val="left"/>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33" w:type="dxa"/>
            <w:shd w:val="clear" w:color="auto" w:fill="FFFFFF"/>
            <w:noWrap w:val="0"/>
            <w:vAlign w:val="center"/>
          </w:tcPr>
          <w:p>
            <w:pPr>
              <w:widowControl/>
              <w:jc w:val="left"/>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33" w:type="dxa"/>
            <w:shd w:val="clear" w:color="auto" w:fill="FFFFFF"/>
            <w:noWrap w:val="0"/>
            <w:vAlign w:val="center"/>
          </w:tcPr>
          <w:p>
            <w:pPr>
              <w:widowControl/>
              <w:jc w:val="center"/>
              <w:rPr>
                <w:rFonts w:hint="eastAsia"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1</w:t>
            </w:r>
          </w:p>
        </w:tc>
        <w:tc>
          <w:tcPr>
            <w:tcW w:w="433"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03" w:type="dxa"/>
            <w:shd w:val="clear" w:color="auto" w:fill="FFFFFF"/>
            <w:noWrap w:val="0"/>
            <w:vAlign w:val="center"/>
          </w:tcPr>
          <w:p>
            <w:pPr>
              <w:widowControl/>
              <w:jc w:val="center"/>
              <w:rPr>
                <w:rFonts w:ascii="宋体" w:hAnsi="宋体" w:eastAsia="宋体" w:cs="宋体"/>
                <w:b w:val="0"/>
                <w:bCs w:val="0"/>
                <w:color w:val="auto"/>
                <w:kern w:val="0"/>
                <w:sz w:val="20"/>
                <w:szCs w:val="20"/>
                <w:highlight w:val="none"/>
                <w:lang w:val="en-US" w:eastAsia="zh-CN" w:bidi="ar-SA"/>
              </w:rPr>
            </w:pPr>
            <w:r>
              <w:rPr>
                <w:rFonts w:hint="eastAsia" w:ascii="宋体" w:hAnsi="宋体" w:cs="宋体"/>
                <w:b w:val="0"/>
                <w:bCs w:val="0"/>
                <w:color w:val="auto"/>
                <w:kern w:val="0"/>
                <w:sz w:val="20"/>
                <w:szCs w:val="20"/>
                <w:highlight w:val="none"/>
              </w:rPr>
              <w:t>　</w:t>
            </w:r>
          </w:p>
        </w:tc>
        <w:tc>
          <w:tcPr>
            <w:tcW w:w="406" w:type="dxa"/>
            <w:shd w:val="clear" w:color="auto" w:fill="auto"/>
            <w:noWrap w:val="0"/>
            <w:vAlign w:val="center"/>
          </w:tcPr>
          <w:p>
            <w:pPr>
              <w:jc w:val="center"/>
              <w:rPr>
                <w:rFonts w:hint="eastAsia" w:ascii="黑体" w:hAnsi="宋体" w:eastAsia="宋体"/>
                <w:b w:val="0"/>
                <w:bCs w:val="0"/>
                <w:color w:val="auto"/>
                <w:kern w:val="0"/>
                <w:sz w:val="18"/>
                <w:szCs w:val="18"/>
                <w:highlight w:val="none"/>
                <w:lang w:val="en-US" w:eastAsia="zh-CN" w:bidi="ar-SA"/>
              </w:rPr>
            </w:pPr>
          </w:p>
        </w:tc>
        <w:tc>
          <w:tcPr>
            <w:tcW w:w="406" w:type="dxa"/>
            <w:shd w:val="clear" w:color="auto" w:fill="auto"/>
            <w:noWrap w:val="0"/>
            <w:vAlign w:val="center"/>
          </w:tcPr>
          <w:p>
            <w:pPr>
              <w:jc w:val="center"/>
              <w:rPr>
                <w:rFonts w:ascii="黑体" w:hAnsi="宋体"/>
                <w:b w:val="0"/>
                <w:bCs w:val="0"/>
                <w:color w:val="auto"/>
                <w:kern w:val="0"/>
                <w:sz w:val="18"/>
                <w:szCs w:val="18"/>
                <w:highlight w:val="none"/>
                <w:lang w:val="en-US" w:eastAsia="zh-CN" w:bidi="ar-SA"/>
              </w:rPr>
            </w:pPr>
          </w:p>
        </w:tc>
        <w:tc>
          <w:tcPr>
            <w:tcW w:w="406" w:type="dxa"/>
            <w:shd w:val="clear" w:color="auto" w:fill="auto"/>
            <w:noWrap w:val="0"/>
            <w:vAlign w:val="top"/>
          </w:tcPr>
          <w:p>
            <w:pPr>
              <w:jc w:val="center"/>
              <w:rPr>
                <w:rFonts w:ascii="宋体" w:hAnsi="宋体" w:cs="宋体"/>
                <w:color w:val="auto"/>
                <w:kern w:val="0"/>
                <w:sz w:val="18"/>
                <w:szCs w:val="18"/>
                <w:highlight w:val="none"/>
              </w:rPr>
            </w:pPr>
          </w:p>
        </w:tc>
        <w:tc>
          <w:tcPr>
            <w:tcW w:w="439" w:type="dxa"/>
            <w:shd w:val="clear" w:color="auto" w:fill="FFFFFF"/>
            <w:noWrap w:val="0"/>
            <w:vAlign w:val="top"/>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240" w:hRule="atLeast"/>
          <w:jc w:val="center"/>
        </w:trPr>
        <w:tc>
          <w:tcPr>
            <w:tcW w:w="37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bottom w:val="single" w:color="auto" w:sz="4" w:space="0"/>
            </w:tcBorders>
            <w:shd w:val="clear" w:color="auto" w:fill="FFFFFF"/>
            <w:noWrap w:val="0"/>
            <w:vAlign w:val="center"/>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16</w:t>
            </w:r>
          </w:p>
        </w:tc>
        <w:tc>
          <w:tcPr>
            <w:tcW w:w="0" w:type="auto"/>
            <w:tcBorders>
              <w:bottom w:val="single" w:color="auto" w:sz="4" w:space="0"/>
            </w:tcBorders>
            <w:shd w:val="clear" w:color="auto" w:fill="FFFFFF"/>
            <w:noWrap w:val="0"/>
            <w:vAlign w:val="center"/>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rPr>
              <w:t>160020001</w:t>
            </w:r>
          </w:p>
        </w:tc>
        <w:tc>
          <w:tcPr>
            <w:tcW w:w="1552" w:type="dxa"/>
            <w:tcBorders>
              <w:bottom w:val="single" w:color="auto" w:sz="4" w:space="0"/>
            </w:tcBorders>
            <w:shd w:val="clear" w:color="auto" w:fill="FFFFFF"/>
            <w:noWrap w:val="0"/>
            <w:vAlign w:val="center"/>
          </w:tcPr>
          <w:p>
            <w:pPr>
              <w:widowControl/>
              <w:rPr>
                <w:rFonts w:hint="eastAsia" w:ascii="宋体" w:hAnsi="宋体" w:eastAsia="宋体" w:cs="宋体"/>
                <w:kern w:val="0"/>
                <w:sz w:val="18"/>
                <w:szCs w:val="18"/>
                <w:lang w:val="en-US" w:eastAsia="zh-CN" w:bidi="ar-SA"/>
              </w:rPr>
            </w:pPr>
            <w:r>
              <w:rPr>
                <w:rFonts w:hint="eastAsia" w:ascii="宋体" w:hAnsi="宋体" w:cs="宋体"/>
                <w:kern w:val="0"/>
                <w:sz w:val="18"/>
                <w:szCs w:val="18"/>
                <w:lang w:eastAsia="zh-CN"/>
              </w:rPr>
              <w:t>思想道德与法治</w:t>
            </w:r>
          </w:p>
        </w:tc>
        <w:tc>
          <w:tcPr>
            <w:tcW w:w="351" w:type="dxa"/>
            <w:tcBorders>
              <w:bottom w:val="single" w:color="auto" w:sz="4" w:space="0"/>
            </w:tcBorders>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ascii="宋体" w:hAnsi="宋体" w:cs="宋体"/>
                <w:kern w:val="0"/>
                <w:sz w:val="18"/>
                <w:szCs w:val="18"/>
              </w:rPr>
              <w:t>2</w:t>
            </w:r>
          </w:p>
        </w:tc>
        <w:tc>
          <w:tcPr>
            <w:tcW w:w="453" w:type="dxa"/>
            <w:tcBorders>
              <w:bottom w:val="single" w:color="auto" w:sz="4" w:space="0"/>
            </w:tcBorders>
            <w:shd w:val="clear" w:color="auto" w:fill="FFFFFF"/>
            <w:noWrap w:val="0"/>
            <w:vAlign w:val="center"/>
          </w:tcPr>
          <w:p>
            <w:pPr>
              <w:widowControl/>
              <w:jc w:val="center"/>
              <w:rPr>
                <w:rFonts w:hint="default" w:ascii="宋体" w:hAnsi="宋体" w:eastAsia="宋体" w:cs="宋体"/>
                <w:kern w:val="0"/>
                <w:sz w:val="18"/>
                <w:szCs w:val="18"/>
                <w:lang w:val="en-US" w:eastAsia="zh-CN" w:bidi="ar-SA"/>
              </w:rPr>
            </w:pPr>
            <w:r>
              <w:rPr>
                <w:rFonts w:ascii="宋体" w:hAnsi="宋体" w:cs="宋体"/>
                <w:kern w:val="0"/>
                <w:sz w:val="18"/>
                <w:szCs w:val="18"/>
              </w:rPr>
              <w:t>32</w:t>
            </w:r>
          </w:p>
        </w:tc>
        <w:tc>
          <w:tcPr>
            <w:tcW w:w="0" w:type="auto"/>
            <w:tcBorders>
              <w:bottom w:val="single" w:color="auto" w:sz="4" w:space="0"/>
            </w:tcBorders>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ascii="宋体" w:hAnsi="宋体" w:cs="宋体"/>
                <w:kern w:val="0"/>
                <w:sz w:val="18"/>
                <w:szCs w:val="18"/>
              </w:rPr>
              <w:t>16</w:t>
            </w:r>
          </w:p>
        </w:tc>
        <w:tc>
          <w:tcPr>
            <w:tcW w:w="419" w:type="dxa"/>
            <w:tcBorders>
              <w:bottom w:val="single" w:color="auto" w:sz="4" w:space="0"/>
            </w:tcBorders>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ascii="宋体" w:hAnsi="宋体" w:cs="宋体"/>
                <w:kern w:val="0"/>
                <w:sz w:val="18"/>
                <w:szCs w:val="18"/>
              </w:rPr>
              <w:t>16</w:t>
            </w:r>
          </w:p>
        </w:tc>
        <w:tc>
          <w:tcPr>
            <w:tcW w:w="388" w:type="dxa"/>
            <w:tcBorders>
              <w:bottom w:val="single" w:color="auto" w:sz="4" w:space="0"/>
            </w:tcBorders>
            <w:shd w:val="clear" w:color="auto" w:fill="FFFFFF"/>
            <w:noWrap w:val="0"/>
            <w:vAlign w:val="center"/>
          </w:tcPr>
          <w:p>
            <w:pPr>
              <w:jc w:val="center"/>
              <w:rPr>
                <w:rFonts w:hint="eastAsia" w:ascii="宋体" w:hAnsi="宋体" w:eastAsia="宋体" w:cs="Tahoma"/>
                <w:kern w:val="2"/>
                <w:sz w:val="18"/>
                <w:szCs w:val="18"/>
                <w:lang w:val="en-US" w:eastAsia="zh-CN" w:bidi="ar-SA"/>
              </w:rPr>
            </w:pPr>
            <w:r>
              <w:rPr>
                <w:rFonts w:hint="eastAsia" w:ascii="宋体" w:hAnsi="宋体" w:cs="宋体"/>
                <w:kern w:val="0"/>
                <w:sz w:val="18"/>
                <w:szCs w:val="18"/>
              </w:rPr>
              <w:t>√</w:t>
            </w:r>
          </w:p>
        </w:tc>
        <w:tc>
          <w:tcPr>
            <w:tcW w:w="0" w:type="auto"/>
            <w:tcBorders>
              <w:bottom w:val="single" w:color="auto" w:sz="4" w:space="0"/>
            </w:tcBorders>
            <w:shd w:val="clear" w:color="auto" w:fill="FFFFFF"/>
            <w:noWrap w:val="0"/>
            <w:vAlign w:val="center"/>
          </w:tcPr>
          <w:p>
            <w:pPr>
              <w:jc w:val="center"/>
              <w:rPr>
                <w:rFonts w:ascii="宋体" w:hAnsi="宋体" w:eastAsia="宋体" w:cs="Tahoma"/>
                <w:kern w:val="2"/>
                <w:sz w:val="18"/>
                <w:szCs w:val="18"/>
                <w:lang w:val="en-US" w:eastAsia="zh-CN" w:bidi="ar-SA"/>
              </w:rPr>
            </w:pPr>
          </w:p>
        </w:tc>
        <w:tc>
          <w:tcPr>
            <w:tcW w:w="432" w:type="dxa"/>
            <w:tcBorders>
              <w:bottom w:val="single" w:color="auto" w:sz="4" w:space="0"/>
            </w:tcBorders>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ascii="宋体" w:hAnsi="宋体" w:cs="宋体"/>
                <w:kern w:val="0"/>
                <w:sz w:val="18"/>
                <w:szCs w:val="18"/>
              </w:rPr>
              <w:t>3</w:t>
            </w:r>
          </w:p>
        </w:tc>
        <w:tc>
          <w:tcPr>
            <w:tcW w:w="433" w:type="dxa"/>
            <w:tcBorders>
              <w:bottom w:val="single" w:color="auto" w:sz="4" w:space="0"/>
            </w:tcBorders>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p>
        </w:tc>
        <w:tc>
          <w:tcPr>
            <w:tcW w:w="433" w:type="dxa"/>
            <w:tcBorders>
              <w:bottom w:val="single" w:color="auto" w:sz="4" w:space="0"/>
            </w:tcBorders>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33" w:type="dxa"/>
            <w:tcBorders>
              <w:bottom w:val="single" w:color="auto" w:sz="4" w:space="0"/>
            </w:tcBorders>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33" w:type="dxa"/>
            <w:tcBorders>
              <w:bottom w:val="single" w:color="auto" w:sz="4" w:space="0"/>
            </w:tcBorders>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03" w:type="dxa"/>
            <w:tcBorders>
              <w:bottom w:val="single" w:color="auto" w:sz="4" w:space="0"/>
            </w:tcBorders>
            <w:shd w:val="clear" w:color="auto" w:fill="FFFFFF"/>
            <w:noWrap w:val="0"/>
            <w:vAlign w:val="center"/>
          </w:tcPr>
          <w:p>
            <w:pPr>
              <w:jc w:val="center"/>
              <w:rPr>
                <w:rFonts w:ascii="宋体" w:hAnsi="宋体" w:eastAsia="宋体" w:cs="宋体"/>
                <w:kern w:val="0"/>
                <w:sz w:val="18"/>
                <w:szCs w:val="18"/>
                <w:lang w:val="en-US" w:eastAsia="zh-CN" w:bidi="ar-SA"/>
              </w:rPr>
            </w:pPr>
          </w:p>
        </w:tc>
        <w:tc>
          <w:tcPr>
            <w:tcW w:w="406" w:type="dxa"/>
            <w:tcBorders>
              <w:bottom w:val="single" w:color="auto" w:sz="4" w:space="0"/>
            </w:tcBorders>
            <w:shd w:val="clear" w:color="auto" w:fill="auto"/>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2</w:t>
            </w:r>
          </w:p>
        </w:tc>
        <w:tc>
          <w:tcPr>
            <w:tcW w:w="406" w:type="dxa"/>
            <w:tcBorders>
              <w:bottom w:val="single" w:color="auto" w:sz="4" w:space="0"/>
            </w:tcBorders>
            <w:shd w:val="clear" w:color="auto" w:fill="auto"/>
            <w:noWrap w:val="0"/>
            <w:vAlign w:val="top"/>
          </w:tcPr>
          <w:p>
            <w:pPr>
              <w:jc w:val="center"/>
              <w:rPr>
                <w:rFonts w:ascii="宋体" w:hAnsi="宋体" w:eastAsia="宋体" w:cs="宋体"/>
                <w:kern w:val="0"/>
                <w:sz w:val="18"/>
                <w:szCs w:val="18"/>
                <w:lang w:val="en-US" w:eastAsia="zh-CN" w:bidi="ar-SA"/>
              </w:rPr>
            </w:pPr>
          </w:p>
        </w:tc>
        <w:tc>
          <w:tcPr>
            <w:tcW w:w="406" w:type="dxa"/>
            <w:tcBorders>
              <w:bottom w:val="single" w:color="auto" w:sz="4" w:space="0"/>
            </w:tcBorders>
            <w:shd w:val="clear" w:color="auto" w:fill="auto"/>
            <w:noWrap w:val="0"/>
            <w:vAlign w:val="top"/>
          </w:tcPr>
          <w:p>
            <w:pPr>
              <w:jc w:val="center"/>
              <w:rPr>
                <w:rFonts w:ascii="宋体" w:hAnsi="宋体" w:eastAsia="宋体" w:cs="宋体"/>
                <w:kern w:val="0"/>
                <w:sz w:val="18"/>
                <w:szCs w:val="18"/>
                <w:lang w:val="en-US" w:eastAsia="zh-CN" w:bidi="ar-SA"/>
              </w:rPr>
            </w:pPr>
          </w:p>
        </w:tc>
        <w:tc>
          <w:tcPr>
            <w:tcW w:w="439" w:type="dxa"/>
            <w:tcBorders>
              <w:bottom w:val="single" w:color="auto" w:sz="4" w:space="0"/>
            </w:tcBorders>
            <w:shd w:val="clear" w:color="auto" w:fill="FFFFFF"/>
            <w:noWrap w:val="0"/>
            <w:vAlign w:val="top"/>
          </w:tcPr>
          <w:p>
            <w:pPr>
              <w:jc w:val="center"/>
              <w:rPr>
                <w:rFonts w:ascii="宋体" w:hAnsi="宋体" w:eastAsia="宋体" w:cs="宋体"/>
                <w:kern w:val="0"/>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20" w:hRule="atLeast"/>
          <w:jc w:val="center"/>
        </w:trPr>
        <w:tc>
          <w:tcPr>
            <w:tcW w:w="37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top w:val="single" w:color="auto" w:sz="4" w:space="0"/>
            </w:tcBorders>
            <w:shd w:val="clear" w:color="auto" w:fill="FFFFFF"/>
            <w:noWrap w:val="0"/>
            <w:vAlign w:val="center"/>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17</w:t>
            </w:r>
          </w:p>
        </w:tc>
        <w:tc>
          <w:tcPr>
            <w:tcW w:w="0" w:type="auto"/>
            <w:tcBorders>
              <w:top w:val="single" w:color="auto" w:sz="4" w:space="0"/>
            </w:tcBorders>
            <w:shd w:val="clear" w:color="auto" w:fill="FFFFFF"/>
            <w:noWrap w:val="0"/>
            <w:vAlign w:val="center"/>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rPr>
              <w:t>160020002</w:t>
            </w:r>
          </w:p>
        </w:tc>
        <w:tc>
          <w:tcPr>
            <w:tcW w:w="1552" w:type="dxa"/>
            <w:tcBorders>
              <w:top w:val="single" w:color="auto" w:sz="4" w:space="0"/>
            </w:tcBorders>
            <w:shd w:val="clear" w:color="auto" w:fill="FFFFFF"/>
            <w:noWrap w:val="0"/>
            <w:vAlign w:val="center"/>
          </w:tcPr>
          <w:p>
            <w:pPr>
              <w:widowControl/>
              <w:rPr>
                <w:rFonts w:hint="eastAsia" w:ascii="宋体" w:hAnsi="宋体" w:eastAsia="宋体" w:cs="宋体"/>
                <w:kern w:val="0"/>
                <w:sz w:val="18"/>
                <w:szCs w:val="18"/>
                <w:lang w:val="en-US" w:eastAsia="zh-CN" w:bidi="ar-SA"/>
              </w:rPr>
            </w:pPr>
            <w:r>
              <w:rPr>
                <w:rFonts w:hint="eastAsia" w:ascii="宋体" w:hAnsi="宋体" w:cs="宋体"/>
                <w:kern w:val="0"/>
                <w:sz w:val="18"/>
                <w:szCs w:val="18"/>
              </w:rPr>
              <w:t>毛泽东思想和中国特色社会主义理论体系概论</w:t>
            </w:r>
          </w:p>
        </w:tc>
        <w:tc>
          <w:tcPr>
            <w:tcW w:w="351" w:type="dxa"/>
            <w:tcBorders>
              <w:top w:val="single" w:color="auto" w:sz="4" w:space="0"/>
            </w:tcBorders>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ascii="宋体" w:hAnsi="宋体" w:cs="宋体"/>
                <w:kern w:val="0"/>
                <w:sz w:val="18"/>
                <w:szCs w:val="18"/>
              </w:rPr>
              <w:t>3</w:t>
            </w:r>
          </w:p>
        </w:tc>
        <w:tc>
          <w:tcPr>
            <w:tcW w:w="453" w:type="dxa"/>
            <w:tcBorders>
              <w:top w:val="single" w:color="auto" w:sz="4" w:space="0"/>
            </w:tcBorders>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ascii="宋体" w:hAnsi="宋体" w:cs="宋体"/>
                <w:kern w:val="0"/>
                <w:sz w:val="18"/>
                <w:szCs w:val="18"/>
              </w:rPr>
              <w:t>48</w:t>
            </w:r>
          </w:p>
        </w:tc>
        <w:tc>
          <w:tcPr>
            <w:tcW w:w="0" w:type="auto"/>
            <w:tcBorders>
              <w:top w:val="single" w:color="auto" w:sz="4" w:space="0"/>
            </w:tcBorders>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ascii="宋体" w:hAnsi="宋体" w:cs="宋体"/>
                <w:kern w:val="0"/>
                <w:sz w:val="18"/>
                <w:szCs w:val="18"/>
              </w:rPr>
              <w:t>32</w:t>
            </w:r>
          </w:p>
        </w:tc>
        <w:tc>
          <w:tcPr>
            <w:tcW w:w="419" w:type="dxa"/>
            <w:tcBorders>
              <w:top w:val="single" w:color="auto" w:sz="4" w:space="0"/>
            </w:tcBorders>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ascii="宋体" w:hAnsi="宋体" w:cs="宋体"/>
                <w:kern w:val="0"/>
                <w:sz w:val="18"/>
                <w:szCs w:val="18"/>
              </w:rPr>
              <w:t>16</w:t>
            </w:r>
          </w:p>
        </w:tc>
        <w:tc>
          <w:tcPr>
            <w:tcW w:w="388" w:type="dxa"/>
            <w:tcBorders>
              <w:top w:val="single" w:color="auto" w:sz="4" w:space="0"/>
            </w:tcBorders>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w:t>
            </w:r>
          </w:p>
        </w:tc>
        <w:tc>
          <w:tcPr>
            <w:tcW w:w="0" w:type="auto"/>
            <w:tcBorders>
              <w:top w:val="single" w:color="auto" w:sz="4" w:space="0"/>
            </w:tcBorders>
            <w:shd w:val="clear" w:color="auto" w:fill="FFFFFF"/>
            <w:noWrap w:val="0"/>
            <w:vAlign w:val="center"/>
          </w:tcPr>
          <w:p>
            <w:pPr>
              <w:jc w:val="center"/>
              <w:rPr>
                <w:rFonts w:ascii="宋体" w:hAnsi="宋体" w:eastAsia="宋体" w:cs="Tahoma"/>
                <w:kern w:val="2"/>
                <w:sz w:val="18"/>
                <w:szCs w:val="18"/>
                <w:lang w:val="en-US" w:eastAsia="zh-CN" w:bidi="ar-SA"/>
              </w:rPr>
            </w:pPr>
          </w:p>
        </w:tc>
        <w:tc>
          <w:tcPr>
            <w:tcW w:w="432" w:type="dxa"/>
            <w:tcBorders>
              <w:top w:val="single" w:color="auto" w:sz="4" w:space="0"/>
            </w:tcBorders>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33" w:type="dxa"/>
            <w:tcBorders>
              <w:top w:val="single" w:color="auto" w:sz="4" w:space="0"/>
            </w:tcBorders>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ascii="宋体" w:hAnsi="宋体" w:cs="宋体"/>
                <w:kern w:val="0"/>
                <w:sz w:val="18"/>
                <w:szCs w:val="18"/>
              </w:rPr>
              <w:t>4</w:t>
            </w:r>
          </w:p>
        </w:tc>
        <w:tc>
          <w:tcPr>
            <w:tcW w:w="433" w:type="dxa"/>
            <w:tcBorders>
              <w:top w:val="single" w:color="auto" w:sz="4" w:space="0"/>
            </w:tcBorders>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33" w:type="dxa"/>
            <w:tcBorders>
              <w:top w:val="single" w:color="auto" w:sz="4" w:space="0"/>
            </w:tcBorders>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33" w:type="dxa"/>
            <w:tcBorders>
              <w:top w:val="single" w:color="auto" w:sz="4" w:space="0"/>
            </w:tcBorders>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03" w:type="dxa"/>
            <w:tcBorders>
              <w:top w:val="single" w:color="auto" w:sz="4" w:space="0"/>
            </w:tcBorders>
            <w:shd w:val="clear" w:color="auto" w:fill="FFFFFF"/>
            <w:noWrap w:val="0"/>
            <w:vAlign w:val="center"/>
          </w:tcPr>
          <w:p>
            <w:pPr>
              <w:jc w:val="center"/>
              <w:rPr>
                <w:rFonts w:ascii="宋体" w:hAnsi="宋体" w:eastAsia="宋体" w:cs="宋体"/>
                <w:kern w:val="0"/>
                <w:sz w:val="18"/>
                <w:szCs w:val="18"/>
                <w:lang w:val="en-US" w:eastAsia="zh-CN" w:bidi="ar-SA"/>
              </w:rPr>
            </w:pPr>
          </w:p>
        </w:tc>
        <w:tc>
          <w:tcPr>
            <w:tcW w:w="406" w:type="dxa"/>
            <w:tcBorders>
              <w:top w:val="single" w:color="auto" w:sz="4" w:space="0"/>
            </w:tcBorders>
            <w:shd w:val="clear" w:color="auto" w:fill="auto"/>
            <w:noWrap w:val="0"/>
            <w:vAlign w:val="top"/>
          </w:tcPr>
          <w:p>
            <w:pPr>
              <w:jc w:val="center"/>
              <w:rPr>
                <w:rFonts w:hint="eastAsia" w:ascii="宋体" w:hAnsi="宋体" w:eastAsia="宋体" w:cs="宋体"/>
                <w:kern w:val="0"/>
                <w:sz w:val="18"/>
                <w:szCs w:val="18"/>
                <w:lang w:val="en-US" w:eastAsia="zh-CN" w:bidi="ar-SA"/>
              </w:rPr>
            </w:pPr>
          </w:p>
        </w:tc>
        <w:tc>
          <w:tcPr>
            <w:tcW w:w="406" w:type="dxa"/>
            <w:tcBorders>
              <w:top w:val="single" w:color="auto" w:sz="4" w:space="0"/>
            </w:tcBorders>
            <w:shd w:val="clear" w:color="auto" w:fill="auto"/>
            <w:noWrap w:val="0"/>
            <w:vAlign w:val="top"/>
          </w:tcPr>
          <w:p>
            <w:pPr>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3</w:t>
            </w:r>
          </w:p>
        </w:tc>
        <w:tc>
          <w:tcPr>
            <w:tcW w:w="406" w:type="dxa"/>
            <w:tcBorders>
              <w:top w:val="single" w:color="auto" w:sz="4" w:space="0"/>
            </w:tcBorders>
            <w:shd w:val="clear" w:color="auto" w:fill="auto"/>
            <w:noWrap w:val="0"/>
            <w:vAlign w:val="top"/>
          </w:tcPr>
          <w:p>
            <w:pPr>
              <w:jc w:val="center"/>
              <w:rPr>
                <w:rFonts w:ascii="宋体" w:hAnsi="宋体" w:eastAsia="宋体" w:cs="宋体"/>
                <w:kern w:val="0"/>
                <w:sz w:val="18"/>
                <w:szCs w:val="18"/>
                <w:lang w:val="en-US" w:eastAsia="zh-CN" w:bidi="ar-SA"/>
              </w:rPr>
            </w:pPr>
          </w:p>
        </w:tc>
        <w:tc>
          <w:tcPr>
            <w:tcW w:w="439" w:type="dxa"/>
            <w:tcBorders>
              <w:top w:val="single" w:color="auto" w:sz="4" w:space="0"/>
            </w:tcBorders>
            <w:shd w:val="clear" w:color="auto" w:fill="FFFFFF"/>
            <w:noWrap w:val="0"/>
            <w:vAlign w:val="top"/>
          </w:tcPr>
          <w:p>
            <w:pPr>
              <w:jc w:val="center"/>
              <w:rPr>
                <w:rFonts w:ascii="宋体" w:hAnsi="宋体" w:eastAsia="宋体" w:cs="宋体"/>
                <w:kern w:val="0"/>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207" w:hRule="atLeast"/>
          <w:jc w:val="center"/>
        </w:trPr>
        <w:tc>
          <w:tcPr>
            <w:tcW w:w="37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bottom w:val="single" w:color="auto" w:sz="4" w:space="0"/>
            </w:tcBorders>
            <w:shd w:val="clear" w:color="auto" w:fill="FFFFFF"/>
            <w:noWrap w:val="0"/>
            <w:vAlign w:val="center"/>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18</w:t>
            </w:r>
          </w:p>
        </w:tc>
        <w:tc>
          <w:tcPr>
            <w:tcW w:w="0" w:type="auto"/>
            <w:tcBorders>
              <w:bottom w:val="single" w:color="auto" w:sz="4" w:space="0"/>
            </w:tcBorders>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160010003</w:t>
            </w:r>
          </w:p>
        </w:tc>
        <w:tc>
          <w:tcPr>
            <w:tcW w:w="1552" w:type="dxa"/>
            <w:tcBorders>
              <w:bottom w:val="single" w:color="auto" w:sz="4" w:space="0"/>
            </w:tcBorders>
            <w:shd w:val="clear" w:color="auto" w:fill="FFFFFF"/>
            <w:noWrap w:val="0"/>
            <w:vAlign w:val="center"/>
          </w:tcPr>
          <w:p>
            <w:pPr>
              <w:widowControl/>
              <w:rPr>
                <w:rFonts w:hint="eastAsia" w:ascii="宋体" w:hAnsi="宋体" w:eastAsia="宋体" w:cs="宋体"/>
                <w:kern w:val="0"/>
                <w:sz w:val="18"/>
                <w:szCs w:val="18"/>
                <w:lang w:val="en-US" w:eastAsia="zh-CN" w:bidi="ar-SA"/>
              </w:rPr>
            </w:pPr>
            <w:r>
              <w:rPr>
                <w:rFonts w:hint="eastAsia" w:ascii="宋体" w:hAnsi="宋体" w:cs="宋体"/>
                <w:kern w:val="0"/>
                <w:sz w:val="18"/>
                <w:szCs w:val="18"/>
              </w:rPr>
              <w:t>形势与政策</w:t>
            </w:r>
          </w:p>
        </w:tc>
        <w:tc>
          <w:tcPr>
            <w:tcW w:w="351" w:type="dxa"/>
            <w:tcBorders>
              <w:bottom w:val="single" w:color="auto" w:sz="4" w:space="0"/>
            </w:tcBorders>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w:t>
            </w:r>
          </w:p>
        </w:tc>
        <w:tc>
          <w:tcPr>
            <w:tcW w:w="453" w:type="dxa"/>
            <w:tcBorders>
              <w:bottom w:val="single" w:color="auto" w:sz="4" w:space="0"/>
            </w:tcBorders>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16</w:t>
            </w:r>
          </w:p>
        </w:tc>
        <w:tc>
          <w:tcPr>
            <w:tcW w:w="419" w:type="dxa"/>
            <w:tcBorders>
              <w:bottom w:val="single" w:color="auto" w:sz="4" w:space="0"/>
            </w:tcBorders>
            <w:shd w:val="clear" w:color="auto" w:fill="FFFFFF"/>
            <w:noWrap w:val="0"/>
            <w:vAlign w:val="center"/>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rPr>
              <w:t>16</w:t>
            </w:r>
          </w:p>
        </w:tc>
        <w:tc>
          <w:tcPr>
            <w:tcW w:w="419" w:type="dxa"/>
            <w:tcBorders>
              <w:bottom w:val="single" w:color="auto" w:sz="4" w:space="0"/>
            </w:tcBorders>
            <w:shd w:val="clear" w:color="auto" w:fill="FFFFFF"/>
            <w:noWrap w:val="0"/>
            <w:vAlign w:val="center"/>
          </w:tcPr>
          <w:p>
            <w:pPr>
              <w:widowControl/>
              <w:jc w:val="center"/>
              <w:rPr>
                <w:rFonts w:hint="default" w:ascii="宋体" w:hAnsi="宋体" w:eastAsia="宋体" w:cs="宋体"/>
                <w:kern w:val="0"/>
                <w:sz w:val="18"/>
                <w:szCs w:val="18"/>
                <w:lang w:val="en-US" w:eastAsia="zh-CN" w:bidi="ar-SA"/>
              </w:rPr>
            </w:pPr>
          </w:p>
        </w:tc>
        <w:tc>
          <w:tcPr>
            <w:tcW w:w="388" w:type="dxa"/>
            <w:tcBorders>
              <w:bottom w:val="single" w:color="auto" w:sz="4" w:space="0"/>
            </w:tcBorders>
            <w:shd w:val="clear" w:color="auto" w:fill="FFFFFF"/>
            <w:noWrap w:val="0"/>
            <w:vAlign w:val="center"/>
          </w:tcPr>
          <w:p>
            <w:pPr>
              <w:widowControl/>
              <w:jc w:val="center"/>
              <w:rPr>
                <w:rFonts w:hint="default" w:ascii="宋体" w:hAnsi="宋体" w:eastAsia="宋体" w:cs="宋体"/>
                <w:kern w:val="0"/>
                <w:sz w:val="18"/>
                <w:szCs w:val="18"/>
                <w:lang w:val="en-US" w:eastAsia="zh-CN" w:bidi="ar-SA"/>
              </w:rPr>
            </w:pPr>
          </w:p>
        </w:tc>
        <w:tc>
          <w:tcPr>
            <w:tcW w:w="0" w:type="auto"/>
            <w:tcBorders>
              <w:bottom w:val="single" w:color="auto" w:sz="4" w:space="0"/>
            </w:tcBorders>
            <w:shd w:val="clear" w:color="auto" w:fill="FFFFFF"/>
            <w:noWrap w:val="0"/>
            <w:vAlign w:val="center"/>
          </w:tcPr>
          <w:p>
            <w:pPr>
              <w:jc w:val="center"/>
              <w:rPr>
                <w:rFonts w:hint="eastAsia" w:ascii="宋体" w:hAnsi="宋体" w:eastAsia="宋体" w:cs="Tahoma"/>
                <w:kern w:val="2"/>
                <w:sz w:val="18"/>
                <w:szCs w:val="18"/>
                <w:lang w:val="en-US" w:eastAsia="zh-CN" w:bidi="ar-SA"/>
              </w:rPr>
            </w:pPr>
            <w:r>
              <w:rPr>
                <w:rFonts w:hint="eastAsia" w:ascii="宋体" w:hAnsi="宋体" w:cs="宋体"/>
                <w:kern w:val="0"/>
                <w:sz w:val="18"/>
                <w:szCs w:val="18"/>
              </w:rPr>
              <w:t>√</w:t>
            </w:r>
          </w:p>
        </w:tc>
        <w:tc>
          <w:tcPr>
            <w:tcW w:w="432" w:type="dxa"/>
            <w:tcBorders>
              <w:bottom w:val="single" w:color="auto" w:sz="4" w:space="0"/>
            </w:tcBorders>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33" w:type="dxa"/>
            <w:tcBorders>
              <w:bottom w:val="single" w:color="auto" w:sz="4" w:space="0"/>
            </w:tcBorders>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p>
        </w:tc>
        <w:tc>
          <w:tcPr>
            <w:tcW w:w="433" w:type="dxa"/>
            <w:tcBorders>
              <w:bottom w:val="single" w:color="auto" w:sz="4" w:space="0"/>
            </w:tcBorders>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p>
        </w:tc>
        <w:tc>
          <w:tcPr>
            <w:tcW w:w="433" w:type="dxa"/>
            <w:tcBorders>
              <w:bottom w:val="single" w:color="auto" w:sz="4" w:space="0"/>
            </w:tcBorders>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33" w:type="dxa"/>
            <w:tcBorders>
              <w:bottom w:val="single" w:color="auto" w:sz="4" w:space="0"/>
            </w:tcBorders>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p>
        </w:tc>
        <w:tc>
          <w:tcPr>
            <w:tcW w:w="403" w:type="dxa"/>
            <w:tcBorders>
              <w:bottom w:val="single" w:color="auto" w:sz="4" w:space="0"/>
            </w:tcBorders>
            <w:shd w:val="clear" w:color="auto" w:fill="FFFFFF"/>
            <w:noWrap w:val="0"/>
            <w:vAlign w:val="center"/>
          </w:tcPr>
          <w:p>
            <w:pPr>
              <w:jc w:val="center"/>
              <w:rPr>
                <w:rFonts w:ascii="宋体" w:hAnsi="宋体" w:eastAsia="宋体" w:cs="宋体"/>
                <w:kern w:val="0"/>
                <w:sz w:val="18"/>
                <w:szCs w:val="18"/>
                <w:lang w:val="en-US" w:eastAsia="zh-CN" w:bidi="ar-SA"/>
              </w:rPr>
            </w:pPr>
          </w:p>
        </w:tc>
        <w:tc>
          <w:tcPr>
            <w:tcW w:w="406" w:type="dxa"/>
            <w:tcBorders>
              <w:bottom w:val="single" w:color="auto" w:sz="4" w:space="0"/>
            </w:tcBorders>
            <w:shd w:val="clear" w:color="auto" w:fill="auto"/>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w:t>
            </w:r>
          </w:p>
        </w:tc>
        <w:tc>
          <w:tcPr>
            <w:tcW w:w="406" w:type="dxa"/>
            <w:tcBorders>
              <w:bottom w:val="single" w:color="auto" w:sz="4" w:space="0"/>
            </w:tcBorders>
            <w:shd w:val="clear" w:color="auto" w:fill="auto"/>
            <w:noWrap w:val="0"/>
            <w:vAlign w:val="top"/>
          </w:tcPr>
          <w:p>
            <w:pPr>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w:t>
            </w:r>
          </w:p>
        </w:tc>
        <w:tc>
          <w:tcPr>
            <w:tcW w:w="406" w:type="dxa"/>
            <w:tcBorders>
              <w:bottom w:val="single" w:color="auto" w:sz="4" w:space="0"/>
            </w:tcBorders>
            <w:shd w:val="clear" w:color="auto" w:fill="auto"/>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w:t>
            </w:r>
          </w:p>
        </w:tc>
        <w:tc>
          <w:tcPr>
            <w:tcW w:w="439" w:type="dxa"/>
            <w:tcBorders>
              <w:bottom w:val="single" w:color="auto" w:sz="4" w:space="0"/>
            </w:tcBorders>
            <w:shd w:val="clear" w:color="auto" w:fill="FFFFFF"/>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209" w:hRule="atLeast"/>
          <w:jc w:val="center"/>
        </w:trPr>
        <w:tc>
          <w:tcPr>
            <w:tcW w:w="37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top w:val="single" w:color="auto" w:sz="4" w:space="0"/>
              <w:bottom w:val="single" w:color="auto" w:sz="4" w:space="0"/>
            </w:tcBorders>
            <w:shd w:val="clear" w:color="auto" w:fill="FFFFFF"/>
            <w:noWrap w:val="0"/>
            <w:vAlign w:val="center"/>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19</w:t>
            </w:r>
          </w:p>
        </w:tc>
        <w:tc>
          <w:tcPr>
            <w:tcW w:w="0" w:type="auto"/>
            <w:tcBorders>
              <w:top w:val="single" w:color="auto" w:sz="4" w:space="0"/>
              <w:bottom w:val="single" w:color="auto" w:sz="4" w:space="0"/>
            </w:tcBorders>
            <w:shd w:val="clear" w:color="auto" w:fill="FFFFFF"/>
            <w:noWrap w:val="0"/>
            <w:vAlign w:val="center"/>
          </w:tcPr>
          <w:p>
            <w:pPr>
              <w:widowControl/>
              <w:jc w:val="center"/>
              <w:rPr>
                <w:rFonts w:hint="eastAsia" w:ascii="宋体" w:hAnsi="宋体" w:eastAsia="宋体" w:cs="宋体"/>
                <w:color w:val="FF0000"/>
                <w:kern w:val="0"/>
                <w:sz w:val="18"/>
                <w:szCs w:val="18"/>
                <w:lang w:val="en-US" w:eastAsia="zh-CN" w:bidi="ar-SA"/>
              </w:rPr>
            </w:pPr>
            <w:r>
              <w:rPr>
                <w:rFonts w:hint="eastAsia" w:ascii="宋体" w:hAnsi="宋体" w:cs="宋体"/>
                <w:kern w:val="0"/>
                <w:sz w:val="18"/>
                <w:szCs w:val="18"/>
              </w:rPr>
              <w:t>160020012</w:t>
            </w:r>
          </w:p>
        </w:tc>
        <w:tc>
          <w:tcPr>
            <w:tcW w:w="1552" w:type="dxa"/>
            <w:tcBorders>
              <w:top w:val="single" w:color="auto" w:sz="4" w:space="0"/>
              <w:bottom w:val="single" w:color="auto" w:sz="4" w:space="0"/>
            </w:tcBorders>
            <w:shd w:val="clear" w:color="auto" w:fill="FFFFFF"/>
            <w:noWrap w:val="0"/>
            <w:vAlign w:val="center"/>
          </w:tcPr>
          <w:p>
            <w:pPr>
              <w:widowControl/>
              <w:rPr>
                <w:rFonts w:hint="eastAsia" w:ascii="宋体" w:hAnsi="宋体" w:eastAsia="宋体" w:cs="宋体"/>
                <w:color w:val="FF0000"/>
                <w:kern w:val="0"/>
                <w:sz w:val="18"/>
                <w:szCs w:val="18"/>
                <w:lang w:val="en-US" w:eastAsia="zh-CN" w:bidi="ar-SA"/>
              </w:rPr>
            </w:pPr>
            <w:r>
              <w:rPr>
                <w:rFonts w:hint="eastAsia" w:ascii="宋体" w:hAnsi="宋体" w:cs="宋体"/>
                <w:kern w:val="0"/>
                <w:sz w:val="18"/>
                <w:szCs w:val="18"/>
              </w:rPr>
              <w:t>大学英语（一）</w:t>
            </w:r>
          </w:p>
        </w:tc>
        <w:tc>
          <w:tcPr>
            <w:tcW w:w="351" w:type="dxa"/>
            <w:tcBorders>
              <w:top w:val="single" w:color="auto" w:sz="4" w:space="0"/>
              <w:bottom w:val="single" w:color="auto" w:sz="4" w:space="0"/>
            </w:tcBorders>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2</w:t>
            </w:r>
          </w:p>
        </w:tc>
        <w:tc>
          <w:tcPr>
            <w:tcW w:w="453" w:type="dxa"/>
            <w:tcBorders>
              <w:top w:val="single" w:color="auto" w:sz="4" w:space="0"/>
              <w:bottom w:val="single" w:color="auto" w:sz="4" w:space="0"/>
            </w:tcBorders>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32</w:t>
            </w:r>
          </w:p>
        </w:tc>
        <w:tc>
          <w:tcPr>
            <w:tcW w:w="419" w:type="dxa"/>
            <w:tcBorders>
              <w:top w:val="single" w:color="auto" w:sz="4" w:space="0"/>
              <w:bottom w:val="single" w:color="auto" w:sz="4" w:space="0"/>
            </w:tcBorders>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16</w:t>
            </w:r>
          </w:p>
        </w:tc>
        <w:tc>
          <w:tcPr>
            <w:tcW w:w="419" w:type="dxa"/>
            <w:tcBorders>
              <w:top w:val="single" w:color="auto" w:sz="4" w:space="0"/>
              <w:bottom w:val="single" w:color="auto" w:sz="4" w:space="0"/>
            </w:tcBorders>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16</w:t>
            </w:r>
          </w:p>
        </w:tc>
        <w:tc>
          <w:tcPr>
            <w:tcW w:w="388" w:type="dxa"/>
            <w:tcBorders>
              <w:top w:val="single" w:color="auto" w:sz="4" w:space="0"/>
              <w:bottom w:val="single" w:color="auto" w:sz="4" w:space="0"/>
            </w:tcBorders>
            <w:shd w:val="clear" w:color="auto" w:fill="FFFFFF"/>
            <w:noWrap w:val="0"/>
            <w:vAlign w:val="center"/>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rPr>
              <w:t>√</w:t>
            </w:r>
          </w:p>
        </w:tc>
        <w:tc>
          <w:tcPr>
            <w:tcW w:w="0" w:type="auto"/>
            <w:tcBorders>
              <w:top w:val="single" w:color="auto" w:sz="4" w:space="0"/>
              <w:bottom w:val="single" w:color="auto" w:sz="4" w:space="0"/>
            </w:tcBorders>
            <w:shd w:val="clear" w:color="auto" w:fill="FFFFFF"/>
            <w:noWrap w:val="0"/>
            <w:vAlign w:val="center"/>
          </w:tcPr>
          <w:p>
            <w:pPr>
              <w:jc w:val="center"/>
              <w:rPr>
                <w:rFonts w:hint="eastAsia" w:ascii="宋体" w:hAnsi="宋体" w:eastAsia="宋体" w:cs="Tahoma"/>
                <w:kern w:val="2"/>
                <w:sz w:val="18"/>
                <w:szCs w:val="18"/>
                <w:lang w:val="en-US" w:eastAsia="zh-CN" w:bidi="ar-SA"/>
              </w:rPr>
            </w:pPr>
          </w:p>
        </w:tc>
        <w:tc>
          <w:tcPr>
            <w:tcW w:w="432" w:type="dxa"/>
            <w:tcBorders>
              <w:top w:val="single" w:color="auto" w:sz="4" w:space="0"/>
              <w:bottom w:val="single" w:color="auto" w:sz="4" w:space="0"/>
            </w:tcBorders>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2</w:t>
            </w:r>
          </w:p>
        </w:tc>
        <w:tc>
          <w:tcPr>
            <w:tcW w:w="433" w:type="dxa"/>
            <w:tcBorders>
              <w:top w:val="single" w:color="auto" w:sz="4" w:space="0"/>
              <w:bottom w:val="single" w:color="auto" w:sz="4" w:space="0"/>
            </w:tcBorders>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p>
        </w:tc>
        <w:tc>
          <w:tcPr>
            <w:tcW w:w="433" w:type="dxa"/>
            <w:tcBorders>
              <w:top w:val="single" w:color="auto" w:sz="4" w:space="0"/>
              <w:bottom w:val="single" w:color="auto" w:sz="4" w:space="0"/>
            </w:tcBorders>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p>
        </w:tc>
        <w:tc>
          <w:tcPr>
            <w:tcW w:w="433" w:type="dxa"/>
            <w:tcBorders>
              <w:top w:val="single" w:color="auto" w:sz="4" w:space="0"/>
              <w:bottom w:val="single" w:color="auto" w:sz="4" w:space="0"/>
            </w:tcBorders>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33" w:type="dxa"/>
            <w:tcBorders>
              <w:top w:val="single" w:color="auto" w:sz="4" w:space="0"/>
              <w:bottom w:val="single" w:color="auto" w:sz="4" w:space="0"/>
            </w:tcBorders>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p>
        </w:tc>
        <w:tc>
          <w:tcPr>
            <w:tcW w:w="403" w:type="dxa"/>
            <w:tcBorders>
              <w:top w:val="single" w:color="auto" w:sz="4" w:space="0"/>
              <w:bottom w:val="single" w:color="auto" w:sz="4" w:space="0"/>
            </w:tcBorders>
            <w:shd w:val="clear" w:color="auto" w:fill="FFFFFF"/>
            <w:noWrap w:val="0"/>
            <w:vAlign w:val="center"/>
          </w:tcPr>
          <w:p>
            <w:pPr>
              <w:jc w:val="center"/>
              <w:rPr>
                <w:rFonts w:ascii="宋体" w:hAnsi="宋体" w:eastAsia="宋体" w:cs="宋体"/>
                <w:kern w:val="0"/>
                <w:sz w:val="18"/>
                <w:szCs w:val="18"/>
                <w:lang w:val="en-US" w:eastAsia="zh-CN" w:bidi="ar-SA"/>
              </w:rPr>
            </w:pPr>
          </w:p>
        </w:tc>
        <w:tc>
          <w:tcPr>
            <w:tcW w:w="406" w:type="dxa"/>
            <w:tcBorders>
              <w:top w:val="single" w:color="auto" w:sz="4" w:space="0"/>
              <w:bottom w:val="single" w:color="auto" w:sz="4" w:space="0"/>
            </w:tcBorders>
            <w:shd w:val="clear" w:color="auto" w:fill="auto"/>
            <w:noWrap w:val="0"/>
            <w:vAlign w:val="top"/>
          </w:tcPr>
          <w:p>
            <w:pPr>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2</w:t>
            </w:r>
          </w:p>
        </w:tc>
        <w:tc>
          <w:tcPr>
            <w:tcW w:w="406" w:type="dxa"/>
            <w:tcBorders>
              <w:top w:val="single" w:color="auto" w:sz="4" w:space="0"/>
              <w:bottom w:val="single" w:color="auto" w:sz="4" w:space="0"/>
            </w:tcBorders>
            <w:shd w:val="clear" w:color="auto" w:fill="auto"/>
            <w:noWrap w:val="0"/>
            <w:vAlign w:val="top"/>
          </w:tcPr>
          <w:p>
            <w:pPr>
              <w:jc w:val="center"/>
              <w:rPr>
                <w:rFonts w:hint="eastAsia" w:ascii="宋体" w:hAnsi="宋体" w:eastAsia="宋体" w:cs="宋体"/>
                <w:kern w:val="0"/>
                <w:sz w:val="18"/>
                <w:szCs w:val="18"/>
                <w:lang w:val="en-US" w:eastAsia="zh-CN" w:bidi="ar-SA"/>
              </w:rPr>
            </w:pPr>
          </w:p>
        </w:tc>
        <w:tc>
          <w:tcPr>
            <w:tcW w:w="406" w:type="dxa"/>
            <w:tcBorders>
              <w:top w:val="single" w:color="auto" w:sz="4" w:space="0"/>
              <w:bottom w:val="single" w:color="auto" w:sz="4" w:space="0"/>
            </w:tcBorders>
            <w:shd w:val="clear" w:color="auto" w:fill="auto"/>
            <w:noWrap w:val="0"/>
            <w:vAlign w:val="top"/>
          </w:tcPr>
          <w:p>
            <w:pPr>
              <w:jc w:val="center"/>
              <w:rPr>
                <w:rFonts w:ascii="宋体" w:hAnsi="宋体" w:eastAsia="宋体" w:cs="宋体"/>
                <w:kern w:val="0"/>
                <w:sz w:val="18"/>
                <w:szCs w:val="18"/>
                <w:lang w:val="en-US" w:eastAsia="zh-CN" w:bidi="ar-SA"/>
              </w:rPr>
            </w:pPr>
          </w:p>
        </w:tc>
        <w:tc>
          <w:tcPr>
            <w:tcW w:w="439" w:type="dxa"/>
            <w:tcBorders>
              <w:top w:val="single" w:color="auto" w:sz="4" w:space="0"/>
              <w:bottom w:val="single" w:color="auto" w:sz="4" w:space="0"/>
            </w:tcBorders>
            <w:shd w:val="clear" w:color="auto" w:fill="FFFFFF"/>
            <w:noWrap w:val="0"/>
            <w:vAlign w:val="top"/>
          </w:tcPr>
          <w:p>
            <w:pPr>
              <w:jc w:val="center"/>
              <w:rPr>
                <w:rFonts w:ascii="宋体" w:hAnsi="宋体" w:eastAsia="宋体" w:cs="宋体"/>
                <w:kern w:val="0"/>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1" w:hRule="atLeast"/>
          <w:jc w:val="center"/>
        </w:trPr>
        <w:tc>
          <w:tcPr>
            <w:tcW w:w="37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top w:val="single" w:color="auto" w:sz="4" w:space="0"/>
            </w:tcBorders>
            <w:shd w:val="clear" w:color="auto" w:fill="FFFFFF"/>
            <w:noWrap w:val="0"/>
            <w:vAlign w:val="center"/>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20</w:t>
            </w:r>
          </w:p>
        </w:tc>
        <w:tc>
          <w:tcPr>
            <w:tcW w:w="0" w:type="auto"/>
            <w:tcBorders>
              <w:top w:val="single" w:color="auto" w:sz="4" w:space="0"/>
            </w:tcBorders>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160020013</w:t>
            </w:r>
          </w:p>
        </w:tc>
        <w:tc>
          <w:tcPr>
            <w:tcW w:w="1552" w:type="dxa"/>
            <w:tcBorders>
              <w:top w:val="single" w:color="auto" w:sz="4" w:space="0"/>
            </w:tcBorders>
            <w:shd w:val="clear" w:color="auto" w:fill="FFFFFF"/>
            <w:noWrap w:val="0"/>
            <w:vAlign w:val="center"/>
          </w:tcPr>
          <w:p>
            <w:pPr>
              <w:widowControl/>
              <w:rPr>
                <w:rFonts w:hint="eastAsia" w:ascii="宋体" w:hAnsi="宋体" w:eastAsia="宋体" w:cs="宋体"/>
                <w:kern w:val="0"/>
                <w:sz w:val="18"/>
                <w:szCs w:val="18"/>
                <w:lang w:val="en-US" w:eastAsia="zh-CN" w:bidi="ar-SA"/>
              </w:rPr>
            </w:pPr>
            <w:r>
              <w:rPr>
                <w:rFonts w:hint="eastAsia" w:ascii="宋体" w:hAnsi="宋体" w:cs="宋体"/>
                <w:kern w:val="0"/>
                <w:sz w:val="18"/>
                <w:szCs w:val="18"/>
              </w:rPr>
              <w:t>大学英语（二）</w:t>
            </w:r>
          </w:p>
        </w:tc>
        <w:tc>
          <w:tcPr>
            <w:tcW w:w="351" w:type="dxa"/>
            <w:tcBorders>
              <w:top w:val="single" w:color="auto" w:sz="4" w:space="0"/>
            </w:tcBorders>
            <w:shd w:val="clear" w:color="auto" w:fill="FFFFFF"/>
            <w:noWrap w:val="0"/>
            <w:vAlign w:val="center"/>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rPr>
              <w:t>2</w:t>
            </w:r>
          </w:p>
        </w:tc>
        <w:tc>
          <w:tcPr>
            <w:tcW w:w="453" w:type="dxa"/>
            <w:tcBorders>
              <w:top w:val="single" w:color="auto" w:sz="4" w:space="0"/>
            </w:tcBorders>
            <w:shd w:val="clear" w:color="auto" w:fill="FFFFFF"/>
            <w:noWrap w:val="0"/>
            <w:vAlign w:val="center"/>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rPr>
              <w:t>32</w:t>
            </w:r>
          </w:p>
        </w:tc>
        <w:tc>
          <w:tcPr>
            <w:tcW w:w="419" w:type="dxa"/>
            <w:tcBorders>
              <w:top w:val="single" w:color="auto" w:sz="4" w:space="0"/>
            </w:tcBorders>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16</w:t>
            </w:r>
          </w:p>
        </w:tc>
        <w:tc>
          <w:tcPr>
            <w:tcW w:w="419" w:type="dxa"/>
            <w:tcBorders>
              <w:top w:val="single" w:color="auto" w:sz="4" w:space="0"/>
            </w:tcBorders>
            <w:shd w:val="clear" w:color="auto" w:fill="FFFFFF"/>
            <w:noWrap w:val="0"/>
            <w:vAlign w:val="center"/>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rPr>
              <w:t>16</w:t>
            </w:r>
          </w:p>
        </w:tc>
        <w:tc>
          <w:tcPr>
            <w:tcW w:w="388" w:type="dxa"/>
            <w:tcBorders>
              <w:top w:val="single" w:color="auto" w:sz="4" w:space="0"/>
            </w:tcBorders>
            <w:shd w:val="clear" w:color="auto" w:fill="FFFFFF"/>
            <w:noWrap w:val="0"/>
            <w:vAlign w:val="center"/>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rPr>
              <w:t>√</w:t>
            </w:r>
          </w:p>
        </w:tc>
        <w:tc>
          <w:tcPr>
            <w:tcW w:w="0" w:type="auto"/>
            <w:tcBorders>
              <w:top w:val="single" w:color="auto" w:sz="4" w:space="0"/>
            </w:tcBorders>
            <w:shd w:val="clear" w:color="auto" w:fill="FFFFFF"/>
            <w:noWrap w:val="0"/>
            <w:vAlign w:val="center"/>
          </w:tcPr>
          <w:p>
            <w:pPr>
              <w:jc w:val="center"/>
              <w:rPr>
                <w:rFonts w:hint="eastAsia" w:ascii="宋体" w:hAnsi="宋体" w:eastAsia="宋体" w:cs="Tahoma"/>
                <w:kern w:val="2"/>
                <w:sz w:val="18"/>
                <w:szCs w:val="18"/>
                <w:lang w:val="en-US" w:eastAsia="zh-CN" w:bidi="ar-SA"/>
              </w:rPr>
            </w:pPr>
          </w:p>
        </w:tc>
        <w:tc>
          <w:tcPr>
            <w:tcW w:w="432" w:type="dxa"/>
            <w:tcBorders>
              <w:top w:val="single" w:color="auto" w:sz="4" w:space="0"/>
            </w:tcBorders>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33" w:type="dxa"/>
            <w:tcBorders>
              <w:top w:val="single" w:color="auto" w:sz="4" w:space="0"/>
            </w:tcBorders>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4</w:t>
            </w:r>
          </w:p>
        </w:tc>
        <w:tc>
          <w:tcPr>
            <w:tcW w:w="433" w:type="dxa"/>
            <w:tcBorders>
              <w:top w:val="single" w:color="auto" w:sz="4" w:space="0"/>
            </w:tcBorders>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p>
        </w:tc>
        <w:tc>
          <w:tcPr>
            <w:tcW w:w="433" w:type="dxa"/>
            <w:tcBorders>
              <w:top w:val="single" w:color="auto" w:sz="4" w:space="0"/>
            </w:tcBorders>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33" w:type="dxa"/>
            <w:tcBorders>
              <w:top w:val="single" w:color="auto" w:sz="4" w:space="0"/>
            </w:tcBorders>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p>
        </w:tc>
        <w:tc>
          <w:tcPr>
            <w:tcW w:w="403" w:type="dxa"/>
            <w:tcBorders>
              <w:top w:val="single" w:color="auto" w:sz="4" w:space="0"/>
            </w:tcBorders>
            <w:shd w:val="clear" w:color="auto" w:fill="FFFFFF"/>
            <w:noWrap w:val="0"/>
            <w:vAlign w:val="center"/>
          </w:tcPr>
          <w:p>
            <w:pPr>
              <w:jc w:val="center"/>
              <w:rPr>
                <w:rFonts w:ascii="宋体" w:hAnsi="宋体" w:eastAsia="宋体" w:cs="宋体"/>
                <w:kern w:val="0"/>
                <w:sz w:val="18"/>
                <w:szCs w:val="18"/>
                <w:lang w:val="en-US" w:eastAsia="zh-CN" w:bidi="ar-SA"/>
              </w:rPr>
            </w:pPr>
          </w:p>
        </w:tc>
        <w:tc>
          <w:tcPr>
            <w:tcW w:w="406" w:type="dxa"/>
            <w:tcBorders>
              <w:top w:val="single" w:color="auto" w:sz="4" w:space="0"/>
            </w:tcBorders>
            <w:shd w:val="clear" w:color="auto" w:fill="auto"/>
            <w:noWrap w:val="0"/>
            <w:vAlign w:val="top"/>
          </w:tcPr>
          <w:p>
            <w:pPr>
              <w:jc w:val="center"/>
              <w:rPr>
                <w:rFonts w:hint="eastAsia" w:ascii="宋体" w:hAnsi="宋体" w:eastAsia="宋体" w:cs="宋体"/>
                <w:kern w:val="0"/>
                <w:sz w:val="18"/>
                <w:szCs w:val="18"/>
                <w:lang w:val="en-US" w:eastAsia="zh-CN" w:bidi="ar-SA"/>
              </w:rPr>
            </w:pPr>
          </w:p>
        </w:tc>
        <w:tc>
          <w:tcPr>
            <w:tcW w:w="406" w:type="dxa"/>
            <w:tcBorders>
              <w:top w:val="single" w:color="auto" w:sz="4" w:space="0"/>
            </w:tcBorders>
            <w:shd w:val="clear" w:color="auto" w:fill="auto"/>
            <w:noWrap w:val="0"/>
            <w:vAlign w:val="top"/>
          </w:tcPr>
          <w:p>
            <w:pPr>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2</w:t>
            </w:r>
          </w:p>
        </w:tc>
        <w:tc>
          <w:tcPr>
            <w:tcW w:w="406" w:type="dxa"/>
            <w:tcBorders>
              <w:top w:val="single" w:color="auto" w:sz="4" w:space="0"/>
            </w:tcBorders>
            <w:shd w:val="clear" w:color="auto" w:fill="auto"/>
            <w:noWrap w:val="0"/>
            <w:vAlign w:val="top"/>
          </w:tcPr>
          <w:p>
            <w:pPr>
              <w:jc w:val="center"/>
              <w:rPr>
                <w:rFonts w:ascii="宋体" w:hAnsi="宋体" w:eastAsia="宋体" w:cs="宋体"/>
                <w:kern w:val="0"/>
                <w:sz w:val="18"/>
                <w:szCs w:val="18"/>
                <w:lang w:val="en-US" w:eastAsia="zh-CN" w:bidi="ar-SA"/>
              </w:rPr>
            </w:pPr>
          </w:p>
        </w:tc>
        <w:tc>
          <w:tcPr>
            <w:tcW w:w="439" w:type="dxa"/>
            <w:tcBorders>
              <w:top w:val="single" w:color="auto" w:sz="4" w:space="0"/>
            </w:tcBorders>
            <w:shd w:val="clear" w:color="auto" w:fill="FFFFFF"/>
            <w:noWrap w:val="0"/>
            <w:vAlign w:val="top"/>
          </w:tcPr>
          <w:p>
            <w:pPr>
              <w:jc w:val="center"/>
              <w:rPr>
                <w:rFonts w:ascii="宋体" w:hAnsi="宋体" w:eastAsia="宋体" w:cs="宋体"/>
                <w:kern w:val="0"/>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21</w:t>
            </w:r>
          </w:p>
        </w:tc>
        <w:tc>
          <w:tcPr>
            <w:tcW w:w="0" w:type="auto"/>
            <w:shd w:val="clear" w:color="auto" w:fill="FFFFFF"/>
            <w:noWrap w:val="0"/>
            <w:vAlign w:val="center"/>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rPr>
              <w:t>160020017</w:t>
            </w:r>
          </w:p>
        </w:tc>
        <w:tc>
          <w:tcPr>
            <w:tcW w:w="1552" w:type="dxa"/>
            <w:shd w:val="clear" w:color="auto" w:fill="FFFFFF"/>
            <w:noWrap w:val="0"/>
            <w:vAlign w:val="center"/>
          </w:tcPr>
          <w:p>
            <w:pPr>
              <w:widowControl/>
              <w:rPr>
                <w:rFonts w:hint="default" w:ascii="宋体" w:hAnsi="宋体" w:eastAsia="宋体" w:cs="宋体"/>
                <w:kern w:val="0"/>
                <w:sz w:val="18"/>
                <w:szCs w:val="18"/>
                <w:lang w:val="en-US" w:eastAsia="zh-CN" w:bidi="ar-SA"/>
              </w:rPr>
            </w:pPr>
            <w:r>
              <w:rPr>
                <w:rFonts w:hint="eastAsia" w:ascii="宋体" w:hAnsi="宋体" w:cs="宋体"/>
                <w:kern w:val="0"/>
                <w:sz w:val="18"/>
                <w:szCs w:val="18"/>
              </w:rPr>
              <w:t>创新创业教育</w:t>
            </w:r>
          </w:p>
        </w:tc>
        <w:tc>
          <w:tcPr>
            <w:tcW w:w="351"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2</w:t>
            </w:r>
          </w:p>
        </w:tc>
        <w:tc>
          <w:tcPr>
            <w:tcW w:w="453"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32</w:t>
            </w:r>
          </w:p>
        </w:tc>
        <w:tc>
          <w:tcPr>
            <w:tcW w:w="0" w:type="auto"/>
            <w:shd w:val="clear" w:color="auto" w:fill="FFFFFF"/>
            <w:noWrap w:val="0"/>
            <w:vAlign w:val="center"/>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rPr>
              <w:t>16</w:t>
            </w:r>
          </w:p>
        </w:tc>
        <w:tc>
          <w:tcPr>
            <w:tcW w:w="419" w:type="dxa"/>
            <w:shd w:val="clear" w:color="auto" w:fill="FFFFFF"/>
            <w:noWrap w:val="0"/>
            <w:vAlign w:val="center"/>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rPr>
              <w:t>16</w:t>
            </w:r>
          </w:p>
        </w:tc>
        <w:tc>
          <w:tcPr>
            <w:tcW w:w="388" w:type="dxa"/>
            <w:shd w:val="clear" w:color="auto" w:fill="FFFFFF"/>
            <w:noWrap w:val="0"/>
            <w:vAlign w:val="center"/>
          </w:tcPr>
          <w:p>
            <w:pPr>
              <w:widowControl/>
              <w:jc w:val="center"/>
              <w:rPr>
                <w:rFonts w:hint="default" w:ascii="宋体" w:hAnsi="宋体" w:eastAsia="宋体" w:cs="宋体"/>
                <w:kern w:val="0"/>
                <w:sz w:val="18"/>
                <w:szCs w:val="18"/>
                <w:lang w:val="en-US" w:eastAsia="zh-CN" w:bidi="ar-SA"/>
              </w:rPr>
            </w:pPr>
          </w:p>
        </w:tc>
        <w:tc>
          <w:tcPr>
            <w:tcW w:w="0" w:type="auto"/>
            <w:shd w:val="clear" w:color="auto" w:fill="FFFFFF"/>
            <w:noWrap w:val="0"/>
            <w:vAlign w:val="center"/>
          </w:tcPr>
          <w:p>
            <w:pPr>
              <w:jc w:val="center"/>
              <w:rPr>
                <w:rFonts w:hint="default" w:ascii="宋体" w:hAnsi="宋体" w:eastAsia="宋体" w:cs="Tahoma"/>
                <w:kern w:val="2"/>
                <w:sz w:val="18"/>
                <w:szCs w:val="18"/>
                <w:lang w:val="en-US" w:eastAsia="zh-CN" w:bidi="ar-SA"/>
              </w:rPr>
            </w:pPr>
            <w:r>
              <w:rPr>
                <w:rFonts w:hint="eastAsia" w:ascii="宋体" w:hAnsi="宋体" w:cs="宋体"/>
                <w:kern w:val="0"/>
                <w:sz w:val="18"/>
                <w:szCs w:val="18"/>
              </w:rPr>
              <w:t>√</w:t>
            </w:r>
          </w:p>
        </w:tc>
        <w:tc>
          <w:tcPr>
            <w:tcW w:w="432" w:type="dxa"/>
            <w:shd w:val="clear" w:color="auto" w:fill="FFFFFF"/>
            <w:noWrap w:val="0"/>
            <w:vAlign w:val="center"/>
          </w:tcPr>
          <w:p>
            <w:pPr>
              <w:widowControl/>
              <w:jc w:val="center"/>
              <w:rPr>
                <w:rFonts w:hint="default" w:ascii="宋体" w:hAnsi="宋体" w:eastAsia="宋体" w:cs="宋体"/>
                <w:kern w:val="0"/>
                <w:sz w:val="18"/>
                <w:szCs w:val="18"/>
                <w:lang w:val="en-US" w:eastAsia="zh-CN" w:bidi="ar-SA"/>
              </w:rPr>
            </w:pPr>
          </w:p>
        </w:tc>
        <w:tc>
          <w:tcPr>
            <w:tcW w:w="433" w:type="dxa"/>
            <w:shd w:val="clear" w:color="auto" w:fill="FFFFFF"/>
            <w:noWrap w:val="0"/>
            <w:vAlign w:val="center"/>
          </w:tcPr>
          <w:p>
            <w:pPr>
              <w:widowControl/>
              <w:jc w:val="center"/>
              <w:rPr>
                <w:rFonts w:hint="default" w:ascii="宋体" w:hAnsi="宋体" w:eastAsia="宋体" w:cs="宋体"/>
                <w:kern w:val="0"/>
                <w:sz w:val="18"/>
                <w:szCs w:val="18"/>
                <w:lang w:val="en-US" w:eastAsia="zh-CN" w:bidi="ar-SA"/>
              </w:rPr>
            </w:pPr>
          </w:p>
        </w:tc>
        <w:tc>
          <w:tcPr>
            <w:tcW w:w="433"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ascii="宋体" w:hAnsi="宋体" w:cs="宋体"/>
                <w:kern w:val="0"/>
                <w:sz w:val="18"/>
                <w:szCs w:val="18"/>
              </w:rPr>
              <w:t>2</w:t>
            </w:r>
          </w:p>
        </w:tc>
        <w:tc>
          <w:tcPr>
            <w:tcW w:w="433"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33"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p>
        </w:tc>
        <w:tc>
          <w:tcPr>
            <w:tcW w:w="403" w:type="dxa"/>
            <w:shd w:val="clear" w:color="auto" w:fill="FFFFFF"/>
            <w:noWrap w:val="0"/>
            <w:vAlign w:val="center"/>
          </w:tcPr>
          <w:p>
            <w:pPr>
              <w:jc w:val="center"/>
              <w:rPr>
                <w:rFonts w:ascii="宋体" w:hAnsi="宋体" w:eastAsia="宋体" w:cs="宋体"/>
                <w:kern w:val="0"/>
                <w:sz w:val="18"/>
                <w:szCs w:val="18"/>
                <w:lang w:val="en-US" w:eastAsia="zh-CN" w:bidi="ar-SA"/>
              </w:rPr>
            </w:pPr>
          </w:p>
        </w:tc>
        <w:tc>
          <w:tcPr>
            <w:tcW w:w="406" w:type="dxa"/>
            <w:shd w:val="clear" w:color="auto" w:fill="auto"/>
            <w:noWrap w:val="0"/>
            <w:vAlign w:val="top"/>
          </w:tcPr>
          <w:p>
            <w:pPr>
              <w:jc w:val="center"/>
              <w:rPr>
                <w:rFonts w:hint="default" w:ascii="宋体" w:hAnsi="宋体" w:eastAsia="宋体" w:cs="宋体"/>
                <w:kern w:val="0"/>
                <w:sz w:val="18"/>
                <w:szCs w:val="18"/>
                <w:lang w:val="en-US" w:eastAsia="zh-CN" w:bidi="ar-SA"/>
              </w:rPr>
            </w:pPr>
          </w:p>
        </w:tc>
        <w:tc>
          <w:tcPr>
            <w:tcW w:w="406" w:type="dxa"/>
            <w:shd w:val="clear" w:color="auto" w:fill="auto"/>
            <w:noWrap w:val="0"/>
            <w:vAlign w:val="top"/>
          </w:tcPr>
          <w:p>
            <w:pPr>
              <w:jc w:val="center"/>
              <w:rPr>
                <w:rFonts w:hint="eastAsia" w:ascii="宋体" w:hAnsi="宋体" w:eastAsia="宋体" w:cs="宋体"/>
                <w:kern w:val="0"/>
                <w:sz w:val="18"/>
                <w:szCs w:val="18"/>
                <w:lang w:val="en-US" w:eastAsia="zh-CN" w:bidi="ar-SA"/>
              </w:rPr>
            </w:pPr>
          </w:p>
        </w:tc>
        <w:tc>
          <w:tcPr>
            <w:tcW w:w="406" w:type="dxa"/>
            <w:shd w:val="clear" w:color="auto" w:fill="auto"/>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2</w:t>
            </w:r>
          </w:p>
        </w:tc>
        <w:tc>
          <w:tcPr>
            <w:tcW w:w="439" w:type="dxa"/>
            <w:shd w:val="clear" w:color="auto" w:fill="FFFFFF"/>
            <w:noWrap w:val="0"/>
            <w:vAlign w:val="top"/>
          </w:tcPr>
          <w:p>
            <w:pPr>
              <w:jc w:val="center"/>
              <w:rPr>
                <w:rFonts w:ascii="宋体" w:hAnsi="宋体" w:eastAsia="宋体" w:cs="宋体"/>
                <w:kern w:val="0"/>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22</w:t>
            </w:r>
          </w:p>
        </w:tc>
        <w:tc>
          <w:tcPr>
            <w:tcW w:w="0" w:type="auto"/>
            <w:shd w:val="clear" w:color="auto" w:fill="FFFFFF"/>
            <w:noWrap w:val="0"/>
            <w:vAlign w:val="center"/>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rPr>
              <w:t>160010023</w:t>
            </w:r>
          </w:p>
        </w:tc>
        <w:tc>
          <w:tcPr>
            <w:tcW w:w="1552" w:type="dxa"/>
            <w:shd w:val="clear" w:color="auto" w:fill="FFFFFF"/>
            <w:noWrap w:val="0"/>
            <w:vAlign w:val="center"/>
          </w:tcPr>
          <w:p>
            <w:pPr>
              <w:widowControl/>
              <w:rPr>
                <w:rFonts w:hint="default" w:ascii="宋体" w:hAnsi="宋体" w:eastAsia="宋体" w:cs="宋体"/>
                <w:kern w:val="0"/>
                <w:sz w:val="18"/>
                <w:szCs w:val="18"/>
                <w:lang w:val="en-US" w:eastAsia="zh-CN" w:bidi="ar-SA"/>
              </w:rPr>
            </w:pPr>
            <w:r>
              <w:rPr>
                <w:rFonts w:hint="eastAsia" w:ascii="宋体" w:hAnsi="宋体" w:cs="宋体"/>
                <w:kern w:val="0"/>
                <w:sz w:val="18"/>
                <w:szCs w:val="18"/>
              </w:rPr>
              <w:t>心理健康教育</w:t>
            </w:r>
          </w:p>
        </w:tc>
        <w:tc>
          <w:tcPr>
            <w:tcW w:w="351"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w:t>
            </w:r>
          </w:p>
        </w:tc>
        <w:tc>
          <w:tcPr>
            <w:tcW w:w="453"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16</w:t>
            </w:r>
          </w:p>
        </w:tc>
        <w:tc>
          <w:tcPr>
            <w:tcW w:w="0" w:type="auto"/>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16</w:t>
            </w:r>
          </w:p>
        </w:tc>
        <w:tc>
          <w:tcPr>
            <w:tcW w:w="419"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p>
        </w:tc>
        <w:tc>
          <w:tcPr>
            <w:tcW w:w="388"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0" w:type="auto"/>
            <w:shd w:val="clear" w:color="auto" w:fill="FFFFFF"/>
            <w:noWrap w:val="0"/>
            <w:vAlign w:val="center"/>
          </w:tcPr>
          <w:p>
            <w:pPr>
              <w:jc w:val="center"/>
              <w:rPr>
                <w:rFonts w:hint="eastAsia" w:ascii="宋体" w:hAnsi="宋体" w:eastAsia="宋体" w:cs="宋体"/>
                <w:kern w:val="0"/>
                <w:sz w:val="18"/>
                <w:szCs w:val="18"/>
                <w:lang w:val="en-US" w:eastAsia="zh-CN" w:bidi="ar-SA"/>
              </w:rPr>
            </w:pPr>
          </w:p>
        </w:tc>
        <w:tc>
          <w:tcPr>
            <w:tcW w:w="432"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33"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33"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p>
        </w:tc>
        <w:tc>
          <w:tcPr>
            <w:tcW w:w="433"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33"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03" w:type="dxa"/>
            <w:shd w:val="clear" w:color="auto" w:fill="FFFFFF"/>
            <w:noWrap w:val="0"/>
            <w:vAlign w:val="center"/>
          </w:tcPr>
          <w:p>
            <w:pPr>
              <w:jc w:val="center"/>
              <w:rPr>
                <w:rFonts w:ascii="宋体" w:hAnsi="宋体" w:eastAsia="宋体" w:cs="宋体"/>
                <w:kern w:val="0"/>
                <w:sz w:val="18"/>
                <w:szCs w:val="18"/>
                <w:lang w:val="en-US" w:eastAsia="zh-CN" w:bidi="ar-SA"/>
              </w:rPr>
            </w:pPr>
          </w:p>
        </w:tc>
        <w:tc>
          <w:tcPr>
            <w:tcW w:w="406" w:type="dxa"/>
            <w:shd w:val="clear" w:color="auto" w:fill="auto"/>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w:t>
            </w:r>
          </w:p>
        </w:tc>
        <w:tc>
          <w:tcPr>
            <w:tcW w:w="406" w:type="dxa"/>
            <w:shd w:val="clear" w:color="auto" w:fill="auto"/>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w:t>
            </w:r>
          </w:p>
        </w:tc>
        <w:tc>
          <w:tcPr>
            <w:tcW w:w="406" w:type="dxa"/>
            <w:shd w:val="clear" w:color="auto" w:fill="auto"/>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w:t>
            </w:r>
          </w:p>
        </w:tc>
        <w:tc>
          <w:tcPr>
            <w:tcW w:w="439" w:type="dxa"/>
            <w:shd w:val="clear" w:color="auto" w:fill="FFFFFF"/>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654" w:type="dxa"/>
            <w:gridSpan w:val="3"/>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351" w:type="dxa"/>
            <w:shd w:val="clear" w:color="auto" w:fill="FFFFFF"/>
            <w:noWrap w:val="0"/>
            <w:vAlign w:val="center"/>
          </w:tcPr>
          <w:p>
            <w:pPr>
              <w:widowControl/>
              <w:jc w:val="center"/>
              <w:rPr>
                <w:rFonts w:hint="default" w:ascii="宋体" w:hAnsi="宋体" w:cs="宋体"/>
                <w:b/>
                <w:bCs/>
                <w:color w:val="auto"/>
                <w:kern w:val="0"/>
                <w:sz w:val="18"/>
                <w:szCs w:val="18"/>
                <w:highlight w:val="none"/>
                <w:lang w:val="en-US" w:eastAsia="zh-CN"/>
              </w:rPr>
            </w:pPr>
            <w:r>
              <w:rPr>
                <w:rFonts w:hint="eastAsia" w:ascii="宋体" w:hAnsi="宋体" w:cs="宋体"/>
                <w:b/>
                <w:bCs/>
                <w:color w:val="auto"/>
                <w:kern w:val="0"/>
                <w:sz w:val="18"/>
                <w:szCs w:val="18"/>
                <w:highlight w:val="none"/>
                <w:lang w:val="en-US" w:eastAsia="zh-CN"/>
              </w:rPr>
              <w:t>100</w:t>
            </w:r>
          </w:p>
        </w:tc>
        <w:tc>
          <w:tcPr>
            <w:tcW w:w="453" w:type="dxa"/>
            <w:shd w:val="clear" w:color="auto" w:fill="FFFFFF"/>
            <w:noWrap w:val="0"/>
            <w:vAlign w:val="center"/>
          </w:tcPr>
          <w:p>
            <w:pPr>
              <w:widowControl/>
              <w:jc w:val="center"/>
              <w:rPr>
                <w:rFonts w:hint="default" w:ascii="宋体" w:hAnsi="宋体" w:cs="宋体"/>
                <w:b/>
                <w:bCs/>
                <w:color w:val="auto"/>
                <w:kern w:val="0"/>
                <w:sz w:val="18"/>
                <w:szCs w:val="18"/>
                <w:highlight w:val="none"/>
                <w:lang w:val="en-US" w:eastAsia="zh-CN"/>
              </w:rPr>
            </w:pPr>
            <w:r>
              <w:rPr>
                <w:rFonts w:hint="eastAsia" w:ascii="宋体" w:hAnsi="宋体" w:cs="宋体"/>
                <w:b/>
                <w:bCs/>
                <w:color w:val="auto"/>
                <w:kern w:val="0"/>
                <w:sz w:val="18"/>
                <w:szCs w:val="18"/>
                <w:highlight w:val="none"/>
                <w:lang w:val="en-US" w:eastAsia="zh-CN"/>
              </w:rPr>
              <w:t>1806</w:t>
            </w:r>
          </w:p>
        </w:tc>
        <w:tc>
          <w:tcPr>
            <w:tcW w:w="419" w:type="dxa"/>
            <w:shd w:val="clear" w:color="auto" w:fill="FFFFFF"/>
            <w:noWrap w:val="0"/>
            <w:vAlign w:val="center"/>
          </w:tcPr>
          <w:p>
            <w:pPr>
              <w:widowControl/>
              <w:jc w:val="center"/>
              <w:rPr>
                <w:rFonts w:hint="default" w:ascii="宋体" w:hAnsi="宋体" w:cs="宋体"/>
                <w:b/>
                <w:bCs/>
                <w:color w:val="auto"/>
                <w:kern w:val="0"/>
                <w:sz w:val="18"/>
                <w:szCs w:val="18"/>
                <w:highlight w:val="none"/>
                <w:lang w:val="en-US" w:eastAsia="zh-CN"/>
              </w:rPr>
            </w:pPr>
            <w:r>
              <w:rPr>
                <w:rFonts w:hint="eastAsia" w:ascii="宋体" w:hAnsi="宋体" w:cs="宋体"/>
                <w:b/>
                <w:bCs/>
                <w:color w:val="auto"/>
                <w:kern w:val="0"/>
                <w:sz w:val="18"/>
                <w:szCs w:val="18"/>
                <w:highlight w:val="none"/>
                <w:lang w:val="en-US" w:eastAsia="zh-CN"/>
              </w:rPr>
              <w:t>1336</w:t>
            </w:r>
          </w:p>
        </w:tc>
        <w:tc>
          <w:tcPr>
            <w:tcW w:w="419" w:type="dxa"/>
            <w:shd w:val="clear" w:color="auto" w:fill="FFFFFF"/>
            <w:noWrap w:val="0"/>
            <w:vAlign w:val="center"/>
          </w:tcPr>
          <w:p>
            <w:pPr>
              <w:widowControl/>
              <w:jc w:val="center"/>
              <w:rPr>
                <w:rFonts w:hint="default" w:ascii="宋体" w:hAnsi="宋体" w:cs="宋体"/>
                <w:b/>
                <w:bCs/>
                <w:color w:val="auto"/>
                <w:kern w:val="0"/>
                <w:sz w:val="18"/>
                <w:szCs w:val="18"/>
                <w:highlight w:val="none"/>
                <w:lang w:val="en-US" w:eastAsia="zh-CN"/>
              </w:rPr>
            </w:pPr>
            <w:r>
              <w:rPr>
                <w:rFonts w:hint="eastAsia" w:ascii="宋体" w:hAnsi="宋体" w:cs="宋体"/>
                <w:b/>
                <w:bCs/>
                <w:color w:val="auto"/>
                <w:kern w:val="0"/>
                <w:sz w:val="18"/>
                <w:szCs w:val="18"/>
                <w:highlight w:val="none"/>
                <w:lang w:val="en-US" w:eastAsia="zh-CN"/>
              </w:rPr>
              <w:t>470</w:t>
            </w:r>
          </w:p>
        </w:tc>
        <w:tc>
          <w:tcPr>
            <w:tcW w:w="388" w:type="dxa"/>
            <w:shd w:val="clear" w:color="auto" w:fill="FFFFFF"/>
            <w:noWrap w:val="0"/>
            <w:vAlign w:val="center"/>
          </w:tcPr>
          <w:p>
            <w:pPr>
              <w:widowControl/>
              <w:jc w:val="center"/>
              <w:rPr>
                <w:rFonts w:ascii="宋体" w:hAnsi="宋体" w:cs="宋体"/>
                <w:b/>
                <w:bCs/>
                <w:color w:val="auto"/>
                <w:kern w:val="0"/>
                <w:sz w:val="18"/>
                <w:szCs w:val="18"/>
                <w:highlight w:val="none"/>
                <w:lang w:val="en-US" w:eastAsia="zh-CN"/>
              </w:rPr>
            </w:pPr>
          </w:p>
        </w:tc>
        <w:tc>
          <w:tcPr>
            <w:tcW w:w="410" w:type="dxa"/>
            <w:shd w:val="clear" w:color="auto" w:fill="FFFFFF"/>
            <w:noWrap w:val="0"/>
            <w:vAlign w:val="center"/>
          </w:tcPr>
          <w:p>
            <w:pPr>
              <w:widowControl/>
              <w:jc w:val="center"/>
              <w:rPr>
                <w:rFonts w:ascii="宋体" w:hAnsi="宋体" w:cs="宋体"/>
                <w:b/>
                <w:bCs/>
                <w:color w:val="auto"/>
                <w:kern w:val="0"/>
                <w:sz w:val="18"/>
                <w:szCs w:val="18"/>
                <w:highlight w:val="none"/>
                <w:lang w:val="en-US" w:eastAsia="zh-CN"/>
              </w:rPr>
            </w:pPr>
          </w:p>
        </w:tc>
        <w:tc>
          <w:tcPr>
            <w:tcW w:w="432" w:type="dxa"/>
            <w:shd w:val="clear" w:color="auto" w:fill="FFFFFF"/>
            <w:noWrap w:val="0"/>
            <w:vAlign w:val="center"/>
          </w:tcPr>
          <w:p>
            <w:pPr>
              <w:widowControl/>
              <w:jc w:val="center"/>
              <w:rPr>
                <w:rFonts w:ascii="宋体" w:hAnsi="宋体" w:cs="宋体"/>
                <w:b/>
                <w:bCs/>
                <w:color w:val="auto"/>
                <w:kern w:val="0"/>
                <w:sz w:val="18"/>
                <w:szCs w:val="18"/>
                <w:highlight w:val="none"/>
                <w:lang w:val="en-US" w:eastAsia="zh-CN"/>
              </w:rPr>
            </w:pPr>
            <w:r>
              <w:rPr>
                <w:rFonts w:hint="eastAsia" w:ascii="宋体" w:hAnsi="宋体" w:cs="宋体"/>
                <w:b/>
                <w:bCs/>
                <w:color w:val="auto"/>
                <w:kern w:val="0"/>
                <w:sz w:val="18"/>
                <w:szCs w:val="18"/>
                <w:highlight w:val="none"/>
                <w:lang w:val="en-US" w:eastAsia="zh-CN"/>
              </w:rPr>
              <w:t>25</w:t>
            </w:r>
          </w:p>
        </w:tc>
        <w:tc>
          <w:tcPr>
            <w:tcW w:w="433" w:type="dxa"/>
            <w:shd w:val="clear" w:color="auto" w:fill="FFFFFF"/>
            <w:noWrap w:val="0"/>
            <w:vAlign w:val="center"/>
          </w:tcPr>
          <w:p>
            <w:pPr>
              <w:widowControl/>
              <w:jc w:val="center"/>
              <w:rPr>
                <w:rFonts w:ascii="宋体" w:hAnsi="宋体" w:cs="宋体"/>
                <w:b/>
                <w:bCs/>
                <w:color w:val="auto"/>
                <w:kern w:val="0"/>
                <w:sz w:val="18"/>
                <w:szCs w:val="18"/>
                <w:highlight w:val="none"/>
                <w:lang w:val="en-US" w:eastAsia="zh-CN"/>
              </w:rPr>
            </w:pPr>
            <w:r>
              <w:rPr>
                <w:rFonts w:hint="eastAsia" w:ascii="宋体" w:hAnsi="宋体" w:cs="宋体"/>
                <w:b/>
                <w:bCs/>
                <w:color w:val="auto"/>
                <w:kern w:val="0"/>
                <w:sz w:val="18"/>
                <w:szCs w:val="18"/>
                <w:highlight w:val="none"/>
                <w:lang w:val="en-US" w:eastAsia="zh-CN"/>
              </w:rPr>
              <w:t>29</w:t>
            </w:r>
          </w:p>
        </w:tc>
        <w:tc>
          <w:tcPr>
            <w:tcW w:w="433" w:type="dxa"/>
            <w:shd w:val="clear" w:color="auto" w:fill="FFFFFF"/>
            <w:noWrap w:val="0"/>
            <w:vAlign w:val="center"/>
          </w:tcPr>
          <w:p>
            <w:pPr>
              <w:widowControl/>
              <w:jc w:val="center"/>
              <w:rPr>
                <w:rFonts w:ascii="宋体" w:hAnsi="宋体" w:cs="宋体"/>
                <w:b/>
                <w:bCs/>
                <w:color w:val="auto"/>
                <w:kern w:val="0"/>
                <w:sz w:val="18"/>
                <w:szCs w:val="18"/>
                <w:highlight w:val="none"/>
                <w:lang w:val="en-US" w:eastAsia="zh-CN"/>
              </w:rPr>
            </w:pPr>
            <w:r>
              <w:rPr>
                <w:rFonts w:hint="eastAsia" w:ascii="宋体" w:hAnsi="宋体" w:cs="宋体"/>
                <w:b/>
                <w:bCs/>
                <w:color w:val="auto"/>
                <w:kern w:val="0"/>
                <w:sz w:val="18"/>
                <w:szCs w:val="18"/>
                <w:highlight w:val="none"/>
                <w:lang w:val="en-US" w:eastAsia="zh-CN"/>
              </w:rPr>
              <w:t>15</w:t>
            </w:r>
          </w:p>
        </w:tc>
        <w:tc>
          <w:tcPr>
            <w:tcW w:w="433" w:type="dxa"/>
            <w:shd w:val="clear" w:color="auto" w:fill="FFFFFF"/>
            <w:noWrap w:val="0"/>
            <w:vAlign w:val="center"/>
          </w:tcPr>
          <w:p>
            <w:pPr>
              <w:widowControl/>
              <w:jc w:val="center"/>
              <w:rPr>
                <w:rFonts w:ascii="宋体" w:hAnsi="宋体" w:cs="宋体"/>
                <w:b/>
                <w:bCs/>
                <w:color w:val="auto"/>
                <w:kern w:val="0"/>
                <w:sz w:val="18"/>
                <w:szCs w:val="18"/>
                <w:highlight w:val="none"/>
                <w:lang w:val="en-US" w:eastAsia="zh-CN"/>
              </w:rPr>
            </w:pPr>
            <w:r>
              <w:rPr>
                <w:rFonts w:hint="eastAsia" w:ascii="宋体" w:hAnsi="宋体" w:cs="宋体"/>
                <w:b/>
                <w:bCs/>
                <w:color w:val="auto"/>
                <w:kern w:val="0"/>
                <w:sz w:val="18"/>
                <w:szCs w:val="18"/>
                <w:highlight w:val="none"/>
                <w:lang w:val="en-US" w:eastAsia="zh-CN"/>
              </w:rPr>
              <w:t>15</w:t>
            </w:r>
          </w:p>
        </w:tc>
        <w:tc>
          <w:tcPr>
            <w:tcW w:w="433" w:type="dxa"/>
            <w:shd w:val="clear" w:color="auto" w:fill="FFFFFF"/>
            <w:noWrap w:val="0"/>
            <w:vAlign w:val="center"/>
          </w:tcPr>
          <w:p>
            <w:pPr>
              <w:widowControl/>
              <w:jc w:val="center"/>
              <w:rPr>
                <w:rFonts w:ascii="宋体" w:hAnsi="宋体" w:cs="宋体"/>
                <w:b/>
                <w:bCs/>
                <w:color w:val="auto"/>
                <w:kern w:val="0"/>
                <w:sz w:val="18"/>
                <w:szCs w:val="18"/>
                <w:highlight w:val="none"/>
                <w:lang w:val="en-US" w:eastAsia="zh-CN"/>
              </w:rPr>
            </w:pPr>
            <w:r>
              <w:rPr>
                <w:rFonts w:hint="eastAsia" w:ascii="宋体" w:hAnsi="宋体" w:cs="宋体"/>
                <w:b/>
                <w:bCs/>
                <w:color w:val="auto"/>
                <w:kern w:val="0"/>
                <w:sz w:val="18"/>
                <w:szCs w:val="18"/>
                <w:highlight w:val="none"/>
                <w:lang w:val="en-US" w:eastAsia="zh-CN"/>
              </w:rPr>
              <w:t>9</w:t>
            </w:r>
          </w:p>
        </w:tc>
        <w:tc>
          <w:tcPr>
            <w:tcW w:w="403" w:type="dxa"/>
            <w:shd w:val="clear" w:color="auto" w:fill="FFFFFF"/>
            <w:noWrap w:val="0"/>
            <w:vAlign w:val="center"/>
          </w:tcPr>
          <w:p>
            <w:pPr>
              <w:widowControl/>
              <w:jc w:val="center"/>
              <w:rPr>
                <w:rFonts w:ascii="宋体" w:hAnsi="宋体" w:cs="宋体"/>
                <w:b/>
                <w:bCs/>
                <w:color w:val="auto"/>
                <w:kern w:val="0"/>
                <w:sz w:val="18"/>
                <w:szCs w:val="18"/>
                <w:highlight w:val="none"/>
                <w:lang w:val="en-US" w:eastAsia="zh-CN"/>
              </w:rPr>
            </w:pPr>
            <w:r>
              <w:rPr>
                <w:rFonts w:hint="eastAsia" w:ascii="宋体" w:hAnsi="宋体" w:cs="宋体"/>
                <w:b/>
                <w:bCs/>
                <w:color w:val="auto"/>
                <w:kern w:val="0"/>
                <w:sz w:val="18"/>
                <w:szCs w:val="18"/>
                <w:highlight w:val="none"/>
                <w:lang w:val="en-US" w:eastAsia="zh-CN"/>
              </w:rPr>
              <w:t>6</w:t>
            </w:r>
          </w:p>
        </w:tc>
        <w:tc>
          <w:tcPr>
            <w:tcW w:w="406" w:type="dxa"/>
            <w:shd w:val="clear" w:color="auto" w:fill="auto"/>
            <w:noWrap w:val="0"/>
            <w:vAlign w:val="center"/>
          </w:tcPr>
          <w:p>
            <w:pPr>
              <w:widowControl/>
              <w:jc w:val="center"/>
              <w:rPr>
                <w:rFonts w:ascii="宋体" w:hAnsi="宋体" w:cs="宋体"/>
                <w:b/>
                <w:bCs/>
                <w:color w:val="auto"/>
                <w:kern w:val="0"/>
                <w:sz w:val="18"/>
                <w:szCs w:val="18"/>
                <w:highlight w:val="none"/>
                <w:lang w:val="en-US" w:eastAsia="zh-CN"/>
              </w:rPr>
            </w:pPr>
            <w:r>
              <w:rPr>
                <w:rFonts w:hint="eastAsia" w:ascii="宋体" w:hAnsi="宋体" w:cs="宋体"/>
                <w:b/>
                <w:bCs/>
                <w:color w:val="auto"/>
                <w:kern w:val="0"/>
                <w:sz w:val="18"/>
                <w:szCs w:val="18"/>
                <w:highlight w:val="none"/>
                <w:lang w:val="en-US" w:eastAsia="zh-CN"/>
              </w:rPr>
              <w:t>10</w:t>
            </w:r>
          </w:p>
        </w:tc>
        <w:tc>
          <w:tcPr>
            <w:tcW w:w="406" w:type="dxa"/>
            <w:shd w:val="clear" w:color="auto" w:fill="auto"/>
            <w:noWrap w:val="0"/>
            <w:vAlign w:val="center"/>
          </w:tcPr>
          <w:p>
            <w:pPr>
              <w:widowControl/>
              <w:jc w:val="center"/>
              <w:rPr>
                <w:rFonts w:ascii="宋体" w:hAnsi="宋体" w:cs="宋体"/>
                <w:b/>
                <w:bCs/>
                <w:color w:val="auto"/>
                <w:kern w:val="0"/>
                <w:sz w:val="18"/>
                <w:szCs w:val="18"/>
                <w:highlight w:val="none"/>
                <w:lang w:val="en-US" w:eastAsia="zh-CN"/>
              </w:rPr>
            </w:pPr>
            <w:r>
              <w:rPr>
                <w:rFonts w:hint="eastAsia" w:ascii="宋体" w:hAnsi="宋体" w:cs="宋体"/>
                <w:b/>
                <w:bCs/>
                <w:color w:val="auto"/>
                <w:kern w:val="0"/>
                <w:sz w:val="18"/>
                <w:szCs w:val="18"/>
                <w:highlight w:val="none"/>
                <w:lang w:val="en-US" w:eastAsia="zh-CN"/>
              </w:rPr>
              <w:t>6</w:t>
            </w:r>
          </w:p>
        </w:tc>
        <w:tc>
          <w:tcPr>
            <w:tcW w:w="406" w:type="dxa"/>
            <w:shd w:val="clear" w:color="auto" w:fill="auto"/>
            <w:noWrap w:val="0"/>
            <w:vAlign w:val="center"/>
          </w:tcPr>
          <w:p>
            <w:pPr>
              <w:widowControl/>
              <w:jc w:val="center"/>
              <w:rPr>
                <w:rFonts w:hint="eastAsia" w:ascii="宋体" w:hAnsi="宋体" w:eastAsia="宋体" w:cs="宋体"/>
                <w:b/>
                <w:bCs/>
                <w:color w:val="auto"/>
                <w:kern w:val="0"/>
                <w:sz w:val="18"/>
                <w:szCs w:val="18"/>
                <w:highlight w:val="none"/>
                <w:lang w:val="en-US" w:eastAsia="zh-CN"/>
              </w:rPr>
            </w:pPr>
            <w:r>
              <w:rPr>
                <w:rFonts w:hint="eastAsia" w:ascii="宋体" w:hAnsi="宋体" w:cs="宋体"/>
                <w:b/>
                <w:bCs/>
                <w:color w:val="auto"/>
                <w:kern w:val="0"/>
                <w:sz w:val="18"/>
                <w:szCs w:val="18"/>
                <w:highlight w:val="none"/>
                <w:lang w:val="en-US" w:eastAsia="zh-CN"/>
              </w:rPr>
              <w:t>2</w:t>
            </w:r>
          </w:p>
        </w:tc>
        <w:tc>
          <w:tcPr>
            <w:tcW w:w="439" w:type="dxa"/>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6" w:type="dxa"/>
            <w:vMerge w:val="restart"/>
            <w:shd w:val="clear" w:color="auto" w:fill="FFFFFF"/>
            <w:noWrap w:val="0"/>
            <w:textDirection w:val="tbRlV"/>
            <w:vAlign w:val="center"/>
          </w:tcPr>
          <w:p>
            <w:pPr>
              <w:widowControl/>
              <w:jc w:val="center"/>
              <w:rPr>
                <w:rFonts w:ascii="宋体" w:hAnsi="宋体"/>
                <w:color w:val="auto"/>
                <w:sz w:val="18"/>
                <w:szCs w:val="18"/>
                <w:highlight w:val="none"/>
              </w:rPr>
            </w:pPr>
            <w:r>
              <w:rPr>
                <w:rFonts w:hint="eastAsia" w:ascii="宋体" w:hAnsi="宋体" w:cs="宋体"/>
                <w:color w:val="auto"/>
                <w:kern w:val="0"/>
                <w:sz w:val="18"/>
                <w:szCs w:val="18"/>
                <w:highlight w:val="none"/>
              </w:rPr>
              <w:t>职业基础课程</w:t>
            </w: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0" w:type="auto"/>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552" w:type="dxa"/>
            <w:shd w:val="clear" w:color="auto" w:fill="FFFFFF"/>
            <w:noWrap w:val="0"/>
            <w:vAlign w:val="center"/>
          </w:tcPr>
          <w:p>
            <w:pPr>
              <w:widowControl/>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常用工具软件</w:t>
            </w:r>
          </w:p>
        </w:tc>
        <w:tc>
          <w:tcPr>
            <w:tcW w:w="351" w:type="dxa"/>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2</w:t>
            </w:r>
          </w:p>
        </w:tc>
        <w:tc>
          <w:tcPr>
            <w:tcW w:w="453" w:type="dxa"/>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34</w:t>
            </w:r>
          </w:p>
        </w:tc>
        <w:tc>
          <w:tcPr>
            <w:tcW w:w="0" w:type="auto"/>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20"/>
                <w:szCs w:val="20"/>
                <w:highlight w:val="none"/>
              </w:rPr>
              <w:t>17</w:t>
            </w:r>
          </w:p>
        </w:tc>
        <w:tc>
          <w:tcPr>
            <w:tcW w:w="419" w:type="dxa"/>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20"/>
                <w:szCs w:val="20"/>
                <w:highlight w:val="none"/>
              </w:rPr>
              <w:t>17</w:t>
            </w:r>
          </w:p>
        </w:tc>
        <w:tc>
          <w:tcPr>
            <w:tcW w:w="388" w:type="dxa"/>
            <w:shd w:val="clear" w:color="auto" w:fill="FFFFFF"/>
            <w:noWrap w:val="0"/>
            <w:vAlign w:val="center"/>
          </w:tcPr>
          <w:p>
            <w:pPr>
              <w:jc w:val="center"/>
              <w:rPr>
                <w:rFonts w:ascii="宋体" w:hAnsi="宋体" w:cs="Tahoma"/>
                <w:color w:val="auto"/>
                <w:kern w:val="2"/>
                <w:sz w:val="18"/>
                <w:szCs w:val="18"/>
                <w:highlight w:val="none"/>
                <w:lang w:val="en-US" w:eastAsia="zh-CN" w:bidi="ar-SA"/>
              </w:rPr>
            </w:pPr>
          </w:p>
        </w:tc>
        <w:tc>
          <w:tcPr>
            <w:tcW w:w="0" w:type="auto"/>
            <w:shd w:val="clear" w:color="auto" w:fill="FFFFFF"/>
            <w:noWrap w:val="0"/>
            <w:vAlign w:val="center"/>
          </w:tcPr>
          <w:p>
            <w:pPr>
              <w:jc w:val="center"/>
              <w:rPr>
                <w:rFonts w:ascii="宋体" w:hAnsi="宋体" w:cs="Tahoma"/>
                <w:color w:val="auto"/>
                <w:kern w:val="2"/>
                <w:sz w:val="18"/>
                <w:szCs w:val="18"/>
                <w:highlight w:val="none"/>
                <w:lang w:val="en-US" w:eastAsia="zh-CN" w:bidi="ar-SA"/>
              </w:rPr>
            </w:pPr>
          </w:p>
        </w:tc>
        <w:tc>
          <w:tcPr>
            <w:tcW w:w="432" w:type="dxa"/>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2</w:t>
            </w:r>
          </w:p>
        </w:tc>
        <w:tc>
          <w:tcPr>
            <w:tcW w:w="433" w:type="dxa"/>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03" w:type="dxa"/>
            <w:shd w:val="clear" w:color="auto" w:fill="FFFFFF"/>
            <w:noWrap w:val="0"/>
            <w:vAlign w:val="center"/>
          </w:tcPr>
          <w:p>
            <w:pPr>
              <w:widowControl/>
              <w:jc w:val="center"/>
              <w:rPr>
                <w:rFonts w:ascii="宋体" w:hAnsi="Times New Roman" w:cs="宋体"/>
                <w:color w:val="auto"/>
                <w:kern w:val="0"/>
                <w:sz w:val="18"/>
                <w:szCs w:val="18"/>
                <w:highlight w:val="none"/>
                <w:lang w:val="en-US" w:eastAsia="zh-CN" w:bidi="ar-SA"/>
              </w:rPr>
            </w:pPr>
            <w:r>
              <w:rPr>
                <w:rFonts w:hint="eastAsia" w:ascii="宋体" w:hAnsi="宋体" w:cs="宋体"/>
                <w:color w:val="auto"/>
                <w:kern w:val="0"/>
                <w:szCs w:val="21"/>
                <w:highlight w:val="none"/>
              </w:rPr>
              <w:t>　</w:t>
            </w:r>
          </w:p>
        </w:tc>
        <w:tc>
          <w:tcPr>
            <w:tcW w:w="406" w:type="dxa"/>
            <w:shd w:val="clear" w:color="auto" w:fill="auto"/>
            <w:noWrap w:val="0"/>
            <w:vAlign w:val="top"/>
          </w:tcPr>
          <w:p>
            <w:pPr>
              <w:rPr>
                <w:rFonts w:ascii="宋体" w:hAnsi="Times New Roman" w:cs="宋体"/>
                <w:color w:val="auto"/>
                <w:kern w:val="0"/>
                <w:sz w:val="18"/>
                <w:szCs w:val="18"/>
                <w:highlight w:val="none"/>
                <w:lang w:val="en-US" w:eastAsia="zh-CN" w:bidi="ar-SA"/>
              </w:rPr>
            </w:pPr>
          </w:p>
        </w:tc>
        <w:tc>
          <w:tcPr>
            <w:tcW w:w="406" w:type="dxa"/>
            <w:shd w:val="clear" w:color="auto" w:fill="auto"/>
            <w:noWrap w:val="0"/>
            <w:vAlign w:val="top"/>
          </w:tcPr>
          <w:p>
            <w:pPr>
              <w:rPr>
                <w:rFonts w:ascii="宋体" w:hAnsi="Times New Roman" w:cs="宋体"/>
                <w:color w:val="auto"/>
                <w:kern w:val="0"/>
                <w:sz w:val="18"/>
                <w:szCs w:val="18"/>
                <w:highlight w:val="none"/>
                <w:lang w:val="en-US" w:eastAsia="zh-CN" w:bidi="ar-SA"/>
              </w:rPr>
            </w:pPr>
          </w:p>
        </w:tc>
        <w:tc>
          <w:tcPr>
            <w:tcW w:w="406" w:type="dxa"/>
            <w:shd w:val="clear" w:color="auto" w:fill="auto"/>
            <w:noWrap w:val="0"/>
            <w:vAlign w:val="top"/>
          </w:tcPr>
          <w:p>
            <w:pPr>
              <w:jc w:val="center"/>
              <w:rPr>
                <w:rFonts w:ascii="宋体" w:hAnsi="宋体" w:cs="宋体"/>
                <w:color w:val="auto"/>
                <w:kern w:val="0"/>
                <w:sz w:val="18"/>
                <w:szCs w:val="18"/>
                <w:highlight w:val="none"/>
                <w:lang w:val="en-US" w:eastAsia="zh-CN" w:bidi="ar-SA"/>
              </w:rPr>
            </w:pPr>
          </w:p>
        </w:tc>
        <w:tc>
          <w:tcPr>
            <w:tcW w:w="439" w:type="dxa"/>
            <w:shd w:val="clear" w:color="auto" w:fill="FFFFFF"/>
            <w:noWrap w:val="0"/>
            <w:vAlign w:val="top"/>
          </w:tcPr>
          <w:p>
            <w:pPr>
              <w:jc w:val="center"/>
              <w:rPr>
                <w:rFonts w:ascii="宋体" w:hAnsi="宋体" w:cs="宋体"/>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0" w:type="auto"/>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552" w:type="dxa"/>
            <w:shd w:val="clear" w:color="auto" w:fill="FFFFFF"/>
            <w:noWrap w:val="0"/>
            <w:vAlign w:val="center"/>
          </w:tcPr>
          <w:p>
            <w:pPr>
              <w:widowControl/>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美术基础</w:t>
            </w:r>
          </w:p>
        </w:tc>
        <w:tc>
          <w:tcPr>
            <w:tcW w:w="351" w:type="dxa"/>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6</w:t>
            </w:r>
          </w:p>
        </w:tc>
        <w:tc>
          <w:tcPr>
            <w:tcW w:w="453" w:type="dxa"/>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70</w:t>
            </w:r>
          </w:p>
        </w:tc>
        <w:tc>
          <w:tcPr>
            <w:tcW w:w="0" w:type="auto"/>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20"/>
                <w:szCs w:val="20"/>
                <w:highlight w:val="none"/>
              </w:rPr>
              <w:t>35</w:t>
            </w:r>
          </w:p>
        </w:tc>
        <w:tc>
          <w:tcPr>
            <w:tcW w:w="419" w:type="dxa"/>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20"/>
                <w:szCs w:val="20"/>
                <w:highlight w:val="none"/>
              </w:rPr>
              <w:t>35</w:t>
            </w:r>
          </w:p>
        </w:tc>
        <w:tc>
          <w:tcPr>
            <w:tcW w:w="388" w:type="dxa"/>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0" w:type="auto"/>
            <w:shd w:val="clear" w:color="auto" w:fill="FFFFFF"/>
            <w:noWrap w:val="0"/>
            <w:vAlign w:val="center"/>
          </w:tcPr>
          <w:p>
            <w:pPr>
              <w:jc w:val="center"/>
              <w:rPr>
                <w:rFonts w:ascii="宋体" w:hAnsi="宋体" w:cs="Tahoma"/>
                <w:color w:val="auto"/>
                <w:kern w:val="2"/>
                <w:sz w:val="18"/>
                <w:szCs w:val="18"/>
                <w:highlight w:val="none"/>
                <w:lang w:val="en-US" w:eastAsia="zh-CN" w:bidi="ar-SA"/>
              </w:rPr>
            </w:pPr>
          </w:p>
        </w:tc>
        <w:tc>
          <w:tcPr>
            <w:tcW w:w="432" w:type="dxa"/>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2</w:t>
            </w:r>
          </w:p>
        </w:tc>
        <w:tc>
          <w:tcPr>
            <w:tcW w:w="433" w:type="dxa"/>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4</w:t>
            </w:r>
          </w:p>
        </w:tc>
        <w:tc>
          <w:tcPr>
            <w:tcW w:w="433" w:type="dxa"/>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03" w:type="dxa"/>
            <w:shd w:val="clear" w:color="auto" w:fill="FFFFFF"/>
            <w:noWrap w:val="0"/>
            <w:vAlign w:val="center"/>
          </w:tcPr>
          <w:p>
            <w:pPr>
              <w:widowControl/>
              <w:jc w:val="center"/>
              <w:rPr>
                <w:rFonts w:ascii="宋体" w:hAnsi="Times New Roman" w:cs="宋体"/>
                <w:color w:val="auto"/>
                <w:kern w:val="0"/>
                <w:sz w:val="18"/>
                <w:szCs w:val="18"/>
                <w:highlight w:val="none"/>
                <w:lang w:val="en-US" w:eastAsia="zh-CN" w:bidi="ar-SA"/>
              </w:rPr>
            </w:pPr>
            <w:r>
              <w:rPr>
                <w:rFonts w:hint="eastAsia" w:ascii="宋体" w:hAnsi="宋体" w:cs="宋体"/>
                <w:color w:val="auto"/>
                <w:kern w:val="0"/>
                <w:szCs w:val="21"/>
                <w:highlight w:val="none"/>
              </w:rPr>
              <w:t>　</w:t>
            </w:r>
          </w:p>
        </w:tc>
        <w:tc>
          <w:tcPr>
            <w:tcW w:w="406" w:type="dxa"/>
            <w:shd w:val="clear" w:color="auto" w:fill="auto"/>
            <w:noWrap w:val="0"/>
            <w:vAlign w:val="top"/>
          </w:tcPr>
          <w:p>
            <w:pPr>
              <w:rPr>
                <w:rFonts w:ascii="宋体" w:hAnsi="Times New Roman" w:cs="宋体"/>
                <w:color w:val="auto"/>
                <w:kern w:val="0"/>
                <w:sz w:val="18"/>
                <w:szCs w:val="18"/>
                <w:highlight w:val="none"/>
                <w:lang w:val="en-US" w:eastAsia="zh-CN" w:bidi="ar-SA"/>
              </w:rPr>
            </w:pPr>
          </w:p>
        </w:tc>
        <w:tc>
          <w:tcPr>
            <w:tcW w:w="406" w:type="dxa"/>
            <w:shd w:val="clear" w:color="auto" w:fill="auto"/>
            <w:noWrap w:val="0"/>
            <w:vAlign w:val="top"/>
          </w:tcPr>
          <w:p>
            <w:pPr>
              <w:rPr>
                <w:rFonts w:ascii="宋体" w:hAnsi="Times New Roman" w:cs="宋体"/>
                <w:color w:val="auto"/>
                <w:kern w:val="0"/>
                <w:sz w:val="18"/>
                <w:szCs w:val="18"/>
                <w:highlight w:val="none"/>
                <w:lang w:val="en-US" w:eastAsia="zh-CN" w:bidi="ar-SA"/>
              </w:rPr>
            </w:pPr>
          </w:p>
        </w:tc>
        <w:tc>
          <w:tcPr>
            <w:tcW w:w="406" w:type="dxa"/>
            <w:shd w:val="clear" w:color="auto" w:fill="auto"/>
            <w:noWrap w:val="0"/>
            <w:vAlign w:val="top"/>
          </w:tcPr>
          <w:p>
            <w:pPr>
              <w:jc w:val="center"/>
              <w:rPr>
                <w:rFonts w:ascii="宋体" w:hAnsi="宋体" w:cs="宋体"/>
                <w:color w:val="auto"/>
                <w:kern w:val="0"/>
                <w:sz w:val="18"/>
                <w:szCs w:val="18"/>
                <w:highlight w:val="none"/>
                <w:lang w:val="en-US" w:eastAsia="zh-CN" w:bidi="ar-SA"/>
              </w:rPr>
            </w:pPr>
          </w:p>
        </w:tc>
        <w:tc>
          <w:tcPr>
            <w:tcW w:w="439" w:type="dxa"/>
            <w:shd w:val="clear" w:color="auto" w:fill="FFFFFF"/>
            <w:noWrap w:val="0"/>
            <w:vAlign w:val="top"/>
          </w:tcPr>
          <w:p>
            <w:pPr>
              <w:jc w:val="center"/>
              <w:rPr>
                <w:rFonts w:ascii="宋体" w:hAnsi="宋体" w:cs="宋体"/>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0" w:type="auto"/>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552" w:type="dxa"/>
            <w:shd w:val="clear" w:color="auto" w:fill="FFFFFF"/>
            <w:noWrap w:val="0"/>
            <w:vAlign w:val="center"/>
          </w:tcPr>
          <w:p>
            <w:pPr>
              <w:widowControl/>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摄影摄像基础</w:t>
            </w:r>
          </w:p>
        </w:tc>
        <w:tc>
          <w:tcPr>
            <w:tcW w:w="351" w:type="dxa"/>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2</w:t>
            </w:r>
          </w:p>
        </w:tc>
        <w:tc>
          <w:tcPr>
            <w:tcW w:w="453" w:type="dxa"/>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34</w:t>
            </w:r>
          </w:p>
        </w:tc>
        <w:tc>
          <w:tcPr>
            <w:tcW w:w="0" w:type="auto"/>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20"/>
                <w:szCs w:val="20"/>
                <w:highlight w:val="none"/>
              </w:rPr>
              <w:t>17</w:t>
            </w:r>
          </w:p>
        </w:tc>
        <w:tc>
          <w:tcPr>
            <w:tcW w:w="419" w:type="dxa"/>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20"/>
                <w:szCs w:val="20"/>
                <w:highlight w:val="none"/>
              </w:rPr>
              <w:t>17</w:t>
            </w:r>
          </w:p>
        </w:tc>
        <w:tc>
          <w:tcPr>
            <w:tcW w:w="388" w:type="dxa"/>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0" w:type="auto"/>
            <w:shd w:val="clear" w:color="auto" w:fill="FFFFFF"/>
            <w:noWrap w:val="0"/>
            <w:vAlign w:val="center"/>
          </w:tcPr>
          <w:p>
            <w:pPr>
              <w:jc w:val="center"/>
              <w:rPr>
                <w:rFonts w:ascii="宋体" w:hAnsi="宋体" w:cs="Tahoma"/>
                <w:color w:val="auto"/>
                <w:kern w:val="2"/>
                <w:sz w:val="18"/>
                <w:szCs w:val="18"/>
                <w:highlight w:val="none"/>
                <w:lang w:val="en-US" w:eastAsia="zh-CN" w:bidi="ar-SA"/>
              </w:rPr>
            </w:pPr>
          </w:p>
        </w:tc>
        <w:tc>
          <w:tcPr>
            <w:tcW w:w="432" w:type="dxa"/>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2</w:t>
            </w:r>
          </w:p>
        </w:tc>
        <w:tc>
          <w:tcPr>
            <w:tcW w:w="433" w:type="dxa"/>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03" w:type="dxa"/>
            <w:shd w:val="clear" w:color="auto" w:fill="FFFFFF"/>
            <w:noWrap w:val="0"/>
            <w:vAlign w:val="center"/>
          </w:tcPr>
          <w:p>
            <w:pPr>
              <w:widowControl/>
              <w:jc w:val="center"/>
              <w:rPr>
                <w:rFonts w:ascii="宋体" w:hAnsi="Times New Roman" w:cs="宋体"/>
                <w:color w:val="auto"/>
                <w:kern w:val="0"/>
                <w:sz w:val="18"/>
                <w:szCs w:val="18"/>
                <w:highlight w:val="none"/>
                <w:lang w:val="en-US" w:eastAsia="zh-CN" w:bidi="ar-SA"/>
              </w:rPr>
            </w:pPr>
            <w:r>
              <w:rPr>
                <w:rFonts w:hint="eastAsia" w:ascii="宋体" w:hAnsi="宋体" w:cs="宋体"/>
                <w:color w:val="auto"/>
                <w:kern w:val="0"/>
                <w:szCs w:val="21"/>
                <w:highlight w:val="none"/>
              </w:rPr>
              <w:t>　</w:t>
            </w:r>
          </w:p>
        </w:tc>
        <w:tc>
          <w:tcPr>
            <w:tcW w:w="406" w:type="dxa"/>
            <w:shd w:val="clear" w:color="auto" w:fill="auto"/>
            <w:noWrap w:val="0"/>
            <w:vAlign w:val="top"/>
          </w:tcPr>
          <w:p>
            <w:pPr>
              <w:rPr>
                <w:rFonts w:ascii="宋体" w:hAnsi="Times New Roman" w:cs="宋体"/>
                <w:color w:val="auto"/>
                <w:kern w:val="0"/>
                <w:sz w:val="18"/>
                <w:szCs w:val="18"/>
                <w:highlight w:val="none"/>
                <w:lang w:val="en-US" w:eastAsia="zh-CN" w:bidi="ar-SA"/>
              </w:rPr>
            </w:pPr>
          </w:p>
        </w:tc>
        <w:tc>
          <w:tcPr>
            <w:tcW w:w="406" w:type="dxa"/>
            <w:shd w:val="clear" w:color="auto" w:fill="auto"/>
            <w:noWrap w:val="0"/>
            <w:vAlign w:val="top"/>
          </w:tcPr>
          <w:p>
            <w:pPr>
              <w:rPr>
                <w:rFonts w:ascii="宋体" w:hAnsi="Times New Roman" w:cs="宋体"/>
                <w:color w:val="auto"/>
                <w:kern w:val="0"/>
                <w:sz w:val="18"/>
                <w:szCs w:val="18"/>
                <w:highlight w:val="none"/>
                <w:lang w:val="en-US" w:eastAsia="zh-CN" w:bidi="ar-SA"/>
              </w:rPr>
            </w:pPr>
          </w:p>
        </w:tc>
        <w:tc>
          <w:tcPr>
            <w:tcW w:w="406" w:type="dxa"/>
            <w:shd w:val="clear" w:color="auto" w:fill="auto"/>
            <w:noWrap w:val="0"/>
            <w:vAlign w:val="top"/>
          </w:tcPr>
          <w:p>
            <w:pPr>
              <w:jc w:val="center"/>
              <w:rPr>
                <w:rFonts w:ascii="宋体" w:hAnsi="宋体" w:cs="宋体"/>
                <w:color w:val="auto"/>
                <w:kern w:val="0"/>
                <w:sz w:val="18"/>
                <w:szCs w:val="18"/>
                <w:highlight w:val="none"/>
                <w:lang w:val="en-US" w:eastAsia="zh-CN" w:bidi="ar-SA"/>
              </w:rPr>
            </w:pPr>
          </w:p>
        </w:tc>
        <w:tc>
          <w:tcPr>
            <w:tcW w:w="439" w:type="dxa"/>
            <w:shd w:val="clear" w:color="auto" w:fill="FFFFFF"/>
            <w:noWrap w:val="0"/>
            <w:vAlign w:val="top"/>
          </w:tcPr>
          <w:p>
            <w:pPr>
              <w:jc w:val="center"/>
              <w:rPr>
                <w:rFonts w:ascii="宋体" w:hAnsi="宋体" w:cs="宋体"/>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0" w:type="auto"/>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p>
        </w:tc>
        <w:tc>
          <w:tcPr>
            <w:tcW w:w="1552" w:type="dxa"/>
            <w:shd w:val="clear" w:color="auto" w:fill="FFFFFF"/>
            <w:noWrap w:val="0"/>
            <w:vAlign w:val="center"/>
          </w:tcPr>
          <w:p>
            <w:pPr>
              <w:widowControl/>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数字媒体技术基础</w:t>
            </w:r>
          </w:p>
        </w:tc>
        <w:tc>
          <w:tcPr>
            <w:tcW w:w="351" w:type="dxa"/>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w:t>
            </w:r>
          </w:p>
        </w:tc>
        <w:tc>
          <w:tcPr>
            <w:tcW w:w="453" w:type="dxa"/>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17</w:t>
            </w:r>
          </w:p>
        </w:tc>
        <w:tc>
          <w:tcPr>
            <w:tcW w:w="0" w:type="auto"/>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20"/>
                <w:szCs w:val="20"/>
                <w:highlight w:val="none"/>
              </w:rPr>
              <w:t>10</w:t>
            </w:r>
          </w:p>
        </w:tc>
        <w:tc>
          <w:tcPr>
            <w:tcW w:w="419"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20"/>
                <w:szCs w:val="20"/>
                <w:highlight w:val="none"/>
              </w:rPr>
              <w:t>7</w:t>
            </w:r>
          </w:p>
        </w:tc>
        <w:tc>
          <w:tcPr>
            <w:tcW w:w="388" w:type="dxa"/>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p>
        </w:tc>
        <w:tc>
          <w:tcPr>
            <w:tcW w:w="0" w:type="auto"/>
            <w:shd w:val="clear" w:color="auto" w:fill="FFFFFF"/>
            <w:noWrap w:val="0"/>
            <w:vAlign w:val="center"/>
          </w:tcPr>
          <w:p>
            <w:pPr>
              <w:jc w:val="center"/>
              <w:rPr>
                <w:rFonts w:ascii="宋体" w:hAnsi="宋体" w:cs="Tahoma"/>
                <w:color w:val="auto"/>
                <w:kern w:val="2"/>
                <w:sz w:val="18"/>
                <w:szCs w:val="18"/>
                <w:highlight w:val="none"/>
                <w:lang w:val="en-US" w:eastAsia="zh-CN" w:bidi="ar-SA"/>
              </w:rPr>
            </w:pPr>
          </w:p>
        </w:tc>
        <w:tc>
          <w:tcPr>
            <w:tcW w:w="432" w:type="dxa"/>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1</w:t>
            </w:r>
          </w:p>
        </w:tc>
        <w:tc>
          <w:tcPr>
            <w:tcW w:w="433" w:type="dxa"/>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03" w:type="dxa"/>
            <w:shd w:val="clear" w:color="auto" w:fill="FFFFFF"/>
            <w:noWrap w:val="0"/>
            <w:vAlign w:val="center"/>
          </w:tcPr>
          <w:p>
            <w:pPr>
              <w:widowControl/>
              <w:jc w:val="center"/>
              <w:rPr>
                <w:rFonts w:ascii="宋体" w:hAnsi="Times New Roman" w:cs="宋体"/>
                <w:color w:val="auto"/>
                <w:kern w:val="0"/>
                <w:sz w:val="18"/>
                <w:szCs w:val="18"/>
                <w:highlight w:val="none"/>
                <w:lang w:val="en-US" w:eastAsia="zh-CN" w:bidi="ar-SA"/>
              </w:rPr>
            </w:pPr>
            <w:r>
              <w:rPr>
                <w:rFonts w:hint="eastAsia" w:ascii="宋体" w:hAnsi="宋体" w:cs="宋体"/>
                <w:color w:val="auto"/>
                <w:kern w:val="0"/>
                <w:szCs w:val="21"/>
                <w:highlight w:val="none"/>
              </w:rPr>
              <w:t>　</w:t>
            </w:r>
          </w:p>
        </w:tc>
        <w:tc>
          <w:tcPr>
            <w:tcW w:w="406" w:type="dxa"/>
            <w:shd w:val="clear" w:color="auto" w:fill="auto"/>
            <w:noWrap w:val="0"/>
            <w:vAlign w:val="top"/>
          </w:tcPr>
          <w:p>
            <w:pPr>
              <w:rPr>
                <w:rFonts w:ascii="宋体" w:hAnsi="Times New Roman" w:cs="宋体"/>
                <w:color w:val="auto"/>
                <w:kern w:val="0"/>
                <w:sz w:val="18"/>
                <w:szCs w:val="18"/>
                <w:highlight w:val="none"/>
                <w:lang w:val="en-US" w:eastAsia="zh-CN" w:bidi="ar-SA"/>
              </w:rPr>
            </w:pPr>
          </w:p>
        </w:tc>
        <w:tc>
          <w:tcPr>
            <w:tcW w:w="406" w:type="dxa"/>
            <w:shd w:val="clear" w:color="auto" w:fill="auto"/>
            <w:noWrap w:val="0"/>
            <w:vAlign w:val="top"/>
          </w:tcPr>
          <w:p>
            <w:pPr>
              <w:rPr>
                <w:rFonts w:ascii="宋体" w:hAnsi="Times New Roman" w:cs="宋体"/>
                <w:color w:val="auto"/>
                <w:kern w:val="0"/>
                <w:sz w:val="18"/>
                <w:szCs w:val="18"/>
                <w:highlight w:val="none"/>
                <w:lang w:val="en-US" w:eastAsia="zh-CN" w:bidi="ar-SA"/>
              </w:rPr>
            </w:pPr>
          </w:p>
        </w:tc>
        <w:tc>
          <w:tcPr>
            <w:tcW w:w="406" w:type="dxa"/>
            <w:shd w:val="clear" w:color="auto" w:fill="auto"/>
            <w:noWrap w:val="0"/>
            <w:vAlign w:val="top"/>
          </w:tcPr>
          <w:p>
            <w:pPr>
              <w:jc w:val="center"/>
              <w:rPr>
                <w:rFonts w:ascii="宋体" w:hAnsi="宋体" w:cs="宋体"/>
                <w:color w:val="auto"/>
                <w:kern w:val="0"/>
                <w:sz w:val="18"/>
                <w:szCs w:val="18"/>
                <w:highlight w:val="none"/>
                <w:lang w:val="en-US" w:eastAsia="zh-CN" w:bidi="ar-SA"/>
              </w:rPr>
            </w:pPr>
          </w:p>
        </w:tc>
        <w:tc>
          <w:tcPr>
            <w:tcW w:w="439" w:type="dxa"/>
            <w:shd w:val="clear" w:color="auto" w:fill="FFFFFF"/>
            <w:noWrap w:val="0"/>
            <w:vAlign w:val="top"/>
          </w:tcPr>
          <w:p>
            <w:pPr>
              <w:jc w:val="center"/>
              <w:rPr>
                <w:rFonts w:ascii="宋体" w:hAnsi="宋体" w:cs="宋体"/>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0" w:type="auto"/>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552" w:type="dxa"/>
            <w:shd w:val="clear" w:color="auto" w:fill="FFFFFF"/>
            <w:noWrap w:val="0"/>
            <w:vAlign w:val="center"/>
          </w:tcPr>
          <w:p>
            <w:pPr>
              <w:widowControl/>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图像图形处理</w:t>
            </w:r>
          </w:p>
        </w:tc>
        <w:tc>
          <w:tcPr>
            <w:tcW w:w="351"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5</w:t>
            </w:r>
          </w:p>
        </w:tc>
        <w:tc>
          <w:tcPr>
            <w:tcW w:w="453" w:type="dxa"/>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85</w:t>
            </w:r>
          </w:p>
        </w:tc>
        <w:tc>
          <w:tcPr>
            <w:tcW w:w="0" w:type="auto"/>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20"/>
                <w:szCs w:val="20"/>
                <w:highlight w:val="none"/>
              </w:rPr>
              <w:t>40</w:t>
            </w:r>
          </w:p>
        </w:tc>
        <w:tc>
          <w:tcPr>
            <w:tcW w:w="419" w:type="dxa"/>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20"/>
                <w:szCs w:val="20"/>
                <w:highlight w:val="none"/>
              </w:rPr>
              <w:t>45</w:t>
            </w:r>
          </w:p>
        </w:tc>
        <w:tc>
          <w:tcPr>
            <w:tcW w:w="388" w:type="dxa"/>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0" w:type="auto"/>
            <w:shd w:val="clear" w:color="auto" w:fill="FFFFFF"/>
            <w:noWrap w:val="0"/>
            <w:vAlign w:val="center"/>
          </w:tcPr>
          <w:p>
            <w:pPr>
              <w:jc w:val="center"/>
              <w:rPr>
                <w:rFonts w:ascii="宋体" w:hAnsi="宋体" w:cs="Tahoma"/>
                <w:color w:val="auto"/>
                <w:kern w:val="2"/>
                <w:sz w:val="18"/>
                <w:szCs w:val="18"/>
                <w:highlight w:val="none"/>
                <w:lang w:val="en-US" w:eastAsia="zh-CN" w:bidi="ar-SA"/>
              </w:rPr>
            </w:pPr>
          </w:p>
        </w:tc>
        <w:tc>
          <w:tcPr>
            <w:tcW w:w="432" w:type="dxa"/>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5</w:t>
            </w:r>
          </w:p>
        </w:tc>
        <w:tc>
          <w:tcPr>
            <w:tcW w:w="433" w:type="dxa"/>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03" w:type="dxa"/>
            <w:shd w:val="clear" w:color="auto" w:fill="FFFFFF"/>
            <w:noWrap w:val="0"/>
            <w:vAlign w:val="center"/>
          </w:tcPr>
          <w:p>
            <w:pPr>
              <w:widowControl/>
              <w:jc w:val="center"/>
              <w:rPr>
                <w:rFonts w:ascii="宋体" w:hAnsi="Times New Roman" w:cs="宋体"/>
                <w:color w:val="auto"/>
                <w:kern w:val="0"/>
                <w:sz w:val="18"/>
                <w:szCs w:val="18"/>
                <w:highlight w:val="none"/>
                <w:lang w:val="en-US" w:eastAsia="zh-CN" w:bidi="ar-SA"/>
              </w:rPr>
            </w:pPr>
            <w:r>
              <w:rPr>
                <w:rFonts w:hint="eastAsia" w:ascii="宋体" w:hAnsi="宋体" w:cs="宋体"/>
                <w:color w:val="auto"/>
                <w:kern w:val="0"/>
                <w:szCs w:val="21"/>
                <w:highlight w:val="none"/>
              </w:rPr>
              <w:t>　</w:t>
            </w:r>
          </w:p>
        </w:tc>
        <w:tc>
          <w:tcPr>
            <w:tcW w:w="406" w:type="dxa"/>
            <w:shd w:val="clear" w:color="auto" w:fill="auto"/>
            <w:noWrap w:val="0"/>
            <w:vAlign w:val="top"/>
          </w:tcPr>
          <w:p>
            <w:pPr>
              <w:rPr>
                <w:rFonts w:ascii="宋体" w:hAnsi="Times New Roman" w:cs="宋体"/>
                <w:color w:val="auto"/>
                <w:kern w:val="0"/>
                <w:sz w:val="18"/>
                <w:szCs w:val="18"/>
                <w:highlight w:val="none"/>
                <w:lang w:val="en-US" w:eastAsia="zh-CN" w:bidi="ar-SA"/>
              </w:rPr>
            </w:pPr>
          </w:p>
        </w:tc>
        <w:tc>
          <w:tcPr>
            <w:tcW w:w="406" w:type="dxa"/>
            <w:shd w:val="clear" w:color="auto" w:fill="auto"/>
            <w:noWrap w:val="0"/>
            <w:vAlign w:val="top"/>
          </w:tcPr>
          <w:p>
            <w:pPr>
              <w:rPr>
                <w:rFonts w:ascii="宋体" w:hAnsi="Times New Roman" w:cs="宋体"/>
                <w:color w:val="auto"/>
                <w:kern w:val="0"/>
                <w:sz w:val="18"/>
                <w:szCs w:val="18"/>
                <w:highlight w:val="none"/>
                <w:lang w:val="en-US" w:eastAsia="zh-CN" w:bidi="ar-SA"/>
              </w:rPr>
            </w:pPr>
          </w:p>
        </w:tc>
        <w:tc>
          <w:tcPr>
            <w:tcW w:w="406" w:type="dxa"/>
            <w:shd w:val="clear" w:color="auto" w:fill="auto"/>
            <w:noWrap w:val="0"/>
            <w:vAlign w:val="top"/>
          </w:tcPr>
          <w:p>
            <w:pPr>
              <w:jc w:val="center"/>
              <w:rPr>
                <w:rFonts w:ascii="宋体" w:hAnsi="宋体" w:cs="宋体"/>
                <w:color w:val="auto"/>
                <w:kern w:val="0"/>
                <w:sz w:val="18"/>
                <w:szCs w:val="18"/>
                <w:highlight w:val="none"/>
                <w:lang w:val="en-US" w:eastAsia="zh-CN" w:bidi="ar-SA"/>
              </w:rPr>
            </w:pPr>
          </w:p>
        </w:tc>
        <w:tc>
          <w:tcPr>
            <w:tcW w:w="439" w:type="dxa"/>
            <w:shd w:val="clear" w:color="auto" w:fill="FFFFFF"/>
            <w:noWrap w:val="0"/>
            <w:vAlign w:val="top"/>
          </w:tcPr>
          <w:p>
            <w:pPr>
              <w:jc w:val="center"/>
              <w:rPr>
                <w:rFonts w:ascii="宋体" w:hAnsi="宋体" w:cs="宋体"/>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74" w:hRule="atLeast"/>
          <w:jc w:val="center"/>
        </w:trPr>
        <w:tc>
          <w:tcPr>
            <w:tcW w:w="37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bottom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0" w:type="auto"/>
            <w:tcBorders>
              <w:bottom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552" w:type="dxa"/>
            <w:tcBorders>
              <w:bottom w:val="single" w:color="auto" w:sz="4" w:space="0"/>
            </w:tcBorders>
            <w:shd w:val="clear" w:color="auto" w:fill="FFFFFF"/>
            <w:noWrap w:val="0"/>
            <w:vAlign w:val="center"/>
          </w:tcPr>
          <w:p>
            <w:pPr>
              <w:widowControl/>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3Ds max三维动画制作</w:t>
            </w:r>
          </w:p>
        </w:tc>
        <w:tc>
          <w:tcPr>
            <w:tcW w:w="351" w:type="dxa"/>
            <w:tcBorders>
              <w:bottom w:val="single" w:color="auto" w:sz="4" w:space="0"/>
            </w:tcBorders>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8</w:t>
            </w:r>
          </w:p>
        </w:tc>
        <w:tc>
          <w:tcPr>
            <w:tcW w:w="453" w:type="dxa"/>
            <w:tcBorders>
              <w:bottom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140</w:t>
            </w:r>
          </w:p>
        </w:tc>
        <w:tc>
          <w:tcPr>
            <w:tcW w:w="0" w:type="auto"/>
            <w:tcBorders>
              <w:bottom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20"/>
                <w:szCs w:val="20"/>
                <w:highlight w:val="none"/>
              </w:rPr>
              <w:t>70</w:t>
            </w:r>
          </w:p>
        </w:tc>
        <w:tc>
          <w:tcPr>
            <w:tcW w:w="419" w:type="dxa"/>
            <w:tcBorders>
              <w:bottom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20"/>
                <w:szCs w:val="20"/>
                <w:highlight w:val="none"/>
              </w:rPr>
              <w:t>70</w:t>
            </w:r>
          </w:p>
        </w:tc>
        <w:tc>
          <w:tcPr>
            <w:tcW w:w="388" w:type="dxa"/>
            <w:tcBorders>
              <w:bottom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0" w:type="auto"/>
            <w:tcBorders>
              <w:bottom w:val="single" w:color="auto" w:sz="4" w:space="0"/>
            </w:tcBorders>
            <w:shd w:val="clear" w:color="auto" w:fill="FFFFFF"/>
            <w:noWrap w:val="0"/>
            <w:vAlign w:val="center"/>
          </w:tcPr>
          <w:p>
            <w:pPr>
              <w:jc w:val="center"/>
              <w:rPr>
                <w:rFonts w:ascii="宋体" w:hAnsi="宋体" w:cs="Tahoma"/>
                <w:color w:val="auto"/>
                <w:kern w:val="2"/>
                <w:sz w:val="18"/>
                <w:szCs w:val="18"/>
                <w:highlight w:val="none"/>
                <w:lang w:val="en-US" w:eastAsia="zh-CN" w:bidi="ar-SA"/>
              </w:rPr>
            </w:pPr>
          </w:p>
        </w:tc>
        <w:tc>
          <w:tcPr>
            <w:tcW w:w="432" w:type="dxa"/>
            <w:tcBorders>
              <w:bottom w:val="single" w:color="auto" w:sz="4" w:space="0"/>
            </w:tcBorders>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tcBorders>
              <w:bottom w:val="single" w:color="auto" w:sz="4" w:space="0"/>
            </w:tcBorders>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tcBorders>
              <w:bottom w:val="single" w:color="auto" w:sz="4" w:space="0"/>
            </w:tcBorders>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4</w:t>
            </w:r>
          </w:p>
        </w:tc>
        <w:tc>
          <w:tcPr>
            <w:tcW w:w="433" w:type="dxa"/>
            <w:tcBorders>
              <w:bottom w:val="single" w:color="auto" w:sz="4" w:space="0"/>
            </w:tcBorders>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4</w:t>
            </w:r>
          </w:p>
        </w:tc>
        <w:tc>
          <w:tcPr>
            <w:tcW w:w="433" w:type="dxa"/>
            <w:tcBorders>
              <w:bottom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03" w:type="dxa"/>
            <w:tcBorders>
              <w:bottom w:val="single" w:color="auto" w:sz="4" w:space="0"/>
            </w:tcBorders>
            <w:shd w:val="clear" w:color="auto" w:fill="FFFFFF"/>
            <w:noWrap w:val="0"/>
            <w:vAlign w:val="center"/>
          </w:tcPr>
          <w:p>
            <w:pPr>
              <w:widowControl/>
              <w:jc w:val="center"/>
              <w:rPr>
                <w:rFonts w:ascii="宋体" w:hAnsi="Times New Roman" w:cs="宋体"/>
                <w:color w:val="auto"/>
                <w:kern w:val="0"/>
                <w:sz w:val="18"/>
                <w:szCs w:val="18"/>
                <w:highlight w:val="none"/>
                <w:lang w:val="en-US" w:eastAsia="zh-CN" w:bidi="ar-SA"/>
              </w:rPr>
            </w:pPr>
            <w:r>
              <w:rPr>
                <w:rFonts w:hint="eastAsia" w:ascii="宋体" w:hAnsi="宋体" w:cs="宋体"/>
                <w:color w:val="auto"/>
                <w:kern w:val="0"/>
                <w:szCs w:val="21"/>
                <w:highlight w:val="none"/>
              </w:rPr>
              <w:t>　</w:t>
            </w:r>
          </w:p>
        </w:tc>
        <w:tc>
          <w:tcPr>
            <w:tcW w:w="406" w:type="dxa"/>
            <w:tcBorders>
              <w:bottom w:val="single" w:color="auto" w:sz="4" w:space="0"/>
            </w:tcBorders>
            <w:shd w:val="clear" w:color="auto" w:fill="auto"/>
            <w:noWrap w:val="0"/>
            <w:vAlign w:val="top"/>
          </w:tcPr>
          <w:p>
            <w:pPr>
              <w:rPr>
                <w:rFonts w:ascii="宋体" w:hAnsi="Times New Roman" w:cs="宋体"/>
                <w:color w:val="auto"/>
                <w:kern w:val="0"/>
                <w:sz w:val="18"/>
                <w:szCs w:val="18"/>
                <w:highlight w:val="none"/>
                <w:lang w:val="en-US" w:eastAsia="zh-CN" w:bidi="ar-SA"/>
              </w:rPr>
            </w:pPr>
          </w:p>
        </w:tc>
        <w:tc>
          <w:tcPr>
            <w:tcW w:w="406" w:type="dxa"/>
            <w:tcBorders>
              <w:bottom w:val="single" w:color="auto" w:sz="4" w:space="0"/>
            </w:tcBorders>
            <w:shd w:val="clear" w:color="auto" w:fill="auto"/>
            <w:noWrap w:val="0"/>
            <w:vAlign w:val="top"/>
          </w:tcPr>
          <w:p>
            <w:pPr>
              <w:rPr>
                <w:rFonts w:ascii="宋体" w:hAnsi="Times New Roman" w:cs="宋体"/>
                <w:color w:val="auto"/>
                <w:kern w:val="0"/>
                <w:sz w:val="18"/>
                <w:szCs w:val="18"/>
                <w:highlight w:val="none"/>
                <w:lang w:val="en-US" w:eastAsia="zh-CN" w:bidi="ar-SA"/>
              </w:rPr>
            </w:pPr>
          </w:p>
        </w:tc>
        <w:tc>
          <w:tcPr>
            <w:tcW w:w="406" w:type="dxa"/>
            <w:tcBorders>
              <w:bottom w:val="single" w:color="auto" w:sz="4" w:space="0"/>
            </w:tcBorders>
            <w:shd w:val="clear" w:color="auto" w:fill="auto"/>
            <w:noWrap w:val="0"/>
            <w:vAlign w:val="top"/>
          </w:tcPr>
          <w:p>
            <w:pPr>
              <w:jc w:val="center"/>
              <w:rPr>
                <w:rFonts w:ascii="宋体" w:hAnsi="宋体" w:cs="宋体"/>
                <w:color w:val="auto"/>
                <w:kern w:val="0"/>
                <w:sz w:val="18"/>
                <w:szCs w:val="18"/>
                <w:highlight w:val="none"/>
                <w:lang w:val="en-US" w:eastAsia="zh-CN" w:bidi="ar-SA"/>
              </w:rPr>
            </w:pPr>
          </w:p>
        </w:tc>
        <w:tc>
          <w:tcPr>
            <w:tcW w:w="439" w:type="dxa"/>
            <w:tcBorders>
              <w:bottom w:val="single" w:color="auto" w:sz="4" w:space="0"/>
            </w:tcBorders>
            <w:shd w:val="clear" w:color="auto" w:fill="FFFFFF"/>
            <w:noWrap w:val="0"/>
            <w:vAlign w:val="top"/>
          </w:tcPr>
          <w:p>
            <w:pPr>
              <w:jc w:val="center"/>
              <w:rPr>
                <w:rFonts w:ascii="宋体" w:hAnsi="宋体" w:cs="宋体"/>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7" w:hRule="atLeast"/>
          <w:jc w:val="center"/>
        </w:trPr>
        <w:tc>
          <w:tcPr>
            <w:tcW w:w="37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top w:val="single" w:color="auto" w:sz="4" w:space="0"/>
              <w:bottom w:val="single" w:color="auto" w:sz="4" w:space="0"/>
            </w:tcBorders>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7</w:t>
            </w:r>
          </w:p>
        </w:tc>
        <w:tc>
          <w:tcPr>
            <w:tcW w:w="0" w:type="auto"/>
            <w:tcBorders>
              <w:top w:val="single" w:color="auto" w:sz="4" w:space="0"/>
              <w:bottom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1552" w:type="dxa"/>
            <w:tcBorders>
              <w:top w:val="single" w:color="auto" w:sz="4" w:space="0"/>
              <w:bottom w:val="single" w:color="auto" w:sz="4" w:space="0"/>
            </w:tcBorders>
            <w:shd w:val="clear" w:color="auto" w:fill="FFFFFF"/>
            <w:noWrap w:val="0"/>
            <w:vAlign w:val="center"/>
          </w:tcPr>
          <w:p>
            <w:pPr>
              <w:widowControl/>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AE影视特效制作</w:t>
            </w:r>
          </w:p>
        </w:tc>
        <w:tc>
          <w:tcPr>
            <w:tcW w:w="351" w:type="dxa"/>
            <w:tcBorders>
              <w:top w:val="single" w:color="auto" w:sz="4" w:space="0"/>
              <w:bottom w:val="single" w:color="auto" w:sz="4" w:space="0"/>
            </w:tcBorders>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4</w:t>
            </w:r>
          </w:p>
        </w:tc>
        <w:tc>
          <w:tcPr>
            <w:tcW w:w="453" w:type="dxa"/>
            <w:tcBorders>
              <w:top w:val="single" w:color="auto" w:sz="4" w:space="0"/>
              <w:bottom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68</w:t>
            </w:r>
          </w:p>
        </w:tc>
        <w:tc>
          <w:tcPr>
            <w:tcW w:w="0" w:type="auto"/>
            <w:tcBorders>
              <w:top w:val="single" w:color="auto" w:sz="4" w:space="0"/>
              <w:bottom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20"/>
                <w:szCs w:val="20"/>
                <w:highlight w:val="none"/>
              </w:rPr>
              <w:t>34</w:t>
            </w:r>
          </w:p>
        </w:tc>
        <w:tc>
          <w:tcPr>
            <w:tcW w:w="419" w:type="dxa"/>
            <w:tcBorders>
              <w:top w:val="single" w:color="auto" w:sz="4" w:space="0"/>
              <w:bottom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20"/>
                <w:szCs w:val="20"/>
                <w:highlight w:val="none"/>
              </w:rPr>
              <w:t>34</w:t>
            </w:r>
          </w:p>
        </w:tc>
        <w:tc>
          <w:tcPr>
            <w:tcW w:w="388" w:type="dxa"/>
            <w:tcBorders>
              <w:top w:val="single" w:color="auto" w:sz="4" w:space="0"/>
              <w:bottom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0" w:type="auto"/>
            <w:tcBorders>
              <w:top w:val="single" w:color="auto" w:sz="4" w:space="0"/>
              <w:bottom w:val="single" w:color="auto" w:sz="4" w:space="0"/>
            </w:tcBorders>
            <w:shd w:val="clear" w:color="auto" w:fill="FFFFFF"/>
            <w:noWrap w:val="0"/>
            <w:vAlign w:val="center"/>
          </w:tcPr>
          <w:p>
            <w:pPr>
              <w:jc w:val="center"/>
              <w:rPr>
                <w:rFonts w:hint="eastAsia" w:ascii="宋体" w:hAnsi="宋体" w:cs="宋体"/>
                <w:color w:val="auto"/>
                <w:kern w:val="0"/>
                <w:sz w:val="18"/>
                <w:szCs w:val="18"/>
                <w:highlight w:val="none"/>
                <w:lang w:val="en-US" w:eastAsia="zh-CN" w:bidi="ar-SA"/>
              </w:rPr>
            </w:pPr>
          </w:p>
        </w:tc>
        <w:tc>
          <w:tcPr>
            <w:tcW w:w="432" w:type="dxa"/>
            <w:tcBorders>
              <w:top w:val="single" w:color="auto" w:sz="4" w:space="0"/>
              <w:bottom w:val="single" w:color="auto" w:sz="4" w:space="0"/>
            </w:tcBorders>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tcBorders>
              <w:top w:val="single" w:color="auto" w:sz="4" w:space="0"/>
              <w:bottom w:val="single" w:color="auto" w:sz="4" w:space="0"/>
            </w:tcBorders>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tcBorders>
              <w:top w:val="single" w:color="auto" w:sz="4" w:space="0"/>
              <w:bottom w:val="single" w:color="auto" w:sz="4" w:space="0"/>
            </w:tcBorders>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4</w:t>
            </w:r>
          </w:p>
        </w:tc>
        <w:tc>
          <w:tcPr>
            <w:tcW w:w="433" w:type="dxa"/>
            <w:tcBorders>
              <w:top w:val="single" w:color="auto" w:sz="4" w:space="0"/>
              <w:bottom w:val="single" w:color="auto" w:sz="4" w:space="0"/>
            </w:tcBorders>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tcBorders>
              <w:top w:val="single" w:color="auto" w:sz="4" w:space="0"/>
              <w:bottom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03" w:type="dxa"/>
            <w:tcBorders>
              <w:top w:val="single" w:color="auto" w:sz="4" w:space="0"/>
              <w:bottom w:val="single" w:color="auto" w:sz="4" w:space="0"/>
            </w:tcBorders>
            <w:shd w:val="clear" w:color="auto" w:fill="FFFFFF"/>
            <w:noWrap w:val="0"/>
            <w:vAlign w:val="center"/>
          </w:tcPr>
          <w:p>
            <w:pPr>
              <w:widowControl/>
              <w:jc w:val="center"/>
              <w:rPr>
                <w:rFonts w:ascii="宋体" w:hAnsi="Times New Roman" w:cs="宋体"/>
                <w:color w:val="auto"/>
                <w:kern w:val="0"/>
                <w:sz w:val="18"/>
                <w:szCs w:val="18"/>
                <w:highlight w:val="none"/>
                <w:lang w:val="en-US" w:eastAsia="zh-CN" w:bidi="ar-SA"/>
              </w:rPr>
            </w:pPr>
            <w:r>
              <w:rPr>
                <w:rFonts w:hint="eastAsia" w:ascii="宋体" w:hAnsi="宋体" w:cs="宋体"/>
                <w:color w:val="auto"/>
                <w:kern w:val="0"/>
                <w:szCs w:val="21"/>
                <w:highlight w:val="none"/>
              </w:rPr>
              <w:t>　</w:t>
            </w:r>
          </w:p>
        </w:tc>
        <w:tc>
          <w:tcPr>
            <w:tcW w:w="406" w:type="dxa"/>
            <w:tcBorders>
              <w:top w:val="single" w:color="auto" w:sz="4" w:space="0"/>
              <w:bottom w:val="single" w:color="auto" w:sz="4" w:space="0"/>
            </w:tcBorders>
            <w:shd w:val="clear" w:color="auto" w:fill="auto"/>
            <w:noWrap w:val="0"/>
            <w:vAlign w:val="top"/>
          </w:tcPr>
          <w:p>
            <w:pPr>
              <w:rPr>
                <w:rFonts w:ascii="宋体" w:hAnsi="Times New Roman" w:cs="宋体"/>
                <w:color w:val="auto"/>
                <w:kern w:val="0"/>
                <w:sz w:val="18"/>
                <w:szCs w:val="18"/>
                <w:highlight w:val="none"/>
                <w:lang w:val="en-US" w:eastAsia="zh-CN" w:bidi="ar-SA"/>
              </w:rPr>
            </w:pPr>
          </w:p>
        </w:tc>
        <w:tc>
          <w:tcPr>
            <w:tcW w:w="406" w:type="dxa"/>
            <w:tcBorders>
              <w:top w:val="single" w:color="auto" w:sz="4" w:space="0"/>
              <w:bottom w:val="single" w:color="auto" w:sz="4" w:space="0"/>
            </w:tcBorders>
            <w:shd w:val="clear" w:color="auto" w:fill="auto"/>
            <w:noWrap w:val="0"/>
            <w:vAlign w:val="top"/>
          </w:tcPr>
          <w:p>
            <w:pPr>
              <w:rPr>
                <w:rFonts w:ascii="宋体" w:hAnsi="Times New Roman" w:cs="宋体"/>
                <w:color w:val="auto"/>
                <w:kern w:val="0"/>
                <w:sz w:val="18"/>
                <w:szCs w:val="18"/>
                <w:highlight w:val="none"/>
                <w:lang w:val="en-US" w:eastAsia="zh-CN" w:bidi="ar-SA"/>
              </w:rPr>
            </w:pPr>
          </w:p>
        </w:tc>
        <w:tc>
          <w:tcPr>
            <w:tcW w:w="406" w:type="dxa"/>
            <w:tcBorders>
              <w:top w:val="single" w:color="auto" w:sz="4" w:space="0"/>
              <w:bottom w:val="single" w:color="auto" w:sz="4" w:space="0"/>
            </w:tcBorders>
            <w:shd w:val="clear" w:color="auto" w:fill="auto"/>
            <w:noWrap w:val="0"/>
            <w:vAlign w:val="top"/>
          </w:tcPr>
          <w:p>
            <w:pPr>
              <w:jc w:val="center"/>
              <w:rPr>
                <w:rFonts w:ascii="宋体" w:hAnsi="宋体" w:cs="宋体"/>
                <w:color w:val="auto"/>
                <w:kern w:val="0"/>
                <w:sz w:val="18"/>
                <w:szCs w:val="18"/>
                <w:highlight w:val="none"/>
                <w:lang w:val="en-US" w:eastAsia="zh-CN" w:bidi="ar-SA"/>
              </w:rPr>
            </w:pPr>
          </w:p>
        </w:tc>
        <w:tc>
          <w:tcPr>
            <w:tcW w:w="439" w:type="dxa"/>
            <w:tcBorders>
              <w:top w:val="single" w:color="auto" w:sz="4" w:space="0"/>
              <w:bottom w:val="single" w:color="auto" w:sz="4" w:space="0"/>
            </w:tcBorders>
            <w:shd w:val="clear" w:color="auto" w:fill="FFFFFF"/>
            <w:noWrap w:val="0"/>
            <w:vAlign w:val="top"/>
          </w:tcPr>
          <w:p>
            <w:pPr>
              <w:jc w:val="center"/>
              <w:rPr>
                <w:rFonts w:ascii="宋体" w:hAnsi="宋体" w:cs="宋体"/>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99" w:hRule="atLeast"/>
          <w:jc w:val="center"/>
        </w:trPr>
        <w:tc>
          <w:tcPr>
            <w:tcW w:w="37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top w:val="single" w:color="auto" w:sz="4" w:space="0"/>
              <w:bottom w:val="single" w:color="auto" w:sz="4" w:space="0"/>
            </w:tcBorders>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8</w:t>
            </w:r>
          </w:p>
        </w:tc>
        <w:tc>
          <w:tcPr>
            <w:tcW w:w="0" w:type="auto"/>
            <w:tcBorders>
              <w:top w:val="single" w:color="auto" w:sz="4" w:space="0"/>
              <w:bottom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p>
        </w:tc>
        <w:tc>
          <w:tcPr>
            <w:tcW w:w="1552" w:type="dxa"/>
            <w:tcBorders>
              <w:top w:val="single" w:color="auto" w:sz="4" w:space="0"/>
              <w:bottom w:val="single" w:color="auto" w:sz="4" w:space="0"/>
            </w:tcBorders>
            <w:shd w:val="clear" w:color="auto" w:fill="FFFFFF"/>
            <w:noWrap w:val="0"/>
            <w:vAlign w:val="center"/>
          </w:tcPr>
          <w:p>
            <w:pPr>
              <w:widowControl/>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数字影像设备使用与维护</w:t>
            </w:r>
          </w:p>
        </w:tc>
        <w:tc>
          <w:tcPr>
            <w:tcW w:w="351" w:type="dxa"/>
            <w:tcBorders>
              <w:top w:val="single" w:color="auto" w:sz="4" w:space="0"/>
              <w:bottom w:val="single" w:color="auto" w:sz="4" w:space="0"/>
            </w:tcBorders>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2</w:t>
            </w:r>
          </w:p>
        </w:tc>
        <w:tc>
          <w:tcPr>
            <w:tcW w:w="453" w:type="dxa"/>
            <w:tcBorders>
              <w:top w:val="single" w:color="auto" w:sz="4" w:space="0"/>
              <w:bottom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34</w:t>
            </w:r>
          </w:p>
        </w:tc>
        <w:tc>
          <w:tcPr>
            <w:tcW w:w="0" w:type="auto"/>
            <w:tcBorders>
              <w:top w:val="single" w:color="auto" w:sz="4" w:space="0"/>
              <w:bottom w:val="single" w:color="auto" w:sz="4" w:space="0"/>
            </w:tcBorders>
            <w:shd w:val="clear" w:color="auto" w:fill="FFFFFF"/>
            <w:noWrap w:val="0"/>
            <w:vAlign w:val="center"/>
          </w:tcPr>
          <w:p>
            <w:pPr>
              <w:widowControl/>
              <w:jc w:val="center"/>
              <w:rPr>
                <w:rFonts w:ascii="宋体" w:hAnsi="Times New Roman" w:cs="宋体"/>
                <w:bCs/>
                <w:color w:val="auto"/>
                <w:kern w:val="0"/>
                <w:sz w:val="18"/>
                <w:szCs w:val="18"/>
                <w:highlight w:val="none"/>
                <w:lang w:val="en-US" w:eastAsia="zh-CN" w:bidi="ar-SA"/>
              </w:rPr>
            </w:pPr>
            <w:r>
              <w:rPr>
                <w:rFonts w:hint="eastAsia" w:ascii="宋体" w:hAnsi="宋体" w:cs="宋体"/>
                <w:color w:val="auto"/>
                <w:kern w:val="0"/>
                <w:sz w:val="20"/>
                <w:szCs w:val="20"/>
                <w:highlight w:val="none"/>
              </w:rPr>
              <w:t>17</w:t>
            </w:r>
          </w:p>
        </w:tc>
        <w:tc>
          <w:tcPr>
            <w:tcW w:w="419" w:type="dxa"/>
            <w:tcBorders>
              <w:top w:val="single" w:color="auto" w:sz="4" w:space="0"/>
              <w:bottom w:val="single" w:color="auto" w:sz="4" w:space="0"/>
            </w:tcBorders>
            <w:shd w:val="clear" w:color="auto" w:fill="FFFFFF"/>
            <w:noWrap w:val="0"/>
            <w:vAlign w:val="center"/>
          </w:tcPr>
          <w:p>
            <w:pPr>
              <w:widowControl/>
              <w:jc w:val="center"/>
              <w:rPr>
                <w:rFonts w:ascii="宋体" w:hAnsi="Times New Roman" w:cs="宋体"/>
                <w:bCs/>
                <w:color w:val="auto"/>
                <w:kern w:val="0"/>
                <w:sz w:val="18"/>
                <w:szCs w:val="18"/>
                <w:highlight w:val="none"/>
                <w:lang w:val="en-US" w:eastAsia="zh-CN" w:bidi="ar-SA"/>
              </w:rPr>
            </w:pPr>
            <w:r>
              <w:rPr>
                <w:rFonts w:hint="eastAsia" w:ascii="宋体" w:hAnsi="宋体" w:cs="宋体"/>
                <w:color w:val="auto"/>
                <w:kern w:val="0"/>
                <w:sz w:val="20"/>
                <w:szCs w:val="20"/>
                <w:highlight w:val="none"/>
              </w:rPr>
              <w:t>17</w:t>
            </w:r>
          </w:p>
        </w:tc>
        <w:tc>
          <w:tcPr>
            <w:tcW w:w="388" w:type="dxa"/>
            <w:tcBorders>
              <w:top w:val="single" w:color="auto" w:sz="4" w:space="0"/>
              <w:bottom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tcBorders>
              <w:top w:val="single" w:color="auto" w:sz="4" w:space="0"/>
              <w:bottom w:val="single" w:color="auto" w:sz="4" w:space="0"/>
            </w:tcBorders>
            <w:shd w:val="clear" w:color="auto" w:fill="FFFFFF"/>
            <w:noWrap w:val="0"/>
            <w:vAlign w:val="center"/>
          </w:tcPr>
          <w:p>
            <w:pPr>
              <w:jc w:val="center"/>
              <w:rPr>
                <w:rFonts w:ascii="宋体" w:hAnsi="宋体" w:cs="Tahoma"/>
                <w:color w:val="auto"/>
                <w:sz w:val="18"/>
                <w:szCs w:val="21"/>
                <w:highlight w:val="none"/>
              </w:rPr>
            </w:pPr>
          </w:p>
        </w:tc>
        <w:tc>
          <w:tcPr>
            <w:tcW w:w="432" w:type="dxa"/>
            <w:tcBorders>
              <w:top w:val="single" w:color="auto" w:sz="4" w:space="0"/>
              <w:bottom w:val="single" w:color="auto" w:sz="4" w:space="0"/>
            </w:tcBorders>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tcBorders>
              <w:top w:val="single" w:color="auto" w:sz="4" w:space="0"/>
              <w:bottom w:val="single" w:color="auto" w:sz="4" w:space="0"/>
            </w:tcBorders>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tcBorders>
              <w:top w:val="single" w:color="auto" w:sz="4" w:space="0"/>
              <w:bottom w:val="single" w:color="auto" w:sz="4" w:space="0"/>
            </w:tcBorders>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tcBorders>
              <w:top w:val="single" w:color="auto" w:sz="4" w:space="0"/>
              <w:bottom w:val="single" w:color="auto" w:sz="4" w:space="0"/>
            </w:tcBorders>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tcBorders>
              <w:top w:val="single" w:color="auto" w:sz="4" w:space="0"/>
              <w:bottom w:val="single" w:color="auto" w:sz="4" w:space="0"/>
            </w:tcBorders>
            <w:shd w:val="clear" w:color="auto" w:fill="FFFFFF"/>
            <w:noWrap w:val="0"/>
            <w:vAlign w:val="center"/>
          </w:tcPr>
          <w:p>
            <w:pPr>
              <w:widowControl/>
              <w:jc w:val="center"/>
              <w:rPr>
                <w:rFonts w:ascii="宋体" w:hAnsi="Times New Roman" w:cs="Tahoma"/>
                <w:color w:val="auto"/>
                <w:kern w:val="2"/>
                <w:sz w:val="18"/>
                <w:szCs w:val="18"/>
                <w:highlight w:val="none"/>
                <w:lang w:val="en-US" w:eastAsia="zh-CN" w:bidi="ar-SA"/>
              </w:rPr>
            </w:pPr>
            <w:r>
              <w:rPr>
                <w:rFonts w:hint="eastAsia" w:ascii="宋体" w:hAnsi="宋体" w:cs="宋体"/>
                <w:color w:val="auto"/>
                <w:kern w:val="0"/>
                <w:sz w:val="20"/>
                <w:szCs w:val="20"/>
                <w:highlight w:val="none"/>
              </w:rPr>
              <w:t>2</w:t>
            </w:r>
          </w:p>
        </w:tc>
        <w:tc>
          <w:tcPr>
            <w:tcW w:w="403" w:type="dxa"/>
            <w:tcBorders>
              <w:top w:val="single" w:color="auto" w:sz="4" w:space="0"/>
              <w:bottom w:val="single" w:color="auto" w:sz="4" w:space="0"/>
            </w:tcBorders>
            <w:shd w:val="clear" w:color="auto" w:fill="FFFFFF"/>
            <w:noWrap w:val="0"/>
            <w:vAlign w:val="center"/>
          </w:tcPr>
          <w:p>
            <w:pPr>
              <w:widowControl/>
              <w:jc w:val="center"/>
              <w:rPr>
                <w:rFonts w:ascii="宋体" w:hAnsi="Times New Roman" w:cs="宋体"/>
                <w:color w:val="auto"/>
                <w:kern w:val="0"/>
                <w:sz w:val="18"/>
                <w:szCs w:val="18"/>
                <w:highlight w:val="none"/>
                <w:lang w:val="en-US" w:eastAsia="zh-CN" w:bidi="ar-SA"/>
              </w:rPr>
            </w:pPr>
            <w:r>
              <w:rPr>
                <w:rFonts w:hint="eastAsia" w:ascii="宋体" w:hAnsi="宋体" w:cs="宋体"/>
                <w:color w:val="auto"/>
                <w:kern w:val="0"/>
                <w:szCs w:val="21"/>
                <w:highlight w:val="none"/>
              </w:rPr>
              <w:t>　</w:t>
            </w:r>
          </w:p>
        </w:tc>
        <w:tc>
          <w:tcPr>
            <w:tcW w:w="406" w:type="dxa"/>
            <w:tcBorders>
              <w:top w:val="single" w:color="auto" w:sz="4" w:space="0"/>
              <w:bottom w:val="single" w:color="auto" w:sz="4" w:space="0"/>
            </w:tcBorders>
            <w:shd w:val="clear" w:color="auto" w:fill="auto"/>
            <w:noWrap w:val="0"/>
            <w:vAlign w:val="top"/>
          </w:tcPr>
          <w:p>
            <w:pPr>
              <w:rPr>
                <w:rFonts w:ascii="宋体" w:hAnsi="Times New Roman" w:cs="宋体"/>
                <w:color w:val="auto"/>
                <w:kern w:val="0"/>
                <w:sz w:val="18"/>
                <w:szCs w:val="18"/>
                <w:highlight w:val="none"/>
                <w:lang w:val="en-US" w:eastAsia="zh-CN" w:bidi="ar-SA"/>
              </w:rPr>
            </w:pPr>
          </w:p>
        </w:tc>
        <w:tc>
          <w:tcPr>
            <w:tcW w:w="406" w:type="dxa"/>
            <w:tcBorders>
              <w:top w:val="single" w:color="auto" w:sz="4" w:space="0"/>
              <w:bottom w:val="single" w:color="auto" w:sz="4" w:space="0"/>
            </w:tcBorders>
            <w:shd w:val="clear" w:color="auto" w:fill="auto"/>
            <w:noWrap w:val="0"/>
            <w:vAlign w:val="top"/>
          </w:tcPr>
          <w:p>
            <w:pPr>
              <w:rPr>
                <w:rFonts w:ascii="宋体" w:hAnsi="Times New Roman" w:cs="宋体"/>
                <w:color w:val="auto"/>
                <w:kern w:val="0"/>
                <w:sz w:val="18"/>
                <w:szCs w:val="18"/>
                <w:highlight w:val="none"/>
                <w:lang w:val="en-US" w:eastAsia="zh-CN" w:bidi="ar-SA"/>
              </w:rPr>
            </w:pPr>
          </w:p>
        </w:tc>
        <w:tc>
          <w:tcPr>
            <w:tcW w:w="406" w:type="dxa"/>
            <w:tcBorders>
              <w:top w:val="single" w:color="auto" w:sz="4" w:space="0"/>
              <w:bottom w:val="single" w:color="auto" w:sz="4" w:space="0"/>
            </w:tcBorders>
            <w:shd w:val="clear" w:color="auto" w:fill="auto"/>
            <w:noWrap w:val="0"/>
            <w:vAlign w:val="top"/>
          </w:tcPr>
          <w:p>
            <w:pPr>
              <w:jc w:val="center"/>
              <w:rPr>
                <w:rFonts w:ascii="宋体" w:hAnsi="宋体" w:cs="宋体"/>
                <w:color w:val="auto"/>
                <w:kern w:val="0"/>
                <w:sz w:val="18"/>
                <w:szCs w:val="18"/>
                <w:highlight w:val="none"/>
              </w:rPr>
            </w:pPr>
          </w:p>
        </w:tc>
        <w:tc>
          <w:tcPr>
            <w:tcW w:w="439" w:type="dxa"/>
            <w:tcBorders>
              <w:top w:val="single" w:color="auto" w:sz="4" w:space="0"/>
              <w:bottom w:val="single" w:color="auto" w:sz="4" w:space="0"/>
            </w:tcBorders>
            <w:shd w:val="clear" w:color="auto" w:fill="FFFFFF"/>
            <w:noWrap w:val="0"/>
            <w:vAlign w:val="top"/>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204" w:hRule="atLeast"/>
          <w:jc w:val="center"/>
        </w:trPr>
        <w:tc>
          <w:tcPr>
            <w:tcW w:w="37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top w:val="single" w:color="auto" w:sz="4" w:space="0"/>
              <w:bottom w:val="single" w:color="auto" w:sz="4" w:space="0"/>
            </w:tcBorders>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9</w:t>
            </w:r>
          </w:p>
        </w:tc>
        <w:tc>
          <w:tcPr>
            <w:tcW w:w="0" w:type="auto"/>
            <w:tcBorders>
              <w:top w:val="single" w:color="auto" w:sz="4" w:space="0"/>
              <w:bottom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p>
        </w:tc>
        <w:tc>
          <w:tcPr>
            <w:tcW w:w="1552" w:type="dxa"/>
            <w:tcBorders>
              <w:top w:val="single" w:color="auto" w:sz="4" w:space="0"/>
              <w:bottom w:val="single" w:color="auto" w:sz="4" w:space="0"/>
            </w:tcBorders>
            <w:shd w:val="clear" w:color="auto" w:fill="FFFFFF"/>
            <w:noWrap w:val="0"/>
            <w:vAlign w:val="center"/>
          </w:tcPr>
          <w:p>
            <w:pPr>
              <w:widowControl/>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数字影音编辑</w:t>
            </w:r>
          </w:p>
        </w:tc>
        <w:tc>
          <w:tcPr>
            <w:tcW w:w="351" w:type="dxa"/>
            <w:tcBorders>
              <w:top w:val="single" w:color="auto" w:sz="4" w:space="0"/>
              <w:bottom w:val="single" w:color="auto" w:sz="4" w:space="0"/>
            </w:tcBorders>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4</w:t>
            </w:r>
          </w:p>
        </w:tc>
        <w:tc>
          <w:tcPr>
            <w:tcW w:w="453" w:type="dxa"/>
            <w:tcBorders>
              <w:top w:val="single" w:color="auto" w:sz="4" w:space="0"/>
              <w:bottom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72</w:t>
            </w:r>
          </w:p>
        </w:tc>
        <w:tc>
          <w:tcPr>
            <w:tcW w:w="0" w:type="auto"/>
            <w:tcBorders>
              <w:top w:val="single" w:color="auto" w:sz="4" w:space="0"/>
              <w:bottom w:val="single" w:color="auto" w:sz="4" w:space="0"/>
            </w:tcBorders>
            <w:shd w:val="clear" w:color="auto" w:fill="FFFFFF"/>
            <w:noWrap w:val="0"/>
            <w:vAlign w:val="center"/>
          </w:tcPr>
          <w:p>
            <w:pPr>
              <w:widowControl/>
              <w:jc w:val="center"/>
              <w:rPr>
                <w:rFonts w:hint="default" w:ascii="宋体" w:hAnsi="Times New Roman" w:eastAsia="宋体" w:cs="宋体"/>
                <w:color w:val="auto"/>
                <w:kern w:val="0"/>
                <w:sz w:val="18"/>
                <w:szCs w:val="18"/>
                <w:highlight w:val="none"/>
                <w:lang w:val="en-US" w:eastAsia="zh-CN" w:bidi="ar-SA"/>
              </w:rPr>
            </w:pPr>
            <w:r>
              <w:rPr>
                <w:rFonts w:hint="eastAsia" w:ascii="宋体" w:hAnsi="宋体" w:cs="宋体"/>
                <w:color w:val="auto"/>
                <w:kern w:val="0"/>
                <w:sz w:val="20"/>
                <w:szCs w:val="20"/>
                <w:highlight w:val="none"/>
              </w:rPr>
              <w:t>36</w:t>
            </w:r>
          </w:p>
        </w:tc>
        <w:tc>
          <w:tcPr>
            <w:tcW w:w="419" w:type="dxa"/>
            <w:tcBorders>
              <w:top w:val="single" w:color="auto" w:sz="4" w:space="0"/>
              <w:bottom w:val="single" w:color="auto" w:sz="4" w:space="0"/>
            </w:tcBorders>
            <w:shd w:val="clear" w:color="auto" w:fill="FFFFFF"/>
            <w:noWrap w:val="0"/>
            <w:vAlign w:val="center"/>
          </w:tcPr>
          <w:p>
            <w:pPr>
              <w:widowControl/>
              <w:jc w:val="center"/>
              <w:rPr>
                <w:rFonts w:hint="default" w:ascii="宋体" w:hAnsi="Times New Roman" w:eastAsia="宋体" w:cs="宋体"/>
                <w:color w:val="auto"/>
                <w:kern w:val="0"/>
                <w:sz w:val="18"/>
                <w:szCs w:val="18"/>
                <w:highlight w:val="none"/>
                <w:lang w:val="en-US" w:eastAsia="zh-CN" w:bidi="ar-SA"/>
              </w:rPr>
            </w:pPr>
            <w:r>
              <w:rPr>
                <w:rFonts w:hint="eastAsia" w:ascii="宋体" w:hAnsi="宋体" w:cs="宋体"/>
                <w:color w:val="auto"/>
                <w:kern w:val="0"/>
                <w:sz w:val="20"/>
                <w:szCs w:val="20"/>
                <w:highlight w:val="none"/>
              </w:rPr>
              <w:t>36</w:t>
            </w:r>
          </w:p>
        </w:tc>
        <w:tc>
          <w:tcPr>
            <w:tcW w:w="388" w:type="dxa"/>
            <w:tcBorders>
              <w:top w:val="single" w:color="auto" w:sz="4" w:space="0"/>
              <w:bottom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tcBorders>
              <w:top w:val="single" w:color="auto" w:sz="4" w:space="0"/>
              <w:bottom w:val="single" w:color="auto" w:sz="4" w:space="0"/>
            </w:tcBorders>
            <w:shd w:val="clear" w:color="auto" w:fill="FFFFFF"/>
            <w:noWrap w:val="0"/>
            <w:vAlign w:val="center"/>
          </w:tcPr>
          <w:p>
            <w:pPr>
              <w:jc w:val="center"/>
              <w:rPr>
                <w:rFonts w:ascii="宋体" w:hAnsi="宋体" w:cs="Tahoma"/>
                <w:color w:val="auto"/>
                <w:sz w:val="18"/>
                <w:szCs w:val="21"/>
                <w:highlight w:val="none"/>
              </w:rPr>
            </w:pPr>
          </w:p>
        </w:tc>
        <w:tc>
          <w:tcPr>
            <w:tcW w:w="432" w:type="dxa"/>
            <w:tcBorders>
              <w:top w:val="single" w:color="auto" w:sz="4" w:space="0"/>
              <w:bottom w:val="single" w:color="auto" w:sz="4" w:space="0"/>
            </w:tcBorders>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tcBorders>
              <w:top w:val="single" w:color="auto" w:sz="4" w:space="0"/>
              <w:bottom w:val="single" w:color="auto" w:sz="4" w:space="0"/>
            </w:tcBorders>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4</w:t>
            </w:r>
          </w:p>
        </w:tc>
        <w:tc>
          <w:tcPr>
            <w:tcW w:w="433" w:type="dxa"/>
            <w:tcBorders>
              <w:top w:val="single" w:color="auto" w:sz="4" w:space="0"/>
              <w:bottom w:val="single" w:color="auto" w:sz="4" w:space="0"/>
            </w:tcBorders>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tcBorders>
              <w:top w:val="single" w:color="auto" w:sz="4" w:space="0"/>
              <w:bottom w:val="single" w:color="auto" w:sz="4" w:space="0"/>
            </w:tcBorders>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tcBorders>
              <w:top w:val="single" w:color="auto" w:sz="4" w:space="0"/>
              <w:bottom w:val="single" w:color="auto" w:sz="4" w:space="0"/>
            </w:tcBorders>
            <w:shd w:val="clear" w:color="auto" w:fill="FFFFFF"/>
            <w:noWrap w:val="0"/>
            <w:vAlign w:val="center"/>
          </w:tcPr>
          <w:p>
            <w:pPr>
              <w:widowControl/>
              <w:jc w:val="center"/>
              <w:rPr>
                <w:rFonts w:ascii="宋体" w:hAnsi="Times New Roman" w:cs="Tahoma"/>
                <w:color w:val="auto"/>
                <w:kern w:val="2"/>
                <w:sz w:val="18"/>
                <w:szCs w:val="18"/>
                <w:highlight w:val="none"/>
                <w:lang w:val="en-US" w:eastAsia="zh-CN" w:bidi="ar-SA"/>
              </w:rPr>
            </w:pPr>
            <w:r>
              <w:rPr>
                <w:rFonts w:hint="eastAsia" w:ascii="宋体" w:hAnsi="宋体" w:cs="宋体"/>
                <w:color w:val="auto"/>
                <w:kern w:val="0"/>
                <w:sz w:val="20"/>
                <w:szCs w:val="20"/>
                <w:highlight w:val="none"/>
              </w:rPr>
              <w:t>　</w:t>
            </w:r>
          </w:p>
        </w:tc>
        <w:tc>
          <w:tcPr>
            <w:tcW w:w="403" w:type="dxa"/>
            <w:tcBorders>
              <w:top w:val="single" w:color="auto" w:sz="4" w:space="0"/>
              <w:bottom w:val="single" w:color="auto" w:sz="4" w:space="0"/>
            </w:tcBorders>
            <w:shd w:val="clear" w:color="auto" w:fill="FFFFFF"/>
            <w:noWrap w:val="0"/>
            <w:vAlign w:val="center"/>
          </w:tcPr>
          <w:p>
            <w:pPr>
              <w:widowControl/>
              <w:jc w:val="center"/>
              <w:rPr>
                <w:rFonts w:ascii="宋体" w:hAnsi="Times New Roman" w:cs="宋体"/>
                <w:color w:val="auto"/>
                <w:kern w:val="0"/>
                <w:sz w:val="18"/>
                <w:szCs w:val="18"/>
                <w:highlight w:val="none"/>
                <w:lang w:val="en-US" w:eastAsia="zh-CN" w:bidi="ar-SA"/>
              </w:rPr>
            </w:pPr>
            <w:r>
              <w:rPr>
                <w:rFonts w:hint="eastAsia" w:ascii="宋体" w:hAnsi="宋体" w:cs="宋体"/>
                <w:color w:val="auto"/>
                <w:kern w:val="0"/>
                <w:szCs w:val="21"/>
                <w:highlight w:val="none"/>
              </w:rPr>
              <w:t>　</w:t>
            </w:r>
          </w:p>
        </w:tc>
        <w:tc>
          <w:tcPr>
            <w:tcW w:w="406" w:type="dxa"/>
            <w:tcBorders>
              <w:top w:val="single" w:color="auto" w:sz="4" w:space="0"/>
              <w:bottom w:val="single" w:color="auto" w:sz="4" w:space="0"/>
            </w:tcBorders>
            <w:shd w:val="clear" w:color="auto" w:fill="auto"/>
            <w:noWrap w:val="0"/>
            <w:vAlign w:val="top"/>
          </w:tcPr>
          <w:p>
            <w:pPr>
              <w:rPr>
                <w:rFonts w:ascii="宋体" w:hAnsi="Times New Roman" w:cs="宋体"/>
                <w:color w:val="auto"/>
                <w:kern w:val="0"/>
                <w:sz w:val="18"/>
                <w:szCs w:val="18"/>
                <w:highlight w:val="none"/>
                <w:lang w:val="en-US" w:eastAsia="zh-CN" w:bidi="ar-SA"/>
              </w:rPr>
            </w:pPr>
          </w:p>
        </w:tc>
        <w:tc>
          <w:tcPr>
            <w:tcW w:w="406" w:type="dxa"/>
            <w:tcBorders>
              <w:top w:val="single" w:color="auto" w:sz="4" w:space="0"/>
              <w:bottom w:val="single" w:color="auto" w:sz="4" w:space="0"/>
            </w:tcBorders>
            <w:shd w:val="clear" w:color="auto" w:fill="auto"/>
            <w:noWrap w:val="0"/>
            <w:vAlign w:val="top"/>
          </w:tcPr>
          <w:p>
            <w:pPr>
              <w:rPr>
                <w:rFonts w:ascii="宋体" w:hAnsi="Times New Roman" w:cs="宋体"/>
                <w:color w:val="auto"/>
                <w:kern w:val="0"/>
                <w:sz w:val="18"/>
                <w:szCs w:val="18"/>
                <w:highlight w:val="none"/>
                <w:lang w:val="en-US" w:eastAsia="zh-CN" w:bidi="ar-SA"/>
              </w:rPr>
            </w:pPr>
          </w:p>
        </w:tc>
        <w:tc>
          <w:tcPr>
            <w:tcW w:w="406" w:type="dxa"/>
            <w:tcBorders>
              <w:top w:val="single" w:color="auto" w:sz="4" w:space="0"/>
              <w:bottom w:val="single" w:color="auto" w:sz="4" w:space="0"/>
            </w:tcBorders>
            <w:shd w:val="clear" w:color="auto" w:fill="auto"/>
            <w:noWrap w:val="0"/>
            <w:vAlign w:val="top"/>
          </w:tcPr>
          <w:p>
            <w:pPr>
              <w:jc w:val="center"/>
              <w:rPr>
                <w:rFonts w:ascii="宋体" w:hAnsi="宋体" w:cs="宋体"/>
                <w:color w:val="auto"/>
                <w:kern w:val="0"/>
                <w:sz w:val="18"/>
                <w:szCs w:val="18"/>
                <w:highlight w:val="none"/>
              </w:rPr>
            </w:pPr>
          </w:p>
        </w:tc>
        <w:tc>
          <w:tcPr>
            <w:tcW w:w="439" w:type="dxa"/>
            <w:tcBorders>
              <w:top w:val="single" w:color="auto" w:sz="4" w:space="0"/>
              <w:bottom w:val="single" w:color="auto" w:sz="4" w:space="0"/>
            </w:tcBorders>
            <w:shd w:val="clear" w:color="auto" w:fill="FFFFFF"/>
            <w:noWrap w:val="0"/>
            <w:vAlign w:val="top"/>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229" w:hRule="atLeast"/>
          <w:jc w:val="center"/>
        </w:trPr>
        <w:tc>
          <w:tcPr>
            <w:tcW w:w="37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top w:val="single" w:color="auto" w:sz="4" w:space="0"/>
              <w:bottom w:val="single" w:color="auto" w:sz="4" w:space="0"/>
            </w:tcBorders>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10</w:t>
            </w:r>
          </w:p>
        </w:tc>
        <w:tc>
          <w:tcPr>
            <w:tcW w:w="0" w:type="auto"/>
            <w:tcBorders>
              <w:top w:val="single" w:color="auto" w:sz="4" w:space="0"/>
              <w:bottom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p>
        </w:tc>
        <w:tc>
          <w:tcPr>
            <w:tcW w:w="1552" w:type="dxa"/>
            <w:tcBorders>
              <w:top w:val="single" w:color="auto" w:sz="4" w:space="0"/>
              <w:bottom w:val="single" w:color="auto" w:sz="4" w:space="0"/>
            </w:tcBorders>
            <w:shd w:val="clear" w:color="auto" w:fill="FFFFFF"/>
            <w:noWrap w:val="0"/>
            <w:vAlign w:val="center"/>
          </w:tcPr>
          <w:p>
            <w:pPr>
              <w:widowControl/>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Flash动画制作</w:t>
            </w:r>
          </w:p>
        </w:tc>
        <w:tc>
          <w:tcPr>
            <w:tcW w:w="351" w:type="dxa"/>
            <w:tcBorders>
              <w:top w:val="single" w:color="auto" w:sz="4" w:space="0"/>
              <w:bottom w:val="single" w:color="auto" w:sz="4" w:space="0"/>
            </w:tcBorders>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4</w:t>
            </w:r>
          </w:p>
        </w:tc>
        <w:tc>
          <w:tcPr>
            <w:tcW w:w="453" w:type="dxa"/>
            <w:tcBorders>
              <w:top w:val="single" w:color="auto" w:sz="4" w:space="0"/>
              <w:bottom w:val="single" w:color="auto" w:sz="4" w:space="0"/>
            </w:tcBorders>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72</w:t>
            </w:r>
          </w:p>
        </w:tc>
        <w:tc>
          <w:tcPr>
            <w:tcW w:w="0" w:type="auto"/>
            <w:tcBorders>
              <w:top w:val="single" w:color="auto" w:sz="4" w:space="0"/>
              <w:bottom w:val="single" w:color="auto" w:sz="4" w:space="0"/>
            </w:tcBorders>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36</w:t>
            </w:r>
          </w:p>
        </w:tc>
        <w:tc>
          <w:tcPr>
            <w:tcW w:w="419" w:type="dxa"/>
            <w:tcBorders>
              <w:top w:val="single" w:color="auto" w:sz="4" w:space="0"/>
              <w:bottom w:val="single" w:color="auto" w:sz="4" w:space="0"/>
            </w:tcBorders>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36</w:t>
            </w:r>
          </w:p>
        </w:tc>
        <w:tc>
          <w:tcPr>
            <w:tcW w:w="388" w:type="dxa"/>
            <w:tcBorders>
              <w:top w:val="single" w:color="auto" w:sz="4" w:space="0"/>
              <w:bottom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tcBorders>
              <w:top w:val="single" w:color="auto" w:sz="4" w:space="0"/>
              <w:bottom w:val="single" w:color="auto" w:sz="4" w:space="0"/>
            </w:tcBorders>
            <w:shd w:val="clear" w:color="auto" w:fill="FFFFFF"/>
            <w:noWrap w:val="0"/>
            <w:vAlign w:val="center"/>
          </w:tcPr>
          <w:p>
            <w:pPr>
              <w:jc w:val="center"/>
              <w:rPr>
                <w:rFonts w:ascii="宋体" w:hAnsi="宋体" w:cs="Tahoma"/>
                <w:color w:val="auto"/>
                <w:sz w:val="18"/>
                <w:szCs w:val="21"/>
                <w:highlight w:val="none"/>
              </w:rPr>
            </w:pPr>
          </w:p>
        </w:tc>
        <w:tc>
          <w:tcPr>
            <w:tcW w:w="432" w:type="dxa"/>
            <w:tcBorders>
              <w:top w:val="single" w:color="auto" w:sz="4" w:space="0"/>
              <w:bottom w:val="single" w:color="auto" w:sz="4" w:space="0"/>
            </w:tcBorders>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tcBorders>
              <w:top w:val="single" w:color="auto" w:sz="4" w:space="0"/>
              <w:bottom w:val="single" w:color="auto" w:sz="4" w:space="0"/>
            </w:tcBorders>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4</w:t>
            </w:r>
          </w:p>
        </w:tc>
        <w:tc>
          <w:tcPr>
            <w:tcW w:w="433" w:type="dxa"/>
            <w:tcBorders>
              <w:top w:val="single" w:color="auto" w:sz="4" w:space="0"/>
              <w:bottom w:val="single" w:color="auto" w:sz="4" w:space="0"/>
            </w:tcBorders>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tcBorders>
              <w:top w:val="single" w:color="auto" w:sz="4" w:space="0"/>
              <w:bottom w:val="single" w:color="auto" w:sz="4" w:space="0"/>
            </w:tcBorders>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tcBorders>
              <w:top w:val="single" w:color="auto" w:sz="4" w:space="0"/>
              <w:bottom w:val="single" w:color="auto" w:sz="4" w:space="0"/>
            </w:tcBorders>
            <w:shd w:val="clear" w:color="auto" w:fill="FFFFFF"/>
            <w:noWrap w:val="0"/>
            <w:vAlign w:val="center"/>
          </w:tcPr>
          <w:p>
            <w:pPr>
              <w:widowControl/>
              <w:jc w:val="center"/>
              <w:rPr>
                <w:rFonts w:ascii="宋体" w:hAnsi="Times New Roman" w:cs="Tahoma"/>
                <w:color w:val="auto"/>
                <w:kern w:val="2"/>
                <w:sz w:val="18"/>
                <w:szCs w:val="18"/>
                <w:highlight w:val="none"/>
                <w:lang w:val="en-US" w:eastAsia="zh-CN" w:bidi="ar-SA"/>
              </w:rPr>
            </w:pPr>
            <w:r>
              <w:rPr>
                <w:rFonts w:hint="eastAsia" w:ascii="宋体" w:hAnsi="宋体" w:cs="宋体"/>
                <w:color w:val="auto"/>
                <w:kern w:val="0"/>
                <w:sz w:val="20"/>
                <w:szCs w:val="20"/>
                <w:highlight w:val="none"/>
              </w:rPr>
              <w:t>　</w:t>
            </w:r>
          </w:p>
        </w:tc>
        <w:tc>
          <w:tcPr>
            <w:tcW w:w="403" w:type="dxa"/>
            <w:tcBorders>
              <w:top w:val="single" w:color="auto" w:sz="4" w:space="0"/>
              <w:bottom w:val="single" w:color="auto" w:sz="4" w:space="0"/>
            </w:tcBorders>
            <w:shd w:val="clear" w:color="auto" w:fill="FFFFFF"/>
            <w:noWrap w:val="0"/>
            <w:vAlign w:val="center"/>
          </w:tcPr>
          <w:p>
            <w:pPr>
              <w:widowControl/>
              <w:jc w:val="center"/>
              <w:rPr>
                <w:rFonts w:ascii="宋体" w:hAnsi="Times New Roman" w:cs="宋体"/>
                <w:color w:val="auto"/>
                <w:kern w:val="0"/>
                <w:sz w:val="18"/>
                <w:szCs w:val="18"/>
                <w:highlight w:val="none"/>
                <w:lang w:val="en-US" w:eastAsia="zh-CN" w:bidi="ar-SA"/>
              </w:rPr>
            </w:pPr>
            <w:r>
              <w:rPr>
                <w:rFonts w:hint="eastAsia" w:ascii="宋体" w:hAnsi="宋体" w:cs="宋体"/>
                <w:color w:val="auto"/>
                <w:kern w:val="0"/>
                <w:szCs w:val="21"/>
                <w:highlight w:val="none"/>
              </w:rPr>
              <w:t>　</w:t>
            </w:r>
          </w:p>
        </w:tc>
        <w:tc>
          <w:tcPr>
            <w:tcW w:w="406" w:type="dxa"/>
            <w:tcBorders>
              <w:top w:val="single" w:color="auto" w:sz="4" w:space="0"/>
              <w:bottom w:val="single" w:color="auto" w:sz="4" w:space="0"/>
            </w:tcBorders>
            <w:shd w:val="clear" w:color="auto" w:fill="auto"/>
            <w:noWrap w:val="0"/>
            <w:vAlign w:val="center"/>
          </w:tcPr>
          <w:p>
            <w:pPr>
              <w:keepNext w:val="0"/>
              <w:keepLines w:val="0"/>
              <w:widowControl/>
              <w:suppressLineNumbers w:val="0"/>
              <w:jc w:val="center"/>
              <w:textAlignment w:val="center"/>
              <w:rPr>
                <w:rFonts w:ascii="宋体" w:hAnsi="Times New Roman" w:cs="宋体"/>
                <w:color w:val="auto"/>
                <w:kern w:val="0"/>
                <w:sz w:val="18"/>
                <w:szCs w:val="18"/>
                <w:highlight w:val="none"/>
                <w:lang w:val="en-US" w:eastAsia="zh-CN" w:bidi="ar-SA"/>
              </w:rPr>
            </w:pPr>
          </w:p>
        </w:tc>
        <w:tc>
          <w:tcPr>
            <w:tcW w:w="406" w:type="dxa"/>
            <w:tcBorders>
              <w:top w:val="single" w:color="auto" w:sz="4" w:space="0"/>
              <w:bottom w:val="single" w:color="auto" w:sz="4" w:space="0"/>
            </w:tcBorders>
            <w:shd w:val="clear" w:color="auto" w:fill="auto"/>
            <w:noWrap w:val="0"/>
            <w:vAlign w:val="center"/>
          </w:tcPr>
          <w:p>
            <w:pPr>
              <w:jc w:val="center"/>
              <w:rPr>
                <w:rFonts w:ascii="宋体" w:hAnsi="Times New Roman" w:cs="宋体"/>
                <w:color w:val="auto"/>
                <w:kern w:val="0"/>
                <w:sz w:val="18"/>
                <w:szCs w:val="18"/>
                <w:highlight w:val="none"/>
                <w:lang w:val="en-US" w:eastAsia="zh-CN" w:bidi="ar-SA"/>
              </w:rPr>
            </w:pPr>
          </w:p>
        </w:tc>
        <w:tc>
          <w:tcPr>
            <w:tcW w:w="406" w:type="dxa"/>
            <w:tcBorders>
              <w:top w:val="single" w:color="auto" w:sz="4" w:space="0"/>
              <w:bottom w:val="single" w:color="auto" w:sz="4" w:space="0"/>
            </w:tcBorders>
            <w:shd w:val="clear" w:color="auto" w:fill="auto"/>
            <w:noWrap w:val="0"/>
            <w:vAlign w:val="top"/>
          </w:tcPr>
          <w:p>
            <w:pPr>
              <w:jc w:val="center"/>
              <w:rPr>
                <w:rFonts w:ascii="宋体" w:hAnsi="宋体" w:cs="宋体"/>
                <w:color w:val="auto"/>
                <w:kern w:val="0"/>
                <w:sz w:val="18"/>
                <w:szCs w:val="18"/>
                <w:highlight w:val="none"/>
              </w:rPr>
            </w:pPr>
          </w:p>
        </w:tc>
        <w:tc>
          <w:tcPr>
            <w:tcW w:w="439" w:type="dxa"/>
            <w:tcBorders>
              <w:top w:val="single" w:color="auto" w:sz="4" w:space="0"/>
              <w:bottom w:val="single" w:color="auto" w:sz="4" w:space="0"/>
            </w:tcBorders>
            <w:shd w:val="clear" w:color="auto" w:fill="FFFFFF"/>
            <w:noWrap w:val="0"/>
            <w:vAlign w:val="top"/>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204" w:hRule="atLeast"/>
          <w:jc w:val="center"/>
        </w:trPr>
        <w:tc>
          <w:tcPr>
            <w:tcW w:w="37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top w:val="single" w:color="auto" w:sz="4" w:space="0"/>
              <w:bottom w:val="single" w:color="auto" w:sz="4" w:space="0"/>
            </w:tcBorders>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11</w:t>
            </w:r>
          </w:p>
        </w:tc>
        <w:tc>
          <w:tcPr>
            <w:tcW w:w="0" w:type="auto"/>
            <w:tcBorders>
              <w:top w:val="single" w:color="auto" w:sz="4" w:space="0"/>
              <w:bottom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p>
        </w:tc>
        <w:tc>
          <w:tcPr>
            <w:tcW w:w="1552" w:type="dxa"/>
            <w:tcBorders>
              <w:top w:val="single" w:color="auto" w:sz="4" w:space="0"/>
              <w:bottom w:val="single" w:color="auto" w:sz="4" w:space="0"/>
            </w:tcBorders>
            <w:shd w:val="clear" w:color="auto" w:fill="FFFFFF"/>
            <w:noWrap w:val="0"/>
            <w:vAlign w:val="center"/>
          </w:tcPr>
          <w:p>
            <w:pPr>
              <w:widowControl/>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平面设计与制作</w:t>
            </w:r>
          </w:p>
        </w:tc>
        <w:tc>
          <w:tcPr>
            <w:tcW w:w="351" w:type="dxa"/>
            <w:tcBorders>
              <w:top w:val="single" w:color="auto" w:sz="4" w:space="0"/>
              <w:bottom w:val="single" w:color="auto" w:sz="4" w:space="0"/>
            </w:tcBorders>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4</w:t>
            </w:r>
          </w:p>
        </w:tc>
        <w:tc>
          <w:tcPr>
            <w:tcW w:w="453" w:type="dxa"/>
            <w:tcBorders>
              <w:top w:val="single" w:color="auto" w:sz="4" w:space="0"/>
              <w:bottom w:val="single" w:color="auto" w:sz="4" w:space="0"/>
            </w:tcBorders>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72</w:t>
            </w:r>
          </w:p>
        </w:tc>
        <w:tc>
          <w:tcPr>
            <w:tcW w:w="0" w:type="auto"/>
            <w:tcBorders>
              <w:top w:val="single" w:color="auto" w:sz="4" w:space="0"/>
              <w:bottom w:val="single" w:color="auto" w:sz="4" w:space="0"/>
            </w:tcBorders>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36</w:t>
            </w:r>
          </w:p>
        </w:tc>
        <w:tc>
          <w:tcPr>
            <w:tcW w:w="419" w:type="dxa"/>
            <w:tcBorders>
              <w:top w:val="single" w:color="auto" w:sz="4" w:space="0"/>
              <w:bottom w:val="single" w:color="auto" w:sz="4" w:space="0"/>
            </w:tcBorders>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36</w:t>
            </w:r>
          </w:p>
        </w:tc>
        <w:tc>
          <w:tcPr>
            <w:tcW w:w="388" w:type="dxa"/>
            <w:tcBorders>
              <w:top w:val="single" w:color="auto" w:sz="4" w:space="0"/>
              <w:bottom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tcBorders>
              <w:top w:val="single" w:color="auto" w:sz="4" w:space="0"/>
              <w:bottom w:val="single" w:color="auto" w:sz="4" w:space="0"/>
            </w:tcBorders>
            <w:shd w:val="clear" w:color="auto" w:fill="FFFFFF"/>
            <w:noWrap w:val="0"/>
            <w:vAlign w:val="center"/>
          </w:tcPr>
          <w:p>
            <w:pPr>
              <w:jc w:val="center"/>
              <w:rPr>
                <w:rFonts w:ascii="宋体" w:hAnsi="宋体" w:cs="Tahoma"/>
                <w:color w:val="auto"/>
                <w:sz w:val="18"/>
                <w:szCs w:val="21"/>
                <w:highlight w:val="none"/>
              </w:rPr>
            </w:pPr>
          </w:p>
        </w:tc>
        <w:tc>
          <w:tcPr>
            <w:tcW w:w="432" w:type="dxa"/>
            <w:tcBorders>
              <w:top w:val="single" w:color="auto" w:sz="4" w:space="0"/>
              <w:bottom w:val="single" w:color="auto" w:sz="4" w:space="0"/>
            </w:tcBorders>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tcBorders>
              <w:top w:val="single" w:color="auto" w:sz="4" w:space="0"/>
              <w:bottom w:val="single" w:color="auto" w:sz="4" w:space="0"/>
            </w:tcBorders>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tcBorders>
              <w:top w:val="single" w:color="auto" w:sz="4" w:space="0"/>
              <w:bottom w:val="single" w:color="auto" w:sz="4" w:space="0"/>
            </w:tcBorders>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4</w:t>
            </w:r>
          </w:p>
        </w:tc>
        <w:tc>
          <w:tcPr>
            <w:tcW w:w="433" w:type="dxa"/>
            <w:tcBorders>
              <w:top w:val="single" w:color="auto" w:sz="4" w:space="0"/>
              <w:bottom w:val="single" w:color="auto" w:sz="4" w:space="0"/>
            </w:tcBorders>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tcBorders>
              <w:top w:val="single" w:color="auto" w:sz="4" w:space="0"/>
              <w:bottom w:val="single" w:color="auto" w:sz="4" w:space="0"/>
            </w:tcBorders>
            <w:shd w:val="clear" w:color="auto" w:fill="FFFFFF"/>
            <w:noWrap w:val="0"/>
            <w:vAlign w:val="center"/>
          </w:tcPr>
          <w:p>
            <w:pPr>
              <w:widowControl/>
              <w:jc w:val="center"/>
              <w:rPr>
                <w:rFonts w:ascii="宋体" w:hAnsi="Times New Roman" w:cs="Tahoma"/>
                <w:color w:val="auto"/>
                <w:kern w:val="2"/>
                <w:sz w:val="18"/>
                <w:szCs w:val="18"/>
                <w:highlight w:val="none"/>
                <w:lang w:val="en-US" w:eastAsia="zh-CN" w:bidi="ar-SA"/>
              </w:rPr>
            </w:pPr>
            <w:r>
              <w:rPr>
                <w:rFonts w:hint="eastAsia" w:ascii="宋体" w:hAnsi="宋体" w:cs="宋体"/>
                <w:color w:val="auto"/>
                <w:kern w:val="0"/>
                <w:sz w:val="20"/>
                <w:szCs w:val="20"/>
                <w:highlight w:val="none"/>
              </w:rPr>
              <w:t>　</w:t>
            </w:r>
          </w:p>
        </w:tc>
        <w:tc>
          <w:tcPr>
            <w:tcW w:w="403" w:type="dxa"/>
            <w:tcBorders>
              <w:top w:val="single" w:color="auto" w:sz="4" w:space="0"/>
              <w:bottom w:val="single" w:color="auto" w:sz="4" w:space="0"/>
            </w:tcBorders>
            <w:shd w:val="clear" w:color="auto" w:fill="FFFFFF"/>
            <w:noWrap w:val="0"/>
            <w:vAlign w:val="center"/>
          </w:tcPr>
          <w:p>
            <w:pPr>
              <w:widowControl/>
              <w:jc w:val="center"/>
              <w:rPr>
                <w:rFonts w:ascii="宋体" w:hAnsi="Times New Roman" w:cs="宋体"/>
                <w:color w:val="auto"/>
                <w:kern w:val="0"/>
                <w:sz w:val="18"/>
                <w:szCs w:val="18"/>
                <w:highlight w:val="none"/>
                <w:lang w:val="en-US" w:eastAsia="zh-CN" w:bidi="ar-SA"/>
              </w:rPr>
            </w:pPr>
            <w:r>
              <w:rPr>
                <w:rFonts w:hint="eastAsia" w:ascii="宋体" w:hAnsi="宋体" w:cs="宋体"/>
                <w:color w:val="auto"/>
                <w:kern w:val="0"/>
                <w:szCs w:val="21"/>
                <w:highlight w:val="none"/>
              </w:rPr>
              <w:t>　</w:t>
            </w:r>
          </w:p>
        </w:tc>
        <w:tc>
          <w:tcPr>
            <w:tcW w:w="406" w:type="dxa"/>
            <w:tcBorders>
              <w:top w:val="single" w:color="auto" w:sz="4" w:space="0"/>
              <w:bottom w:val="single" w:color="auto" w:sz="4" w:space="0"/>
            </w:tcBorders>
            <w:shd w:val="clear" w:color="auto" w:fill="auto"/>
            <w:noWrap w:val="0"/>
            <w:vAlign w:val="center"/>
          </w:tcPr>
          <w:p>
            <w:pPr>
              <w:jc w:val="center"/>
              <w:rPr>
                <w:rFonts w:ascii="宋体" w:hAnsi="Times New Roman" w:cs="宋体"/>
                <w:color w:val="auto"/>
                <w:kern w:val="0"/>
                <w:sz w:val="18"/>
                <w:szCs w:val="18"/>
                <w:highlight w:val="none"/>
                <w:lang w:val="en-US" w:eastAsia="zh-CN" w:bidi="ar-SA"/>
              </w:rPr>
            </w:pPr>
          </w:p>
        </w:tc>
        <w:tc>
          <w:tcPr>
            <w:tcW w:w="406" w:type="dxa"/>
            <w:tcBorders>
              <w:top w:val="single" w:color="auto" w:sz="4" w:space="0"/>
              <w:bottom w:val="single" w:color="auto" w:sz="4" w:space="0"/>
            </w:tcBorders>
            <w:shd w:val="clear" w:color="auto" w:fill="auto"/>
            <w:noWrap w:val="0"/>
            <w:vAlign w:val="center"/>
          </w:tcPr>
          <w:p>
            <w:pPr>
              <w:keepNext w:val="0"/>
              <w:keepLines w:val="0"/>
              <w:widowControl/>
              <w:suppressLineNumbers w:val="0"/>
              <w:jc w:val="center"/>
              <w:textAlignment w:val="center"/>
              <w:rPr>
                <w:rFonts w:ascii="宋体" w:hAnsi="Times New Roman" w:cs="宋体"/>
                <w:color w:val="auto"/>
                <w:kern w:val="0"/>
                <w:sz w:val="18"/>
                <w:szCs w:val="18"/>
                <w:highlight w:val="none"/>
                <w:lang w:val="en-US" w:eastAsia="zh-CN" w:bidi="ar-SA"/>
              </w:rPr>
            </w:pPr>
          </w:p>
        </w:tc>
        <w:tc>
          <w:tcPr>
            <w:tcW w:w="406" w:type="dxa"/>
            <w:tcBorders>
              <w:top w:val="single" w:color="auto" w:sz="4" w:space="0"/>
              <w:bottom w:val="single" w:color="auto" w:sz="4" w:space="0"/>
            </w:tcBorders>
            <w:shd w:val="clear" w:color="auto" w:fill="auto"/>
            <w:noWrap w:val="0"/>
            <w:vAlign w:val="top"/>
          </w:tcPr>
          <w:p>
            <w:pPr>
              <w:jc w:val="center"/>
              <w:rPr>
                <w:rFonts w:ascii="宋体" w:hAnsi="宋体" w:cs="宋体"/>
                <w:color w:val="auto"/>
                <w:kern w:val="0"/>
                <w:sz w:val="18"/>
                <w:szCs w:val="18"/>
                <w:highlight w:val="none"/>
              </w:rPr>
            </w:pPr>
          </w:p>
        </w:tc>
        <w:tc>
          <w:tcPr>
            <w:tcW w:w="439" w:type="dxa"/>
            <w:tcBorders>
              <w:top w:val="single" w:color="auto" w:sz="4" w:space="0"/>
              <w:bottom w:val="single" w:color="auto" w:sz="4" w:space="0"/>
            </w:tcBorders>
            <w:shd w:val="clear" w:color="auto" w:fill="FFFFFF"/>
            <w:noWrap w:val="0"/>
            <w:vAlign w:val="top"/>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217" w:hRule="atLeast"/>
          <w:jc w:val="center"/>
        </w:trPr>
        <w:tc>
          <w:tcPr>
            <w:tcW w:w="37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top w:val="single" w:color="auto" w:sz="4" w:space="0"/>
              <w:bottom w:val="single" w:color="auto" w:sz="4" w:space="0"/>
            </w:tcBorders>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12</w:t>
            </w:r>
          </w:p>
        </w:tc>
        <w:tc>
          <w:tcPr>
            <w:tcW w:w="0" w:type="auto"/>
            <w:tcBorders>
              <w:top w:val="single" w:color="auto" w:sz="4" w:space="0"/>
              <w:bottom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p>
        </w:tc>
        <w:tc>
          <w:tcPr>
            <w:tcW w:w="1552" w:type="dxa"/>
            <w:tcBorders>
              <w:top w:val="single" w:color="auto" w:sz="4" w:space="0"/>
              <w:bottom w:val="single" w:color="auto" w:sz="4" w:space="0"/>
            </w:tcBorders>
            <w:shd w:val="clear" w:color="auto" w:fill="FFFFFF"/>
            <w:noWrap w:val="0"/>
            <w:vAlign w:val="center"/>
          </w:tcPr>
          <w:p>
            <w:pPr>
              <w:widowControl/>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Maya动画角色设计</w:t>
            </w:r>
          </w:p>
        </w:tc>
        <w:tc>
          <w:tcPr>
            <w:tcW w:w="351" w:type="dxa"/>
            <w:tcBorders>
              <w:top w:val="single" w:color="auto" w:sz="4" w:space="0"/>
              <w:bottom w:val="single" w:color="auto" w:sz="4" w:space="0"/>
            </w:tcBorders>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4</w:t>
            </w:r>
          </w:p>
        </w:tc>
        <w:tc>
          <w:tcPr>
            <w:tcW w:w="453" w:type="dxa"/>
            <w:tcBorders>
              <w:top w:val="single" w:color="auto" w:sz="4" w:space="0"/>
              <w:bottom w:val="single" w:color="auto" w:sz="4" w:space="0"/>
            </w:tcBorders>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72</w:t>
            </w:r>
          </w:p>
        </w:tc>
        <w:tc>
          <w:tcPr>
            <w:tcW w:w="0" w:type="auto"/>
            <w:tcBorders>
              <w:top w:val="single" w:color="auto" w:sz="4" w:space="0"/>
              <w:bottom w:val="single" w:color="auto" w:sz="4" w:space="0"/>
            </w:tcBorders>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36</w:t>
            </w:r>
          </w:p>
        </w:tc>
        <w:tc>
          <w:tcPr>
            <w:tcW w:w="419" w:type="dxa"/>
            <w:tcBorders>
              <w:top w:val="single" w:color="auto" w:sz="4" w:space="0"/>
              <w:bottom w:val="single" w:color="auto" w:sz="4" w:space="0"/>
            </w:tcBorders>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36</w:t>
            </w:r>
          </w:p>
        </w:tc>
        <w:tc>
          <w:tcPr>
            <w:tcW w:w="388" w:type="dxa"/>
            <w:tcBorders>
              <w:top w:val="single" w:color="auto" w:sz="4" w:space="0"/>
              <w:bottom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tcBorders>
              <w:top w:val="single" w:color="auto" w:sz="4" w:space="0"/>
              <w:bottom w:val="single" w:color="auto" w:sz="4" w:space="0"/>
            </w:tcBorders>
            <w:shd w:val="clear" w:color="auto" w:fill="FFFFFF"/>
            <w:noWrap w:val="0"/>
            <w:vAlign w:val="center"/>
          </w:tcPr>
          <w:p>
            <w:pPr>
              <w:jc w:val="center"/>
              <w:rPr>
                <w:rFonts w:ascii="宋体" w:hAnsi="宋体" w:cs="Tahoma"/>
                <w:color w:val="auto"/>
                <w:sz w:val="18"/>
                <w:szCs w:val="21"/>
                <w:highlight w:val="none"/>
              </w:rPr>
            </w:pPr>
          </w:p>
        </w:tc>
        <w:tc>
          <w:tcPr>
            <w:tcW w:w="432" w:type="dxa"/>
            <w:tcBorders>
              <w:top w:val="single" w:color="auto" w:sz="4" w:space="0"/>
              <w:bottom w:val="single" w:color="auto" w:sz="4" w:space="0"/>
            </w:tcBorders>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tcBorders>
              <w:top w:val="single" w:color="auto" w:sz="4" w:space="0"/>
              <w:bottom w:val="single" w:color="auto" w:sz="4" w:space="0"/>
            </w:tcBorders>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tcBorders>
              <w:top w:val="single" w:color="auto" w:sz="4" w:space="0"/>
              <w:bottom w:val="single" w:color="auto" w:sz="4" w:space="0"/>
            </w:tcBorders>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tcBorders>
              <w:top w:val="single" w:color="auto" w:sz="4" w:space="0"/>
              <w:bottom w:val="single" w:color="auto" w:sz="4" w:space="0"/>
            </w:tcBorders>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tcBorders>
              <w:top w:val="single" w:color="auto" w:sz="4" w:space="0"/>
              <w:bottom w:val="single" w:color="auto" w:sz="4" w:space="0"/>
            </w:tcBorders>
            <w:shd w:val="clear" w:color="auto" w:fill="FFFFFF"/>
            <w:noWrap w:val="0"/>
            <w:vAlign w:val="center"/>
          </w:tcPr>
          <w:p>
            <w:pPr>
              <w:widowControl/>
              <w:jc w:val="center"/>
              <w:rPr>
                <w:rFonts w:ascii="宋体" w:hAnsi="Times New Roman" w:cs="Tahoma"/>
                <w:color w:val="auto"/>
                <w:kern w:val="2"/>
                <w:sz w:val="18"/>
                <w:szCs w:val="18"/>
                <w:highlight w:val="none"/>
                <w:lang w:val="en-US" w:eastAsia="zh-CN" w:bidi="ar-SA"/>
              </w:rPr>
            </w:pPr>
            <w:r>
              <w:rPr>
                <w:rFonts w:hint="eastAsia" w:ascii="宋体" w:hAnsi="宋体" w:cs="宋体"/>
                <w:color w:val="auto"/>
                <w:kern w:val="0"/>
                <w:sz w:val="20"/>
                <w:szCs w:val="20"/>
                <w:highlight w:val="none"/>
              </w:rPr>
              <w:t>4</w:t>
            </w:r>
          </w:p>
        </w:tc>
        <w:tc>
          <w:tcPr>
            <w:tcW w:w="403" w:type="dxa"/>
            <w:tcBorders>
              <w:top w:val="single" w:color="auto" w:sz="4" w:space="0"/>
              <w:bottom w:val="single" w:color="auto" w:sz="4" w:space="0"/>
            </w:tcBorders>
            <w:shd w:val="clear" w:color="auto" w:fill="FFFFFF"/>
            <w:noWrap w:val="0"/>
            <w:vAlign w:val="center"/>
          </w:tcPr>
          <w:p>
            <w:pPr>
              <w:widowControl/>
              <w:jc w:val="center"/>
              <w:rPr>
                <w:rFonts w:ascii="宋体" w:hAnsi="Times New Roman" w:cs="宋体"/>
                <w:color w:val="auto"/>
                <w:kern w:val="0"/>
                <w:sz w:val="18"/>
                <w:szCs w:val="18"/>
                <w:highlight w:val="none"/>
                <w:lang w:val="en-US" w:eastAsia="zh-CN" w:bidi="ar-SA"/>
              </w:rPr>
            </w:pPr>
            <w:r>
              <w:rPr>
                <w:rFonts w:hint="eastAsia" w:ascii="宋体" w:hAnsi="宋体" w:cs="宋体"/>
                <w:color w:val="auto"/>
                <w:kern w:val="0"/>
                <w:szCs w:val="21"/>
                <w:highlight w:val="none"/>
              </w:rPr>
              <w:t>　</w:t>
            </w:r>
          </w:p>
        </w:tc>
        <w:tc>
          <w:tcPr>
            <w:tcW w:w="406" w:type="dxa"/>
            <w:tcBorders>
              <w:top w:val="single" w:color="auto" w:sz="4" w:space="0"/>
              <w:bottom w:val="single" w:color="auto" w:sz="4" w:space="0"/>
            </w:tcBorders>
            <w:shd w:val="clear" w:color="auto" w:fill="auto"/>
            <w:noWrap w:val="0"/>
            <w:vAlign w:val="center"/>
          </w:tcPr>
          <w:p>
            <w:pPr>
              <w:jc w:val="center"/>
              <w:rPr>
                <w:rFonts w:ascii="宋体" w:hAnsi="Times New Roman" w:cs="宋体"/>
                <w:color w:val="auto"/>
                <w:kern w:val="0"/>
                <w:sz w:val="18"/>
                <w:szCs w:val="18"/>
                <w:highlight w:val="none"/>
                <w:lang w:val="en-US" w:eastAsia="zh-CN" w:bidi="ar-SA"/>
              </w:rPr>
            </w:pPr>
          </w:p>
        </w:tc>
        <w:tc>
          <w:tcPr>
            <w:tcW w:w="406" w:type="dxa"/>
            <w:tcBorders>
              <w:top w:val="single" w:color="auto" w:sz="4" w:space="0"/>
              <w:bottom w:val="single" w:color="auto" w:sz="4" w:space="0"/>
            </w:tcBorders>
            <w:shd w:val="clear" w:color="auto" w:fill="auto"/>
            <w:noWrap w:val="0"/>
            <w:vAlign w:val="center"/>
          </w:tcPr>
          <w:p>
            <w:pPr>
              <w:keepNext w:val="0"/>
              <w:keepLines w:val="0"/>
              <w:widowControl/>
              <w:suppressLineNumbers w:val="0"/>
              <w:jc w:val="center"/>
              <w:textAlignment w:val="center"/>
              <w:rPr>
                <w:rFonts w:ascii="宋体" w:hAnsi="Times New Roman" w:cs="宋体"/>
                <w:color w:val="auto"/>
                <w:kern w:val="0"/>
                <w:sz w:val="18"/>
                <w:szCs w:val="18"/>
                <w:highlight w:val="none"/>
                <w:lang w:val="en-US" w:eastAsia="zh-CN" w:bidi="ar-SA"/>
              </w:rPr>
            </w:pPr>
          </w:p>
        </w:tc>
        <w:tc>
          <w:tcPr>
            <w:tcW w:w="406" w:type="dxa"/>
            <w:tcBorders>
              <w:top w:val="single" w:color="auto" w:sz="4" w:space="0"/>
              <w:bottom w:val="single" w:color="auto" w:sz="4" w:space="0"/>
            </w:tcBorders>
            <w:shd w:val="clear" w:color="auto" w:fill="auto"/>
            <w:noWrap w:val="0"/>
            <w:vAlign w:val="top"/>
          </w:tcPr>
          <w:p>
            <w:pPr>
              <w:jc w:val="center"/>
              <w:rPr>
                <w:rFonts w:ascii="宋体" w:hAnsi="宋体" w:cs="宋体"/>
                <w:color w:val="auto"/>
                <w:kern w:val="0"/>
                <w:sz w:val="18"/>
                <w:szCs w:val="18"/>
                <w:highlight w:val="none"/>
              </w:rPr>
            </w:pPr>
          </w:p>
        </w:tc>
        <w:tc>
          <w:tcPr>
            <w:tcW w:w="439" w:type="dxa"/>
            <w:tcBorders>
              <w:top w:val="single" w:color="auto" w:sz="4" w:space="0"/>
              <w:bottom w:val="single" w:color="auto" w:sz="4" w:space="0"/>
            </w:tcBorders>
            <w:shd w:val="clear" w:color="auto" w:fill="FFFFFF"/>
            <w:noWrap w:val="0"/>
            <w:vAlign w:val="top"/>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15" w:hRule="atLeast"/>
          <w:jc w:val="center"/>
        </w:trPr>
        <w:tc>
          <w:tcPr>
            <w:tcW w:w="37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top w:val="single" w:color="auto" w:sz="4" w:space="0"/>
              <w:bottom w:val="single" w:color="auto" w:sz="4" w:space="0"/>
            </w:tcBorders>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13</w:t>
            </w:r>
          </w:p>
        </w:tc>
        <w:tc>
          <w:tcPr>
            <w:tcW w:w="0" w:type="auto"/>
            <w:tcBorders>
              <w:top w:val="single" w:color="auto" w:sz="4" w:space="0"/>
              <w:bottom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p>
        </w:tc>
        <w:tc>
          <w:tcPr>
            <w:tcW w:w="1552" w:type="dxa"/>
            <w:tcBorders>
              <w:top w:val="single" w:color="auto" w:sz="4" w:space="0"/>
              <w:bottom w:val="single" w:color="auto" w:sz="4" w:space="0"/>
            </w:tcBorders>
            <w:shd w:val="clear" w:color="auto" w:fill="FFFFFF"/>
            <w:noWrap w:val="0"/>
            <w:vAlign w:val="center"/>
          </w:tcPr>
          <w:p>
            <w:pPr>
              <w:widowControl/>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网页设计与制作</w:t>
            </w:r>
          </w:p>
        </w:tc>
        <w:tc>
          <w:tcPr>
            <w:tcW w:w="351" w:type="dxa"/>
            <w:tcBorders>
              <w:top w:val="single" w:color="auto" w:sz="4" w:space="0"/>
              <w:bottom w:val="single" w:color="auto" w:sz="4" w:space="0"/>
            </w:tcBorders>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4</w:t>
            </w:r>
          </w:p>
        </w:tc>
        <w:tc>
          <w:tcPr>
            <w:tcW w:w="453" w:type="dxa"/>
            <w:tcBorders>
              <w:top w:val="single" w:color="auto" w:sz="4" w:space="0"/>
              <w:bottom w:val="single" w:color="auto" w:sz="4" w:space="0"/>
            </w:tcBorders>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68</w:t>
            </w:r>
          </w:p>
        </w:tc>
        <w:tc>
          <w:tcPr>
            <w:tcW w:w="0" w:type="auto"/>
            <w:tcBorders>
              <w:top w:val="single" w:color="auto" w:sz="4" w:space="0"/>
              <w:bottom w:val="single" w:color="auto" w:sz="4" w:space="0"/>
            </w:tcBorders>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34</w:t>
            </w:r>
          </w:p>
        </w:tc>
        <w:tc>
          <w:tcPr>
            <w:tcW w:w="419" w:type="dxa"/>
            <w:tcBorders>
              <w:top w:val="single" w:color="auto" w:sz="4" w:space="0"/>
              <w:bottom w:val="single" w:color="auto" w:sz="4" w:space="0"/>
            </w:tcBorders>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34</w:t>
            </w:r>
          </w:p>
        </w:tc>
        <w:tc>
          <w:tcPr>
            <w:tcW w:w="388" w:type="dxa"/>
            <w:tcBorders>
              <w:top w:val="single" w:color="auto" w:sz="4" w:space="0"/>
              <w:bottom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tcBorders>
              <w:top w:val="single" w:color="auto" w:sz="4" w:space="0"/>
              <w:bottom w:val="single" w:color="auto" w:sz="4" w:space="0"/>
            </w:tcBorders>
            <w:shd w:val="clear" w:color="auto" w:fill="FFFFFF"/>
            <w:noWrap w:val="0"/>
            <w:vAlign w:val="center"/>
          </w:tcPr>
          <w:p>
            <w:pPr>
              <w:jc w:val="center"/>
              <w:rPr>
                <w:rFonts w:ascii="宋体" w:hAnsi="宋体" w:cs="Tahoma"/>
                <w:color w:val="auto"/>
                <w:sz w:val="18"/>
                <w:szCs w:val="21"/>
                <w:highlight w:val="none"/>
              </w:rPr>
            </w:pPr>
          </w:p>
        </w:tc>
        <w:tc>
          <w:tcPr>
            <w:tcW w:w="432" w:type="dxa"/>
            <w:tcBorders>
              <w:top w:val="single" w:color="auto" w:sz="4" w:space="0"/>
              <w:bottom w:val="single" w:color="auto" w:sz="4" w:space="0"/>
            </w:tcBorders>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tcBorders>
              <w:top w:val="single" w:color="auto" w:sz="4" w:space="0"/>
              <w:bottom w:val="single" w:color="auto" w:sz="4" w:space="0"/>
            </w:tcBorders>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tcBorders>
              <w:top w:val="single" w:color="auto" w:sz="4" w:space="0"/>
              <w:bottom w:val="single" w:color="auto" w:sz="4" w:space="0"/>
            </w:tcBorders>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tcBorders>
              <w:top w:val="single" w:color="auto" w:sz="4" w:space="0"/>
              <w:bottom w:val="single" w:color="auto" w:sz="4" w:space="0"/>
            </w:tcBorders>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r>
              <w:rPr>
                <w:rFonts w:hint="eastAsia" w:ascii="宋体" w:hAnsi="宋体" w:cs="宋体"/>
                <w:color w:val="auto"/>
                <w:kern w:val="0"/>
                <w:sz w:val="20"/>
                <w:szCs w:val="20"/>
                <w:highlight w:val="none"/>
              </w:rPr>
              <w:t>4</w:t>
            </w:r>
          </w:p>
        </w:tc>
        <w:tc>
          <w:tcPr>
            <w:tcW w:w="433" w:type="dxa"/>
            <w:tcBorders>
              <w:top w:val="single" w:color="auto" w:sz="4" w:space="0"/>
              <w:bottom w:val="single" w:color="auto" w:sz="4" w:space="0"/>
            </w:tcBorders>
            <w:shd w:val="clear" w:color="auto" w:fill="FFFFFF"/>
            <w:noWrap w:val="0"/>
            <w:vAlign w:val="center"/>
          </w:tcPr>
          <w:p>
            <w:pPr>
              <w:widowControl/>
              <w:jc w:val="center"/>
              <w:rPr>
                <w:rFonts w:ascii="宋体" w:hAnsi="Times New Roman" w:cs="Tahoma"/>
                <w:color w:val="auto"/>
                <w:kern w:val="2"/>
                <w:sz w:val="18"/>
                <w:szCs w:val="18"/>
                <w:highlight w:val="none"/>
                <w:lang w:val="en-US" w:eastAsia="zh-CN" w:bidi="ar-SA"/>
              </w:rPr>
            </w:pPr>
            <w:r>
              <w:rPr>
                <w:rFonts w:hint="eastAsia" w:ascii="宋体" w:hAnsi="宋体" w:cs="宋体"/>
                <w:color w:val="auto"/>
                <w:kern w:val="0"/>
                <w:sz w:val="20"/>
                <w:szCs w:val="20"/>
                <w:highlight w:val="none"/>
              </w:rPr>
              <w:t>　</w:t>
            </w:r>
          </w:p>
        </w:tc>
        <w:tc>
          <w:tcPr>
            <w:tcW w:w="403" w:type="dxa"/>
            <w:tcBorders>
              <w:top w:val="single" w:color="auto" w:sz="4" w:space="0"/>
              <w:bottom w:val="single" w:color="auto" w:sz="4" w:space="0"/>
            </w:tcBorders>
            <w:shd w:val="clear" w:color="auto" w:fill="FFFFFF"/>
            <w:noWrap w:val="0"/>
            <w:vAlign w:val="center"/>
          </w:tcPr>
          <w:p>
            <w:pPr>
              <w:widowControl/>
              <w:jc w:val="center"/>
              <w:rPr>
                <w:rFonts w:ascii="宋体" w:hAnsi="Times New Roman" w:cs="宋体"/>
                <w:color w:val="auto"/>
                <w:kern w:val="0"/>
                <w:sz w:val="18"/>
                <w:szCs w:val="18"/>
                <w:highlight w:val="none"/>
                <w:lang w:val="en-US" w:eastAsia="zh-CN" w:bidi="ar-SA"/>
              </w:rPr>
            </w:pPr>
            <w:r>
              <w:rPr>
                <w:rFonts w:hint="eastAsia" w:ascii="宋体" w:hAnsi="宋体" w:cs="宋体"/>
                <w:color w:val="auto"/>
                <w:kern w:val="0"/>
                <w:szCs w:val="21"/>
                <w:highlight w:val="none"/>
              </w:rPr>
              <w:t>　</w:t>
            </w:r>
          </w:p>
        </w:tc>
        <w:tc>
          <w:tcPr>
            <w:tcW w:w="406" w:type="dxa"/>
            <w:tcBorders>
              <w:top w:val="single" w:color="auto" w:sz="4" w:space="0"/>
              <w:bottom w:val="single" w:color="auto" w:sz="4" w:space="0"/>
            </w:tcBorders>
            <w:shd w:val="clear" w:color="auto" w:fill="auto"/>
            <w:noWrap w:val="0"/>
            <w:vAlign w:val="center"/>
          </w:tcPr>
          <w:p>
            <w:pPr>
              <w:jc w:val="center"/>
              <w:rPr>
                <w:rFonts w:ascii="宋体" w:hAnsi="Times New Roman" w:cs="宋体"/>
                <w:color w:val="auto"/>
                <w:kern w:val="0"/>
                <w:sz w:val="18"/>
                <w:szCs w:val="18"/>
                <w:highlight w:val="none"/>
                <w:lang w:val="en-US" w:eastAsia="zh-CN" w:bidi="ar-SA"/>
              </w:rPr>
            </w:pPr>
          </w:p>
        </w:tc>
        <w:tc>
          <w:tcPr>
            <w:tcW w:w="406" w:type="dxa"/>
            <w:tcBorders>
              <w:top w:val="single" w:color="auto" w:sz="4" w:space="0"/>
              <w:bottom w:val="single" w:color="auto" w:sz="4" w:space="0"/>
            </w:tcBorders>
            <w:shd w:val="clear" w:color="auto" w:fill="auto"/>
            <w:noWrap w:val="0"/>
            <w:vAlign w:val="center"/>
          </w:tcPr>
          <w:p>
            <w:pPr>
              <w:jc w:val="center"/>
              <w:rPr>
                <w:rFonts w:ascii="宋体" w:hAnsi="Times New Roman" w:cs="宋体"/>
                <w:color w:val="auto"/>
                <w:kern w:val="0"/>
                <w:sz w:val="18"/>
                <w:szCs w:val="18"/>
                <w:highlight w:val="none"/>
                <w:lang w:val="en-US" w:eastAsia="zh-CN" w:bidi="ar-SA"/>
              </w:rPr>
            </w:pPr>
          </w:p>
        </w:tc>
        <w:tc>
          <w:tcPr>
            <w:tcW w:w="406" w:type="dxa"/>
            <w:tcBorders>
              <w:top w:val="single" w:color="auto" w:sz="4" w:space="0"/>
              <w:bottom w:val="single" w:color="auto" w:sz="4" w:space="0"/>
            </w:tcBorders>
            <w:shd w:val="clear" w:color="auto" w:fill="auto"/>
            <w:noWrap w:val="0"/>
            <w:vAlign w:val="top"/>
          </w:tcPr>
          <w:p>
            <w:pPr>
              <w:jc w:val="center"/>
              <w:rPr>
                <w:rFonts w:ascii="宋体" w:hAnsi="宋体" w:cs="宋体"/>
                <w:color w:val="auto"/>
                <w:kern w:val="0"/>
                <w:sz w:val="18"/>
                <w:szCs w:val="18"/>
                <w:highlight w:val="none"/>
              </w:rPr>
            </w:pPr>
          </w:p>
        </w:tc>
        <w:tc>
          <w:tcPr>
            <w:tcW w:w="439" w:type="dxa"/>
            <w:tcBorders>
              <w:top w:val="single" w:color="auto" w:sz="4" w:space="0"/>
              <w:bottom w:val="single" w:color="auto" w:sz="4" w:space="0"/>
            </w:tcBorders>
            <w:shd w:val="clear" w:color="auto" w:fill="FFFFFF"/>
            <w:noWrap w:val="0"/>
            <w:vAlign w:val="top"/>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67" w:hRule="atLeast"/>
          <w:jc w:val="center"/>
        </w:trPr>
        <w:tc>
          <w:tcPr>
            <w:tcW w:w="37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top w:val="single" w:color="auto" w:sz="4" w:space="0"/>
              <w:bottom w:val="single" w:color="auto" w:sz="4" w:space="0"/>
            </w:tcBorders>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14</w:t>
            </w:r>
          </w:p>
        </w:tc>
        <w:tc>
          <w:tcPr>
            <w:tcW w:w="0" w:type="auto"/>
            <w:tcBorders>
              <w:top w:val="single" w:color="auto" w:sz="4" w:space="0"/>
              <w:bottom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p>
        </w:tc>
        <w:tc>
          <w:tcPr>
            <w:tcW w:w="1552" w:type="dxa"/>
            <w:tcBorders>
              <w:top w:val="single" w:color="auto" w:sz="4" w:space="0"/>
              <w:bottom w:val="single" w:color="auto" w:sz="4" w:space="0"/>
            </w:tcBorders>
            <w:shd w:val="clear" w:color="auto" w:fill="FFFFFF"/>
            <w:noWrap w:val="0"/>
            <w:vAlign w:val="center"/>
          </w:tcPr>
          <w:p>
            <w:pPr>
              <w:widowControl/>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关系数据库与MYSQL语言</w:t>
            </w:r>
          </w:p>
        </w:tc>
        <w:tc>
          <w:tcPr>
            <w:tcW w:w="351" w:type="dxa"/>
            <w:tcBorders>
              <w:top w:val="single" w:color="auto" w:sz="4" w:space="0"/>
              <w:bottom w:val="single" w:color="auto" w:sz="4" w:space="0"/>
            </w:tcBorders>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4</w:t>
            </w:r>
          </w:p>
        </w:tc>
        <w:tc>
          <w:tcPr>
            <w:tcW w:w="453" w:type="dxa"/>
            <w:tcBorders>
              <w:top w:val="single" w:color="auto" w:sz="4" w:space="0"/>
              <w:bottom w:val="single" w:color="auto" w:sz="4" w:space="0"/>
            </w:tcBorders>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64</w:t>
            </w:r>
          </w:p>
        </w:tc>
        <w:tc>
          <w:tcPr>
            <w:tcW w:w="0" w:type="auto"/>
            <w:tcBorders>
              <w:top w:val="single" w:color="auto" w:sz="4" w:space="0"/>
              <w:bottom w:val="single" w:color="auto" w:sz="4" w:space="0"/>
            </w:tcBorders>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32</w:t>
            </w:r>
          </w:p>
        </w:tc>
        <w:tc>
          <w:tcPr>
            <w:tcW w:w="419" w:type="dxa"/>
            <w:tcBorders>
              <w:top w:val="single" w:color="auto" w:sz="4" w:space="0"/>
              <w:bottom w:val="single" w:color="auto" w:sz="4" w:space="0"/>
            </w:tcBorders>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32</w:t>
            </w:r>
          </w:p>
        </w:tc>
        <w:tc>
          <w:tcPr>
            <w:tcW w:w="388" w:type="dxa"/>
            <w:tcBorders>
              <w:top w:val="single" w:color="auto" w:sz="4" w:space="0"/>
              <w:bottom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tcBorders>
              <w:top w:val="single" w:color="auto" w:sz="4" w:space="0"/>
              <w:bottom w:val="single" w:color="auto" w:sz="4" w:space="0"/>
            </w:tcBorders>
            <w:shd w:val="clear" w:color="auto" w:fill="FFFFFF"/>
            <w:noWrap w:val="0"/>
            <w:vAlign w:val="center"/>
          </w:tcPr>
          <w:p>
            <w:pPr>
              <w:jc w:val="center"/>
              <w:rPr>
                <w:rFonts w:ascii="宋体" w:hAnsi="宋体" w:cs="Tahoma"/>
                <w:color w:val="auto"/>
                <w:sz w:val="18"/>
                <w:szCs w:val="21"/>
                <w:highlight w:val="none"/>
              </w:rPr>
            </w:pPr>
          </w:p>
        </w:tc>
        <w:tc>
          <w:tcPr>
            <w:tcW w:w="432" w:type="dxa"/>
            <w:tcBorders>
              <w:top w:val="single" w:color="auto" w:sz="4" w:space="0"/>
              <w:bottom w:val="single" w:color="auto" w:sz="4" w:space="0"/>
            </w:tcBorders>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p>
        </w:tc>
        <w:tc>
          <w:tcPr>
            <w:tcW w:w="433" w:type="dxa"/>
            <w:tcBorders>
              <w:top w:val="single" w:color="auto" w:sz="4" w:space="0"/>
              <w:bottom w:val="single" w:color="auto" w:sz="4" w:space="0"/>
            </w:tcBorders>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p>
        </w:tc>
        <w:tc>
          <w:tcPr>
            <w:tcW w:w="433" w:type="dxa"/>
            <w:tcBorders>
              <w:top w:val="single" w:color="auto" w:sz="4" w:space="0"/>
              <w:bottom w:val="single" w:color="auto" w:sz="4" w:space="0"/>
            </w:tcBorders>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p>
        </w:tc>
        <w:tc>
          <w:tcPr>
            <w:tcW w:w="433" w:type="dxa"/>
            <w:tcBorders>
              <w:top w:val="single" w:color="auto" w:sz="4" w:space="0"/>
              <w:bottom w:val="single" w:color="auto" w:sz="4" w:space="0"/>
            </w:tcBorders>
            <w:shd w:val="clear" w:color="auto" w:fill="FFFFFF"/>
            <w:noWrap w:val="0"/>
            <w:vAlign w:val="center"/>
          </w:tcPr>
          <w:p>
            <w:pPr>
              <w:widowControl/>
              <w:jc w:val="center"/>
              <w:rPr>
                <w:rFonts w:hint="eastAsia" w:ascii="宋体" w:hAnsi="Times New Roman" w:cs="宋体"/>
                <w:color w:val="auto"/>
                <w:kern w:val="0"/>
                <w:sz w:val="18"/>
                <w:szCs w:val="18"/>
                <w:highlight w:val="none"/>
                <w:lang w:val="en-US" w:eastAsia="zh-CN" w:bidi="ar-SA"/>
              </w:rPr>
            </w:pPr>
          </w:p>
        </w:tc>
        <w:tc>
          <w:tcPr>
            <w:tcW w:w="433" w:type="dxa"/>
            <w:tcBorders>
              <w:top w:val="single" w:color="auto" w:sz="4" w:space="0"/>
              <w:bottom w:val="single" w:color="auto" w:sz="4" w:space="0"/>
            </w:tcBorders>
            <w:shd w:val="clear" w:color="auto" w:fill="FFFFFF"/>
            <w:noWrap w:val="0"/>
            <w:vAlign w:val="center"/>
          </w:tcPr>
          <w:p>
            <w:pPr>
              <w:jc w:val="center"/>
              <w:rPr>
                <w:rFonts w:hint="eastAsia" w:ascii="宋体" w:hAnsi="Times New Roman" w:eastAsia="宋体" w:cs="Tahoma"/>
                <w:color w:val="auto"/>
                <w:kern w:val="2"/>
                <w:sz w:val="18"/>
                <w:szCs w:val="18"/>
                <w:highlight w:val="none"/>
                <w:lang w:val="en-US" w:eastAsia="zh-CN" w:bidi="ar-SA"/>
              </w:rPr>
            </w:pPr>
            <w:r>
              <w:rPr>
                <w:rFonts w:hint="eastAsia" w:ascii="宋体" w:cs="Tahoma"/>
                <w:color w:val="auto"/>
                <w:sz w:val="18"/>
                <w:szCs w:val="18"/>
                <w:highlight w:val="none"/>
                <w:lang w:val="en-US" w:eastAsia="zh-CN"/>
              </w:rPr>
              <w:t>4</w:t>
            </w:r>
          </w:p>
        </w:tc>
        <w:tc>
          <w:tcPr>
            <w:tcW w:w="403" w:type="dxa"/>
            <w:tcBorders>
              <w:top w:val="single" w:color="auto" w:sz="4" w:space="0"/>
              <w:bottom w:val="single" w:color="auto" w:sz="4" w:space="0"/>
            </w:tcBorders>
            <w:shd w:val="clear" w:color="auto" w:fill="FFFFFF"/>
            <w:noWrap w:val="0"/>
            <w:vAlign w:val="top"/>
          </w:tcPr>
          <w:p>
            <w:pPr>
              <w:rPr>
                <w:rFonts w:ascii="宋体" w:hAnsi="Times New Roman" w:cs="宋体"/>
                <w:color w:val="auto"/>
                <w:kern w:val="0"/>
                <w:sz w:val="18"/>
                <w:szCs w:val="18"/>
                <w:highlight w:val="none"/>
                <w:lang w:val="en-US" w:eastAsia="zh-CN" w:bidi="ar-SA"/>
              </w:rPr>
            </w:pPr>
          </w:p>
        </w:tc>
        <w:tc>
          <w:tcPr>
            <w:tcW w:w="406" w:type="dxa"/>
            <w:tcBorders>
              <w:top w:val="single" w:color="auto" w:sz="4" w:space="0"/>
              <w:bottom w:val="single" w:color="auto" w:sz="4" w:space="0"/>
            </w:tcBorders>
            <w:shd w:val="clear" w:color="auto" w:fill="auto"/>
            <w:noWrap w:val="0"/>
            <w:vAlign w:val="center"/>
          </w:tcPr>
          <w:p>
            <w:pPr>
              <w:jc w:val="center"/>
              <w:rPr>
                <w:rFonts w:ascii="宋体" w:hAnsi="Times New Roman" w:cs="宋体"/>
                <w:color w:val="auto"/>
                <w:kern w:val="0"/>
                <w:sz w:val="18"/>
                <w:szCs w:val="18"/>
                <w:highlight w:val="none"/>
                <w:lang w:val="en-US" w:eastAsia="zh-CN" w:bidi="ar-SA"/>
              </w:rPr>
            </w:pPr>
          </w:p>
        </w:tc>
        <w:tc>
          <w:tcPr>
            <w:tcW w:w="406" w:type="dxa"/>
            <w:tcBorders>
              <w:top w:val="single" w:color="auto" w:sz="4" w:space="0"/>
              <w:bottom w:val="single" w:color="auto" w:sz="4" w:space="0"/>
            </w:tcBorders>
            <w:shd w:val="clear" w:color="auto" w:fill="auto"/>
            <w:noWrap w:val="0"/>
            <w:vAlign w:val="center"/>
          </w:tcPr>
          <w:p>
            <w:pPr>
              <w:jc w:val="center"/>
              <w:rPr>
                <w:rFonts w:ascii="宋体" w:hAnsi="Times New Roman" w:cs="宋体"/>
                <w:color w:val="auto"/>
                <w:kern w:val="0"/>
                <w:sz w:val="18"/>
                <w:szCs w:val="18"/>
                <w:highlight w:val="none"/>
                <w:lang w:val="en-US" w:eastAsia="zh-CN" w:bidi="ar-SA"/>
              </w:rPr>
            </w:pPr>
          </w:p>
        </w:tc>
        <w:tc>
          <w:tcPr>
            <w:tcW w:w="406" w:type="dxa"/>
            <w:tcBorders>
              <w:top w:val="single" w:color="auto" w:sz="4" w:space="0"/>
              <w:bottom w:val="single" w:color="auto" w:sz="4" w:space="0"/>
            </w:tcBorders>
            <w:shd w:val="clear" w:color="auto" w:fill="auto"/>
            <w:noWrap w:val="0"/>
            <w:vAlign w:val="top"/>
          </w:tcPr>
          <w:p>
            <w:pPr>
              <w:jc w:val="center"/>
              <w:rPr>
                <w:rFonts w:ascii="宋体" w:hAnsi="宋体" w:cs="宋体"/>
                <w:color w:val="auto"/>
                <w:kern w:val="0"/>
                <w:sz w:val="18"/>
                <w:szCs w:val="18"/>
                <w:highlight w:val="none"/>
              </w:rPr>
            </w:pPr>
          </w:p>
        </w:tc>
        <w:tc>
          <w:tcPr>
            <w:tcW w:w="439" w:type="dxa"/>
            <w:tcBorders>
              <w:top w:val="single" w:color="auto" w:sz="4" w:space="0"/>
              <w:bottom w:val="single" w:color="auto" w:sz="4" w:space="0"/>
            </w:tcBorders>
            <w:shd w:val="clear" w:color="auto" w:fill="FFFFFF"/>
            <w:noWrap w:val="0"/>
            <w:vAlign w:val="top"/>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65" w:hRule="atLeast"/>
          <w:jc w:val="center"/>
        </w:trPr>
        <w:tc>
          <w:tcPr>
            <w:tcW w:w="37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top w:val="single" w:color="auto" w:sz="4" w:space="0"/>
              <w:bottom w:val="single" w:color="auto" w:sz="4" w:space="0"/>
            </w:tcBorders>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15</w:t>
            </w:r>
          </w:p>
        </w:tc>
        <w:tc>
          <w:tcPr>
            <w:tcW w:w="0" w:type="auto"/>
            <w:tcBorders>
              <w:top w:val="single" w:color="auto" w:sz="4" w:space="0"/>
              <w:bottom w:val="single" w:color="auto" w:sz="4" w:space="0"/>
            </w:tcBorders>
            <w:shd w:val="clear" w:color="auto" w:fill="FFFFFF"/>
            <w:noWrap w:val="0"/>
            <w:vAlign w:val="bottom"/>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b w:val="0"/>
                <w:bCs w:val="0"/>
                <w:i w:val="0"/>
                <w:iCs w:val="0"/>
                <w:color w:val="auto"/>
                <w:kern w:val="0"/>
                <w:sz w:val="18"/>
                <w:szCs w:val="18"/>
                <w:highlight w:val="none"/>
                <w:lang w:val="en-US" w:eastAsia="zh-CN" w:bidi="ar-SA"/>
              </w:rPr>
            </w:pPr>
            <w:r>
              <w:rPr>
                <w:rFonts w:hint="eastAsia" w:ascii="宋体" w:hAnsi="宋体" w:cs="宋体"/>
                <w:color w:val="auto"/>
                <w:kern w:val="0"/>
                <w:sz w:val="18"/>
                <w:szCs w:val="18"/>
                <w:highlight w:val="none"/>
              </w:rPr>
              <w:t>110020201</w:t>
            </w:r>
          </w:p>
        </w:tc>
        <w:tc>
          <w:tcPr>
            <w:tcW w:w="1552" w:type="dxa"/>
            <w:tcBorders>
              <w:top w:val="single" w:color="auto" w:sz="4" w:space="0"/>
              <w:bottom w:val="single" w:color="auto" w:sz="4" w:space="0"/>
            </w:tcBorders>
            <w:shd w:val="clear" w:color="auto" w:fill="FFFFFF"/>
            <w:noWrap w:val="0"/>
            <w:vAlign w:val="center"/>
          </w:tcPr>
          <w:p>
            <w:pPr>
              <w:widowControl/>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程序设计基础</w:t>
            </w:r>
          </w:p>
        </w:tc>
        <w:tc>
          <w:tcPr>
            <w:tcW w:w="351" w:type="dxa"/>
            <w:tcBorders>
              <w:top w:val="single" w:color="auto" w:sz="4" w:space="0"/>
              <w:bottom w:val="single" w:color="auto" w:sz="4" w:space="0"/>
            </w:tcBorders>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4</w:t>
            </w:r>
          </w:p>
        </w:tc>
        <w:tc>
          <w:tcPr>
            <w:tcW w:w="453" w:type="dxa"/>
            <w:tcBorders>
              <w:top w:val="single" w:color="auto" w:sz="4" w:space="0"/>
              <w:bottom w:val="single" w:color="auto" w:sz="4" w:space="0"/>
            </w:tcBorders>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64</w:t>
            </w:r>
          </w:p>
        </w:tc>
        <w:tc>
          <w:tcPr>
            <w:tcW w:w="0" w:type="auto"/>
            <w:tcBorders>
              <w:top w:val="single" w:color="auto" w:sz="4" w:space="0"/>
              <w:bottom w:val="single" w:color="auto" w:sz="4" w:space="0"/>
            </w:tcBorders>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32</w:t>
            </w:r>
          </w:p>
        </w:tc>
        <w:tc>
          <w:tcPr>
            <w:tcW w:w="419" w:type="dxa"/>
            <w:tcBorders>
              <w:top w:val="single" w:color="auto" w:sz="4" w:space="0"/>
              <w:bottom w:val="single" w:color="auto" w:sz="4" w:space="0"/>
            </w:tcBorders>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32</w:t>
            </w:r>
          </w:p>
        </w:tc>
        <w:tc>
          <w:tcPr>
            <w:tcW w:w="388" w:type="dxa"/>
            <w:tcBorders>
              <w:top w:val="single" w:color="auto" w:sz="4" w:space="0"/>
              <w:bottom w:val="single" w:color="auto" w:sz="4" w:space="0"/>
            </w:tcBorders>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p>
        </w:tc>
        <w:tc>
          <w:tcPr>
            <w:tcW w:w="0" w:type="auto"/>
            <w:tcBorders>
              <w:top w:val="single" w:color="auto" w:sz="4" w:space="0"/>
              <w:bottom w:val="single" w:color="auto" w:sz="4" w:space="0"/>
            </w:tcBorders>
            <w:shd w:val="clear" w:color="auto" w:fill="FFFFFF"/>
            <w:noWrap w:val="0"/>
            <w:vAlign w:val="center"/>
          </w:tcPr>
          <w:p>
            <w:pPr>
              <w:jc w:val="center"/>
              <w:rPr>
                <w:rFonts w:ascii="宋体" w:hAnsi="宋体" w:eastAsia="宋体" w:cs="Tahoma"/>
                <w:color w:val="auto"/>
                <w:kern w:val="2"/>
                <w:sz w:val="18"/>
                <w:szCs w:val="21"/>
                <w:highlight w:val="none"/>
                <w:lang w:val="en-US" w:eastAsia="zh-CN" w:bidi="ar-SA"/>
              </w:rPr>
            </w:pPr>
            <w:r>
              <w:rPr>
                <w:rFonts w:hint="eastAsia" w:ascii="宋体" w:hAnsi="宋体" w:cs="Tahoma"/>
                <w:color w:val="auto"/>
                <w:sz w:val="18"/>
                <w:szCs w:val="21"/>
                <w:highlight w:val="none"/>
                <w:lang w:val="en-US" w:eastAsia="zh-CN"/>
              </w:rPr>
              <w:t>√</w:t>
            </w:r>
          </w:p>
        </w:tc>
        <w:tc>
          <w:tcPr>
            <w:tcW w:w="432" w:type="dxa"/>
            <w:tcBorders>
              <w:top w:val="single" w:color="auto" w:sz="4" w:space="0"/>
              <w:bottom w:val="single" w:color="auto" w:sz="4" w:space="0"/>
            </w:tcBorders>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p>
        </w:tc>
        <w:tc>
          <w:tcPr>
            <w:tcW w:w="433" w:type="dxa"/>
            <w:tcBorders>
              <w:top w:val="single" w:color="auto" w:sz="4" w:space="0"/>
              <w:bottom w:val="single" w:color="auto" w:sz="4" w:space="0"/>
            </w:tcBorders>
            <w:shd w:val="clear" w:color="auto" w:fill="FFFFFF"/>
            <w:noWrap w:val="0"/>
            <w:vAlign w:val="center"/>
          </w:tcPr>
          <w:p>
            <w:pPr>
              <w:widowControl/>
              <w:jc w:val="center"/>
              <w:rPr>
                <w:rFonts w:hint="eastAsia" w:ascii="宋体" w:hAnsi="Times New Roman" w:eastAsia="宋体" w:cs="宋体"/>
                <w:color w:val="auto"/>
                <w:kern w:val="0"/>
                <w:sz w:val="18"/>
                <w:szCs w:val="18"/>
                <w:highlight w:val="none"/>
                <w:lang w:val="en-US" w:eastAsia="zh-CN" w:bidi="ar-SA"/>
              </w:rPr>
            </w:pPr>
          </w:p>
        </w:tc>
        <w:tc>
          <w:tcPr>
            <w:tcW w:w="433" w:type="dxa"/>
            <w:tcBorders>
              <w:top w:val="single" w:color="auto" w:sz="4" w:space="0"/>
              <w:bottom w:val="single" w:color="auto" w:sz="4" w:space="0"/>
            </w:tcBorders>
            <w:shd w:val="clear" w:color="auto" w:fill="FFFFFF"/>
            <w:noWrap w:val="0"/>
            <w:vAlign w:val="center"/>
          </w:tcPr>
          <w:p>
            <w:pPr>
              <w:widowControl/>
              <w:jc w:val="center"/>
              <w:rPr>
                <w:rFonts w:hint="eastAsia" w:ascii="宋体" w:hAnsi="Times New Roman" w:eastAsia="宋体" w:cs="宋体"/>
                <w:color w:val="auto"/>
                <w:kern w:val="0"/>
                <w:sz w:val="18"/>
                <w:szCs w:val="18"/>
                <w:highlight w:val="none"/>
                <w:lang w:val="en-US" w:eastAsia="zh-CN" w:bidi="ar-SA"/>
              </w:rPr>
            </w:pPr>
          </w:p>
        </w:tc>
        <w:tc>
          <w:tcPr>
            <w:tcW w:w="433" w:type="dxa"/>
            <w:tcBorders>
              <w:top w:val="single" w:color="auto" w:sz="4" w:space="0"/>
              <w:bottom w:val="single" w:color="auto" w:sz="4" w:space="0"/>
            </w:tcBorders>
            <w:shd w:val="clear" w:color="auto" w:fill="FFFFFF"/>
            <w:noWrap w:val="0"/>
            <w:vAlign w:val="center"/>
          </w:tcPr>
          <w:p>
            <w:pPr>
              <w:widowControl/>
              <w:jc w:val="center"/>
              <w:rPr>
                <w:rFonts w:hint="eastAsia" w:ascii="宋体" w:hAnsi="Times New Roman" w:eastAsia="宋体" w:cs="宋体"/>
                <w:color w:val="auto"/>
                <w:kern w:val="0"/>
                <w:sz w:val="18"/>
                <w:szCs w:val="18"/>
                <w:highlight w:val="none"/>
                <w:lang w:val="en-US" w:eastAsia="zh-CN" w:bidi="ar-SA"/>
              </w:rPr>
            </w:pPr>
          </w:p>
        </w:tc>
        <w:tc>
          <w:tcPr>
            <w:tcW w:w="433" w:type="dxa"/>
            <w:tcBorders>
              <w:top w:val="single" w:color="auto" w:sz="4" w:space="0"/>
              <w:bottom w:val="single" w:color="auto" w:sz="4" w:space="0"/>
            </w:tcBorders>
            <w:shd w:val="clear" w:color="auto" w:fill="FFFFFF"/>
            <w:noWrap w:val="0"/>
            <w:vAlign w:val="center"/>
          </w:tcPr>
          <w:p>
            <w:pPr>
              <w:rPr>
                <w:rFonts w:ascii="宋体" w:hAnsi="Times New Roman" w:eastAsia="宋体" w:cs="Tahoma"/>
                <w:color w:val="auto"/>
                <w:kern w:val="2"/>
                <w:sz w:val="18"/>
                <w:szCs w:val="18"/>
                <w:highlight w:val="none"/>
                <w:lang w:val="en-US" w:eastAsia="zh-CN" w:bidi="ar-SA"/>
              </w:rPr>
            </w:pPr>
          </w:p>
        </w:tc>
        <w:tc>
          <w:tcPr>
            <w:tcW w:w="403" w:type="dxa"/>
            <w:tcBorders>
              <w:top w:val="single" w:color="auto" w:sz="4" w:space="0"/>
              <w:bottom w:val="single" w:color="auto" w:sz="4" w:space="0"/>
            </w:tcBorders>
            <w:shd w:val="clear" w:color="auto" w:fill="FFFFFF"/>
            <w:noWrap w:val="0"/>
            <w:vAlign w:val="top"/>
          </w:tcPr>
          <w:p>
            <w:pPr>
              <w:rPr>
                <w:rFonts w:ascii="宋体" w:hAnsi="Times New Roman" w:eastAsia="宋体" w:cs="宋体"/>
                <w:color w:val="auto"/>
                <w:kern w:val="0"/>
                <w:sz w:val="18"/>
                <w:szCs w:val="18"/>
                <w:highlight w:val="none"/>
                <w:lang w:val="en-US" w:eastAsia="zh-CN" w:bidi="ar-SA"/>
              </w:rPr>
            </w:pPr>
          </w:p>
        </w:tc>
        <w:tc>
          <w:tcPr>
            <w:tcW w:w="406" w:type="dxa"/>
            <w:tcBorders>
              <w:top w:val="single" w:color="auto" w:sz="4" w:space="0"/>
              <w:bottom w:val="single" w:color="auto" w:sz="4" w:space="0"/>
            </w:tcBorders>
            <w:shd w:val="clear" w:color="auto" w:fill="auto"/>
            <w:noWrap w:val="0"/>
            <w:vAlign w:val="center"/>
          </w:tcPr>
          <w:p>
            <w:pPr>
              <w:jc w:val="center"/>
              <w:rPr>
                <w:rFonts w:hint="default" w:ascii="宋体" w:hAnsi="Times New Roman" w:eastAsia="宋体"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rPr>
              <w:t>4</w:t>
            </w:r>
          </w:p>
        </w:tc>
        <w:tc>
          <w:tcPr>
            <w:tcW w:w="406" w:type="dxa"/>
            <w:tcBorders>
              <w:top w:val="single" w:color="auto" w:sz="4" w:space="0"/>
              <w:bottom w:val="single" w:color="auto" w:sz="4" w:space="0"/>
            </w:tcBorders>
            <w:shd w:val="clear" w:color="auto" w:fill="auto"/>
            <w:noWrap w:val="0"/>
            <w:vAlign w:val="center"/>
          </w:tcPr>
          <w:p>
            <w:pPr>
              <w:jc w:val="center"/>
              <w:rPr>
                <w:rFonts w:hint="default" w:ascii="宋体" w:hAnsi="宋体" w:cs="宋体"/>
                <w:color w:val="auto"/>
                <w:kern w:val="0"/>
                <w:sz w:val="18"/>
                <w:szCs w:val="18"/>
                <w:highlight w:val="none"/>
                <w:lang w:val="en-US" w:eastAsia="zh-CN" w:bidi="ar-SA"/>
              </w:rPr>
            </w:pPr>
          </w:p>
        </w:tc>
        <w:tc>
          <w:tcPr>
            <w:tcW w:w="406" w:type="dxa"/>
            <w:tcBorders>
              <w:top w:val="single" w:color="auto" w:sz="4" w:space="0"/>
              <w:bottom w:val="single" w:color="auto" w:sz="4" w:space="0"/>
            </w:tcBorders>
            <w:shd w:val="clear" w:color="auto" w:fill="auto"/>
            <w:noWrap w:val="0"/>
            <w:vAlign w:val="top"/>
          </w:tcPr>
          <w:p>
            <w:pPr>
              <w:jc w:val="center"/>
              <w:rPr>
                <w:rFonts w:ascii="宋体" w:hAnsi="宋体" w:cs="宋体"/>
                <w:color w:val="auto"/>
                <w:kern w:val="0"/>
                <w:sz w:val="18"/>
                <w:szCs w:val="18"/>
                <w:highlight w:val="none"/>
              </w:rPr>
            </w:pPr>
          </w:p>
        </w:tc>
        <w:tc>
          <w:tcPr>
            <w:tcW w:w="439" w:type="dxa"/>
            <w:tcBorders>
              <w:top w:val="single" w:color="auto" w:sz="4" w:space="0"/>
              <w:bottom w:val="single" w:color="auto" w:sz="4" w:space="0"/>
            </w:tcBorders>
            <w:shd w:val="clear" w:color="auto" w:fill="FFFFFF"/>
            <w:noWrap w:val="0"/>
            <w:vAlign w:val="top"/>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654" w:type="dxa"/>
            <w:gridSpan w:val="3"/>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351" w:type="dxa"/>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lang w:val="en-US" w:eastAsia="zh-CN"/>
              </w:rPr>
              <w:t>58</w:t>
            </w:r>
          </w:p>
        </w:tc>
        <w:tc>
          <w:tcPr>
            <w:tcW w:w="453" w:type="dxa"/>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lang w:val="en-US" w:eastAsia="zh-CN"/>
              </w:rPr>
              <w:t>966</w:t>
            </w:r>
          </w:p>
        </w:tc>
        <w:tc>
          <w:tcPr>
            <w:tcW w:w="419" w:type="dxa"/>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lang w:val="en-US" w:eastAsia="zh-CN"/>
              </w:rPr>
              <w:t>482</w:t>
            </w:r>
          </w:p>
        </w:tc>
        <w:tc>
          <w:tcPr>
            <w:tcW w:w="419" w:type="dxa"/>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lang w:val="en-US" w:eastAsia="zh-CN"/>
              </w:rPr>
              <w:t>484</w:t>
            </w:r>
          </w:p>
        </w:tc>
        <w:tc>
          <w:tcPr>
            <w:tcW w:w="388" w:type="dxa"/>
            <w:shd w:val="clear" w:color="auto" w:fill="FFFFFF"/>
            <w:noWrap w:val="0"/>
            <w:vAlign w:val="center"/>
          </w:tcPr>
          <w:p>
            <w:pPr>
              <w:widowControl/>
              <w:jc w:val="center"/>
              <w:rPr>
                <w:rFonts w:ascii="宋体" w:hAnsi="宋体" w:cs="宋体"/>
                <w:b/>
                <w:bCs/>
                <w:color w:val="auto"/>
                <w:kern w:val="0"/>
                <w:sz w:val="18"/>
                <w:szCs w:val="18"/>
                <w:highlight w:val="none"/>
              </w:rPr>
            </w:pPr>
          </w:p>
        </w:tc>
        <w:tc>
          <w:tcPr>
            <w:tcW w:w="410" w:type="dxa"/>
            <w:shd w:val="clear" w:color="auto" w:fill="FFFFFF"/>
            <w:noWrap w:val="0"/>
            <w:vAlign w:val="center"/>
          </w:tcPr>
          <w:p>
            <w:pPr>
              <w:widowControl/>
              <w:jc w:val="center"/>
              <w:rPr>
                <w:rFonts w:ascii="宋体" w:hAnsi="宋体" w:cs="宋体"/>
                <w:b/>
                <w:bCs/>
                <w:color w:val="auto"/>
                <w:kern w:val="0"/>
                <w:sz w:val="18"/>
                <w:szCs w:val="18"/>
                <w:highlight w:val="none"/>
              </w:rPr>
            </w:pPr>
          </w:p>
        </w:tc>
        <w:tc>
          <w:tcPr>
            <w:tcW w:w="432" w:type="dxa"/>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lang w:val="en-US" w:eastAsia="zh-CN"/>
              </w:rPr>
              <w:t>12</w:t>
            </w:r>
          </w:p>
        </w:tc>
        <w:tc>
          <w:tcPr>
            <w:tcW w:w="433" w:type="dxa"/>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lang w:val="en-US" w:eastAsia="zh-CN"/>
              </w:rPr>
              <w:t>12</w:t>
            </w:r>
          </w:p>
        </w:tc>
        <w:tc>
          <w:tcPr>
            <w:tcW w:w="433" w:type="dxa"/>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lang w:val="en-US" w:eastAsia="zh-CN"/>
              </w:rPr>
              <w:t>12</w:t>
            </w:r>
          </w:p>
        </w:tc>
        <w:tc>
          <w:tcPr>
            <w:tcW w:w="433" w:type="dxa"/>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lang w:val="en-US" w:eastAsia="zh-CN"/>
              </w:rPr>
              <w:t>8</w:t>
            </w:r>
          </w:p>
        </w:tc>
        <w:tc>
          <w:tcPr>
            <w:tcW w:w="433" w:type="dxa"/>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lang w:val="en-US" w:eastAsia="zh-CN"/>
              </w:rPr>
              <w:t>10</w:t>
            </w:r>
          </w:p>
        </w:tc>
        <w:tc>
          <w:tcPr>
            <w:tcW w:w="403" w:type="dxa"/>
            <w:shd w:val="clear" w:color="auto" w:fill="FFFFFF"/>
            <w:noWrap w:val="0"/>
            <w:vAlign w:val="center"/>
          </w:tcPr>
          <w:p>
            <w:pPr>
              <w:widowControl/>
              <w:jc w:val="center"/>
              <w:rPr>
                <w:rFonts w:ascii="宋体" w:hAnsi="宋体" w:cs="宋体"/>
                <w:b/>
                <w:bCs/>
                <w:color w:val="auto"/>
                <w:kern w:val="0"/>
                <w:sz w:val="18"/>
                <w:szCs w:val="18"/>
                <w:highlight w:val="none"/>
              </w:rPr>
            </w:pPr>
          </w:p>
        </w:tc>
        <w:tc>
          <w:tcPr>
            <w:tcW w:w="406" w:type="dxa"/>
            <w:shd w:val="clear" w:color="auto" w:fill="auto"/>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lang w:val="en-US" w:eastAsia="zh-CN"/>
              </w:rPr>
              <w:t>4</w:t>
            </w:r>
          </w:p>
        </w:tc>
        <w:tc>
          <w:tcPr>
            <w:tcW w:w="406" w:type="dxa"/>
            <w:shd w:val="clear" w:color="auto" w:fill="auto"/>
            <w:noWrap w:val="0"/>
            <w:vAlign w:val="center"/>
          </w:tcPr>
          <w:p>
            <w:pPr>
              <w:widowControl/>
              <w:jc w:val="center"/>
              <w:rPr>
                <w:rFonts w:ascii="宋体" w:hAnsi="宋体" w:cs="宋体"/>
                <w:b/>
                <w:bCs/>
                <w:color w:val="auto"/>
                <w:kern w:val="0"/>
                <w:sz w:val="18"/>
                <w:szCs w:val="18"/>
                <w:highlight w:val="none"/>
              </w:rPr>
            </w:pPr>
          </w:p>
        </w:tc>
        <w:tc>
          <w:tcPr>
            <w:tcW w:w="406" w:type="dxa"/>
            <w:shd w:val="clear" w:color="auto" w:fill="auto"/>
            <w:noWrap w:val="0"/>
            <w:vAlign w:val="center"/>
          </w:tcPr>
          <w:p>
            <w:pPr>
              <w:widowControl/>
              <w:jc w:val="center"/>
              <w:rPr>
                <w:rFonts w:hint="eastAsia" w:ascii="宋体" w:hAnsi="宋体" w:cs="宋体"/>
                <w:b/>
                <w:bCs/>
                <w:color w:val="auto"/>
                <w:kern w:val="0"/>
                <w:sz w:val="18"/>
                <w:szCs w:val="18"/>
                <w:highlight w:val="none"/>
                <w:lang w:val="en-US" w:eastAsia="zh-CN"/>
              </w:rPr>
            </w:pPr>
          </w:p>
        </w:tc>
        <w:tc>
          <w:tcPr>
            <w:tcW w:w="439" w:type="dxa"/>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6" w:type="dxa"/>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职业核心课程</w:t>
            </w:r>
          </w:p>
        </w:tc>
        <w:tc>
          <w:tcPr>
            <w:tcW w:w="0" w:type="auto"/>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0" w:type="auto"/>
            <w:tcBorders>
              <w:left w:val="single" w:color="auto" w:sz="4" w:space="0"/>
            </w:tcBorders>
            <w:shd w:val="clear" w:color="auto" w:fill="FFFFFF"/>
            <w:noWrap w:val="0"/>
            <w:vAlign w:val="top"/>
          </w:tcPr>
          <w:p>
            <w:pPr>
              <w:widowControl/>
              <w:jc w:val="left"/>
              <w:rPr>
                <w:rFonts w:ascii="宋体" w:hAnsi="宋体" w:cs="宋体"/>
                <w:color w:val="auto"/>
                <w:kern w:val="0"/>
                <w:sz w:val="18"/>
                <w:szCs w:val="18"/>
                <w:highlight w:val="none"/>
                <w:lang w:val="en-US" w:eastAsia="zh-CN" w:bidi="ar-SA"/>
              </w:rPr>
            </w:pPr>
          </w:p>
        </w:tc>
        <w:tc>
          <w:tcPr>
            <w:tcW w:w="1552" w:type="dxa"/>
            <w:tcBorders>
              <w:left w:val="single" w:color="auto" w:sz="4" w:space="0"/>
            </w:tcBorders>
            <w:shd w:val="clear" w:color="auto" w:fill="FFFFFF"/>
            <w:noWrap w:val="0"/>
            <w:vAlign w:val="top"/>
          </w:tcPr>
          <w:p>
            <w:pPr>
              <w:widowControl/>
              <w:jc w:val="left"/>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VR全景素材制作</w:t>
            </w:r>
          </w:p>
        </w:tc>
        <w:tc>
          <w:tcPr>
            <w:tcW w:w="351" w:type="dxa"/>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4</w:t>
            </w:r>
          </w:p>
        </w:tc>
        <w:tc>
          <w:tcPr>
            <w:tcW w:w="453" w:type="dxa"/>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68</w:t>
            </w:r>
          </w:p>
        </w:tc>
        <w:tc>
          <w:tcPr>
            <w:tcW w:w="0" w:type="auto"/>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34</w:t>
            </w:r>
          </w:p>
        </w:tc>
        <w:tc>
          <w:tcPr>
            <w:tcW w:w="419" w:type="dxa"/>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34</w:t>
            </w:r>
          </w:p>
        </w:tc>
        <w:tc>
          <w:tcPr>
            <w:tcW w:w="38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shd w:val="clear" w:color="auto" w:fill="FFFFFF"/>
            <w:noWrap w:val="0"/>
            <w:vAlign w:val="center"/>
          </w:tcPr>
          <w:p>
            <w:pPr>
              <w:jc w:val="center"/>
              <w:rPr>
                <w:rFonts w:ascii="宋体" w:hAnsi="宋体" w:cs="Tahoma"/>
                <w:color w:val="auto"/>
                <w:sz w:val="18"/>
                <w:szCs w:val="18"/>
                <w:highlight w:val="none"/>
              </w:rPr>
            </w:pPr>
          </w:p>
        </w:tc>
        <w:tc>
          <w:tcPr>
            <w:tcW w:w="432" w:type="dxa"/>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20"/>
                <w:szCs w:val="20"/>
                <w:highlight w:val="none"/>
              </w:rPr>
              <w:t>4</w:t>
            </w:r>
          </w:p>
        </w:tc>
        <w:tc>
          <w:tcPr>
            <w:tcW w:w="433" w:type="dxa"/>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03" w:type="dxa"/>
            <w:shd w:val="clear" w:color="auto" w:fill="FFFFFF"/>
            <w:noWrap w:val="0"/>
            <w:vAlign w:val="center"/>
          </w:tcPr>
          <w:p>
            <w:pPr>
              <w:jc w:val="center"/>
              <w:rPr>
                <w:rFonts w:ascii="宋体" w:hAnsi="Times New Roman" w:cs="宋体"/>
                <w:bCs/>
                <w:color w:val="auto"/>
                <w:kern w:val="0"/>
                <w:sz w:val="18"/>
                <w:szCs w:val="18"/>
                <w:highlight w:val="none"/>
                <w:lang w:val="en-US" w:eastAsia="zh-CN" w:bidi="ar-SA"/>
              </w:rPr>
            </w:pPr>
            <w:r>
              <w:rPr>
                <w:rFonts w:hint="eastAsia" w:cs="宋体"/>
                <w:color w:val="auto"/>
                <w:kern w:val="0"/>
                <w:szCs w:val="21"/>
                <w:highlight w:val="none"/>
              </w:rPr>
              <w:t>　</w:t>
            </w:r>
          </w:p>
        </w:tc>
        <w:tc>
          <w:tcPr>
            <w:tcW w:w="406" w:type="dxa"/>
            <w:shd w:val="clear" w:color="auto" w:fill="auto"/>
            <w:noWrap w:val="0"/>
            <w:vAlign w:val="top"/>
          </w:tcPr>
          <w:p>
            <w:pPr>
              <w:jc w:val="center"/>
              <w:rPr>
                <w:rFonts w:ascii="宋体" w:hAnsi="Times New Roman" w:cs="宋体"/>
                <w:bCs/>
                <w:color w:val="auto"/>
                <w:kern w:val="0"/>
                <w:sz w:val="18"/>
                <w:szCs w:val="18"/>
                <w:highlight w:val="none"/>
                <w:lang w:val="en-US" w:eastAsia="zh-CN" w:bidi="ar-SA"/>
              </w:rPr>
            </w:pPr>
          </w:p>
        </w:tc>
        <w:tc>
          <w:tcPr>
            <w:tcW w:w="406" w:type="dxa"/>
            <w:shd w:val="clear" w:color="auto" w:fill="auto"/>
            <w:noWrap w:val="0"/>
            <w:vAlign w:val="top"/>
          </w:tcPr>
          <w:p>
            <w:pPr>
              <w:jc w:val="center"/>
              <w:rPr>
                <w:rFonts w:ascii="宋体" w:hAnsi="Times New Roman" w:cs="宋体"/>
                <w:b/>
                <w:bCs/>
                <w:color w:val="auto"/>
                <w:kern w:val="0"/>
                <w:sz w:val="18"/>
                <w:szCs w:val="18"/>
                <w:highlight w:val="none"/>
                <w:lang w:val="en-US" w:eastAsia="zh-CN" w:bidi="ar-SA"/>
              </w:rPr>
            </w:pPr>
          </w:p>
        </w:tc>
        <w:tc>
          <w:tcPr>
            <w:tcW w:w="406" w:type="dxa"/>
            <w:shd w:val="clear" w:color="auto" w:fill="auto"/>
            <w:noWrap w:val="0"/>
            <w:vAlign w:val="top"/>
          </w:tcPr>
          <w:p>
            <w:pPr>
              <w:jc w:val="center"/>
              <w:rPr>
                <w:rFonts w:ascii="宋体" w:hAnsi="宋体" w:cs="宋体"/>
                <w:b/>
                <w:bCs/>
                <w:color w:val="auto"/>
                <w:kern w:val="0"/>
                <w:sz w:val="18"/>
                <w:szCs w:val="18"/>
                <w:highlight w:val="none"/>
              </w:rPr>
            </w:pPr>
          </w:p>
        </w:tc>
        <w:tc>
          <w:tcPr>
            <w:tcW w:w="439" w:type="dxa"/>
            <w:shd w:val="clear" w:color="auto" w:fill="FFFFFF"/>
            <w:noWrap w:val="0"/>
            <w:vAlign w:val="top"/>
          </w:tcPr>
          <w:p>
            <w:pPr>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6"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0" w:type="auto"/>
            <w:tcBorders>
              <w:left w:val="single" w:color="auto" w:sz="4" w:space="0"/>
            </w:tcBorders>
            <w:shd w:val="clear" w:color="auto" w:fill="FFFFFF"/>
            <w:noWrap w:val="0"/>
            <w:vAlign w:val="top"/>
          </w:tcPr>
          <w:p>
            <w:pPr>
              <w:widowControl/>
              <w:jc w:val="left"/>
              <w:rPr>
                <w:rFonts w:ascii="宋体" w:hAnsi="宋体" w:cs="宋体"/>
                <w:color w:val="auto"/>
                <w:kern w:val="0"/>
                <w:sz w:val="18"/>
                <w:szCs w:val="18"/>
                <w:highlight w:val="none"/>
                <w:lang w:val="en-US" w:eastAsia="zh-CN" w:bidi="ar-SA"/>
              </w:rPr>
            </w:pPr>
          </w:p>
        </w:tc>
        <w:tc>
          <w:tcPr>
            <w:tcW w:w="1552" w:type="dxa"/>
            <w:tcBorders>
              <w:left w:val="single" w:color="auto" w:sz="4" w:space="0"/>
            </w:tcBorders>
            <w:shd w:val="clear" w:color="auto" w:fill="FFFFFF"/>
            <w:noWrap w:val="0"/>
            <w:vAlign w:val="top"/>
          </w:tcPr>
          <w:p>
            <w:pPr>
              <w:widowControl/>
              <w:jc w:val="left"/>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虚拟技术现实设计与制作</w:t>
            </w:r>
          </w:p>
        </w:tc>
        <w:tc>
          <w:tcPr>
            <w:tcW w:w="351" w:type="dxa"/>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6</w:t>
            </w:r>
          </w:p>
        </w:tc>
        <w:tc>
          <w:tcPr>
            <w:tcW w:w="453"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108</w:t>
            </w:r>
          </w:p>
        </w:tc>
        <w:tc>
          <w:tcPr>
            <w:tcW w:w="0" w:type="auto"/>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54</w:t>
            </w:r>
          </w:p>
        </w:tc>
        <w:tc>
          <w:tcPr>
            <w:tcW w:w="419"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54</w:t>
            </w:r>
          </w:p>
        </w:tc>
        <w:tc>
          <w:tcPr>
            <w:tcW w:w="38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b/>
                <w:color w:val="auto"/>
                <w:kern w:val="0"/>
                <w:sz w:val="18"/>
                <w:szCs w:val="18"/>
                <w:highlight w:val="none"/>
              </w:rPr>
            </w:pPr>
          </w:p>
        </w:tc>
        <w:tc>
          <w:tcPr>
            <w:tcW w:w="432" w:type="dxa"/>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20"/>
                <w:szCs w:val="20"/>
                <w:highlight w:val="none"/>
              </w:rPr>
              <w:t>6</w:t>
            </w:r>
          </w:p>
        </w:tc>
        <w:tc>
          <w:tcPr>
            <w:tcW w:w="433" w:type="dxa"/>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03" w:type="dxa"/>
            <w:shd w:val="clear" w:color="auto" w:fill="FFFFFF"/>
            <w:noWrap w:val="0"/>
            <w:vAlign w:val="center"/>
          </w:tcPr>
          <w:p>
            <w:pPr>
              <w:jc w:val="center"/>
              <w:rPr>
                <w:rFonts w:ascii="宋体" w:hAnsi="Times New Roman" w:cs="宋体"/>
                <w:bCs/>
                <w:color w:val="auto"/>
                <w:kern w:val="0"/>
                <w:sz w:val="18"/>
                <w:szCs w:val="18"/>
                <w:highlight w:val="none"/>
                <w:lang w:val="en-US" w:eastAsia="zh-CN" w:bidi="ar-SA"/>
              </w:rPr>
            </w:pPr>
            <w:r>
              <w:rPr>
                <w:rFonts w:hint="eastAsia" w:cs="宋体"/>
                <w:color w:val="auto"/>
                <w:kern w:val="0"/>
                <w:szCs w:val="21"/>
                <w:highlight w:val="none"/>
              </w:rPr>
              <w:t>　</w:t>
            </w:r>
          </w:p>
        </w:tc>
        <w:tc>
          <w:tcPr>
            <w:tcW w:w="406" w:type="dxa"/>
            <w:shd w:val="clear" w:color="auto" w:fill="auto"/>
            <w:noWrap w:val="0"/>
            <w:vAlign w:val="top"/>
          </w:tcPr>
          <w:p>
            <w:pPr>
              <w:jc w:val="center"/>
              <w:rPr>
                <w:rFonts w:ascii="宋体" w:hAnsi="Times New Roman" w:cs="宋体"/>
                <w:bCs/>
                <w:color w:val="auto"/>
                <w:kern w:val="0"/>
                <w:sz w:val="18"/>
                <w:szCs w:val="18"/>
                <w:highlight w:val="none"/>
                <w:lang w:val="en-US" w:eastAsia="zh-CN" w:bidi="ar-SA"/>
              </w:rPr>
            </w:pPr>
          </w:p>
        </w:tc>
        <w:tc>
          <w:tcPr>
            <w:tcW w:w="406" w:type="dxa"/>
            <w:shd w:val="clear" w:color="auto" w:fill="auto"/>
            <w:noWrap w:val="0"/>
            <w:vAlign w:val="top"/>
          </w:tcPr>
          <w:p>
            <w:pPr>
              <w:jc w:val="center"/>
              <w:rPr>
                <w:rFonts w:ascii="宋体" w:hAnsi="Times New Roman" w:cs="宋体"/>
                <w:b/>
                <w:bCs/>
                <w:color w:val="auto"/>
                <w:kern w:val="0"/>
                <w:sz w:val="18"/>
                <w:szCs w:val="18"/>
                <w:highlight w:val="none"/>
                <w:lang w:val="en-US" w:eastAsia="zh-CN" w:bidi="ar-SA"/>
              </w:rPr>
            </w:pPr>
          </w:p>
        </w:tc>
        <w:tc>
          <w:tcPr>
            <w:tcW w:w="406" w:type="dxa"/>
            <w:shd w:val="clear" w:color="auto" w:fill="auto"/>
            <w:noWrap w:val="0"/>
            <w:vAlign w:val="top"/>
          </w:tcPr>
          <w:p>
            <w:pPr>
              <w:jc w:val="center"/>
              <w:rPr>
                <w:rFonts w:ascii="宋体" w:hAnsi="宋体" w:cs="宋体"/>
                <w:b/>
                <w:bCs/>
                <w:color w:val="auto"/>
                <w:kern w:val="0"/>
                <w:sz w:val="18"/>
                <w:szCs w:val="18"/>
                <w:highlight w:val="none"/>
              </w:rPr>
            </w:pPr>
          </w:p>
        </w:tc>
        <w:tc>
          <w:tcPr>
            <w:tcW w:w="439" w:type="dxa"/>
            <w:shd w:val="clear" w:color="auto" w:fill="FFFFFF"/>
            <w:noWrap w:val="0"/>
            <w:vAlign w:val="top"/>
          </w:tcPr>
          <w:p>
            <w:pPr>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6"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0" w:type="auto"/>
            <w:tcBorders>
              <w:left w:val="single" w:color="auto" w:sz="4" w:space="0"/>
            </w:tcBorders>
            <w:shd w:val="clear" w:color="auto" w:fill="FFFFFF"/>
            <w:noWrap w:val="0"/>
            <w:vAlign w:val="top"/>
          </w:tcPr>
          <w:p>
            <w:pPr>
              <w:widowControl/>
              <w:jc w:val="left"/>
              <w:rPr>
                <w:rFonts w:ascii="宋体" w:hAnsi="宋体" w:cs="宋体"/>
                <w:color w:val="auto"/>
                <w:kern w:val="0"/>
                <w:sz w:val="18"/>
                <w:szCs w:val="18"/>
                <w:highlight w:val="none"/>
                <w:lang w:val="en-US" w:eastAsia="zh-CN" w:bidi="ar-SA"/>
              </w:rPr>
            </w:pPr>
          </w:p>
        </w:tc>
        <w:tc>
          <w:tcPr>
            <w:tcW w:w="1552" w:type="dxa"/>
            <w:tcBorders>
              <w:left w:val="single" w:color="auto" w:sz="4" w:space="0"/>
            </w:tcBorders>
            <w:shd w:val="clear" w:color="auto" w:fill="FFFFFF"/>
            <w:noWrap w:val="0"/>
            <w:vAlign w:val="top"/>
          </w:tcPr>
          <w:p>
            <w:pPr>
              <w:widowControl/>
              <w:jc w:val="left"/>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Unity3D引擎基础</w:t>
            </w:r>
          </w:p>
        </w:tc>
        <w:tc>
          <w:tcPr>
            <w:tcW w:w="351" w:type="dxa"/>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6</w:t>
            </w:r>
          </w:p>
        </w:tc>
        <w:tc>
          <w:tcPr>
            <w:tcW w:w="453"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102</w:t>
            </w:r>
          </w:p>
        </w:tc>
        <w:tc>
          <w:tcPr>
            <w:tcW w:w="0" w:type="auto"/>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51</w:t>
            </w:r>
          </w:p>
        </w:tc>
        <w:tc>
          <w:tcPr>
            <w:tcW w:w="419"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51</w:t>
            </w:r>
          </w:p>
        </w:tc>
        <w:tc>
          <w:tcPr>
            <w:tcW w:w="388"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b/>
                <w:color w:val="auto"/>
                <w:kern w:val="0"/>
                <w:sz w:val="18"/>
                <w:szCs w:val="18"/>
                <w:highlight w:val="none"/>
              </w:rPr>
            </w:pPr>
          </w:p>
        </w:tc>
        <w:tc>
          <w:tcPr>
            <w:tcW w:w="432" w:type="dxa"/>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20"/>
                <w:szCs w:val="20"/>
                <w:highlight w:val="none"/>
              </w:rPr>
              <w:t>6</w:t>
            </w:r>
          </w:p>
        </w:tc>
        <w:tc>
          <w:tcPr>
            <w:tcW w:w="403" w:type="dxa"/>
            <w:shd w:val="clear" w:color="auto" w:fill="FFFFFF"/>
            <w:noWrap w:val="0"/>
            <w:vAlign w:val="center"/>
          </w:tcPr>
          <w:p>
            <w:pPr>
              <w:jc w:val="center"/>
              <w:rPr>
                <w:rFonts w:ascii="宋体" w:hAnsi="Times New Roman" w:cs="宋体"/>
                <w:bCs/>
                <w:color w:val="auto"/>
                <w:kern w:val="0"/>
                <w:sz w:val="18"/>
                <w:szCs w:val="18"/>
                <w:highlight w:val="none"/>
                <w:lang w:val="en-US" w:eastAsia="zh-CN" w:bidi="ar-SA"/>
              </w:rPr>
            </w:pPr>
            <w:r>
              <w:rPr>
                <w:rFonts w:hint="eastAsia" w:cs="宋体"/>
                <w:color w:val="auto"/>
                <w:kern w:val="0"/>
                <w:szCs w:val="21"/>
                <w:highlight w:val="none"/>
              </w:rPr>
              <w:t>　</w:t>
            </w:r>
          </w:p>
        </w:tc>
        <w:tc>
          <w:tcPr>
            <w:tcW w:w="406" w:type="dxa"/>
            <w:shd w:val="clear" w:color="auto" w:fill="auto"/>
            <w:noWrap w:val="0"/>
            <w:vAlign w:val="top"/>
          </w:tcPr>
          <w:p>
            <w:pPr>
              <w:jc w:val="center"/>
              <w:rPr>
                <w:rFonts w:ascii="宋体" w:hAnsi="Times New Roman" w:cs="宋体"/>
                <w:bCs/>
                <w:color w:val="auto"/>
                <w:kern w:val="0"/>
                <w:sz w:val="18"/>
                <w:szCs w:val="18"/>
                <w:highlight w:val="none"/>
                <w:lang w:val="en-US" w:eastAsia="zh-CN" w:bidi="ar-SA"/>
              </w:rPr>
            </w:pPr>
          </w:p>
        </w:tc>
        <w:tc>
          <w:tcPr>
            <w:tcW w:w="406" w:type="dxa"/>
            <w:shd w:val="clear" w:color="auto" w:fill="auto"/>
            <w:noWrap w:val="0"/>
            <w:vAlign w:val="top"/>
          </w:tcPr>
          <w:p>
            <w:pPr>
              <w:jc w:val="center"/>
              <w:rPr>
                <w:rFonts w:ascii="宋体" w:hAnsi="Times New Roman" w:cs="宋体"/>
                <w:b/>
                <w:bCs/>
                <w:color w:val="auto"/>
                <w:kern w:val="0"/>
                <w:sz w:val="18"/>
                <w:szCs w:val="18"/>
                <w:highlight w:val="none"/>
                <w:lang w:val="en-US" w:eastAsia="zh-CN" w:bidi="ar-SA"/>
              </w:rPr>
            </w:pPr>
          </w:p>
        </w:tc>
        <w:tc>
          <w:tcPr>
            <w:tcW w:w="406" w:type="dxa"/>
            <w:shd w:val="clear" w:color="auto" w:fill="auto"/>
            <w:noWrap w:val="0"/>
            <w:vAlign w:val="top"/>
          </w:tcPr>
          <w:p>
            <w:pPr>
              <w:jc w:val="center"/>
              <w:rPr>
                <w:rFonts w:ascii="宋体" w:hAnsi="宋体" w:cs="宋体"/>
                <w:b/>
                <w:bCs/>
                <w:color w:val="auto"/>
                <w:kern w:val="0"/>
                <w:sz w:val="18"/>
                <w:szCs w:val="18"/>
                <w:highlight w:val="none"/>
              </w:rPr>
            </w:pPr>
          </w:p>
        </w:tc>
        <w:tc>
          <w:tcPr>
            <w:tcW w:w="439" w:type="dxa"/>
            <w:shd w:val="clear" w:color="auto" w:fill="FFFFFF"/>
            <w:noWrap w:val="0"/>
            <w:vAlign w:val="top"/>
          </w:tcPr>
          <w:p>
            <w:pPr>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right w:val="single" w:color="auto" w:sz="4" w:space="0"/>
            </w:tcBorders>
            <w:shd w:val="clear" w:color="auto" w:fill="FFFFFF"/>
            <w:noWrap w:val="0"/>
            <w:vAlign w:val="center"/>
          </w:tcPr>
          <w:p>
            <w:pPr>
              <w:jc w:val="center"/>
              <w:rPr>
                <w:rFonts w:ascii="宋体" w:hAnsi="宋体" w:cs="Tahoma"/>
                <w:color w:val="auto"/>
                <w:sz w:val="18"/>
                <w:szCs w:val="18"/>
                <w:highlight w:val="none"/>
              </w:rPr>
            </w:pPr>
            <w:r>
              <w:rPr>
                <w:rFonts w:ascii="宋体" w:hAnsi="宋体" w:cs="Tahoma"/>
                <w:color w:val="auto"/>
                <w:sz w:val="18"/>
                <w:szCs w:val="18"/>
                <w:highlight w:val="none"/>
              </w:rPr>
              <w:t>4</w:t>
            </w:r>
          </w:p>
        </w:tc>
        <w:tc>
          <w:tcPr>
            <w:tcW w:w="0" w:type="auto"/>
            <w:tcBorders>
              <w:left w:val="single" w:color="auto" w:sz="4" w:space="0"/>
            </w:tcBorders>
            <w:shd w:val="clear" w:color="auto" w:fill="FFFFFF"/>
            <w:noWrap w:val="0"/>
            <w:vAlign w:val="top"/>
          </w:tcPr>
          <w:p>
            <w:pPr>
              <w:widowControl/>
              <w:jc w:val="left"/>
              <w:rPr>
                <w:rFonts w:hint="eastAsia" w:ascii="宋体" w:hAnsi="宋体" w:cs="宋体"/>
                <w:color w:val="auto"/>
                <w:kern w:val="0"/>
                <w:sz w:val="18"/>
                <w:szCs w:val="18"/>
                <w:highlight w:val="none"/>
                <w:lang w:val="en-US" w:eastAsia="zh-CN" w:bidi="ar-SA"/>
              </w:rPr>
            </w:pPr>
          </w:p>
        </w:tc>
        <w:tc>
          <w:tcPr>
            <w:tcW w:w="1552" w:type="dxa"/>
            <w:tcBorders>
              <w:left w:val="single" w:color="auto" w:sz="4" w:space="0"/>
            </w:tcBorders>
            <w:shd w:val="clear" w:color="auto" w:fill="FFFFFF"/>
            <w:noWrap w:val="0"/>
            <w:vAlign w:val="top"/>
          </w:tcPr>
          <w:p>
            <w:pPr>
              <w:widowControl/>
              <w:jc w:val="left"/>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VR综合实训</w:t>
            </w:r>
          </w:p>
        </w:tc>
        <w:tc>
          <w:tcPr>
            <w:tcW w:w="351" w:type="dxa"/>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6</w:t>
            </w:r>
          </w:p>
        </w:tc>
        <w:tc>
          <w:tcPr>
            <w:tcW w:w="453" w:type="dxa"/>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102</w:t>
            </w:r>
          </w:p>
        </w:tc>
        <w:tc>
          <w:tcPr>
            <w:tcW w:w="0" w:type="auto"/>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51</w:t>
            </w:r>
          </w:p>
        </w:tc>
        <w:tc>
          <w:tcPr>
            <w:tcW w:w="419" w:type="dxa"/>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51</w:t>
            </w:r>
          </w:p>
        </w:tc>
        <w:tc>
          <w:tcPr>
            <w:tcW w:w="388"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b/>
                <w:color w:val="auto"/>
                <w:kern w:val="0"/>
                <w:sz w:val="18"/>
                <w:szCs w:val="18"/>
                <w:highlight w:val="none"/>
              </w:rPr>
            </w:pPr>
          </w:p>
        </w:tc>
        <w:tc>
          <w:tcPr>
            <w:tcW w:w="432" w:type="dxa"/>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20"/>
                <w:szCs w:val="20"/>
                <w:highlight w:val="none"/>
              </w:rPr>
              <w:t>　</w:t>
            </w:r>
          </w:p>
        </w:tc>
        <w:tc>
          <w:tcPr>
            <w:tcW w:w="433" w:type="dxa"/>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20"/>
                <w:szCs w:val="20"/>
                <w:highlight w:val="none"/>
              </w:rPr>
              <w:t>6</w:t>
            </w:r>
          </w:p>
        </w:tc>
        <w:tc>
          <w:tcPr>
            <w:tcW w:w="403" w:type="dxa"/>
            <w:shd w:val="clear" w:color="auto" w:fill="FFFFFF"/>
            <w:noWrap w:val="0"/>
            <w:vAlign w:val="center"/>
          </w:tcPr>
          <w:p>
            <w:pPr>
              <w:jc w:val="center"/>
              <w:rPr>
                <w:rFonts w:hint="eastAsia" w:ascii="Times New Roman" w:hAnsi="Times New Roman" w:cs="宋体"/>
                <w:color w:val="auto"/>
                <w:kern w:val="0"/>
                <w:sz w:val="21"/>
                <w:szCs w:val="21"/>
                <w:highlight w:val="none"/>
                <w:lang w:val="en-US" w:eastAsia="zh-CN" w:bidi="ar-SA"/>
              </w:rPr>
            </w:pPr>
          </w:p>
        </w:tc>
        <w:tc>
          <w:tcPr>
            <w:tcW w:w="406" w:type="dxa"/>
            <w:shd w:val="clear" w:color="auto" w:fill="auto"/>
            <w:noWrap w:val="0"/>
            <w:vAlign w:val="top"/>
          </w:tcPr>
          <w:p>
            <w:pPr>
              <w:jc w:val="center"/>
              <w:rPr>
                <w:rFonts w:ascii="宋体" w:hAnsi="Times New Roman" w:cs="宋体"/>
                <w:bCs/>
                <w:color w:val="auto"/>
                <w:kern w:val="0"/>
                <w:sz w:val="18"/>
                <w:szCs w:val="18"/>
                <w:highlight w:val="none"/>
                <w:lang w:val="en-US" w:eastAsia="zh-CN" w:bidi="ar-SA"/>
              </w:rPr>
            </w:pPr>
          </w:p>
        </w:tc>
        <w:tc>
          <w:tcPr>
            <w:tcW w:w="406" w:type="dxa"/>
            <w:shd w:val="clear" w:color="auto" w:fill="auto"/>
            <w:noWrap w:val="0"/>
            <w:vAlign w:val="top"/>
          </w:tcPr>
          <w:p>
            <w:pPr>
              <w:jc w:val="center"/>
              <w:rPr>
                <w:rFonts w:ascii="宋体" w:hAnsi="Times New Roman" w:cs="宋体"/>
                <w:b/>
                <w:bCs/>
                <w:color w:val="auto"/>
                <w:kern w:val="0"/>
                <w:sz w:val="18"/>
                <w:szCs w:val="18"/>
                <w:highlight w:val="none"/>
                <w:lang w:val="en-US" w:eastAsia="zh-CN" w:bidi="ar-SA"/>
              </w:rPr>
            </w:pPr>
          </w:p>
        </w:tc>
        <w:tc>
          <w:tcPr>
            <w:tcW w:w="406" w:type="dxa"/>
            <w:shd w:val="clear" w:color="auto" w:fill="auto"/>
            <w:noWrap w:val="0"/>
            <w:vAlign w:val="top"/>
          </w:tcPr>
          <w:p>
            <w:pPr>
              <w:jc w:val="center"/>
              <w:rPr>
                <w:rFonts w:ascii="宋体" w:hAnsi="宋体" w:cs="宋体"/>
                <w:b/>
                <w:bCs/>
                <w:color w:val="auto"/>
                <w:kern w:val="0"/>
                <w:sz w:val="18"/>
                <w:szCs w:val="18"/>
                <w:highlight w:val="none"/>
              </w:rPr>
            </w:pPr>
          </w:p>
        </w:tc>
        <w:tc>
          <w:tcPr>
            <w:tcW w:w="439" w:type="dxa"/>
            <w:shd w:val="clear" w:color="auto" w:fill="FFFFFF"/>
            <w:noWrap w:val="0"/>
            <w:vAlign w:val="top"/>
          </w:tcPr>
          <w:p>
            <w:pPr>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bottom w:val="single" w:color="auto" w:sz="4" w:space="0"/>
              <w:right w:val="single" w:color="auto" w:sz="4" w:space="0"/>
            </w:tcBorders>
            <w:shd w:val="clear" w:color="auto" w:fill="FFFFFF"/>
            <w:noWrap w:val="0"/>
            <w:vAlign w:val="center"/>
          </w:tcPr>
          <w:p>
            <w:pPr>
              <w:jc w:val="center"/>
              <w:rPr>
                <w:rFonts w:ascii="宋体" w:hAnsi="宋体" w:cs="Tahoma"/>
                <w:color w:val="auto"/>
                <w:sz w:val="18"/>
                <w:szCs w:val="18"/>
                <w:highlight w:val="none"/>
              </w:rPr>
            </w:pPr>
            <w:r>
              <w:rPr>
                <w:rFonts w:ascii="宋体" w:hAnsi="宋体" w:cs="Tahoma"/>
                <w:color w:val="auto"/>
                <w:sz w:val="18"/>
                <w:szCs w:val="18"/>
                <w:highlight w:val="none"/>
              </w:rPr>
              <w:t>5</w:t>
            </w:r>
          </w:p>
        </w:tc>
        <w:tc>
          <w:tcPr>
            <w:tcW w:w="0" w:type="auto"/>
            <w:tcBorders>
              <w:left w:val="single" w:color="auto" w:sz="4" w:space="0"/>
            </w:tcBorders>
            <w:shd w:val="clear" w:color="auto" w:fill="FFFFFF"/>
            <w:noWrap w:val="0"/>
            <w:vAlign w:val="center"/>
          </w:tcPr>
          <w:p>
            <w:pPr>
              <w:keepNext w:val="0"/>
              <w:keepLines w:val="0"/>
              <w:widowControl/>
              <w:suppressLineNumbers w:val="0"/>
              <w:jc w:val="both"/>
              <w:textAlignment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112020203</w:t>
            </w:r>
          </w:p>
        </w:tc>
        <w:tc>
          <w:tcPr>
            <w:tcW w:w="1552" w:type="dxa"/>
            <w:tcBorders>
              <w:left w:val="single" w:color="auto" w:sz="4" w:space="0"/>
            </w:tcBorders>
            <w:shd w:val="clear" w:color="auto" w:fill="FFFFFF"/>
            <w:noWrap w:val="0"/>
            <w:vAlign w:val="center"/>
          </w:tcPr>
          <w:p>
            <w:pPr>
              <w:keepNext w:val="0"/>
              <w:keepLines w:val="0"/>
              <w:widowControl/>
              <w:suppressLineNumbers w:val="0"/>
              <w:jc w:val="both"/>
              <w:textAlignment w:val="center"/>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JavaScrip</w:t>
            </w:r>
            <w:r>
              <w:rPr>
                <w:rFonts w:hint="eastAsia" w:ascii="宋体" w:hAnsi="宋体" w:cs="宋体"/>
                <w:i w:val="0"/>
                <w:color w:val="auto"/>
                <w:kern w:val="0"/>
                <w:sz w:val="18"/>
                <w:szCs w:val="18"/>
                <w:highlight w:val="none"/>
                <w:u w:val="none"/>
                <w:lang w:val="en-US" w:eastAsia="zh-CN" w:bidi="ar"/>
              </w:rPr>
              <w:t>t</w:t>
            </w:r>
            <w:r>
              <w:rPr>
                <w:rFonts w:hint="eastAsia" w:ascii="宋体" w:hAnsi="宋体" w:eastAsia="宋体" w:cs="宋体"/>
                <w:i w:val="0"/>
                <w:color w:val="auto"/>
                <w:kern w:val="0"/>
                <w:sz w:val="18"/>
                <w:szCs w:val="18"/>
                <w:highlight w:val="none"/>
                <w:u w:val="none"/>
                <w:lang w:val="en-US" w:eastAsia="zh-CN" w:bidi="ar"/>
              </w:rPr>
              <w:t>应用开发</w:t>
            </w:r>
          </w:p>
        </w:tc>
        <w:tc>
          <w:tcPr>
            <w:tcW w:w="351"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3</w:t>
            </w:r>
          </w:p>
        </w:tc>
        <w:tc>
          <w:tcPr>
            <w:tcW w:w="453"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48</w:t>
            </w:r>
          </w:p>
        </w:tc>
        <w:tc>
          <w:tcPr>
            <w:tcW w:w="0" w:type="auto"/>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24</w:t>
            </w:r>
          </w:p>
        </w:tc>
        <w:tc>
          <w:tcPr>
            <w:tcW w:w="419"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24</w:t>
            </w:r>
          </w:p>
        </w:tc>
        <w:tc>
          <w:tcPr>
            <w:tcW w:w="388"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b/>
                <w:color w:val="auto"/>
                <w:kern w:val="0"/>
                <w:sz w:val="18"/>
                <w:szCs w:val="18"/>
                <w:highlight w:val="none"/>
              </w:rPr>
            </w:pPr>
          </w:p>
        </w:tc>
        <w:tc>
          <w:tcPr>
            <w:tcW w:w="432" w:type="dxa"/>
            <w:shd w:val="clear" w:color="auto" w:fill="FFFFFF"/>
            <w:noWrap w:val="0"/>
            <w:vAlign w:val="center"/>
          </w:tcPr>
          <w:p>
            <w:pPr>
              <w:widowControl/>
              <w:jc w:val="center"/>
              <w:textAlignment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　</w:t>
            </w:r>
          </w:p>
        </w:tc>
        <w:tc>
          <w:tcPr>
            <w:tcW w:w="433" w:type="dxa"/>
            <w:shd w:val="clear" w:color="auto" w:fill="FFFFFF"/>
            <w:noWrap w:val="0"/>
            <w:vAlign w:val="center"/>
          </w:tcPr>
          <w:p>
            <w:pPr>
              <w:widowControl/>
              <w:jc w:val="center"/>
              <w:textAlignment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　</w:t>
            </w:r>
          </w:p>
        </w:tc>
        <w:tc>
          <w:tcPr>
            <w:tcW w:w="433" w:type="dxa"/>
            <w:shd w:val="clear" w:color="auto" w:fill="FFFFFF"/>
            <w:noWrap w:val="0"/>
            <w:vAlign w:val="center"/>
          </w:tcPr>
          <w:p>
            <w:pPr>
              <w:widowControl/>
              <w:jc w:val="center"/>
              <w:textAlignment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　</w:t>
            </w:r>
          </w:p>
        </w:tc>
        <w:tc>
          <w:tcPr>
            <w:tcW w:w="433" w:type="dxa"/>
            <w:shd w:val="clear" w:color="auto" w:fill="FFFFFF"/>
            <w:noWrap w:val="0"/>
            <w:vAlign w:val="center"/>
          </w:tcPr>
          <w:p>
            <w:pPr>
              <w:widowControl/>
              <w:jc w:val="center"/>
              <w:textAlignment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　</w:t>
            </w:r>
          </w:p>
        </w:tc>
        <w:tc>
          <w:tcPr>
            <w:tcW w:w="433" w:type="dxa"/>
            <w:shd w:val="clear" w:color="auto" w:fill="FFFFFF"/>
            <w:noWrap w:val="0"/>
            <w:vAlign w:val="center"/>
          </w:tcPr>
          <w:p>
            <w:pPr>
              <w:widowControl/>
              <w:jc w:val="center"/>
              <w:textAlignment w:val="center"/>
              <w:rPr>
                <w:rFonts w:ascii="宋体" w:hAnsi="宋体" w:cs="宋体"/>
                <w:color w:val="auto"/>
                <w:kern w:val="0"/>
                <w:sz w:val="18"/>
                <w:szCs w:val="18"/>
                <w:highlight w:val="none"/>
                <w:lang w:val="en-US" w:eastAsia="zh-CN" w:bidi="ar-SA"/>
              </w:rPr>
            </w:pPr>
          </w:p>
        </w:tc>
        <w:tc>
          <w:tcPr>
            <w:tcW w:w="403" w:type="dxa"/>
            <w:shd w:val="clear" w:color="auto" w:fill="FFFFFF"/>
            <w:noWrap w:val="0"/>
            <w:vAlign w:val="center"/>
          </w:tcPr>
          <w:p>
            <w:pPr>
              <w:jc w:val="center"/>
              <w:rPr>
                <w:rFonts w:ascii="宋体" w:hAnsi="Times New Roman" w:cs="宋体"/>
                <w:bCs/>
                <w:color w:val="auto"/>
                <w:kern w:val="0"/>
                <w:sz w:val="18"/>
                <w:szCs w:val="18"/>
                <w:highlight w:val="none"/>
                <w:lang w:val="en-US" w:eastAsia="zh-CN" w:bidi="ar-SA"/>
              </w:rPr>
            </w:pPr>
            <w:r>
              <w:rPr>
                <w:rFonts w:hint="eastAsia" w:cs="宋体"/>
                <w:color w:val="auto"/>
                <w:kern w:val="0"/>
                <w:szCs w:val="21"/>
                <w:highlight w:val="none"/>
              </w:rPr>
              <w:t>　</w:t>
            </w:r>
          </w:p>
        </w:tc>
        <w:tc>
          <w:tcPr>
            <w:tcW w:w="406" w:type="dxa"/>
            <w:shd w:val="clear" w:color="auto" w:fill="auto"/>
            <w:noWrap w:val="0"/>
            <w:vAlign w:val="center"/>
          </w:tcPr>
          <w:p>
            <w:pPr>
              <w:jc w:val="center"/>
              <w:rPr>
                <w:rFonts w:hint="default" w:ascii="宋体" w:hAnsi="Times New Roman" w:cs="宋体"/>
                <w:bCs/>
                <w:color w:val="auto"/>
                <w:kern w:val="0"/>
                <w:sz w:val="18"/>
                <w:szCs w:val="18"/>
                <w:highlight w:val="none"/>
                <w:lang w:val="en-US" w:eastAsia="zh-CN" w:bidi="ar-SA"/>
              </w:rPr>
            </w:pPr>
          </w:p>
        </w:tc>
        <w:tc>
          <w:tcPr>
            <w:tcW w:w="406" w:type="dxa"/>
            <w:shd w:val="clear" w:color="auto" w:fill="auto"/>
            <w:noWrap w:val="0"/>
            <w:vAlign w:val="center"/>
          </w:tcPr>
          <w:p>
            <w:pPr>
              <w:jc w:val="center"/>
              <w:rPr>
                <w:rFonts w:hint="default" w:ascii="宋体" w:hAnsi="Times New Roman" w:cs="宋体"/>
                <w:b/>
                <w:bCs/>
                <w:color w:val="auto"/>
                <w:kern w:val="0"/>
                <w:sz w:val="18"/>
                <w:szCs w:val="18"/>
                <w:highlight w:val="none"/>
                <w:lang w:val="en-US" w:eastAsia="zh-CN" w:bidi="ar-SA"/>
              </w:rPr>
            </w:pPr>
            <w:r>
              <w:rPr>
                <w:rFonts w:hint="eastAsia" w:ascii="宋体" w:hAnsi="Times New Roman" w:cs="宋体"/>
                <w:color w:val="auto"/>
                <w:kern w:val="0"/>
                <w:sz w:val="18"/>
                <w:szCs w:val="18"/>
                <w:highlight w:val="none"/>
                <w:lang w:val="en-US" w:eastAsia="zh-CN"/>
              </w:rPr>
              <w:t>4</w:t>
            </w:r>
          </w:p>
        </w:tc>
        <w:tc>
          <w:tcPr>
            <w:tcW w:w="406" w:type="dxa"/>
            <w:shd w:val="clear" w:color="auto" w:fill="auto"/>
            <w:noWrap w:val="0"/>
            <w:vAlign w:val="top"/>
          </w:tcPr>
          <w:p>
            <w:pPr>
              <w:jc w:val="center"/>
              <w:rPr>
                <w:rFonts w:ascii="宋体" w:hAnsi="宋体" w:cs="宋体"/>
                <w:b/>
                <w:bCs/>
                <w:color w:val="auto"/>
                <w:kern w:val="0"/>
                <w:sz w:val="18"/>
                <w:szCs w:val="18"/>
                <w:highlight w:val="none"/>
              </w:rPr>
            </w:pPr>
          </w:p>
        </w:tc>
        <w:tc>
          <w:tcPr>
            <w:tcW w:w="439" w:type="dxa"/>
            <w:shd w:val="clear" w:color="auto" w:fill="FFFFFF"/>
            <w:noWrap w:val="0"/>
            <w:vAlign w:val="top"/>
          </w:tcPr>
          <w:p>
            <w:pPr>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6" w:type="dxa"/>
            <w:vMerge w:val="continue"/>
            <w:shd w:val="clear" w:color="auto" w:fill="FFFFFF"/>
            <w:noWrap w:val="0"/>
            <w:vAlign w:val="center"/>
          </w:tcPr>
          <w:p>
            <w:pPr>
              <w:widowControl/>
              <w:jc w:val="left"/>
              <w:rPr>
                <w:rFonts w:ascii="宋体" w:hAnsi="宋体" w:cs="宋体"/>
                <w:b w:val="0"/>
                <w:bCs w:val="0"/>
                <w:color w:val="auto"/>
                <w:kern w:val="0"/>
                <w:sz w:val="18"/>
                <w:szCs w:val="18"/>
                <w:highlight w:val="none"/>
              </w:rPr>
            </w:pPr>
          </w:p>
        </w:tc>
        <w:tc>
          <w:tcPr>
            <w:tcW w:w="0" w:type="auto"/>
            <w:tcBorders>
              <w:right w:val="single" w:color="auto" w:sz="4" w:space="0"/>
            </w:tcBorders>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6</w:t>
            </w:r>
          </w:p>
        </w:tc>
        <w:tc>
          <w:tcPr>
            <w:tcW w:w="866"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112020207</w:t>
            </w:r>
          </w:p>
        </w:tc>
        <w:tc>
          <w:tcPr>
            <w:tcW w:w="1552" w:type="dxa"/>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textAlignment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bidi="ar"/>
              </w:rPr>
              <w:t>影视包装设计</w:t>
            </w:r>
          </w:p>
        </w:tc>
        <w:tc>
          <w:tcPr>
            <w:tcW w:w="351" w:type="dxa"/>
            <w:shd w:val="clear" w:color="auto" w:fill="FFFFFF"/>
            <w:noWrap w:val="0"/>
            <w:vAlign w:val="center"/>
          </w:tcPr>
          <w:p>
            <w:pPr>
              <w:widowControl/>
              <w:jc w:val="center"/>
              <w:rPr>
                <w:rFonts w:ascii="宋体" w:hAnsi="Times New Roman" w:cs="宋体"/>
                <w:bCs/>
                <w:color w:val="auto"/>
                <w:kern w:val="0"/>
                <w:sz w:val="18"/>
                <w:szCs w:val="18"/>
                <w:highlight w:val="none"/>
                <w:lang w:val="en-US" w:eastAsia="zh-CN" w:bidi="ar-SA"/>
              </w:rPr>
            </w:pPr>
            <w:r>
              <w:rPr>
                <w:rFonts w:hint="eastAsia" w:ascii="宋体" w:hAnsi="宋体" w:cs="宋体"/>
                <w:b w:val="0"/>
                <w:bCs w:val="0"/>
                <w:color w:val="auto"/>
                <w:kern w:val="0"/>
                <w:sz w:val="18"/>
                <w:szCs w:val="21"/>
                <w:highlight w:val="none"/>
                <w:lang w:val="en-US" w:eastAsia="zh-CN"/>
              </w:rPr>
              <w:t>3</w:t>
            </w:r>
          </w:p>
        </w:tc>
        <w:tc>
          <w:tcPr>
            <w:tcW w:w="453" w:type="dxa"/>
            <w:shd w:val="clear" w:color="auto" w:fill="FFFFFF"/>
            <w:noWrap w:val="0"/>
            <w:vAlign w:val="center"/>
          </w:tcPr>
          <w:p>
            <w:pPr>
              <w:widowControl/>
              <w:jc w:val="center"/>
              <w:rPr>
                <w:rFonts w:ascii="宋体" w:hAnsi="Times New Roman" w:cs="宋体"/>
                <w:bCs/>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48</w:t>
            </w:r>
          </w:p>
        </w:tc>
        <w:tc>
          <w:tcPr>
            <w:tcW w:w="0" w:type="auto"/>
            <w:shd w:val="clear" w:color="auto" w:fill="FFFFFF"/>
            <w:noWrap w:val="0"/>
            <w:vAlign w:val="center"/>
          </w:tcPr>
          <w:p>
            <w:pPr>
              <w:keepNext w:val="0"/>
              <w:keepLines w:val="0"/>
              <w:widowControl/>
              <w:suppressLineNumbers w:val="0"/>
              <w:jc w:val="center"/>
              <w:textAlignment w:val="center"/>
              <w:rPr>
                <w:rFonts w:ascii="宋体" w:hAnsi="Times New Roman" w:cs="宋体"/>
                <w:bCs/>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24</w:t>
            </w:r>
          </w:p>
        </w:tc>
        <w:tc>
          <w:tcPr>
            <w:tcW w:w="419" w:type="dxa"/>
            <w:shd w:val="clear" w:color="auto" w:fill="FFFFFF"/>
            <w:noWrap w:val="0"/>
            <w:vAlign w:val="center"/>
          </w:tcPr>
          <w:p>
            <w:pPr>
              <w:keepNext w:val="0"/>
              <w:keepLines w:val="0"/>
              <w:widowControl/>
              <w:suppressLineNumbers w:val="0"/>
              <w:jc w:val="center"/>
              <w:textAlignment w:val="center"/>
              <w:rPr>
                <w:rFonts w:ascii="宋体" w:hAnsi="Times New Roman" w:cs="宋体"/>
                <w:bCs/>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24</w:t>
            </w:r>
          </w:p>
        </w:tc>
        <w:tc>
          <w:tcPr>
            <w:tcW w:w="388"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0" w:type="auto"/>
            <w:shd w:val="clear" w:color="auto" w:fill="FFFFFF"/>
            <w:noWrap w:val="0"/>
            <w:vAlign w:val="center"/>
          </w:tcPr>
          <w:p>
            <w:pPr>
              <w:widowControl/>
              <w:jc w:val="center"/>
              <w:rPr>
                <w:rFonts w:ascii="宋体" w:hAnsi="宋体" w:cs="Tahoma"/>
                <w:color w:val="auto"/>
                <w:sz w:val="18"/>
                <w:szCs w:val="21"/>
                <w:highlight w:val="none"/>
              </w:rPr>
            </w:pPr>
            <w:r>
              <w:rPr>
                <w:rFonts w:hint="eastAsia" w:ascii="宋体" w:hAnsi="宋体" w:cs="Tahoma"/>
                <w:color w:val="auto"/>
                <w:sz w:val="18"/>
                <w:szCs w:val="21"/>
                <w:highlight w:val="none"/>
                <w:lang w:val="en-US" w:eastAsia="zh-CN"/>
              </w:rPr>
              <w:t>√</w:t>
            </w:r>
          </w:p>
        </w:tc>
        <w:tc>
          <w:tcPr>
            <w:tcW w:w="432" w:type="dxa"/>
            <w:shd w:val="clear" w:color="auto" w:fill="FFFFFF"/>
            <w:noWrap w:val="0"/>
            <w:vAlign w:val="center"/>
          </w:tcPr>
          <w:p>
            <w:pPr>
              <w:widowControl/>
              <w:jc w:val="center"/>
              <w:textAlignment w:val="center"/>
              <w:rPr>
                <w:rFonts w:ascii="宋体" w:hAnsi="Times New Roman" w:cs="宋体"/>
                <w:b/>
                <w:color w:val="auto"/>
                <w:kern w:val="0"/>
                <w:sz w:val="18"/>
                <w:szCs w:val="18"/>
                <w:highlight w:val="none"/>
                <w:lang w:val="en-US" w:eastAsia="zh-CN" w:bidi="ar-SA"/>
              </w:rPr>
            </w:pPr>
          </w:p>
        </w:tc>
        <w:tc>
          <w:tcPr>
            <w:tcW w:w="433" w:type="dxa"/>
            <w:shd w:val="clear" w:color="auto" w:fill="FFFFFF"/>
            <w:noWrap w:val="0"/>
            <w:vAlign w:val="center"/>
          </w:tcPr>
          <w:p>
            <w:pPr>
              <w:widowControl/>
              <w:jc w:val="center"/>
              <w:textAlignment w:val="center"/>
              <w:rPr>
                <w:rFonts w:ascii="宋体" w:hAnsi="Times New Roman" w:cs="宋体"/>
                <w:bCs/>
                <w:color w:val="auto"/>
                <w:kern w:val="0"/>
                <w:sz w:val="18"/>
                <w:szCs w:val="18"/>
                <w:highlight w:val="none"/>
                <w:lang w:val="en-US" w:eastAsia="zh-CN" w:bidi="ar-SA"/>
              </w:rPr>
            </w:pPr>
          </w:p>
        </w:tc>
        <w:tc>
          <w:tcPr>
            <w:tcW w:w="433" w:type="dxa"/>
            <w:shd w:val="clear" w:color="auto" w:fill="FFFFFF"/>
            <w:noWrap w:val="0"/>
            <w:vAlign w:val="center"/>
          </w:tcPr>
          <w:p>
            <w:pPr>
              <w:widowControl/>
              <w:jc w:val="center"/>
              <w:textAlignment w:val="center"/>
              <w:rPr>
                <w:rFonts w:ascii="宋体" w:hAnsi="Times New Roman" w:cs="宋体"/>
                <w:bCs/>
                <w:color w:val="auto"/>
                <w:kern w:val="0"/>
                <w:sz w:val="18"/>
                <w:szCs w:val="18"/>
                <w:highlight w:val="none"/>
                <w:lang w:val="en-US" w:eastAsia="zh-CN" w:bidi="ar-SA"/>
              </w:rPr>
            </w:pPr>
          </w:p>
        </w:tc>
        <w:tc>
          <w:tcPr>
            <w:tcW w:w="433" w:type="dxa"/>
            <w:shd w:val="clear" w:color="auto" w:fill="FFFFFF"/>
            <w:noWrap w:val="0"/>
            <w:vAlign w:val="center"/>
          </w:tcPr>
          <w:p>
            <w:pPr>
              <w:widowControl/>
              <w:jc w:val="center"/>
              <w:textAlignment w:val="center"/>
              <w:rPr>
                <w:rFonts w:ascii="宋体" w:hAnsi="Times New Roman" w:cs="宋体"/>
                <w:bCs/>
                <w:color w:val="auto"/>
                <w:kern w:val="0"/>
                <w:sz w:val="18"/>
                <w:szCs w:val="18"/>
                <w:highlight w:val="none"/>
                <w:lang w:val="en-US" w:eastAsia="zh-CN" w:bidi="ar-SA"/>
              </w:rPr>
            </w:pPr>
          </w:p>
        </w:tc>
        <w:tc>
          <w:tcPr>
            <w:tcW w:w="433" w:type="dxa"/>
            <w:shd w:val="clear" w:color="auto" w:fill="FFFFFF"/>
            <w:noWrap w:val="0"/>
            <w:vAlign w:val="center"/>
          </w:tcPr>
          <w:p>
            <w:pPr>
              <w:widowControl/>
              <w:jc w:val="center"/>
              <w:textAlignment w:val="center"/>
              <w:rPr>
                <w:rFonts w:ascii="宋体" w:hAnsi="Times New Roman" w:cs="宋体"/>
                <w:color w:val="auto"/>
                <w:kern w:val="0"/>
                <w:sz w:val="18"/>
                <w:szCs w:val="18"/>
                <w:highlight w:val="none"/>
                <w:lang w:val="en-US" w:eastAsia="zh-CN" w:bidi="ar-SA"/>
              </w:rPr>
            </w:pPr>
          </w:p>
        </w:tc>
        <w:tc>
          <w:tcPr>
            <w:tcW w:w="403" w:type="dxa"/>
            <w:shd w:val="clear" w:color="auto" w:fill="FFFFFF"/>
            <w:noWrap w:val="0"/>
            <w:vAlign w:val="top"/>
          </w:tcPr>
          <w:p>
            <w:pPr>
              <w:widowControl/>
              <w:jc w:val="center"/>
              <w:rPr>
                <w:rFonts w:ascii="宋体" w:hAnsi="Times New Roman" w:cs="宋体"/>
                <w:bCs/>
                <w:color w:val="auto"/>
                <w:kern w:val="0"/>
                <w:sz w:val="18"/>
                <w:szCs w:val="18"/>
                <w:highlight w:val="none"/>
                <w:lang w:val="en-US" w:eastAsia="zh-CN" w:bidi="ar-SA"/>
              </w:rPr>
            </w:pPr>
          </w:p>
        </w:tc>
        <w:tc>
          <w:tcPr>
            <w:tcW w:w="406" w:type="dxa"/>
            <w:shd w:val="clear" w:color="auto" w:fill="auto"/>
            <w:noWrap w:val="0"/>
            <w:vAlign w:val="center"/>
          </w:tcPr>
          <w:p>
            <w:pPr>
              <w:jc w:val="center"/>
              <w:rPr>
                <w:rFonts w:ascii="宋体" w:hAnsi="Times New Roman" w:cs="宋体"/>
                <w:bCs/>
                <w:color w:val="auto"/>
                <w:kern w:val="0"/>
                <w:sz w:val="18"/>
                <w:szCs w:val="18"/>
                <w:highlight w:val="none"/>
                <w:lang w:val="en-US" w:eastAsia="zh-CN" w:bidi="ar-SA"/>
              </w:rPr>
            </w:pPr>
          </w:p>
        </w:tc>
        <w:tc>
          <w:tcPr>
            <w:tcW w:w="406" w:type="dxa"/>
            <w:shd w:val="clear" w:color="auto" w:fill="auto"/>
            <w:noWrap w:val="0"/>
            <w:vAlign w:val="center"/>
          </w:tcPr>
          <w:p>
            <w:pPr>
              <w:jc w:val="center"/>
              <w:rPr>
                <w:rFonts w:ascii="宋体" w:hAnsi="Times New Roman"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rPr>
              <w:t>4</w:t>
            </w:r>
          </w:p>
        </w:tc>
        <w:tc>
          <w:tcPr>
            <w:tcW w:w="406" w:type="dxa"/>
            <w:shd w:val="clear" w:color="auto" w:fill="auto"/>
            <w:noWrap w:val="0"/>
            <w:vAlign w:val="top"/>
          </w:tcPr>
          <w:p>
            <w:pPr>
              <w:jc w:val="center"/>
              <w:rPr>
                <w:rFonts w:ascii="宋体" w:hAnsi="宋体" w:cs="宋体"/>
                <w:color w:val="auto"/>
                <w:kern w:val="0"/>
                <w:sz w:val="18"/>
                <w:szCs w:val="18"/>
                <w:highlight w:val="none"/>
              </w:rPr>
            </w:pPr>
          </w:p>
        </w:tc>
        <w:tc>
          <w:tcPr>
            <w:tcW w:w="439" w:type="dxa"/>
            <w:shd w:val="clear" w:color="auto" w:fill="FFFFFF"/>
            <w:noWrap w:val="0"/>
            <w:vAlign w:val="top"/>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204" w:hRule="atLeast"/>
          <w:jc w:val="center"/>
        </w:trPr>
        <w:tc>
          <w:tcPr>
            <w:tcW w:w="37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bottom w:val="single" w:color="auto" w:sz="4" w:space="0"/>
              <w:right w:val="single" w:color="auto" w:sz="4" w:space="0"/>
            </w:tcBorders>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7</w:t>
            </w:r>
          </w:p>
        </w:tc>
        <w:tc>
          <w:tcPr>
            <w:tcW w:w="0" w:type="auto"/>
            <w:tcBorders>
              <w:left w:val="single" w:color="auto" w:sz="4" w:space="0"/>
              <w:bottom w:val="single" w:color="auto" w:sz="4" w:space="0"/>
            </w:tcBorders>
            <w:shd w:val="clear" w:color="auto" w:fill="FFFFFF"/>
            <w:noWrap w:val="0"/>
            <w:vAlign w:val="center"/>
          </w:tcPr>
          <w:p>
            <w:pPr>
              <w:keepNext w:val="0"/>
              <w:keepLines w:val="0"/>
              <w:widowControl/>
              <w:suppressLineNumbers w:val="0"/>
              <w:jc w:val="both"/>
              <w:textAlignment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112020205</w:t>
            </w:r>
          </w:p>
        </w:tc>
        <w:tc>
          <w:tcPr>
            <w:tcW w:w="1552" w:type="dxa"/>
            <w:tcBorders>
              <w:left w:val="single" w:color="auto" w:sz="4" w:space="0"/>
              <w:bottom w:val="single" w:color="auto" w:sz="4" w:space="0"/>
            </w:tcBorders>
            <w:shd w:val="clear" w:color="auto" w:fill="FFFFFF"/>
            <w:noWrap w:val="0"/>
            <w:vAlign w:val="center"/>
          </w:tcPr>
          <w:p>
            <w:pPr>
              <w:keepNext w:val="0"/>
              <w:keepLines w:val="0"/>
              <w:widowControl/>
              <w:suppressLineNumbers w:val="0"/>
              <w:jc w:val="both"/>
              <w:textAlignment w:val="center"/>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数字媒体交互设计（1+X）</w:t>
            </w:r>
          </w:p>
        </w:tc>
        <w:tc>
          <w:tcPr>
            <w:tcW w:w="351" w:type="dxa"/>
            <w:tcBorders>
              <w:bottom w:val="single" w:color="auto" w:sz="4" w:space="0"/>
            </w:tcBorders>
            <w:shd w:val="clear" w:color="auto" w:fill="FFFFFF"/>
            <w:noWrap w:val="0"/>
            <w:vAlign w:val="center"/>
          </w:tcPr>
          <w:p>
            <w:pPr>
              <w:keepNext w:val="0"/>
              <w:keepLines w:val="0"/>
              <w:widowControl/>
              <w:suppressLineNumbers w:val="0"/>
              <w:jc w:val="center"/>
              <w:textAlignment w:val="center"/>
              <w:rPr>
                <w:rFonts w:ascii="宋体" w:hAnsi="Times New Roman" w:cs="宋体"/>
                <w:bCs/>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4</w:t>
            </w:r>
          </w:p>
        </w:tc>
        <w:tc>
          <w:tcPr>
            <w:tcW w:w="453" w:type="dxa"/>
            <w:tcBorders>
              <w:bottom w:val="single" w:color="auto" w:sz="4" w:space="0"/>
            </w:tcBorders>
            <w:shd w:val="clear" w:color="auto" w:fill="FFFFFF"/>
            <w:noWrap w:val="0"/>
            <w:vAlign w:val="center"/>
          </w:tcPr>
          <w:p>
            <w:pPr>
              <w:keepNext w:val="0"/>
              <w:keepLines w:val="0"/>
              <w:widowControl/>
              <w:suppressLineNumbers w:val="0"/>
              <w:jc w:val="center"/>
              <w:textAlignment w:val="center"/>
              <w:rPr>
                <w:rFonts w:ascii="宋体" w:hAnsi="Times New Roman" w:cs="宋体"/>
                <w:bCs/>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64</w:t>
            </w:r>
          </w:p>
        </w:tc>
        <w:tc>
          <w:tcPr>
            <w:tcW w:w="0" w:type="auto"/>
            <w:tcBorders>
              <w:bottom w:val="single" w:color="auto" w:sz="4" w:space="0"/>
            </w:tcBorders>
            <w:shd w:val="clear" w:color="auto" w:fill="FFFFFF"/>
            <w:noWrap w:val="0"/>
            <w:vAlign w:val="center"/>
          </w:tcPr>
          <w:p>
            <w:pPr>
              <w:keepNext w:val="0"/>
              <w:keepLines w:val="0"/>
              <w:widowControl/>
              <w:suppressLineNumbers w:val="0"/>
              <w:jc w:val="center"/>
              <w:textAlignment w:val="center"/>
              <w:rPr>
                <w:rFonts w:ascii="宋体" w:hAnsi="Times New Roman" w:cs="宋体"/>
                <w:bCs/>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32</w:t>
            </w:r>
          </w:p>
        </w:tc>
        <w:tc>
          <w:tcPr>
            <w:tcW w:w="419" w:type="dxa"/>
            <w:tcBorders>
              <w:bottom w:val="single" w:color="auto" w:sz="4" w:space="0"/>
            </w:tcBorders>
            <w:shd w:val="clear" w:color="auto" w:fill="FFFFFF"/>
            <w:noWrap w:val="0"/>
            <w:vAlign w:val="center"/>
          </w:tcPr>
          <w:p>
            <w:pPr>
              <w:keepNext w:val="0"/>
              <w:keepLines w:val="0"/>
              <w:widowControl/>
              <w:suppressLineNumbers w:val="0"/>
              <w:jc w:val="center"/>
              <w:textAlignment w:val="center"/>
              <w:rPr>
                <w:rFonts w:ascii="宋体" w:hAnsi="Times New Roman" w:cs="宋体"/>
                <w:bCs/>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32</w:t>
            </w:r>
          </w:p>
        </w:tc>
        <w:tc>
          <w:tcPr>
            <w:tcW w:w="798" w:type="dxa"/>
            <w:gridSpan w:val="2"/>
            <w:tcBorders>
              <w:bottom w:val="single" w:color="auto" w:sz="4" w:space="0"/>
            </w:tcBorders>
            <w:shd w:val="clear" w:color="auto" w:fill="FFFFFF"/>
            <w:noWrap w:val="0"/>
            <w:vAlign w:val="center"/>
          </w:tcPr>
          <w:p>
            <w:pPr>
              <w:widowControl/>
              <w:jc w:val="center"/>
              <w:rPr>
                <w:rFonts w:hint="eastAsia" w:ascii="宋体" w:hAnsi="宋体" w:eastAsia="宋体" w:cs="Tahoma"/>
                <w:color w:val="auto"/>
                <w:sz w:val="18"/>
                <w:szCs w:val="21"/>
                <w:highlight w:val="none"/>
                <w:lang w:val="en-US" w:eastAsia="zh-CN"/>
              </w:rPr>
            </w:pPr>
            <w:r>
              <w:rPr>
                <w:rFonts w:hint="eastAsia" w:ascii="宋体" w:hAnsi="宋体" w:cs="Tahoma"/>
                <w:color w:val="auto"/>
                <w:sz w:val="18"/>
                <w:szCs w:val="21"/>
                <w:highlight w:val="none"/>
                <w:lang w:val="en-US" w:eastAsia="zh-CN"/>
              </w:rPr>
              <w:t>考证</w:t>
            </w:r>
          </w:p>
        </w:tc>
        <w:tc>
          <w:tcPr>
            <w:tcW w:w="432" w:type="dxa"/>
            <w:tcBorders>
              <w:bottom w:val="single" w:color="auto" w:sz="4" w:space="0"/>
            </w:tcBorders>
            <w:shd w:val="clear" w:color="auto" w:fill="FFFFFF"/>
            <w:noWrap w:val="0"/>
            <w:vAlign w:val="center"/>
          </w:tcPr>
          <w:p>
            <w:pPr>
              <w:widowControl/>
              <w:jc w:val="center"/>
              <w:rPr>
                <w:rFonts w:ascii="宋体" w:hAnsi="宋体" w:cs="Tahoma"/>
                <w:color w:val="auto"/>
                <w:sz w:val="18"/>
                <w:szCs w:val="21"/>
                <w:highlight w:val="none"/>
              </w:rPr>
            </w:pPr>
          </w:p>
        </w:tc>
        <w:tc>
          <w:tcPr>
            <w:tcW w:w="433" w:type="dxa"/>
            <w:tcBorders>
              <w:bottom w:val="single" w:color="auto" w:sz="4" w:space="0"/>
            </w:tcBorders>
            <w:shd w:val="clear" w:color="auto" w:fill="FFFFFF"/>
            <w:noWrap w:val="0"/>
            <w:vAlign w:val="center"/>
          </w:tcPr>
          <w:p>
            <w:pPr>
              <w:widowControl/>
              <w:jc w:val="center"/>
              <w:rPr>
                <w:rFonts w:ascii="宋体" w:hAnsi="Times New Roman" w:cs="宋体"/>
                <w:b/>
                <w:color w:val="auto"/>
                <w:kern w:val="0"/>
                <w:sz w:val="18"/>
                <w:szCs w:val="18"/>
                <w:highlight w:val="none"/>
                <w:lang w:val="en-US" w:eastAsia="zh-CN" w:bidi="ar-SA"/>
              </w:rPr>
            </w:pPr>
          </w:p>
        </w:tc>
        <w:tc>
          <w:tcPr>
            <w:tcW w:w="433" w:type="dxa"/>
            <w:tcBorders>
              <w:bottom w:val="single" w:color="auto" w:sz="4" w:space="0"/>
            </w:tcBorders>
            <w:shd w:val="clear" w:color="auto" w:fill="FFFFFF"/>
            <w:noWrap w:val="0"/>
            <w:vAlign w:val="center"/>
          </w:tcPr>
          <w:p>
            <w:pPr>
              <w:widowControl/>
              <w:jc w:val="center"/>
              <w:rPr>
                <w:rFonts w:ascii="宋体" w:hAnsi="Times New Roman" w:cs="宋体"/>
                <w:bCs/>
                <w:color w:val="auto"/>
                <w:kern w:val="0"/>
                <w:sz w:val="18"/>
                <w:szCs w:val="18"/>
                <w:highlight w:val="none"/>
                <w:lang w:val="en-US" w:eastAsia="zh-CN" w:bidi="ar-SA"/>
              </w:rPr>
            </w:pPr>
          </w:p>
        </w:tc>
        <w:tc>
          <w:tcPr>
            <w:tcW w:w="433" w:type="dxa"/>
            <w:tcBorders>
              <w:bottom w:val="single" w:color="auto" w:sz="4" w:space="0"/>
            </w:tcBorders>
            <w:shd w:val="clear" w:color="auto" w:fill="FFFFFF"/>
            <w:noWrap w:val="0"/>
            <w:vAlign w:val="center"/>
          </w:tcPr>
          <w:p>
            <w:pPr>
              <w:widowControl/>
              <w:jc w:val="center"/>
              <w:rPr>
                <w:rFonts w:ascii="宋体" w:hAnsi="Times New Roman" w:cs="宋体"/>
                <w:bCs/>
                <w:color w:val="auto"/>
                <w:kern w:val="0"/>
                <w:sz w:val="18"/>
                <w:szCs w:val="18"/>
                <w:highlight w:val="none"/>
                <w:lang w:val="en-US" w:eastAsia="zh-CN" w:bidi="ar-SA"/>
              </w:rPr>
            </w:pPr>
          </w:p>
        </w:tc>
        <w:tc>
          <w:tcPr>
            <w:tcW w:w="433" w:type="dxa"/>
            <w:tcBorders>
              <w:bottom w:val="single" w:color="auto" w:sz="4" w:space="0"/>
            </w:tcBorders>
            <w:shd w:val="clear" w:color="auto" w:fill="FFFFFF"/>
            <w:noWrap w:val="0"/>
            <w:vAlign w:val="center"/>
          </w:tcPr>
          <w:p>
            <w:pPr>
              <w:widowControl/>
              <w:jc w:val="center"/>
              <w:rPr>
                <w:rFonts w:ascii="宋体" w:hAnsi="Times New Roman" w:cs="宋体"/>
                <w:bCs/>
                <w:color w:val="auto"/>
                <w:kern w:val="0"/>
                <w:sz w:val="18"/>
                <w:szCs w:val="18"/>
                <w:highlight w:val="none"/>
                <w:lang w:val="en-US" w:eastAsia="zh-CN" w:bidi="ar-SA"/>
              </w:rPr>
            </w:pPr>
          </w:p>
        </w:tc>
        <w:tc>
          <w:tcPr>
            <w:tcW w:w="403" w:type="dxa"/>
            <w:tcBorders>
              <w:bottom w:val="single" w:color="auto" w:sz="4" w:space="0"/>
            </w:tcBorders>
            <w:shd w:val="clear" w:color="auto" w:fill="FFFFFF"/>
            <w:noWrap w:val="0"/>
            <w:vAlign w:val="center"/>
          </w:tcPr>
          <w:p>
            <w:pPr>
              <w:widowControl/>
              <w:jc w:val="center"/>
              <w:rPr>
                <w:rFonts w:ascii="宋体" w:hAnsi="Times New Roman" w:cs="宋体"/>
                <w:color w:val="auto"/>
                <w:kern w:val="0"/>
                <w:sz w:val="18"/>
                <w:szCs w:val="18"/>
                <w:highlight w:val="none"/>
                <w:lang w:val="en-US" w:eastAsia="zh-CN" w:bidi="ar-SA"/>
              </w:rPr>
            </w:pPr>
          </w:p>
        </w:tc>
        <w:tc>
          <w:tcPr>
            <w:tcW w:w="406" w:type="dxa"/>
            <w:tcBorders>
              <w:bottom w:val="single" w:color="auto" w:sz="4" w:space="0"/>
            </w:tcBorders>
            <w:shd w:val="clear" w:color="auto" w:fill="auto"/>
            <w:noWrap w:val="0"/>
            <w:vAlign w:val="center"/>
          </w:tcPr>
          <w:p>
            <w:pPr>
              <w:jc w:val="center"/>
              <w:rPr>
                <w:rFonts w:hint="default" w:ascii="宋体" w:hAnsi="Times New Roman" w:cs="宋体"/>
                <w:bCs/>
                <w:color w:val="auto"/>
                <w:kern w:val="0"/>
                <w:sz w:val="18"/>
                <w:szCs w:val="18"/>
                <w:highlight w:val="none"/>
                <w:lang w:val="en-US" w:eastAsia="zh-CN" w:bidi="ar-SA"/>
              </w:rPr>
            </w:pPr>
            <w:r>
              <w:rPr>
                <w:rFonts w:hint="eastAsia" w:ascii="宋体" w:cs="宋体"/>
                <w:bCs/>
                <w:color w:val="auto"/>
                <w:kern w:val="0"/>
                <w:sz w:val="18"/>
                <w:szCs w:val="18"/>
                <w:highlight w:val="none"/>
                <w:lang w:val="en-US" w:eastAsia="zh-CN" w:bidi="ar-SA"/>
              </w:rPr>
              <w:t>4</w:t>
            </w:r>
          </w:p>
        </w:tc>
        <w:tc>
          <w:tcPr>
            <w:tcW w:w="406" w:type="dxa"/>
            <w:tcBorders>
              <w:bottom w:val="single" w:color="auto" w:sz="4" w:space="0"/>
            </w:tcBorders>
            <w:shd w:val="clear" w:color="auto" w:fill="auto"/>
            <w:noWrap w:val="0"/>
            <w:vAlign w:val="center"/>
          </w:tcPr>
          <w:p>
            <w:pPr>
              <w:jc w:val="center"/>
              <w:rPr>
                <w:rFonts w:ascii="宋体" w:hAnsi="Times New Roman" w:cs="宋体"/>
                <w:bCs/>
                <w:color w:val="auto"/>
                <w:kern w:val="0"/>
                <w:sz w:val="18"/>
                <w:szCs w:val="18"/>
                <w:highlight w:val="none"/>
                <w:lang w:val="en-US" w:eastAsia="zh-CN" w:bidi="ar-SA"/>
              </w:rPr>
            </w:pPr>
          </w:p>
        </w:tc>
        <w:tc>
          <w:tcPr>
            <w:tcW w:w="406" w:type="dxa"/>
            <w:tcBorders>
              <w:bottom w:val="single" w:color="auto" w:sz="4" w:space="0"/>
            </w:tcBorders>
            <w:shd w:val="clear" w:color="auto" w:fill="auto"/>
            <w:noWrap w:val="0"/>
            <w:vAlign w:val="center"/>
          </w:tcPr>
          <w:p>
            <w:pPr>
              <w:keepNext w:val="0"/>
              <w:keepLines w:val="0"/>
              <w:widowControl/>
              <w:suppressLineNumbers w:val="0"/>
              <w:jc w:val="center"/>
              <w:textAlignment w:val="center"/>
              <w:rPr>
                <w:rFonts w:ascii="宋体" w:hAnsi="Times New Roman" w:cs="宋体"/>
                <w:bCs/>
                <w:color w:val="auto"/>
                <w:kern w:val="0"/>
                <w:sz w:val="18"/>
                <w:szCs w:val="18"/>
                <w:highlight w:val="none"/>
                <w:lang w:val="en-US" w:eastAsia="zh-CN" w:bidi="ar-SA"/>
              </w:rPr>
            </w:pPr>
          </w:p>
        </w:tc>
        <w:tc>
          <w:tcPr>
            <w:tcW w:w="439" w:type="dxa"/>
            <w:tcBorders>
              <w:bottom w:val="single" w:color="auto" w:sz="4" w:space="0"/>
            </w:tcBorders>
            <w:shd w:val="clear" w:color="auto" w:fill="FFFFFF"/>
            <w:noWrap w:val="0"/>
            <w:vAlign w:val="top"/>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217" w:hRule="atLeast"/>
          <w:jc w:val="center"/>
        </w:trPr>
        <w:tc>
          <w:tcPr>
            <w:tcW w:w="37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top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8</w:t>
            </w:r>
          </w:p>
        </w:tc>
        <w:tc>
          <w:tcPr>
            <w:tcW w:w="0" w:type="auto"/>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suppressLineNumbers w:val="0"/>
              <w:jc w:val="both"/>
              <w:textAlignment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112020206</w:t>
            </w:r>
          </w:p>
        </w:tc>
        <w:tc>
          <w:tcPr>
            <w:tcW w:w="1552" w:type="dxa"/>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suppressLineNumbers w:val="0"/>
              <w:jc w:val="both"/>
              <w:textAlignment w:val="center"/>
              <w:rPr>
                <w:rFonts w:hint="eastAsia" w:ascii="宋体" w:hAnsi="宋体" w:eastAsia="宋体" w:cs="宋体"/>
                <w:color w:val="auto"/>
                <w:kern w:val="0"/>
                <w:sz w:val="18"/>
                <w:szCs w:val="18"/>
                <w:highlight w:val="none"/>
                <w:lang w:val="en-US" w:eastAsia="zh-CN" w:bidi="ar-SA"/>
              </w:rPr>
            </w:pPr>
            <w:r>
              <w:rPr>
                <w:rFonts w:hint="eastAsia" w:ascii="宋体" w:hAnsi="宋体" w:cs="宋体"/>
                <w:i w:val="0"/>
                <w:color w:val="auto"/>
                <w:kern w:val="0"/>
                <w:sz w:val="18"/>
                <w:szCs w:val="18"/>
                <w:highlight w:val="none"/>
                <w:u w:val="none"/>
                <w:lang w:val="en-US" w:eastAsia="zh-CN" w:bidi="ar"/>
              </w:rPr>
              <w:t>图标</w:t>
            </w:r>
            <w:r>
              <w:rPr>
                <w:rFonts w:hint="eastAsia" w:ascii="宋体" w:hAnsi="宋体" w:eastAsia="宋体" w:cs="宋体"/>
                <w:i w:val="0"/>
                <w:color w:val="auto"/>
                <w:kern w:val="0"/>
                <w:sz w:val="18"/>
                <w:szCs w:val="18"/>
                <w:highlight w:val="none"/>
                <w:u w:val="none"/>
                <w:lang w:val="en-US" w:eastAsia="zh-CN" w:bidi="ar"/>
              </w:rPr>
              <w:t>设计</w:t>
            </w:r>
          </w:p>
        </w:tc>
        <w:tc>
          <w:tcPr>
            <w:tcW w:w="351" w:type="dxa"/>
            <w:tcBorders>
              <w:top w:val="single" w:color="auto" w:sz="4" w:space="0"/>
              <w:bottom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bidi="ar"/>
              </w:rPr>
              <w:t>3</w:t>
            </w:r>
          </w:p>
        </w:tc>
        <w:tc>
          <w:tcPr>
            <w:tcW w:w="453" w:type="dxa"/>
            <w:tcBorders>
              <w:top w:val="single" w:color="auto" w:sz="4" w:space="0"/>
              <w:bottom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bidi="ar"/>
              </w:rPr>
              <w:t>48</w:t>
            </w:r>
          </w:p>
        </w:tc>
        <w:tc>
          <w:tcPr>
            <w:tcW w:w="0" w:type="auto"/>
            <w:tcBorders>
              <w:top w:val="single" w:color="auto" w:sz="4" w:space="0"/>
              <w:bottom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Times New Roman"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bidi="ar"/>
              </w:rPr>
              <w:t>24</w:t>
            </w:r>
          </w:p>
        </w:tc>
        <w:tc>
          <w:tcPr>
            <w:tcW w:w="419" w:type="dxa"/>
            <w:tcBorders>
              <w:top w:val="single" w:color="auto" w:sz="4" w:space="0"/>
              <w:bottom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Times New Roman"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bidi="ar"/>
              </w:rPr>
              <w:t>24</w:t>
            </w:r>
          </w:p>
        </w:tc>
        <w:tc>
          <w:tcPr>
            <w:tcW w:w="388" w:type="dxa"/>
            <w:tcBorders>
              <w:top w:val="single" w:color="auto" w:sz="4" w:space="0"/>
              <w:bottom w:val="single" w:color="auto" w:sz="4" w:space="0"/>
            </w:tcBorders>
            <w:shd w:val="clear" w:color="auto" w:fill="FFFFFF"/>
            <w:noWrap w:val="0"/>
            <w:vAlign w:val="center"/>
          </w:tcPr>
          <w:p>
            <w:pPr>
              <w:widowControl/>
              <w:jc w:val="center"/>
              <w:rPr>
                <w:rFonts w:ascii="宋体" w:hAnsi="宋体" w:cs="宋体"/>
                <w:bCs/>
                <w:color w:val="auto"/>
                <w:kern w:val="0"/>
                <w:sz w:val="18"/>
                <w:szCs w:val="18"/>
                <w:highlight w:val="none"/>
              </w:rPr>
            </w:pPr>
          </w:p>
        </w:tc>
        <w:tc>
          <w:tcPr>
            <w:tcW w:w="0" w:type="auto"/>
            <w:tcBorders>
              <w:top w:val="single" w:color="auto" w:sz="4" w:space="0"/>
              <w:bottom w:val="single" w:color="auto" w:sz="4" w:space="0"/>
            </w:tcBorders>
            <w:shd w:val="clear" w:color="auto" w:fill="FFFFFF"/>
            <w:noWrap w:val="0"/>
            <w:vAlign w:val="center"/>
          </w:tcPr>
          <w:p>
            <w:pPr>
              <w:widowControl/>
              <w:jc w:val="center"/>
              <w:rPr>
                <w:rFonts w:ascii="宋体" w:hAnsi="宋体" w:cs="Tahoma"/>
                <w:color w:val="auto"/>
                <w:sz w:val="18"/>
                <w:szCs w:val="21"/>
                <w:highlight w:val="none"/>
              </w:rPr>
            </w:pPr>
            <w:r>
              <w:rPr>
                <w:rFonts w:hint="eastAsia" w:ascii="宋体" w:hAnsi="宋体" w:cs="Tahoma"/>
                <w:color w:val="auto"/>
                <w:sz w:val="18"/>
                <w:szCs w:val="21"/>
                <w:highlight w:val="none"/>
                <w:lang w:val="en-US" w:eastAsia="zh-CN"/>
              </w:rPr>
              <w:t>√</w:t>
            </w:r>
          </w:p>
        </w:tc>
        <w:tc>
          <w:tcPr>
            <w:tcW w:w="432" w:type="dxa"/>
            <w:tcBorders>
              <w:top w:val="single" w:color="auto" w:sz="4" w:space="0"/>
              <w:bottom w:val="single" w:color="auto" w:sz="4" w:space="0"/>
            </w:tcBorders>
            <w:shd w:val="clear" w:color="auto" w:fill="FFFFFF"/>
            <w:noWrap w:val="0"/>
            <w:vAlign w:val="center"/>
          </w:tcPr>
          <w:p>
            <w:pPr>
              <w:widowControl/>
              <w:jc w:val="center"/>
              <w:rPr>
                <w:rFonts w:hint="eastAsia" w:ascii="宋体" w:hAnsi="Times New Roman" w:eastAsia="宋体" w:cs="宋体"/>
                <w:color w:val="auto"/>
                <w:kern w:val="0"/>
                <w:sz w:val="18"/>
                <w:szCs w:val="18"/>
                <w:highlight w:val="none"/>
                <w:lang w:val="en-US" w:eastAsia="zh-CN" w:bidi="ar-SA"/>
              </w:rPr>
            </w:pPr>
          </w:p>
        </w:tc>
        <w:tc>
          <w:tcPr>
            <w:tcW w:w="433" w:type="dxa"/>
            <w:tcBorders>
              <w:top w:val="single" w:color="auto" w:sz="4" w:space="0"/>
              <w:bottom w:val="single" w:color="auto" w:sz="4" w:space="0"/>
            </w:tcBorders>
            <w:shd w:val="clear" w:color="auto" w:fill="FFFFFF"/>
            <w:noWrap w:val="0"/>
            <w:vAlign w:val="center"/>
          </w:tcPr>
          <w:p>
            <w:pPr>
              <w:widowControl/>
              <w:jc w:val="center"/>
              <w:rPr>
                <w:rFonts w:hint="eastAsia" w:ascii="宋体" w:hAnsi="Times New Roman" w:eastAsia="宋体" w:cs="宋体"/>
                <w:color w:val="auto"/>
                <w:kern w:val="0"/>
                <w:sz w:val="18"/>
                <w:szCs w:val="18"/>
                <w:highlight w:val="none"/>
                <w:lang w:val="en-US" w:eastAsia="zh-CN" w:bidi="ar-SA"/>
              </w:rPr>
            </w:pPr>
          </w:p>
        </w:tc>
        <w:tc>
          <w:tcPr>
            <w:tcW w:w="433" w:type="dxa"/>
            <w:tcBorders>
              <w:top w:val="single" w:color="auto" w:sz="4" w:space="0"/>
              <w:bottom w:val="single" w:color="auto" w:sz="4" w:space="0"/>
            </w:tcBorders>
            <w:shd w:val="clear" w:color="auto" w:fill="FFFFFF"/>
            <w:noWrap w:val="0"/>
            <w:vAlign w:val="center"/>
          </w:tcPr>
          <w:p>
            <w:pPr>
              <w:widowControl/>
              <w:jc w:val="center"/>
              <w:rPr>
                <w:rFonts w:hint="eastAsia" w:ascii="宋体" w:hAnsi="Times New Roman" w:eastAsia="宋体" w:cs="宋体"/>
                <w:color w:val="auto"/>
                <w:kern w:val="0"/>
                <w:sz w:val="18"/>
                <w:szCs w:val="18"/>
                <w:highlight w:val="none"/>
                <w:lang w:val="en-US" w:eastAsia="zh-CN" w:bidi="ar-SA"/>
              </w:rPr>
            </w:pPr>
          </w:p>
        </w:tc>
        <w:tc>
          <w:tcPr>
            <w:tcW w:w="433" w:type="dxa"/>
            <w:tcBorders>
              <w:top w:val="single" w:color="auto" w:sz="4" w:space="0"/>
              <w:bottom w:val="single" w:color="auto" w:sz="4" w:space="0"/>
            </w:tcBorders>
            <w:shd w:val="clear" w:color="auto" w:fill="FFFFFF"/>
            <w:noWrap w:val="0"/>
            <w:vAlign w:val="center"/>
          </w:tcPr>
          <w:p>
            <w:pPr>
              <w:widowControl/>
              <w:jc w:val="center"/>
              <w:rPr>
                <w:rFonts w:hint="eastAsia" w:ascii="宋体" w:hAnsi="Times New Roman" w:eastAsia="宋体" w:cs="宋体"/>
                <w:color w:val="auto"/>
                <w:kern w:val="0"/>
                <w:sz w:val="18"/>
                <w:szCs w:val="18"/>
                <w:highlight w:val="none"/>
                <w:lang w:val="en-US" w:eastAsia="zh-CN" w:bidi="ar-SA"/>
              </w:rPr>
            </w:pPr>
          </w:p>
        </w:tc>
        <w:tc>
          <w:tcPr>
            <w:tcW w:w="433" w:type="dxa"/>
            <w:tcBorders>
              <w:top w:val="single" w:color="auto" w:sz="4" w:space="0"/>
              <w:bottom w:val="single" w:color="auto" w:sz="4" w:space="0"/>
            </w:tcBorders>
            <w:shd w:val="clear" w:color="auto" w:fill="FFFFFF"/>
            <w:noWrap w:val="0"/>
            <w:vAlign w:val="center"/>
          </w:tcPr>
          <w:p>
            <w:pPr>
              <w:rPr>
                <w:rFonts w:ascii="宋体" w:hAnsi="Times New Roman" w:eastAsia="宋体" w:cs="Tahoma"/>
                <w:color w:val="auto"/>
                <w:kern w:val="2"/>
                <w:sz w:val="18"/>
                <w:szCs w:val="18"/>
                <w:highlight w:val="none"/>
                <w:lang w:val="en-US" w:eastAsia="zh-CN" w:bidi="ar-SA"/>
              </w:rPr>
            </w:pPr>
          </w:p>
        </w:tc>
        <w:tc>
          <w:tcPr>
            <w:tcW w:w="403" w:type="dxa"/>
            <w:tcBorders>
              <w:top w:val="single" w:color="auto" w:sz="4" w:space="0"/>
              <w:bottom w:val="single" w:color="auto" w:sz="4" w:space="0"/>
            </w:tcBorders>
            <w:shd w:val="clear" w:color="auto" w:fill="FFFFFF"/>
            <w:noWrap w:val="0"/>
            <w:vAlign w:val="top"/>
          </w:tcPr>
          <w:p>
            <w:pPr>
              <w:rPr>
                <w:rFonts w:ascii="宋体" w:hAnsi="Times New Roman" w:eastAsia="宋体" w:cs="宋体"/>
                <w:color w:val="auto"/>
                <w:kern w:val="0"/>
                <w:sz w:val="18"/>
                <w:szCs w:val="18"/>
                <w:highlight w:val="none"/>
                <w:lang w:val="en-US" w:eastAsia="zh-CN" w:bidi="ar-SA"/>
              </w:rPr>
            </w:pPr>
          </w:p>
        </w:tc>
        <w:tc>
          <w:tcPr>
            <w:tcW w:w="406" w:type="dxa"/>
            <w:tcBorders>
              <w:top w:val="single" w:color="auto" w:sz="4" w:space="0"/>
              <w:bottom w:val="single" w:color="auto" w:sz="4" w:space="0"/>
            </w:tcBorders>
            <w:shd w:val="clear" w:color="auto" w:fill="auto"/>
            <w:noWrap w:val="0"/>
            <w:vAlign w:val="center"/>
          </w:tcPr>
          <w:p>
            <w:pPr>
              <w:jc w:val="center"/>
              <w:rPr>
                <w:rFonts w:hint="default" w:ascii="宋体" w:hAnsi="Times New Roman" w:eastAsia="宋体" w:cs="宋体"/>
                <w:color w:val="auto"/>
                <w:kern w:val="0"/>
                <w:sz w:val="18"/>
                <w:szCs w:val="18"/>
                <w:highlight w:val="none"/>
                <w:lang w:val="en-US" w:eastAsia="zh-CN" w:bidi="ar-SA"/>
              </w:rPr>
            </w:pPr>
            <w:r>
              <w:rPr>
                <w:rFonts w:hint="eastAsia" w:ascii="宋体" w:hAnsi="Times New Roman" w:cs="宋体"/>
                <w:color w:val="auto"/>
                <w:kern w:val="0"/>
                <w:sz w:val="18"/>
                <w:szCs w:val="18"/>
                <w:highlight w:val="none"/>
                <w:lang w:val="en-US" w:eastAsia="zh-CN" w:bidi="ar-SA"/>
              </w:rPr>
              <w:t>4</w:t>
            </w:r>
          </w:p>
        </w:tc>
        <w:tc>
          <w:tcPr>
            <w:tcW w:w="406" w:type="dxa"/>
            <w:tcBorders>
              <w:top w:val="single" w:color="auto" w:sz="4" w:space="0"/>
              <w:bottom w:val="single" w:color="auto" w:sz="4" w:space="0"/>
            </w:tcBorders>
            <w:shd w:val="clear" w:color="auto" w:fill="auto"/>
            <w:noWrap w:val="0"/>
            <w:vAlign w:val="center"/>
          </w:tcPr>
          <w:p>
            <w:pPr>
              <w:keepNext w:val="0"/>
              <w:keepLines w:val="0"/>
              <w:widowControl/>
              <w:suppressLineNumbers w:val="0"/>
              <w:jc w:val="center"/>
              <w:textAlignment w:val="center"/>
              <w:rPr>
                <w:rFonts w:hint="default" w:ascii="宋体" w:hAnsi="Times New Roman" w:eastAsia="宋体" w:cs="Times New Roman"/>
                <w:bCs/>
                <w:color w:val="auto"/>
                <w:kern w:val="2"/>
                <w:sz w:val="18"/>
                <w:szCs w:val="18"/>
                <w:highlight w:val="none"/>
                <w:lang w:val="en-US" w:eastAsia="zh-CN" w:bidi="ar-SA"/>
              </w:rPr>
            </w:pPr>
          </w:p>
        </w:tc>
        <w:tc>
          <w:tcPr>
            <w:tcW w:w="406" w:type="dxa"/>
            <w:tcBorders>
              <w:top w:val="single" w:color="auto" w:sz="4" w:space="0"/>
              <w:bottom w:val="single" w:color="auto" w:sz="4" w:space="0"/>
            </w:tcBorders>
            <w:shd w:val="clear" w:color="auto" w:fill="auto"/>
            <w:noWrap w:val="0"/>
            <w:vAlign w:val="top"/>
          </w:tcPr>
          <w:p>
            <w:pPr>
              <w:jc w:val="center"/>
              <w:rPr>
                <w:rFonts w:ascii="宋体" w:hAnsi="宋体" w:cs="宋体"/>
                <w:color w:val="auto"/>
                <w:kern w:val="0"/>
                <w:sz w:val="18"/>
                <w:szCs w:val="18"/>
                <w:highlight w:val="none"/>
              </w:rPr>
            </w:pPr>
          </w:p>
        </w:tc>
        <w:tc>
          <w:tcPr>
            <w:tcW w:w="439" w:type="dxa"/>
            <w:tcBorders>
              <w:top w:val="single" w:color="auto" w:sz="4" w:space="0"/>
              <w:bottom w:val="single" w:color="auto" w:sz="4" w:space="0"/>
            </w:tcBorders>
            <w:shd w:val="clear" w:color="auto" w:fill="FFFFFF"/>
            <w:noWrap w:val="0"/>
            <w:vAlign w:val="top"/>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242" w:hRule="atLeast"/>
          <w:jc w:val="center"/>
        </w:trPr>
        <w:tc>
          <w:tcPr>
            <w:tcW w:w="37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top w:val="single" w:color="auto" w:sz="4" w:space="0"/>
              <w:bottom w:val="single" w:color="auto" w:sz="4" w:space="0"/>
              <w:right w:val="single" w:color="auto" w:sz="4" w:space="0"/>
            </w:tcBorders>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9</w:t>
            </w:r>
          </w:p>
        </w:tc>
        <w:tc>
          <w:tcPr>
            <w:tcW w:w="0" w:type="auto"/>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suppressLineNumbers w:val="0"/>
              <w:jc w:val="both"/>
              <w:textAlignment w:val="center"/>
              <w:rPr>
                <w:rFonts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110020015</w:t>
            </w:r>
          </w:p>
        </w:tc>
        <w:tc>
          <w:tcPr>
            <w:tcW w:w="1552" w:type="dxa"/>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suppressLineNumbers w:val="0"/>
              <w:jc w:val="both"/>
              <w:textAlignment w:val="center"/>
              <w:rPr>
                <w:rFonts w:ascii="宋体" w:hAnsi="宋体" w:eastAsia="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UI设计</w:t>
            </w:r>
          </w:p>
        </w:tc>
        <w:tc>
          <w:tcPr>
            <w:tcW w:w="351" w:type="dxa"/>
            <w:tcBorders>
              <w:top w:val="single" w:color="auto" w:sz="4" w:space="0"/>
              <w:bottom w:val="single" w:color="auto" w:sz="4" w:space="0"/>
            </w:tcBorders>
            <w:shd w:val="clear" w:color="auto" w:fill="FFFFFF"/>
            <w:noWrap w:val="0"/>
            <w:vAlign w:val="center"/>
          </w:tcPr>
          <w:p>
            <w:pPr>
              <w:keepNext w:val="0"/>
              <w:keepLines w:val="0"/>
              <w:widowControl/>
              <w:suppressLineNumbers w:val="0"/>
              <w:jc w:val="center"/>
              <w:textAlignment w:val="center"/>
              <w:rPr>
                <w:rFonts w:ascii="宋体" w:hAnsi="宋体" w:eastAsia="宋体" w:cs="宋体"/>
                <w:color w:val="auto"/>
                <w:kern w:val="0"/>
                <w:sz w:val="18"/>
                <w:szCs w:val="18"/>
                <w:highlight w:val="none"/>
                <w:lang w:val="en-US" w:eastAsia="zh-CN" w:bidi="ar"/>
              </w:rPr>
            </w:pPr>
            <w:r>
              <w:rPr>
                <w:rFonts w:hint="eastAsia" w:ascii="宋体" w:hAnsi="宋体" w:eastAsia="宋体" w:cs="宋体"/>
                <w:i w:val="0"/>
                <w:color w:val="auto"/>
                <w:kern w:val="0"/>
                <w:sz w:val="18"/>
                <w:szCs w:val="18"/>
                <w:highlight w:val="none"/>
                <w:u w:val="none"/>
                <w:lang w:val="en-US" w:eastAsia="zh-CN" w:bidi="ar"/>
              </w:rPr>
              <w:t>3</w:t>
            </w:r>
          </w:p>
        </w:tc>
        <w:tc>
          <w:tcPr>
            <w:tcW w:w="453" w:type="dxa"/>
            <w:tcBorders>
              <w:top w:val="single" w:color="auto" w:sz="4" w:space="0"/>
              <w:bottom w:val="single" w:color="auto" w:sz="4" w:space="0"/>
            </w:tcBorders>
            <w:shd w:val="clear" w:color="auto" w:fill="FFFFFF"/>
            <w:noWrap w:val="0"/>
            <w:vAlign w:val="center"/>
          </w:tcPr>
          <w:p>
            <w:pPr>
              <w:keepNext w:val="0"/>
              <w:keepLines w:val="0"/>
              <w:widowControl/>
              <w:suppressLineNumbers w:val="0"/>
              <w:jc w:val="center"/>
              <w:textAlignment w:val="center"/>
              <w:rPr>
                <w:rFonts w:ascii="宋体" w:hAnsi="宋体" w:eastAsia="宋体" w:cs="宋体"/>
                <w:color w:val="auto"/>
                <w:kern w:val="0"/>
                <w:sz w:val="18"/>
                <w:szCs w:val="18"/>
                <w:highlight w:val="none"/>
                <w:lang w:val="en-US" w:eastAsia="zh-CN" w:bidi="ar"/>
              </w:rPr>
            </w:pPr>
            <w:r>
              <w:rPr>
                <w:rFonts w:hint="eastAsia" w:ascii="宋体" w:hAnsi="宋体" w:eastAsia="宋体" w:cs="宋体"/>
                <w:i w:val="0"/>
                <w:color w:val="auto"/>
                <w:kern w:val="0"/>
                <w:sz w:val="18"/>
                <w:szCs w:val="18"/>
                <w:highlight w:val="none"/>
                <w:u w:val="none"/>
                <w:lang w:val="en-US" w:eastAsia="zh-CN" w:bidi="ar"/>
              </w:rPr>
              <w:t>48</w:t>
            </w:r>
          </w:p>
        </w:tc>
        <w:tc>
          <w:tcPr>
            <w:tcW w:w="0" w:type="auto"/>
            <w:tcBorders>
              <w:top w:val="single" w:color="auto" w:sz="4" w:space="0"/>
              <w:bottom w:val="single" w:color="auto" w:sz="4" w:space="0"/>
            </w:tcBorders>
            <w:shd w:val="clear" w:color="auto" w:fill="FFFFFF"/>
            <w:noWrap w:val="0"/>
            <w:vAlign w:val="center"/>
          </w:tcPr>
          <w:p>
            <w:pPr>
              <w:keepNext w:val="0"/>
              <w:keepLines w:val="0"/>
              <w:widowControl/>
              <w:suppressLineNumbers w:val="0"/>
              <w:jc w:val="center"/>
              <w:textAlignment w:val="center"/>
              <w:rPr>
                <w:rFonts w:ascii="宋体" w:hAnsi="宋体" w:eastAsia="宋体" w:cs="宋体"/>
                <w:color w:val="auto"/>
                <w:kern w:val="0"/>
                <w:sz w:val="18"/>
                <w:szCs w:val="18"/>
                <w:highlight w:val="none"/>
                <w:lang w:val="en-US" w:eastAsia="zh-CN" w:bidi="ar"/>
              </w:rPr>
            </w:pPr>
            <w:r>
              <w:rPr>
                <w:rFonts w:hint="eastAsia" w:ascii="宋体" w:hAnsi="宋体" w:eastAsia="宋体" w:cs="宋体"/>
                <w:i w:val="0"/>
                <w:color w:val="auto"/>
                <w:kern w:val="0"/>
                <w:sz w:val="18"/>
                <w:szCs w:val="18"/>
                <w:highlight w:val="none"/>
                <w:u w:val="none"/>
                <w:lang w:val="en-US" w:eastAsia="zh-CN" w:bidi="ar"/>
              </w:rPr>
              <w:t>24</w:t>
            </w:r>
          </w:p>
        </w:tc>
        <w:tc>
          <w:tcPr>
            <w:tcW w:w="419" w:type="dxa"/>
            <w:tcBorders>
              <w:top w:val="single" w:color="auto" w:sz="4" w:space="0"/>
              <w:bottom w:val="single" w:color="auto" w:sz="4" w:space="0"/>
            </w:tcBorders>
            <w:shd w:val="clear" w:color="auto" w:fill="FFFFFF"/>
            <w:noWrap w:val="0"/>
            <w:vAlign w:val="center"/>
          </w:tcPr>
          <w:p>
            <w:pPr>
              <w:keepNext w:val="0"/>
              <w:keepLines w:val="0"/>
              <w:widowControl/>
              <w:suppressLineNumbers w:val="0"/>
              <w:jc w:val="center"/>
              <w:textAlignment w:val="center"/>
              <w:rPr>
                <w:rFonts w:ascii="宋体" w:hAnsi="宋体" w:eastAsia="宋体" w:cs="宋体"/>
                <w:color w:val="auto"/>
                <w:kern w:val="0"/>
                <w:sz w:val="18"/>
                <w:szCs w:val="18"/>
                <w:highlight w:val="none"/>
                <w:lang w:val="en-US" w:eastAsia="zh-CN" w:bidi="ar"/>
              </w:rPr>
            </w:pPr>
            <w:r>
              <w:rPr>
                <w:rFonts w:hint="eastAsia" w:ascii="宋体" w:hAnsi="宋体" w:eastAsia="宋体" w:cs="宋体"/>
                <w:i w:val="0"/>
                <w:color w:val="auto"/>
                <w:kern w:val="0"/>
                <w:sz w:val="18"/>
                <w:szCs w:val="18"/>
                <w:highlight w:val="none"/>
                <w:u w:val="none"/>
                <w:lang w:val="en-US" w:eastAsia="zh-CN" w:bidi="ar"/>
              </w:rPr>
              <w:t>24</w:t>
            </w:r>
          </w:p>
        </w:tc>
        <w:tc>
          <w:tcPr>
            <w:tcW w:w="388" w:type="dxa"/>
            <w:tcBorders>
              <w:top w:val="single" w:color="auto" w:sz="4" w:space="0"/>
              <w:bottom w:val="single" w:color="auto" w:sz="4" w:space="0"/>
            </w:tcBorders>
            <w:shd w:val="clear" w:color="auto" w:fill="FFFFFF"/>
            <w:noWrap w:val="0"/>
            <w:vAlign w:val="center"/>
          </w:tcPr>
          <w:p>
            <w:pPr>
              <w:widowControl/>
              <w:jc w:val="center"/>
              <w:rPr>
                <w:rFonts w:ascii="宋体" w:hAnsi="宋体" w:cs="宋体"/>
                <w:bCs/>
                <w:color w:val="auto"/>
                <w:kern w:val="0"/>
                <w:sz w:val="18"/>
                <w:szCs w:val="18"/>
                <w:highlight w:val="none"/>
              </w:rPr>
            </w:pPr>
          </w:p>
        </w:tc>
        <w:tc>
          <w:tcPr>
            <w:tcW w:w="0" w:type="auto"/>
            <w:tcBorders>
              <w:top w:val="single" w:color="auto" w:sz="4" w:space="0"/>
              <w:bottom w:val="single" w:color="auto" w:sz="4" w:space="0"/>
            </w:tcBorders>
            <w:shd w:val="clear" w:color="auto" w:fill="FFFFFF"/>
            <w:noWrap w:val="0"/>
            <w:vAlign w:val="center"/>
          </w:tcPr>
          <w:p>
            <w:pPr>
              <w:widowControl/>
              <w:jc w:val="center"/>
              <w:rPr>
                <w:rFonts w:ascii="宋体" w:hAnsi="宋体" w:cs="Tahoma"/>
                <w:color w:val="auto"/>
                <w:sz w:val="18"/>
                <w:szCs w:val="21"/>
                <w:highlight w:val="none"/>
              </w:rPr>
            </w:pPr>
            <w:r>
              <w:rPr>
                <w:rFonts w:hint="eastAsia" w:ascii="宋体" w:hAnsi="宋体" w:cs="Tahoma"/>
                <w:color w:val="auto"/>
                <w:sz w:val="18"/>
                <w:szCs w:val="21"/>
                <w:highlight w:val="none"/>
                <w:lang w:val="en-US" w:eastAsia="zh-CN"/>
              </w:rPr>
              <w:t>√</w:t>
            </w:r>
          </w:p>
        </w:tc>
        <w:tc>
          <w:tcPr>
            <w:tcW w:w="432" w:type="dxa"/>
            <w:tcBorders>
              <w:top w:val="single" w:color="auto" w:sz="4" w:space="0"/>
              <w:bottom w:val="single" w:color="auto" w:sz="4" w:space="0"/>
            </w:tcBorders>
            <w:shd w:val="clear" w:color="auto" w:fill="FFFFFF"/>
            <w:noWrap w:val="0"/>
            <w:vAlign w:val="center"/>
          </w:tcPr>
          <w:p>
            <w:pPr>
              <w:jc w:val="center"/>
              <w:rPr>
                <w:rFonts w:ascii="宋体" w:hAnsi="Times New Roman" w:eastAsia="宋体" w:cs="Times New Roman"/>
                <w:b/>
                <w:bCs/>
                <w:color w:val="auto"/>
                <w:kern w:val="2"/>
                <w:sz w:val="18"/>
                <w:szCs w:val="18"/>
                <w:highlight w:val="none"/>
                <w:lang w:val="en-US" w:eastAsia="zh-CN" w:bidi="ar-SA"/>
              </w:rPr>
            </w:pPr>
          </w:p>
        </w:tc>
        <w:tc>
          <w:tcPr>
            <w:tcW w:w="433" w:type="dxa"/>
            <w:tcBorders>
              <w:top w:val="single" w:color="auto" w:sz="4" w:space="0"/>
              <w:bottom w:val="single" w:color="auto" w:sz="4" w:space="0"/>
            </w:tcBorders>
            <w:shd w:val="clear" w:color="auto" w:fill="FFFFFF"/>
            <w:noWrap w:val="0"/>
            <w:vAlign w:val="center"/>
          </w:tcPr>
          <w:p>
            <w:pPr>
              <w:jc w:val="center"/>
              <w:rPr>
                <w:rFonts w:ascii="宋体" w:hAnsi="Times New Roman" w:eastAsia="宋体" w:cs="Times New Roman"/>
                <w:bCs/>
                <w:color w:val="auto"/>
                <w:kern w:val="2"/>
                <w:sz w:val="18"/>
                <w:szCs w:val="18"/>
                <w:highlight w:val="none"/>
                <w:lang w:val="en-US" w:eastAsia="zh-CN" w:bidi="ar-SA"/>
              </w:rPr>
            </w:pPr>
          </w:p>
        </w:tc>
        <w:tc>
          <w:tcPr>
            <w:tcW w:w="433" w:type="dxa"/>
            <w:tcBorders>
              <w:top w:val="single" w:color="auto" w:sz="4" w:space="0"/>
              <w:bottom w:val="single" w:color="auto" w:sz="4" w:space="0"/>
            </w:tcBorders>
            <w:shd w:val="clear" w:color="auto" w:fill="FFFFFF"/>
            <w:noWrap w:val="0"/>
            <w:vAlign w:val="center"/>
          </w:tcPr>
          <w:p>
            <w:pPr>
              <w:jc w:val="center"/>
              <w:rPr>
                <w:rFonts w:ascii="宋体" w:hAnsi="Times New Roman" w:eastAsia="宋体" w:cs="Times New Roman"/>
                <w:bCs/>
                <w:color w:val="auto"/>
                <w:kern w:val="2"/>
                <w:sz w:val="18"/>
                <w:szCs w:val="18"/>
                <w:highlight w:val="none"/>
                <w:lang w:val="en-US" w:eastAsia="zh-CN" w:bidi="ar-SA"/>
              </w:rPr>
            </w:pPr>
          </w:p>
        </w:tc>
        <w:tc>
          <w:tcPr>
            <w:tcW w:w="433" w:type="dxa"/>
            <w:tcBorders>
              <w:top w:val="single" w:color="auto" w:sz="4" w:space="0"/>
              <w:bottom w:val="single" w:color="auto" w:sz="4" w:space="0"/>
            </w:tcBorders>
            <w:shd w:val="clear" w:color="auto" w:fill="FFFFFF"/>
            <w:noWrap w:val="0"/>
            <w:vAlign w:val="center"/>
          </w:tcPr>
          <w:p>
            <w:pPr>
              <w:jc w:val="center"/>
              <w:rPr>
                <w:rFonts w:ascii="宋体" w:hAnsi="Times New Roman" w:eastAsia="宋体" w:cs="Times New Roman"/>
                <w:bCs/>
                <w:color w:val="auto"/>
                <w:kern w:val="2"/>
                <w:sz w:val="18"/>
                <w:szCs w:val="18"/>
                <w:highlight w:val="none"/>
                <w:lang w:val="en-US" w:eastAsia="zh-CN" w:bidi="ar-SA"/>
              </w:rPr>
            </w:pPr>
          </w:p>
        </w:tc>
        <w:tc>
          <w:tcPr>
            <w:tcW w:w="433" w:type="dxa"/>
            <w:tcBorders>
              <w:top w:val="single" w:color="auto" w:sz="4" w:space="0"/>
              <w:bottom w:val="single" w:color="auto" w:sz="4" w:space="0"/>
            </w:tcBorders>
            <w:shd w:val="clear" w:color="auto" w:fill="FFFFFF"/>
            <w:noWrap w:val="0"/>
            <w:vAlign w:val="center"/>
          </w:tcPr>
          <w:p>
            <w:pPr>
              <w:jc w:val="center"/>
              <w:rPr>
                <w:rFonts w:ascii="宋体" w:hAnsi="Times New Roman" w:eastAsia="宋体" w:cs="Times New Roman"/>
                <w:bCs/>
                <w:color w:val="auto"/>
                <w:kern w:val="2"/>
                <w:sz w:val="18"/>
                <w:szCs w:val="18"/>
                <w:highlight w:val="none"/>
                <w:lang w:val="en-US" w:eastAsia="zh-CN" w:bidi="ar-SA"/>
              </w:rPr>
            </w:pPr>
          </w:p>
        </w:tc>
        <w:tc>
          <w:tcPr>
            <w:tcW w:w="403" w:type="dxa"/>
            <w:tcBorders>
              <w:top w:val="single" w:color="auto" w:sz="4" w:space="0"/>
              <w:bottom w:val="single" w:color="auto" w:sz="4" w:space="0"/>
            </w:tcBorders>
            <w:shd w:val="clear" w:color="auto" w:fill="FFFFFF"/>
            <w:noWrap w:val="0"/>
            <w:vAlign w:val="top"/>
          </w:tcPr>
          <w:p>
            <w:pPr>
              <w:jc w:val="center"/>
              <w:rPr>
                <w:rFonts w:ascii="宋体" w:hAnsi="Times New Roman" w:eastAsia="宋体" w:cs="Times New Roman"/>
                <w:bCs/>
                <w:color w:val="auto"/>
                <w:kern w:val="2"/>
                <w:sz w:val="18"/>
                <w:szCs w:val="18"/>
                <w:highlight w:val="none"/>
                <w:lang w:val="en-US" w:eastAsia="zh-CN" w:bidi="ar-SA"/>
              </w:rPr>
            </w:pPr>
          </w:p>
        </w:tc>
        <w:tc>
          <w:tcPr>
            <w:tcW w:w="406" w:type="dxa"/>
            <w:tcBorders>
              <w:top w:val="single" w:color="auto" w:sz="4" w:space="0"/>
              <w:bottom w:val="single" w:color="auto" w:sz="4" w:space="0"/>
            </w:tcBorders>
            <w:shd w:val="clear" w:color="auto" w:fill="auto"/>
            <w:noWrap w:val="0"/>
            <w:vAlign w:val="center"/>
          </w:tcPr>
          <w:p>
            <w:pPr>
              <w:jc w:val="center"/>
              <w:rPr>
                <w:rFonts w:hint="eastAsia" w:ascii="宋体" w:hAnsi="Times New Roman" w:eastAsia="宋体" w:cs="Times New Roman"/>
                <w:bCs/>
                <w:color w:val="auto"/>
                <w:kern w:val="2"/>
                <w:sz w:val="18"/>
                <w:szCs w:val="18"/>
                <w:highlight w:val="none"/>
                <w:lang w:val="en-US" w:eastAsia="zh-CN" w:bidi="ar-SA"/>
              </w:rPr>
            </w:pPr>
          </w:p>
        </w:tc>
        <w:tc>
          <w:tcPr>
            <w:tcW w:w="406" w:type="dxa"/>
            <w:tcBorders>
              <w:top w:val="single" w:color="auto" w:sz="4" w:space="0"/>
              <w:bottom w:val="single" w:color="auto" w:sz="4" w:space="0"/>
            </w:tcBorders>
            <w:shd w:val="clear" w:color="auto" w:fill="auto"/>
            <w:noWrap w:val="0"/>
            <w:vAlign w:val="center"/>
          </w:tcPr>
          <w:p>
            <w:pPr>
              <w:keepNext w:val="0"/>
              <w:keepLines w:val="0"/>
              <w:widowControl/>
              <w:suppressLineNumbers w:val="0"/>
              <w:jc w:val="center"/>
              <w:textAlignment w:val="center"/>
              <w:rPr>
                <w:rFonts w:hint="default" w:ascii="宋体" w:hAnsi="Times New Roman" w:eastAsia="宋体" w:cs="Times New Roman"/>
                <w:bCs/>
                <w:color w:val="auto"/>
                <w:kern w:val="2"/>
                <w:sz w:val="18"/>
                <w:szCs w:val="18"/>
                <w:highlight w:val="none"/>
                <w:lang w:val="en-US" w:eastAsia="zh-CN" w:bidi="ar-SA"/>
              </w:rPr>
            </w:pPr>
            <w:r>
              <w:rPr>
                <w:rFonts w:hint="eastAsia" w:ascii="宋体" w:hAnsi="Times New Roman" w:cs="Times New Roman"/>
                <w:bCs/>
                <w:color w:val="auto"/>
                <w:kern w:val="2"/>
                <w:sz w:val="18"/>
                <w:szCs w:val="18"/>
                <w:highlight w:val="none"/>
                <w:lang w:val="en-US" w:eastAsia="zh-CN" w:bidi="ar-SA"/>
              </w:rPr>
              <w:t>4</w:t>
            </w:r>
          </w:p>
        </w:tc>
        <w:tc>
          <w:tcPr>
            <w:tcW w:w="406" w:type="dxa"/>
            <w:tcBorders>
              <w:top w:val="single" w:color="auto" w:sz="4" w:space="0"/>
              <w:bottom w:val="single" w:color="auto" w:sz="4" w:space="0"/>
            </w:tcBorders>
            <w:shd w:val="clear" w:color="auto" w:fill="auto"/>
            <w:noWrap w:val="0"/>
            <w:vAlign w:val="top"/>
          </w:tcPr>
          <w:p>
            <w:pPr>
              <w:jc w:val="center"/>
              <w:rPr>
                <w:rFonts w:ascii="宋体" w:hAnsi="宋体" w:cs="宋体"/>
                <w:color w:val="auto"/>
                <w:kern w:val="0"/>
                <w:sz w:val="18"/>
                <w:szCs w:val="18"/>
                <w:highlight w:val="none"/>
              </w:rPr>
            </w:pPr>
          </w:p>
        </w:tc>
        <w:tc>
          <w:tcPr>
            <w:tcW w:w="439" w:type="dxa"/>
            <w:tcBorders>
              <w:top w:val="single" w:color="auto" w:sz="4" w:space="0"/>
              <w:bottom w:val="single" w:color="auto" w:sz="4" w:space="0"/>
            </w:tcBorders>
            <w:shd w:val="clear" w:color="auto" w:fill="FFFFFF"/>
            <w:noWrap w:val="0"/>
            <w:vAlign w:val="top"/>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93" w:hRule="atLeast"/>
          <w:jc w:val="center"/>
        </w:trPr>
        <w:tc>
          <w:tcPr>
            <w:tcW w:w="37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top w:val="single" w:color="auto" w:sz="4" w:space="0"/>
              <w:bottom w:val="single" w:color="auto" w:sz="4" w:space="0"/>
              <w:right w:val="single" w:color="auto" w:sz="4" w:space="0"/>
            </w:tcBorders>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10</w:t>
            </w:r>
          </w:p>
        </w:tc>
        <w:tc>
          <w:tcPr>
            <w:tcW w:w="0" w:type="auto"/>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cs="宋体"/>
                <w:color w:val="auto"/>
                <w:kern w:val="0"/>
                <w:sz w:val="18"/>
                <w:szCs w:val="18"/>
                <w:highlight w:val="none"/>
              </w:rPr>
              <w:t>110020204</w:t>
            </w:r>
          </w:p>
        </w:tc>
        <w:tc>
          <w:tcPr>
            <w:tcW w:w="1552" w:type="dxa"/>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color w:val="auto"/>
                <w:kern w:val="0"/>
                <w:sz w:val="18"/>
                <w:szCs w:val="18"/>
                <w:highlight w:val="none"/>
                <w:lang w:bidi="ar"/>
              </w:rPr>
              <w:t>网页</w:t>
            </w:r>
            <w:r>
              <w:rPr>
                <w:rFonts w:hint="eastAsia" w:ascii="宋体" w:hAnsi="宋体" w:cs="宋体"/>
                <w:color w:val="auto"/>
                <w:kern w:val="0"/>
                <w:sz w:val="18"/>
                <w:szCs w:val="18"/>
                <w:highlight w:val="none"/>
                <w:lang w:val="en-US" w:eastAsia="zh-CN" w:bidi="ar"/>
              </w:rPr>
              <w:t>美术</w:t>
            </w:r>
            <w:r>
              <w:rPr>
                <w:rFonts w:hint="eastAsia" w:ascii="宋体" w:hAnsi="宋体" w:cs="宋体"/>
                <w:color w:val="auto"/>
                <w:kern w:val="0"/>
                <w:sz w:val="18"/>
                <w:szCs w:val="18"/>
                <w:highlight w:val="none"/>
                <w:lang w:bidi="ar"/>
              </w:rPr>
              <w:t>设计</w:t>
            </w:r>
            <w:r>
              <w:rPr>
                <w:rFonts w:hint="eastAsia" w:ascii="宋体" w:hAnsi="宋体" w:cs="宋体"/>
                <w:color w:val="auto"/>
                <w:kern w:val="0"/>
                <w:sz w:val="18"/>
                <w:szCs w:val="18"/>
                <w:highlight w:val="none"/>
                <w:lang w:bidi="ar"/>
              </w:rPr>
              <w:tab/>
            </w:r>
          </w:p>
        </w:tc>
        <w:tc>
          <w:tcPr>
            <w:tcW w:w="351" w:type="dxa"/>
            <w:tcBorders>
              <w:top w:val="single" w:color="auto" w:sz="4" w:space="0"/>
              <w:bottom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Cs/>
                <w:color w:val="auto"/>
                <w:kern w:val="0"/>
                <w:sz w:val="18"/>
                <w:szCs w:val="18"/>
                <w:highlight w:val="none"/>
                <w:lang w:val="en-US" w:eastAsia="zh-CN" w:bidi="ar-SA"/>
              </w:rPr>
            </w:pPr>
            <w:r>
              <w:rPr>
                <w:rFonts w:hint="eastAsia" w:ascii="宋体" w:hAnsi="宋体" w:cs="宋体"/>
                <w:color w:val="auto"/>
                <w:kern w:val="0"/>
                <w:sz w:val="18"/>
                <w:szCs w:val="18"/>
                <w:highlight w:val="none"/>
                <w:lang w:bidi="ar"/>
              </w:rPr>
              <w:t>3</w:t>
            </w:r>
          </w:p>
        </w:tc>
        <w:tc>
          <w:tcPr>
            <w:tcW w:w="453" w:type="dxa"/>
            <w:tcBorders>
              <w:top w:val="single" w:color="auto" w:sz="4" w:space="0"/>
              <w:bottom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bidi="ar"/>
              </w:rPr>
              <w:t>48</w:t>
            </w:r>
          </w:p>
        </w:tc>
        <w:tc>
          <w:tcPr>
            <w:tcW w:w="0" w:type="auto"/>
            <w:tcBorders>
              <w:top w:val="single" w:color="auto" w:sz="4" w:space="0"/>
              <w:bottom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Cs/>
                <w:color w:val="auto"/>
                <w:kern w:val="0"/>
                <w:sz w:val="18"/>
                <w:szCs w:val="18"/>
                <w:highlight w:val="none"/>
                <w:lang w:val="en-US" w:eastAsia="zh-CN" w:bidi="ar-SA"/>
              </w:rPr>
            </w:pPr>
            <w:r>
              <w:rPr>
                <w:rFonts w:hint="eastAsia" w:ascii="宋体" w:hAnsi="宋体" w:cs="宋体"/>
                <w:color w:val="auto"/>
                <w:kern w:val="0"/>
                <w:sz w:val="18"/>
                <w:szCs w:val="18"/>
                <w:highlight w:val="none"/>
                <w:lang w:bidi="ar"/>
              </w:rPr>
              <w:t>24</w:t>
            </w:r>
          </w:p>
        </w:tc>
        <w:tc>
          <w:tcPr>
            <w:tcW w:w="419" w:type="dxa"/>
            <w:tcBorders>
              <w:top w:val="single" w:color="auto" w:sz="4" w:space="0"/>
              <w:bottom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Cs/>
                <w:color w:val="auto"/>
                <w:kern w:val="0"/>
                <w:sz w:val="18"/>
                <w:szCs w:val="18"/>
                <w:highlight w:val="none"/>
                <w:lang w:val="en-US" w:eastAsia="zh-CN" w:bidi="ar-SA"/>
              </w:rPr>
            </w:pPr>
            <w:r>
              <w:rPr>
                <w:rFonts w:hint="eastAsia" w:ascii="宋体" w:hAnsi="宋体" w:cs="宋体"/>
                <w:color w:val="auto"/>
                <w:kern w:val="0"/>
                <w:sz w:val="18"/>
                <w:szCs w:val="18"/>
                <w:highlight w:val="none"/>
                <w:lang w:bidi="ar"/>
              </w:rPr>
              <w:t>24</w:t>
            </w:r>
          </w:p>
        </w:tc>
        <w:tc>
          <w:tcPr>
            <w:tcW w:w="388" w:type="dxa"/>
            <w:tcBorders>
              <w:top w:val="single" w:color="auto" w:sz="4" w:space="0"/>
              <w:bottom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b/>
                <w:color w:val="auto"/>
                <w:kern w:val="0"/>
                <w:sz w:val="18"/>
                <w:szCs w:val="18"/>
                <w:highlight w:val="none"/>
                <w:lang w:val="en-US" w:eastAsia="zh-CN" w:bidi="ar-SA"/>
              </w:rPr>
            </w:pPr>
          </w:p>
        </w:tc>
        <w:tc>
          <w:tcPr>
            <w:tcW w:w="0" w:type="auto"/>
            <w:tcBorders>
              <w:top w:val="single" w:color="auto" w:sz="4" w:space="0"/>
              <w:bottom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b/>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432" w:type="dxa"/>
            <w:tcBorders>
              <w:top w:val="single" w:color="auto" w:sz="4" w:space="0"/>
              <w:bottom w:val="single" w:color="auto" w:sz="4" w:space="0"/>
            </w:tcBorders>
            <w:shd w:val="clear" w:color="auto" w:fill="FFFFFF"/>
            <w:noWrap w:val="0"/>
            <w:vAlign w:val="center"/>
          </w:tcPr>
          <w:p>
            <w:pPr>
              <w:jc w:val="center"/>
              <w:rPr>
                <w:rFonts w:ascii="宋体" w:hAnsi="Times New Roman" w:eastAsia="宋体" w:cs="Times New Roman"/>
                <w:b/>
                <w:bCs/>
                <w:color w:val="auto"/>
                <w:kern w:val="2"/>
                <w:sz w:val="18"/>
                <w:szCs w:val="18"/>
                <w:highlight w:val="none"/>
                <w:lang w:val="en-US" w:eastAsia="zh-CN" w:bidi="ar-SA"/>
              </w:rPr>
            </w:pPr>
          </w:p>
        </w:tc>
        <w:tc>
          <w:tcPr>
            <w:tcW w:w="433" w:type="dxa"/>
            <w:tcBorders>
              <w:top w:val="single" w:color="auto" w:sz="4" w:space="0"/>
              <w:bottom w:val="single" w:color="auto" w:sz="4" w:space="0"/>
            </w:tcBorders>
            <w:shd w:val="clear" w:color="auto" w:fill="FFFFFF"/>
            <w:noWrap w:val="0"/>
            <w:vAlign w:val="center"/>
          </w:tcPr>
          <w:p>
            <w:pPr>
              <w:jc w:val="center"/>
              <w:rPr>
                <w:rFonts w:ascii="宋体" w:hAnsi="Times New Roman" w:eastAsia="宋体" w:cs="Times New Roman"/>
                <w:bCs/>
                <w:color w:val="auto"/>
                <w:kern w:val="2"/>
                <w:sz w:val="18"/>
                <w:szCs w:val="18"/>
                <w:highlight w:val="none"/>
                <w:lang w:val="en-US" w:eastAsia="zh-CN" w:bidi="ar-SA"/>
              </w:rPr>
            </w:pPr>
          </w:p>
        </w:tc>
        <w:tc>
          <w:tcPr>
            <w:tcW w:w="433" w:type="dxa"/>
            <w:tcBorders>
              <w:top w:val="single" w:color="auto" w:sz="4" w:space="0"/>
              <w:bottom w:val="single" w:color="auto" w:sz="4" w:space="0"/>
            </w:tcBorders>
            <w:shd w:val="clear" w:color="auto" w:fill="FFFFFF"/>
            <w:noWrap w:val="0"/>
            <w:vAlign w:val="center"/>
          </w:tcPr>
          <w:p>
            <w:pPr>
              <w:jc w:val="center"/>
              <w:rPr>
                <w:rFonts w:ascii="宋体" w:hAnsi="Times New Roman" w:eastAsia="宋体" w:cs="Times New Roman"/>
                <w:bCs/>
                <w:color w:val="auto"/>
                <w:kern w:val="2"/>
                <w:sz w:val="18"/>
                <w:szCs w:val="18"/>
                <w:highlight w:val="none"/>
                <w:lang w:val="en-US" w:eastAsia="zh-CN" w:bidi="ar-SA"/>
              </w:rPr>
            </w:pPr>
          </w:p>
        </w:tc>
        <w:tc>
          <w:tcPr>
            <w:tcW w:w="433" w:type="dxa"/>
            <w:tcBorders>
              <w:top w:val="single" w:color="auto" w:sz="4" w:space="0"/>
              <w:bottom w:val="single" w:color="auto" w:sz="4" w:space="0"/>
            </w:tcBorders>
            <w:shd w:val="clear" w:color="auto" w:fill="FFFFFF"/>
            <w:noWrap w:val="0"/>
            <w:vAlign w:val="center"/>
          </w:tcPr>
          <w:p>
            <w:pPr>
              <w:jc w:val="center"/>
              <w:rPr>
                <w:rFonts w:ascii="宋体" w:hAnsi="Times New Roman" w:eastAsia="宋体" w:cs="Times New Roman"/>
                <w:bCs/>
                <w:color w:val="auto"/>
                <w:kern w:val="2"/>
                <w:sz w:val="18"/>
                <w:szCs w:val="18"/>
                <w:highlight w:val="none"/>
                <w:lang w:val="en-US" w:eastAsia="zh-CN" w:bidi="ar-SA"/>
              </w:rPr>
            </w:pPr>
          </w:p>
        </w:tc>
        <w:tc>
          <w:tcPr>
            <w:tcW w:w="433" w:type="dxa"/>
            <w:tcBorders>
              <w:top w:val="single" w:color="auto" w:sz="4" w:space="0"/>
              <w:bottom w:val="single" w:color="auto" w:sz="4" w:space="0"/>
            </w:tcBorders>
            <w:shd w:val="clear" w:color="auto" w:fill="FFFFFF"/>
            <w:noWrap w:val="0"/>
            <w:vAlign w:val="center"/>
          </w:tcPr>
          <w:p>
            <w:pPr>
              <w:jc w:val="center"/>
              <w:rPr>
                <w:rFonts w:ascii="宋体" w:hAnsi="Times New Roman" w:eastAsia="宋体" w:cs="Times New Roman"/>
                <w:bCs/>
                <w:color w:val="auto"/>
                <w:kern w:val="2"/>
                <w:sz w:val="18"/>
                <w:szCs w:val="18"/>
                <w:highlight w:val="none"/>
                <w:lang w:val="en-US" w:eastAsia="zh-CN" w:bidi="ar-SA"/>
              </w:rPr>
            </w:pPr>
          </w:p>
        </w:tc>
        <w:tc>
          <w:tcPr>
            <w:tcW w:w="403" w:type="dxa"/>
            <w:tcBorders>
              <w:top w:val="single" w:color="auto" w:sz="4" w:space="0"/>
              <w:bottom w:val="single" w:color="auto" w:sz="4" w:space="0"/>
            </w:tcBorders>
            <w:shd w:val="clear" w:color="auto" w:fill="FFFFFF"/>
            <w:noWrap w:val="0"/>
            <w:vAlign w:val="top"/>
          </w:tcPr>
          <w:p>
            <w:pPr>
              <w:jc w:val="center"/>
              <w:rPr>
                <w:rFonts w:ascii="宋体" w:hAnsi="Times New Roman" w:eastAsia="宋体" w:cs="Times New Roman"/>
                <w:bCs/>
                <w:color w:val="auto"/>
                <w:kern w:val="2"/>
                <w:sz w:val="18"/>
                <w:szCs w:val="18"/>
                <w:highlight w:val="none"/>
                <w:lang w:val="en-US" w:eastAsia="zh-CN" w:bidi="ar-SA"/>
              </w:rPr>
            </w:pPr>
          </w:p>
        </w:tc>
        <w:tc>
          <w:tcPr>
            <w:tcW w:w="406" w:type="dxa"/>
            <w:tcBorders>
              <w:top w:val="single" w:color="auto" w:sz="4" w:space="0"/>
              <w:bottom w:val="single" w:color="auto" w:sz="4" w:space="0"/>
            </w:tcBorders>
            <w:shd w:val="clear" w:color="auto" w:fill="auto"/>
            <w:noWrap w:val="0"/>
            <w:vAlign w:val="center"/>
          </w:tcPr>
          <w:p>
            <w:pPr>
              <w:jc w:val="center"/>
              <w:rPr>
                <w:rFonts w:hint="default" w:ascii="宋体" w:hAnsi="Times New Roman" w:eastAsia="宋体" w:cs="Times New Roman"/>
                <w:bCs/>
                <w:color w:val="auto"/>
                <w:kern w:val="2"/>
                <w:sz w:val="18"/>
                <w:szCs w:val="18"/>
                <w:highlight w:val="none"/>
                <w:lang w:val="en-US" w:eastAsia="zh-CN" w:bidi="ar-SA"/>
              </w:rPr>
            </w:pPr>
          </w:p>
        </w:tc>
        <w:tc>
          <w:tcPr>
            <w:tcW w:w="406" w:type="dxa"/>
            <w:tcBorders>
              <w:top w:val="single" w:color="auto" w:sz="4" w:space="0"/>
              <w:bottom w:val="single" w:color="auto" w:sz="4" w:space="0"/>
            </w:tcBorders>
            <w:shd w:val="clear" w:color="auto" w:fill="auto"/>
            <w:noWrap w:val="0"/>
            <w:vAlign w:val="center"/>
          </w:tcPr>
          <w:p>
            <w:pPr>
              <w:keepNext w:val="0"/>
              <w:keepLines w:val="0"/>
              <w:widowControl/>
              <w:suppressLineNumbers w:val="0"/>
              <w:jc w:val="center"/>
              <w:textAlignment w:val="center"/>
              <w:rPr>
                <w:rFonts w:hint="default" w:ascii="宋体" w:hAnsi="Times New Roman" w:eastAsia="宋体" w:cs="Times New Roman"/>
                <w:bCs/>
                <w:color w:val="auto"/>
                <w:kern w:val="2"/>
                <w:sz w:val="18"/>
                <w:szCs w:val="18"/>
                <w:highlight w:val="none"/>
                <w:lang w:val="en-US" w:eastAsia="zh-CN" w:bidi="ar-SA"/>
              </w:rPr>
            </w:pPr>
            <w:r>
              <w:rPr>
                <w:rFonts w:hint="eastAsia" w:ascii="宋体" w:hAnsi="Times New Roman" w:cs="Times New Roman"/>
                <w:bCs/>
                <w:color w:val="auto"/>
                <w:kern w:val="2"/>
                <w:sz w:val="18"/>
                <w:szCs w:val="18"/>
                <w:highlight w:val="none"/>
                <w:lang w:val="en-US" w:eastAsia="zh-CN" w:bidi="ar-SA"/>
              </w:rPr>
              <w:t>4</w:t>
            </w:r>
          </w:p>
        </w:tc>
        <w:tc>
          <w:tcPr>
            <w:tcW w:w="406" w:type="dxa"/>
            <w:tcBorders>
              <w:top w:val="single" w:color="auto" w:sz="4" w:space="0"/>
              <w:bottom w:val="single" w:color="auto" w:sz="4" w:space="0"/>
            </w:tcBorders>
            <w:shd w:val="clear" w:color="auto" w:fill="auto"/>
            <w:noWrap w:val="0"/>
            <w:vAlign w:val="top"/>
          </w:tcPr>
          <w:p>
            <w:pPr>
              <w:jc w:val="center"/>
              <w:rPr>
                <w:rFonts w:ascii="宋体" w:hAnsi="宋体" w:cs="宋体"/>
                <w:color w:val="auto"/>
                <w:kern w:val="0"/>
                <w:sz w:val="18"/>
                <w:szCs w:val="18"/>
                <w:highlight w:val="none"/>
              </w:rPr>
            </w:pPr>
          </w:p>
        </w:tc>
        <w:tc>
          <w:tcPr>
            <w:tcW w:w="439" w:type="dxa"/>
            <w:tcBorders>
              <w:top w:val="single" w:color="auto" w:sz="4" w:space="0"/>
              <w:bottom w:val="single" w:color="auto" w:sz="4" w:space="0"/>
            </w:tcBorders>
            <w:shd w:val="clear" w:color="auto" w:fill="FFFFFF"/>
            <w:noWrap w:val="0"/>
            <w:vAlign w:val="top"/>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6" w:type="dxa"/>
            <w:vMerge w:val="continue"/>
            <w:tcBorders>
              <w:bottom w:val="single" w:color="auto" w:sz="4" w:space="0"/>
            </w:tcBorders>
            <w:shd w:val="clear" w:color="auto" w:fill="FFFFFF"/>
            <w:noWrap w:val="0"/>
            <w:vAlign w:val="center"/>
          </w:tcPr>
          <w:p>
            <w:pPr>
              <w:widowControl/>
              <w:jc w:val="left"/>
              <w:rPr>
                <w:rFonts w:ascii="宋体" w:hAnsi="宋体" w:cs="宋体"/>
                <w:color w:val="auto"/>
                <w:kern w:val="0"/>
                <w:sz w:val="18"/>
                <w:szCs w:val="18"/>
                <w:highlight w:val="none"/>
              </w:rPr>
            </w:pPr>
          </w:p>
        </w:tc>
        <w:tc>
          <w:tcPr>
            <w:tcW w:w="2654" w:type="dxa"/>
            <w:gridSpan w:val="3"/>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351" w:type="dxa"/>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lang w:val="en-US" w:eastAsia="zh-CN"/>
              </w:rPr>
              <w:t>41</w:t>
            </w:r>
          </w:p>
        </w:tc>
        <w:tc>
          <w:tcPr>
            <w:tcW w:w="453" w:type="dxa"/>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lang w:val="en-US" w:eastAsia="zh-CN"/>
              </w:rPr>
              <w:t>684</w:t>
            </w:r>
          </w:p>
        </w:tc>
        <w:tc>
          <w:tcPr>
            <w:tcW w:w="419" w:type="dxa"/>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lang w:val="en-US" w:eastAsia="zh-CN"/>
              </w:rPr>
              <w:t>342</w:t>
            </w:r>
          </w:p>
        </w:tc>
        <w:tc>
          <w:tcPr>
            <w:tcW w:w="419" w:type="dxa"/>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lang w:val="en-US" w:eastAsia="zh-CN"/>
              </w:rPr>
              <w:t>342</w:t>
            </w:r>
          </w:p>
        </w:tc>
        <w:tc>
          <w:tcPr>
            <w:tcW w:w="388" w:type="dxa"/>
            <w:shd w:val="clear" w:color="auto" w:fill="FFFFFF"/>
            <w:noWrap w:val="0"/>
            <w:vAlign w:val="center"/>
          </w:tcPr>
          <w:p>
            <w:pPr>
              <w:widowControl/>
              <w:jc w:val="center"/>
              <w:rPr>
                <w:rFonts w:ascii="宋体" w:hAnsi="宋体" w:cs="宋体"/>
                <w:b/>
                <w:bCs/>
                <w:color w:val="auto"/>
                <w:kern w:val="0"/>
                <w:sz w:val="18"/>
                <w:szCs w:val="18"/>
                <w:highlight w:val="none"/>
              </w:rPr>
            </w:pPr>
          </w:p>
        </w:tc>
        <w:tc>
          <w:tcPr>
            <w:tcW w:w="410" w:type="dxa"/>
            <w:shd w:val="clear" w:color="auto" w:fill="FFFFFF"/>
            <w:noWrap w:val="0"/>
            <w:vAlign w:val="center"/>
          </w:tcPr>
          <w:p>
            <w:pPr>
              <w:widowControl/>
              <w:jc w:val="center"/>
              <w:rPr>
                <w:rFonts w:ascii="宋体" w:hAnsi="宋体" w:cs="宋体"/>
                <w:b/>
                <w:bCs/>
                <w:color w:val="auto"/>
                <w:kern w:val="0"/>
                <w:sz w:val="18"/>
                <w:szCs w:val="18"/>
                <w:highlight w:val="none"/>
              </w:rPr>
            </w:pPr>
          </w:p>
        </w:tc>
        <w:tc>
          <w:tcPr>
            <w:tcW w:w="432" w:type="dxa"/>
            <w:shd w:val="clear" w:color="auto" w:fill="FFFFFF"/>
            <w:noWrap w:val="0"/>
            <w:vAlign w:val="center"/>
          </w:tcPr>
          <w:p>
            <w:pPr>
              <w:widowControl/>
              <w:jc w:val="center"/>
              <w:rPr>
                <w:rFonts w:ascii="宋体" w:hAnsi="宋体" w:cs="宋体"/>
                <w:b/>
                <w:bCs/>
                <w:color w:val="auto"/>
                <w:kern w:val="0"/>
                <w:sz w:val="18"/>
                <w:szCs w:val="18"/>
                <w:highlight w:val="none"/>
              </w:rPr>
            </w:pPr>
          </w:p>
        </w:tc>
        <w:tc>
          <w:tcPr>
            <w:tcW w:w="433" w:type="dxa"/>
            <w:shd w:val="clear" w:color="auto" w:fill="FFFFFF"/>
            <w:noWrap w:val="0"/>
            <w:vAlign w:val="center"/>
          </w:tcPr>
          <w:p>
            <w:pPr>
              <w:widowControl/>
              <w:jc w:val="center"/>
              <w:rPr>
                <w:rFonts w:ascii="宋体" w:hAnsi="宋体" w:cs="宋体"/>
                <w:b/>
                <w:bCs/>
                <w:color w:val="auto"/>
                <w:kern w:val="0"/>
                <w:sz w:val="18"/>
                <w:szCs w:val="18"/>
                <w:highlight w:val="none"/>
              </w:rPr>
            </w:pPr>
          </w:p>
        </w:tc>
        <w:tc>
          <w:tcPr>
            <w:tcW w:w="433" w:type="dxa"/>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lang w:val="en-US" w:eastAsia="zh-CN"/>
              </w:rPr>
              <w:t>4</w:t>
            </w:r>
          </w:p>
        </w:tc>
        <w:tc>
          <w:tcPr>
            <w:tcW w:w="433" w:type="dxa"/>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lang w:val="en-US" w:eastAsia="zh-CN"/>
              </w:rPr>
              <w:t>6</w:t>
            </w:r>
          </w:p>
        </w:tc>
        <w:tc>
          <w:tcPr>
            <w:tcW w:w="433" w:type="dxa"/>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lang w:val="en-US" w:eastAsia="zh-CN"/>
              </w:rPr>
              <w:t>12</w:t>
            </w:r>
          </w:p>
        </w:tc>
        <w:tc>
          <w:tcPr>
            <w:tcW w:w="403" w:type="dxa"/>
            <w:shd w:val="clear" w:color="auto" w:fill="FFFFFF"/>
            <w:noWrap w:val="0"/>
            <w:vAlign w:val="center"/>
          </w:tcPr>
          <w:p>
            <w:pPr>
              <w:widowControl/>
              <w:jc w:val="center"/>
              <w:rPr>
                <w:rFonts w:ascii="宋体" w:hAnsi="宋体" w:cs="宋体"/>
                <w:b/>
                <w:bCs/>
                <w:color w:val="auto"/>
                <w:kern w:val="0"/>
                <w:sz w:val="18"/>
                <w:szCs w:val="18"/>
                <w:highlight w:val="none"/>
              </w:rPr>
            </w:pPr>
          </w:p>
        </w:tc>
        <w:tc>
          <w:tcPr>
            <w:tcW w:w="406" w:type="dxa"/>
            <w:shd w:val="clear" w:color="auto" w:fill="auto"/>
            <w:noWrap w:val="0"/>
            <w:vAlign w:val="center"/>
          </w:tcPr>
          <w:p>
            <w:pPr>
              <w:widowControl/>
              <w:jc w:val="center"/>
              <w:rPr>
                <w:rFonts w:hint="default" w:ascii="宋体" w:hAnsi="宋体" w:cs="宋体"/>
                <w:b/>
                <w:bCs/>
                <w:color w:val="auto"/>
                <w:kern w:val="0"/>
                <w:sz w:val="18"/>
                <w:szCs w:val="18"/>
                <w:highlight w:val="none"/>
                <w:lang w:val="en-US"/>
              </w:rPr>
            </w:pPr>
            <w:r>
              <w:rPr>
                <w:rFonts w:hint="eastAsia" w:ascii="宋体" w:hAnsi="宋体" w:cs="宋体"/>
                <w:b/>
                <w:bCs/>
                <w:color w:val="auto"/>
                <w:kern w:val="0"/>
                <w:sz w:val="18"/>
                <w:szCs w:val="18"/>
                <w:highlight w:val="none"/>
                <w:lang w:val="en-US" w:eastAsia="zh-CN"/>
              </w:rPr>
              <w:t>8</w:t>
            </w:r>
          </w:p>
        </w:tc>
        <w:tc>
          <w:tcPr>
            <w:tcW w:w="406" w:type="dxa"/>
            <w:shd w:val="clear" w:color="auto" w:fill="auto"/>
            <w:noWrap w:val="0"/>
            <w:vAlign w:val="center"/>
          </w:tcPr>
          <w:p>
            <w:pPr>
              <w:widowControl/>
              <w:jc w:val="center"/>
              <w:rPr>
                <w:rFonts w:hint="default" w:ascii="宋体" w:hAnsi="宋体" w:cs="宋体"/>
                <w:b/>
                <w:bCs/>
                <w:color w:val="auto"/>
                <w:kern w:val="0"/>
                <w:sz w:val="18"/>
                <w:szCs w:val="18"/>
                <w:highlight w:val="none"/>
                <w:lang w:val="en-US" w:eastAsia="zh-CN"/>
              </w:rPr>
            </w:pPr>
            <w:r>
              <w:rPr>
                <w:rFonts w:hint="eastAsia" w:ascii="宋体" w:hAnsi="宋体" w:cs="宋体"/>
                <w:b/>
                <w:bCs/>
                <w:color w:val="auto"/>
                <w:kern w:val="0"/>
                <w:sz w:val="18"/>
                <w:szCs w:val="18"/>
                <w:highlight w:val="none"/>
                <w:lang w:val="en-US" w:eastAsia="zh-CN"/>
              </w:rPr>
              <w:t>16</w:t>
            </w:r>
          </w:p>
        </w:tc>
        <w:tc>
          <w:tcPr>
            <w:tcW w:w="406" w:type="dxa"/>
            <w:shd w:val="clear" w:color="auto" w:fill="auto"/>
            <w:noWrap w:val="0"/>
            <w:vAlign w:val="center"/>
          </w:tcPr>
          <w:p>
            <w:pPr>
              <w:widowControl/>
              <w:jc w:val="center"/>
              <w:rPr>
                <w:rFonts w:ascii="宋体" w:hAnsi="宋体" w:cs="宋体"/>
                <w:b/>
                <w:bCs/>
                <w:color w:val="auto"/>
                <w:kern w:val="0"/>
                <w:sz w:val="18"/>
                <w:szCs w:val="18"/>
                <w:highlight w:val="none"/>
              </w:rPr>
            </w:pPr>
          </w:p>
        </w:tc>
        <w:tc>
          <w:tcPr>
            <w:tcW w:w="439" w:type="dxa"/>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6" w:type="dxa"/>
            <w:vMerge w:val="restart"/>
            <w:tcBorders>
              <w:top w:val="single" w:color="auto" w:sz="4" w:space="0"/>
              <w:bottom w:val="single" w:color="auto" w:sz="4" w:space="0"/>
            </w:tcBorders>
            <w:shd w:val="clear" w:color="auto" w:fill="FFFFFF"/>
            <w:noWrap w:val="0"/>
            <w:textDirection w:val="tbRlV"/>
            <w:vAlign w:val="center"/>
          </w:tcPr>
          <w:p>
            <w:pPr>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职业拓展课程</w:t>
            </w:r>
          </w:p>
        </w:tc>
        <w:tc>
          <w:tcPr>
            <w:tcW w:w="0" w:type="auto"/>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0" w:type="auto"/>
            <w:tcBorders>
              <w:lef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p>
        </w:tc>
        <w:tc>
          <w:tcPr>
            <w:tcW w:w="1552" w:type="dxa"/>
            <w:tcBorders>
              <w:left w:val="single" w:color="auto" w:sz="4" w:space="0"/>
            </w:tcBorders>
            <w:shd w:val="clear" w:color="auto" w:fill="FFFFFF"/>
            <w:noWrap w:val="0"/>
            <w:vAlign w:val="center"/>
          </w:tcPr>
          <w:p>
            <w:pPr>
              <w:rPr>
                <w:rFonts w:ascii="宋体" w:hAnsi="宋体" w:cs="宋体"/>
                <w:b w:val="0"/>
                <w:bCs w:val="0"/>
                <w:color w:val="auto"/>
                <w:kern w:val="0"/>
                <w:sz w:val="18"/>
                <w:szCs w:val="18"/>
                <w:highlight w:val="none"/>
                <w:lang w:val="en-US" w:eastAsia="zh-CN" w:bidi="ar-SA"/>
              </w:rPr>
            </w:pPr>
            <w:r>
              <w:rPr>
                <w:rFonts w:hint="eastAsia"/>
                <w:b w:val="0"/>
                <w:bCs w:val="0"/>
                <w:color w:val="auto"/>
                <w:highlight w:val="none"/>
              </w:rPr>
              <w:t>公文写作</w:t>
            </w:r>
          </w:p>
        </w:tc>
        <w:tc>
          <w:tcPr>
            <w:tcW w:w="351" w:type="dxa"/>
            <w:shd w:val="clear" w:color="auto" w:fill="FFFFFF"/>
            <w:noWrap w:val="0"/>
            <w:vAlign w:val="center"/>
          </w:tcPr>
          <w:p>
            <w:pPr>
              <w:widowControl/>
              <w:jc w:val="center"/>
              <w:textAlignment w:val="center"/>
              <w:rPr>
                <w:rFonts w:hint="eastAsia"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18"/>
                <w:szCs w:val="18"/>
                <w:highlight w:val="none"/>
              </w:rPr>
              <w:t>2</w:t>
            </w:r>
          </w:p>
        </w:tc>
        <w:tc>
          <w:tcPr>
            <w:tcW w:w="453" w:type="dxa"/>
            <w:shd w:val="clear" w:color="auto" w:fill="FFFFFF"/>
            <w:noWrap w:val="0"/>
            <w:vAlign w:val="center"/>
          </w:tcPr>
          <w:p>
            <w:pPr>
              <w:widowControl/>
              <w:jc w:val="center"/>
              <w:textAlignment w:val="center"/>
              <w:rPr>
                <w:rFonts w:hint="default" w:ascii="宋体" w:hAnsi="宋体" w:eastAsia="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18"/>
                <w:szCs w:val="18"/>
                <w:highlight w:val="none"/>
                <w:lang w:eastAsia="zh-CN"/>
              </w:rPr>
              <w:t>4</w:t>
            </w:r>
            <w:r>
              <w:rPr>
                <w:rFonts w:hint="eastAsia" w:ascii="宋体" w:hAnsi="宋体" w:cs="宋体"/>
                <w:b w:val="0"/>
                <w:bCs w:val="0"/>
                <w:color w:val="auto"/>
                <w:kern w:val="0"/>
                <w:sz w:val="18"/>
                <w:szCs w:val="18"/>
                <w:highlight w:val="none"/>
                <w:lang w:val="en-US" w:eastAsia="zh-CN"/>
              </w:rPr>
              <w:t>0</w:t>
            </w:r>
          </w:p>
        </w:tc>
        <w:tc>
          <w:tcPr>
            <w:tcW w:w="0" w:type="auto"/>
            <w:shd w:val="clear" w:color="auto" w:fill="FFFFFF"/>
            <w:noWrap w:val="0"/>
            <w:vAlign w:val="center"/>
          </w:tcPr>
          <w:p>
            <w:pPr>
              <w:widowControl/>
              <w:jc w:val="center"/>
              <w:textAlignment w:val="center"/>
              <w:rPr>
                <w:rFonts w:hint="default" w:ascii="宋体" w:hAnsi="宋体" w:eastAsia="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18"/>
                <w:szCs w:val="18"/>
                <w:highlight w:val="none"/>
                <w:lang w:val="en-US" w:eastAsia="zh-CN"/>
              </w:rPr>
              <w:t>20</w:t>
            </w:r>
          </w:p>
        </w:tc>
        <w:tc>
          <w:tcPr>
            <w:tcW w:w="419" w:type="dxa"/>
            <w:shd w:val="clear" w:color="auto" w:fill="FFFFFF"/>
            <w:noWrap w:val="0"/>
            <w:vAlign w:val="center"/>
          </w:tcPr>
          <w:p>
            <w:pPr>
              <w:widowControl/>
              <w:jc w:val="center"/>
              <w:textAlignment w:val="center"/>
              <w:rPr>
                <w:rFonts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18"/>
                <w:szCs w:val="18"/>
                <w:highlight w:val="none"/>
                <w:lang w:val="en-US" w:eastAsia="zh-CN"/>
              </w:rPr>
              <w:t>20</w:t>
            </w:r>
          </w:p>
        </w:tc>
        <w:tc>
          <w:tcPr>
            <w:tcW w:w="388" w:type="dxa"/>
            <w:shd w:val="clear" w:color="auto" w:fill="FFFFFF"/>
            <w:noWrap w:val="0"/>
            <w:vAlign w:val="center"/>
          </w:tcPr>
          <w:p>
            <w:pPr>
              <w:widowControl/>
              <w:jc w:val="center"/>
              <w:textAlignment w:val="center"/>
              <w:rPr>
                <w:rFonts w:ascii="宋体" w:hAnsi="宋体" w:cs="宋体"/>
                <w:b w:val="0"/>
                <w:bCs w:val="0"/>
                <w:color w:val="auto"/>
                <w:kern w:val="0"/>
                <w:sz w:val="18"/>
                <w:szCs w:val="18"/>
                <w:highlight w:val="none"/>
                <w:lang w:val="en-US" w:eastAsia="zh-CN" w:bidi="ar-SA"/>
              </w:rPr>
            </w:pPr>
          </w:p>
        </w:tc>
        <w:tc>
          <w:tcPr>
            <w:tcW w:w="0" w:type="auto"/>
            <w:shd w:val="clear" w:color="auto" w:fill="FFFFFF"/>
            <w:noWrap w:val="0"/>
            <w:vAlign w:val="center"/>
          </w:tcPr>
          <w:p>
            <w:pPr>
              <w:widowControl/>
              <w:jc w:val="center"/>
              <w:textAlignment w:val="center"/>
              <w:rPr>
                <w:rFonts w:ascii="宋体" w:hAnsi="宋体" w:cs="宋体"/>
                <w:b w:val="0"/>
                <w:bCs w:val="0"/>
                <w:color w:val="auto"/>
                <w:kern w:val="0"/>
                <w:sz w:val="18"/>
                <w:szCs w:val="18"/>
                <w:highlight w:val="none"/>
                <w:lang w:val="en-US" w:eastAsia="zh-CN" w:bidi="ar-SA"/>
              </w:rPr>
            </w:pPr>
          </w:p>
        </w:tc>
        <w:tc>
          <w:tcPr>
            <w:tcW w:w="432" w:type="dxa"/>
            <w:shd w:val="clear" w:color="auto" w:fill="FFFFFF"/>
            <w:noWrap w:val="0"/>
            <w:vAlign w:val="center"/>
          </w:tcPr>
          <w:p>
            <w:pPr>
              <w:widowControl/>
              <w:jc w:val="center"/>
              <w:textAlignment w:val="center"/>
              <w:rPr>
                <w:rFonts w:ascii="宋体" w:hAnsi="宋体" w:cs="宋体"/>
                <w:b w:val="0"/>
                <w:bCs w:val="0"/>
                <w:color w:val="auto"/>
                <w:kern w:val="0"/>
                <w:sz w:val="18"/>
                <w:szCs w:val="18"/>
                <w:highlight w:val="none"/>
                <w:lang w:val="en-US" w:eastAsia="zh-CN" w:bidi="ar-SA"/>
              </w:rPr>
            </w:pPr>
          </w:p>
        </w:tc>
        <w:tc>
          <w:tcPr>
            <w:tcW w:w="433" w:type="dxa"/>
            <w:shd w:val="clear" w:color="auto" w:fill="FFFFFF"/>
            <w:noWrap w:val="0"/>
            <w:vAlign w:val="center"/>
          </w:tcPr>
          <w:p>
            <w:pPr>
              <w:widowControl/>
              <w:jc w:val="center"/>
              <w:textAlignment w:val="center"/>
              <w:rPr>
                <w:rFonts w:hint="eastAsia" w:ascii="宋体" w:hAnsi="宋体" w:eastAsia="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18"/>
                <w:szCs w:val="18"/>
                <w:highlight w:val="none"/>
                <w:lang w:val="en-US" w:eastAsia="zh-CN"/>
              </w:rPr>
              <w:t>2</w:t>
            </w:r>
          </w:p>
        </w:tc>
        <w:tc>
          <w:tcPr>
            <w:tcW w:w="433" w:type="dxa"/>
            <w:shd w:val="clear" w:color="auto" w:fill="FFFFFF"/>
            <w:noWrap w:val="0"/>
            <w:vAlign w:val="center"/>
          </w:tcPr>
          <w:p>
            <w:pPr>
              <w:widowControl/>
              <w:jc w:val="center"/>
              <w:rPr>
                <w:rFonts w:ascii="宋体" w:hAnsi="宋体" w:cs="Tahoma"/>
                <w:color w:val="auto"/>
                <w:sz w:val="18"/>
                <w:szCs w:val="21"/>
                <w:highlight w:val="none"/>
              </w:rPr>
            </w:pPr>
          </w:p>
        </w:tc>
        <w:tc>
          <w:tcPr>
            <w:tcW w:w="433" w:type="dxa"/>
            <w:shd w:val="clear" w:color="auto" w:fill="FFFFFF"/>
            <w:noWrap w:val="0"/>
            <w:vAlign w:val="center"/>
          </w:tcPr>
          <w:p>
            <w:pPr>
              <w:widowControl/>
              <w:jc w:val="center"/>
              <w:rPr>
                <w:rFonts w:ascii="宋体" w:hAnsi="宋体" w:cs="Tahoma"/>
                <w:color w:val="auto"/>
                <w:sz w:val="18"/>
                <w:szCs w:val="18"/>
                <w:highlight w:val="none"/>
              </w:rPr>
            </w:pPr>
          </w:p>
        </w:tc>
        <w:tc>
          <w:tcPr>
            <w:tcW w:w="433" w:type="dxa"/>
            <w:shd w:val="clear" w:color="auto" w:fill="FFFFFF"/>
            <w:noWrap w:val="0"/>
            <w:vAlign w:val="center"/>
          </w:tcPr>
          <w:p>
            <w:pPr>
              <w:jc w:val="center"/>
              <w:rPr>
                <w:rFonts w:ascii="宋体" w:hAnsi="宋体" w:cs="Tahoma"/>
                <w:color w:val="auto"/>
                <w:sz w:val="18"/>
                <w:szCs w:val="21"/>
                <w:highlight w:val="none"/>
              </w:rPr>
            </w:pPr>
          </w:p>
        </w:tc>
        <w:tc>
          <w:tcPr>
            <w:tcW w:w="403" w:type="dxa"/>
            <w:shd w:val="clear" w:color="auto" w:fill="FFFFFF"/>
            <w:noWrap w:val="0"/>
            <w:vAlign w:val="center"/>
          </w:tcPr>
          <w:p>
            <w:pPr>
              <w:jc w:val="center"/>
              <w:rPr>
                <w:rFonts w:ascii="宋体" w:hAnsi="宋体" w:cs="宋体"/>
                <w:color w:val="auto"/>
                <w:kern w:val="0"/>
                <w:sz w:val="18"/>
                <w:szCs w:val="18"/>
                <w:highlight w:val="none"/>
              </w:rPr>
            </w:pPr>
          </w:p>
        </w:tc>
        <w:tc>
          <w:tcPr>
            <w:tcW w:w="406" w:type="dxa"/>
            <w:shd w:val="clear" w:color="auto" w:fill="auto"/>
            <w:noWrap w:val="0"/>
            <w:vAlign w:val="top"/>
          </w:tcPr>
          <w:p>
            <w:pPr>
              <w:jc w:val="center"/>
              <w:rPr>
                <w:rFonts w:ascii="宋体" w:hAnsi="宋体" w:cs="宋体"/>
                <w:color w:val="auto"/>
                <w:kern w:val="0"/>
                <w:sz w:val="18"/>
                <w:szCs w:val="18"/>
                <w:highlight w:val="none"/>
              </w:rPr>
            </w:pPr>
          </w:p>
        </w:tc>
        <w:tc>
          <w:tcPr>
            <w:tcW w:w="406" w:type="dxa"/>
            <w:shd w:val="clear" w:color="auto" w:fill="auto"/>
            <w:noWrap w:val="0"/>
            <w:vAlign w:val="top"/>
          </w:tcPr>
          <w:p>
            <w:pPr>
              <w:jc w:val="center"/>
              <w:rPr>
                <w:rFonts w:ascii="宋体" w:hAnsi="宋体" w:cs="宋体"/>
                <w:color w:val="auto"/>
                <w:kern w:val="0"/>
                <w:sz w:val="18"/>
                <w:szCs w:val="18"/>
                <w:highlight w:val="none"/>
              </w:rPr>
            </w:pPr>
          </w:p>
        </w:tc>
        <w:tc>
          <w:tcPr>
            <w:tcW w:w="406" w:type="dxa"/>
            <w:shd w:val="clear" w:color="auto" w:fill="auto"/>
            <w:noWrap w:val="0"/>
            <w:vAlign w:val="top"/>
          </w:tcPr>
          <w:p>
            <w:pPr>
              <w:jc w:val="center"/>
              <w:rPr>
                <w:rFonts w:ascii="宋体" w:hAnsi="宋体" w:cs="宋体"/>
                <w:color w:val="auto"/>
                <w:kern w:val="0"/>
                <w:sz w:val="18"/>
                <w:szCs w:val="18"/>
                <w:highlight w:val="none"/>
              </w:rPr>
            </w:pPr>
          </w:p>
        </w:tc>
        <w:tc>
          <w:tcPr>
            <w:tcW w:w="439" w:type="dxa"/>
            <w:shd w:val="clear" w:color="auto" w:fill="FFFFFF"/>
            <w:noWrap w:val="0"/>
            <w:vAlign w:val="top"/>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6" w:type="dxa"/>
            <w:vMerge w:val="continue"/>
            <w:tcBorders>
              <w:top w:val="single" w:color="auto" w:sz="4" w:space="0"/>
              <w:bottom w:val="single" w:color="auto" w:sz="4" w:space="0"/>
            </w:tcBorders>
            <w:shd w:val="clear" w:color="auto" w:fill="FFFFFF"/>
            <w:noWrap w:val="0"/>
            <w:textDirection w:val="tbRlV"/>
            <w:vAlign w:val="center"/>
          </w:tcPr>
          <w:p>
            <w:pPr>
              <w:ind w:left="113" w:right="113"/>
              <w:jc w:val="center"/>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b/>
                <w:bCs/>
                <w:color w:val="auto"/>
                <w:kern w:val="0"/>
                <w:sz w:val="18"/>
                <w:szCs w:val="18"/>
                <w:highlight w:val="none"/>
              </w:rPr>
            </w:pPr>
            <w:r>
              <w:rPr>
                <w:rFonts w:ascii="宋体" w:hAnsi="宋体" w:cs="宋体"/>
                <w:color w:val="auto"/>
                <w:kern w:val="0"/>
                <w:sz w:val="18"/>
                <w:szCs w:val="18"/>
                <w:highlight w:val="none"/>
              </w:rPr>
              <w:t>2</w:t>
            </w:r>
          </w:p>
        </w:tc>
        <w:tc>
          <w:tcPr>
            <w:tcW w:w="0" w:type="auto"/>
            <w:shd w:val="clear" w:color="auto" w:fill="FFFFFF"/>
            <w:noWrap w:val="0"/>
            <w:vAlign w:val="bottom"/>
          </w:tcPr>
          <w:p>
            <w:pPr>
              <w:widowControl/>
              <w:jc w:val="center"/>
              <w:rPr>
                <w:rFonts w:ascii="宋体" w:hAnsi="宋体" w:cs="宋体"/>
                <w:b/>
                <w:bCs/>
                <w:color w:val="auto"/>
                <w:kern w:val="0"/>
                <w:sz w:val="18"/>
                <w:szCs w:val="18"/>
                <w:highlight w:val="none"/>
              </w:rPr>
            </w:pPr>
          </w:p>
        </w:tc>
        <w:tc>
          <w:tcPr>
            <w:tcW w:w="1552" w:type="dxa"/>
            <w:shd w:val="clear" w:color="auto" w:fill="FFFFFF"/>
            <w:noWrap w:val="0"/>
            <w:vAlign w:val="center"/>
          </w:tcPr>
          <w:p>
            <w:pPr>
              <w:rPr>
                <w:rFonts w:ascii="宋体" w:hAnsi="宋体" w:cs="宋体"/>
                <w:b w:val="0"/>
                <w:bCs w:val="0"/>
                <w:color w:val="auto"/>
                <w:kern w:val="0"/>
                <w:sz w:val="18"/>
                <w:szCs w:val="18"/>
                <w:highlight w:val="none"/>
                <w:lang w:val="en-US" w:eastAsia="zh-CN" w:bidi="ar-SA"/>
              </w:rPr>
            </w:pPr>
            <w:r>
              <w:rPr>
                <w:rFonts w:hint="eastAsia"/>
                <w:b w:val="0"/>
                <w:bCs w:val="0"/>
                <w:color w:val="auto"/>
                <w:highlight w:val="none"/>
              </w:rPr>
              <w:t>音乐欣赏</w:t>
            </w:r>
          </w:p>
        </w:tc>
        <w:tc>
          <w:tcPr>
            <w:tcW w:w="351" w:type="dxa"/>
            <w:shd w:val="clear" w:color="auto" w:fill="FFFFFF"/>
            <w:noWrap w:val="0"/>
            <w:vAlign w:val="center"/>
          </w:tcPr>
          <w:p>
            <w:pPr>
              <w:widowControl/>
              <w:jc w:val="center"/>
              <w:textAlignment w:val="center"/>
              <w:rPr>
                <w:rFonts w:hint="eastAsia"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18"/>
                <w:szCs w:val="18"/>
                <w:highlight w:val="none"/>
              </w:rPr>
              <w:t>3</w:t>
            </w:r>
          </w:p>
        </w:tc>
        <w:tc>
          <w:tcPr>
            <w:tcW w:w="453" w:type="dxa"/>
            <w:shd w:val="clear" w:color="auto" w:fill="FFFFFF"/>
            <w:noWrap w:val="0"/>
            <w:vAlign w:val="center"/>
          </w:tcPr>
          <w:p>
            <w:pPr>
              <w:widowControl/>
              <w:jc w:val="center"/>
              <w:textAlignment w:val="center"/>
              <w:rPr>
                <w:rFonts w:hint="default" w:ascii="宋体" w:hAnsi="宋体" w:eastAsia="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18"/>
                <w:szCs w:val="18"/>
                <w:highlight w:val="none"/>
                <w:lang w:val="en-US" w:eastAsia="zh-CN"/>
              </w:rPr>
              <w:t>60</w:t>
            </w:r>
          </w:p>
        </w:tc>
        <w:tc>
          <w:tcPr>
            <w:tcW w:w="0" w:type="auto"/>
            <w:shd w:val="clear" w:color="auto" w:fill="FFFFFF"/>
            <w:noWrap w:val="0"/>
            <w:vAlign w:val="center"/>
          </w:tcPr>
          <w:p>
            <w:pPr>
              <w:widowControl/>
              <w:jc w:val="center"/>
              <w:textAlignment w:val="center"/>
              <w:rPr>
                <w:rFonts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18"/>
                <w:szCs w:val="18"/>
                <w:highlight w:val="none"/>
                <w:lang w:val="en-US" w:eastAsia="zh-CN"/>
              </w:rPr>
              <w:t>30</w:t>
            </w:r>
          </w:p>
        </w:tc>
        <w:tc>
          <w:tcPr>
            <w:tcW w:w="419" w:type="dxa"/>
            <w:shd w:val="clear" w:color="auto" w:fill="FFFFFF"/>
            <w:noWrap w:val="0"/>
            <w:vAlign w:val="center"/>
          </w:tcPr>
          <w:p>
            <w:pPr>
              <w:widowControl/>
              <w:jc w:val="center"/>
              <w:textAlignment w:val="center"/>
              <w:rPr>
                <w:rFonts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18"/>
                <w:szCs w:val="18"/>
                <w:highlight w:val="none"/>
                <w:lang w:val="en-US" w:eastAsia="zh-CN"/>
              </w:rPr>
              <w:t>30</w:t>
            </w:r>
          </w:p>
        </w:tc>
        <w:tc>
          <w:tcPr>
            <w:tcW w:w="388" w:type="dxa"/>
            <w:shd w:val="clear" w:color="auto" w:fill="FFFFFF"/>
            <w:noWrap w:val="0"/>
            <w:vAlign w:val="center"/>
          </w:tcPr>
          <w:p>
            <w:pPr>
              <w:jc w:val="center"/>
              <w:textAlignment w:val="center"/>
              <w:rPr>
                <w:rFonts w:ascii="宋体" w:hAnsi="宋体" w:cs="宋体"/>
                <w:b w:val="0"/>
                <w:bCs w:val="0"/>
                <w:color w:val="auto"/>
                <w:kern w:val="0"/>
                <w:sz w:val="18"/>
                <w:szCs w:val="18"/>
                <w:highlight w:val="none"/>
                <w:lang w:val="en-US" w:eastAsia="zh-CN" w:bidi="ar-SA"/>
              </w:rPr>
            </w:pPr>
          </w:p>
        </w:tc>
        <w:tc>
          <w:tcPr>
            <w:tcW w:w="0" w:type="auto"/>
            <w:shd w:val="clear" w:color="auto" w:fill="FFFFFF"/>
            <w:noWrap w:val="0"/>
            <w:vAlign w:val="center"/>
          </w:tcPr>
          <w:p>
            <w:pPr>
              <w:jc w:val="center"/>
              <w:textAlignment w:val="center"/>
              <w:rPr>
                <w:rFonts w:ascii="宋体" w:hAnsi="宋体" w:cs="宋体"/>
                <w:b w:val="0"/>
                <w:bCs w:val="0"/>
                <w:color w:val="auto"/>
                <w:kern w:val="0"/>
                <w:sz w:val="18"/>
                <w:szCs w:val="18"/>
                <w:highlight w:val="none"/>
                <w:lang w:val="en-US" w:eastAsia="zh-CN" w:bidi="ar-SA"/>
              </w:rPr>
            </w:pPr>
          </w:p>
        </w:tc>
        <w:tc>
          <w:tcPr>
            <w:tcW w:w="432" w:type="dxa"/>
            <w:shd w:val="clear" w:color="auto" w:fill="FFFFFF"/>
            <w:noWrap w:val="0"/>
            <w:vAlign w:val="center"/>
          </w:tcPr>
          <w:p>
            <w:pPr>
              <w:jc w:val="center"/>
              <w:textAlignment w:val="center"/>
              <w:rPr>
                <w:rFonts w:hint="eastAsia" w:ascii="宋体" w:hAnsi="宋体" w:eastAsia="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18"/>
                <w:szCs w:val="18"/>
                <w:highlight w:val="none"/>
                <w:lang w:val="en-US" w:eastAsia="zh-CN"/>
              </w:rPr>
              <w:t>2</w:t>
            </w:r>
          </w:p>
        </w:tc>
        <w:tc>
          <w:tcPr>
            <w:tcW w:w="433" w:type="dxa"/>
            <w:shd w:val="clear" w:color="auto" w:fill="FFFFFF"/>
            <w:noWrap w:val="0"/>
            <w:vAlign w:val="center"/>
          </w:tcPr>
          <w:p>
            <w:pPr>
              <w:widowControl/>
              <w:jc w:val="center"/>
              <w:textAlignment w:val="center"/>
              <w:rPr>
                <w:rFonts w:hint="eastAsia" w:ascii="宋体" w:hAnsi="宋体" w:eastAsia="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18"/>
                <w:szCs w:val="18"/>
                <w:highlight w:val="none"/>
                <w:lang w:val="en-US" w:eastAsia="zh-CN"/>
              </w:rPr>
              <w:t>1</w:t>
            </w:r>
          </w:p>
        </w:tc>
        <w:tc>
          <w:tcPr>
            <w:tcW w:w="433"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433" w:type="dxa"/>
            <w:shd w:val="clear" w:color="auto" w:fill="FFFFFF"/>
            <w:noWrap w:val="0"/>
            <w:vAlign w:val="center"/>
          </w:tcPr>
          <w:p>
            <w:pPr>
              <w:widowControl/>
              <w:jc w:val="center"/>
              <w:rPr>
                <w:rFonts w:ascii="宋体" w:hAnsi="宋体" w:cs="宋体"/>
                <w:b/>
                <w:color w:val="auto"/>
                <w:kern w:val="0"/>
                <w:sz w:val="18"/>
                <w:szCs w:val="21"/>
                <w:highlight w:val="none"/>
              </w:rPr>
            </w:pPr>
          </w:p>
        </w:tc>
        <w:tc>
          <w:tcPr>
            <w:tcW w:w="433" w:type="dxa"/>
            <w:shd w:val="clear" w:color="auto" w:fill="FFFFFF"/>
            <w:noWrap w:val="0"/>
            <w:vAlign w:val="center"/>
          </w:tcPr>
          <w:p>
            <w:pPr>
              <w:widowControl/>
              <w:jc w:val="center"/>
              <w:rPr>
                <w:rFonts w:ascii="宋体" w:hAnsi="宋体" w:cs="宋体"/>
                <w:b/>
                <w:color w:val="auto"/>
                <w:kern w:val="0"/>
                <w:sz w:val="18"/>
                <w:szCs w:val="21"/>
                <w:highlight w:val="none"/>
              </w:rPr>
            </w:pPr>
          </w:p>
        </w:tc>
        <w:tc>
          <w:tcPr>
            <w:tcW w:w="403" w:type="dxa"/>
            <w:shd w:val="clear" w:color="auto" w:fill="FFFFFF"/>
            <w:noWrap w:val="0"/>
            <w:vAlign w:val="center"/>
          </w:tcPr>
          <w:p>
            <w:pPr>
              <w:widowControl/>
              <w:jc w:val="center"/>
              <w:rPr>
                <w:rFonts w:ascii="宋体" w:hAnsi="宋体" w:cs="宋体"/>
                <w:b/>
                <w:bCs/>
                <w:color w:val="auto"/>
                <w:kern w:val="0"/>
                <w:sz w:val="18"/>
                <w:szCs w:val="18"/>
                <w:highlight w:val="none"/>
              </w:rPr>
            </w:pPr>
          </w:p>
        </w:tc>
        <w:tc>
          <w:tcPr>
            <w:tcW w:w="406" w:type="dxa"/>
            <w:shd w:val="clear" w:color="auto" w:fill="auto"/>
            <w:noWrap w:val="0"/>
            <w:vAlign w:val="top"/>
          </w:tcPr>
          <w:p>
            <w:pPr>
              <w:widowControl/>
              <w:jc w:val="center"/>
              <w:rPr>
                <w:rFonts w:ascii="宋体" w:hAnsi="宋体" w:cs="宋体"/>
                <w:b/>
                <w:bCs/>
                <w:color w:val="auto"/>
                <w:kern w:val="0"/>
                <w:sz w:val="18"/>
                <w:szCs w:val="18"/>
                <w:highlight w:val="none"/>
              </w:rPr>
            </w:pPr>
          </w:p>
        </w:tc>
        <w:tc>
          <w:tcPr>
            <w:tcW w:w="406" w:type="dxa"/>
            <w:shd w:val="clear" w:color="auto" w:fill="auto"/>
            <w:noWrap w:val="0"/>
            <w:vAlign w:val="top"/>
          </w:tcPr>
          <w:p>
            <w:pPr>
              <w:widowControl/>
              <w:jc w:val="center"/>
              <w:rPr>
                <w:rFonts w:ascii="宋体" w:hAnsi="宋体" w:cs="宋体"/>
                <w:b/>
                <w:bCs/>
                <w:color w:val="auto"/>
                <w:kern w:val="0"/>
                <w:sz w:val="18"/>
                <w:szCs w:val="18"/>
                <w:highlight w:val="none"/>
              </w:rPr>
            </w:pPr>
          </w:p>
        </w:tc>
        <w:tc>
          <w:tcPr>
            <w:tcW w:w="406" w:type="dxa"/>
            <w:shd w:val="clear" w:color="auto" w:fill="auto"/>
            <w:noWrap w:val="0"/>
            <w:vAlign w:val="top"/>
          </w:tcPr>
          <w:p>
            <w:pPr>
              <w:widowControl/>
              <w:jc w:val="center"/>
              <w:rPr>
                <w:rFonts w:ascii="宋体" w:hAnsi="宋体" w:cs="宋体"/>
                <w:b/>
                <w:bCs/>
                <w:color w:val="auto"/>
                <w:kern w:val="0"/>
                <w:sz w:val="18"/>
                <w:szCs w:val="18"/>
                <w:highlight w:val="none"/>
              </w:rPr>
            </w:pPr>
          </w:p>
        </w:tc>
        <w:tc>
          <w:tcPr>
            <w:tcW w:w="439" w:type="dxa"/>
            <w:shd w:val="clear" w:color="auto" w:fill="FFFFFF"/>
            <w:noWrap w:val="0"/>
            <w:vAlign w:val="top"/>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6" w:type="dxa"/>
            <w:vMerge w:val="continue"/>
            <w:tcBorders>
              <w:top w:val="single" w:color="auto" w:sz="4" w:space="0"/>
              <w:bottom w:val="single" w:color="auto" w:sz="4" w:space="0"/>
            </w:tcBorders>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b/>
                <w:bCs/>
                <w:color w:val="auto"/>
                <w:kern w:val="0"/>
                <w:sz w:val="18"/>
                <w:szCs w:val="18"/>
                <w:highlight w:val="none"/>
              </w:rPr>
            </w:pPr>
            <w:r>
              <w:rPr>
                <w:rFonts w:ascii="宋体" w:hAnsi="宋体" w:cs="宋体"/>
                <w:color w:val="auto"/>
                <w:kern w:val="0"/>
                <w:sz w:val="18"/>
                <w:szCs w:val="18"/>
                <w:highlight w:val="none"/>
              </w:rPr>
              <w:t>3</w:t>
            </w:r>
          </w:p>
        </w:tc>
        <w:tc>
          <w:tcPr>
            <w:tcW w:w="0" w:type="auto"/>
            <w:shd w:val="clear" w:color="auto" w:fill="FFFFFF"/>
            <w:noWrap w:val="0"/>
            <w:vAlign w:val="bottom"/>
          </w:tcPr>
          <w:p>
            <w:pPr>
              <w:widowControl/>
              <w:jc w:val="center"/>
              <w:rPr>
                <w:rFonts w:ascii="宋体" w:hAnsi="宋体" w:cs="宋体"/>
                <w:b/>
                <w:bCs/>
                <w:color w:val="auto"/>
                <w:kern w:val="0"/>
                <w:sz w:val="18"/>
                <w:szCs w:val="18"/>
                <w:highlight w:val="none"/>
              </w:rPr>
            </w:pPr>
          </w:p>
        </w:tc>
        <w:tc>
          <w:tcPr>
            <w:tcW w:w="1552" w:type="dxa"/>
            <w:shd w:val="clear" w:color="auto" w:fill="FFFFFF"/>
            <w:noWrap w:val="0"/>
            <w:vAlign w:val="center"/>
          </w:tcPr>
          <w:p>
            <w:pPr>
              <w:rPr>
                <w:rFonts w:ascii="宋体" w:hAnsi="宋体" w:cs="宋体"/>
                <w:b w:val="0"/>
                <w:bCs w:val="0"/>
                <w:color w:val="auto"/>
                <w:kern w:val="0"/>
                <w:sz w:val="18"/>
                <w:szCs w:val="18"/>
                <w:highlight w:val="none"/>
                <w:lang w:val="en-US" w:eastAsia="zh-CN" w:bidi="ar-SA"/>
              </w:rPr>
            </w:pPr>
            <w:r>
              <w:rPr>
                <w:rFonts w:hint="eastAsia"/>
                <w:b w:val="0"/>
                <w:bCs w:val="0"/>
                <w:color w:val="auto"/>
                <w:highlight w:val="none"/>
              </w:rPr>
              <w:t>多媒体应用</w:t>
            </w:r>
          </w:p>
        </w:tc>
        <w:tc>
          <w:tcPr>
            <w:tcW w:w="351" w:type="dxa"/>
            <w:shd w:val="clear" w:color="auto" w:fill="FFFFFF"/>
            <w:noWrap w:val="0"/>
            <w:vAlign w:val="center"/>
          </w:tcPr>
          <w:p>
            <w:pPr>
              <w:widowControl/>
              <w:jc w:val="center"/>
              <w:textAlignment w:val="center"/>
              <w:rPr>
                <w:rFonts w:hint="eastAsia"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18"/>
                <w:szCs w:val="18"/>
                <w:highlight w:val="none"/>
              </w:rPr>
              <w:t>2</w:t>
            </w:r>
          </w:p>
        </w:tc>
        <w:tc>
          <w:tcPr>
            <w:tcW w:w="453" w:type="dxa"/>
            <w:shd w:val="clear" w:color="auto" w:fill="FFFFFF"/>
            <w:noWrap w:val="0"/>
            <w:vAlign w:val="center"/>
          </w:tcPr>
          <w:p>
            <w:pPr>
              <w:widowControl/>
              <w:jc w:val="center"/>
              <w:textAlignment w:val="center"/>
              <w:rPr>
                <w:rFonts w:hint="default" w:ascii="宋体" w:hAnsi="宋体" w:eastAsia="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18"/>
                <w:szCs w:val="18"/>
                <w:highlight w:val="none"/>
                <w:lang w:val="en-US" w:eastAsia="zh-CN"/>
              </w:rPr>
              <w:t>40</w:t>
            </w:r>
          </w:p>
        </w:tc>
        <w:tc>
          <w:tcPr>
            <w:tcW w:w="0" w:type="auto"/>
            <w:shd w:val="clear" w:color="auto" w:fill="FFFFFF"/>
            <w:noWrap w:val="0"/>
            <w:vAlign w:val="center"/>
          </w:tcPr>
          <w:p>
            <w:pPr>
              <w:widowControl/>
              <w:jc w:val="center"/>
              <w:textAlignment w:val="center"/>
              <w:rPr>
                <w:rFonts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18"/>
                <w:szCs w:val="18"/>
                <w:highlight w:val="none"/>
                <w:lang w:val="en-US" w:eastAsia="zh-CN"/>
              </w:rPr>
              <w:t>20</w:t>
            </w:r>
          </w:p>
        </w:tc>
        <w:tc>
          <w:tcPr>
            <w:tcW w:w="419" w:type="dxa"/>
            <w:shd w:val="clear" w:color="auto" w:fill="FFFFFF"/>
            <w:noWrap w:val="0"/>
            <w:vAlign w:val="center"/>
          </w:tcPr>
          <w:p>
            <w:pPr>
              <w:widowControl/>
              <w:jc w:val="center"/>
              <w:textAlignment w:val="center"/>
              <w:rPr>
                <w:rFonts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18"/>
                <w:szCs w:val="18"/>
                <w:highlight w:val="none"/>
                <w:lang w:val="en-US" w:eastAsia="zh-CN"/>
              </w:rPr>
              <w:t>20</w:t>
            </w:r>
          </w:p>
        </w:tc>
        <w:tc>
          <w:tcPr>
            <w:tcW w:w="388" w:type="dxa"/>
            <w:shd w:val="clear" w:color="auto" w:fill="FFFFFF"/>
            <w:noWrap w:val="0"/>
            <w:vAlign w:val="center"/>
          </w:tcPr>
          <w:p>
            <w:pPr>
              <w:jc w:val="center"/>
              <w:textAlignment w:val="center"/>
              <w:rPr>
                <w:rFonts w:ascii="宋体" w:hAnsi="宋体" w:cs="宋体"/>
                <w:b w:val="0"/>
                <w:bCs w:val="0"/>
                <w:color w:val="auto"/>
                <w:kern w:val="0"/>
                <w:sz w:val="18"/>
                <w:szCs w:val="18"/>
                <w:highlight w:val="none"/>
                <w:lang w:val="en-US" w:eastAsia="zh-CN" w:bidi="ar-SA"/>
              </w:rPr>
            </w:pPr>
          </w:p>
        </w:tc>
        <w:tc>
          <w:tcPr>
            <w:tcW w:w="0" w:type="auto"/>
            <w:shd w:val="clear" w:color="auto" w:fill="FFFFFF"/>
            <w:noWrap w:val="0"/>
            <w:vAlign w:val="center"/>
          </w:tcPr>
          <w:p>
            <w:pPr>
              <w:jc w:val="center"/>
              <w:textAlignment w:val="center"/>
              <w:rPr>
                <w:rFonts w:ascii="宋体" w:hAnsi="宋体" w:cs="宋体"/>
                <w:b w:val="0"/>
                <w:bCs w:val="0"/>
                <w:color w:val="auto"/>
                <w:kern w:val="0"/>
                <w:sz w:val="18"/>
                <w:szCs w:val="18"/>
                <w:highlight w:val="none"/>
                <w:lang w:val="en-US" w:eastAsia="zh-CN" w:bidi="ar-SA"/>
              </w:rPr>
            </w:pPr>
          </w:p>
        </w:tc>
        <w:tc>
          <w:tcPr>
            <w:tcW w:w="432" w:type="dxa"/>
            <w:shd w:val="clear" w:color="auto" w:fill="FFFFFF"/>
            <w:noWrap w:val="0"/>
            <w:vAlign w:val="center"/>
          </w:tcPr>
          <w:p>
            <w:pPr>
              <w:jc w:val="center"/>
              <w:textAlignment w:val="center"/>
              <w:rPr>
                <w:rFonts w:ascii="宋体" w:hAnsi="宋体" w:cs="宋体"/>
                <w:b w:val="0"/>
                <w:bCs w:val="0"/>
                <w:color w:val="auto"/>
                <w:kern w:val="0"/>
                <w:sz w:val="18"/>
                <w:szCs w:val="18"/>
                <w:highlight w:val="none"/>
                <w:lang w:val="en-US" w:eastAsia="zh-CN" w:bidi="ar-SA"/>
              </w:rPr>
            </w:pPr>
          </w:p>
        </w:tc>
        <w:tc>
          <w:tcPr>
            <w:tcW w:w="433" w:type="dxa"/>
            <w:shd w:val="clear" w:color="auto" w:fill="FFFFFF"/>
            <w:noWrap w:val="0"/>
            <w:vAlign w:val="center"/>
          </w:tcPr>
          <w:p>
            <w:pPr>
              <w:widowControl/>
              <w:jc w:val="center"/>
              <w:textAlignment w:val="center"/>
              <w:rPr>
                <w:rFonts w:hint="eastAsia" w:ascii="宋体" w:hAnsi="宋体" w:eastAsia="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18"/>
                <w:szCs w:val="18"/>
                <w:highlight w:val="none"/>
                <w:lang w:val="en-US" w:eastAsia="zh-CN"/>
              </w:rPr>
              <w:t>2</w:t>
            </w:r>
          </w:p>
        </w:tc>
        <w:tc>
          <w:tcPr>
            <w:tcW w:w="433" w:type="dxa"/>
            <w:shd w:val="clear" w:color="auto" w:fill="FFFFFF"/>
            <w:noWrap w:val="0"/>
            <w:vAlign w:val="center"/>
          </w:tcPr>
          <w:p>
            <w:pPr>
              <w:widowControl/>
              <w:jc w:val="center"/>
              <w:rPr>
                <w:rFonts w:ascii="宋体" w:hAnsi="宋体" w:cs="宋体"/>
                <w:b/>
                <w:color w:val="auto"/>
                <w:kern w:val="0"/>
                <w:sz w:val="18"/>
                <w:szCs w:val="21"/>
                <w:highlight w:val="none"/>
              </w:rPr>
            </w:pPr>
          </w:p>
        </w:tc>
        <w:tc>
          <w:tcPr>
            <w:tcW w:w="433" w:type="dxa"/>
            <w:shd w:val="clear" w:color="auto" w:fill="FFFFFF"/>
            <w:noWrap w:val="0"/>
            <w:vAlign w:val="center"/>
          </w:tcPr>
          <w:p>
            <w:pPr>
              <w:widowControl/>
              <w:jc w:val="center"/>
              <w:rPr>
                <w:rFonts w:ascii="宋体" w:hAnsi="宋体" w:cs="宋体"/>
                <w:b/>
                <w:color w:val="auto"/>
                <w:kern w:val="0"/>
                <w:sz w:val="18"/>
                <w:szCs w:val="21"/>
                <w:highlight w:val="none"/>
              </w:rPr>
            </w:pPr>
          </w:p>
        </w:tc>
        <w:tc>
          <w:tcPr>
            <w:tcW w:w="433" w:type="dxa"/>
            <w:shd w:val="clear" w:color="auto" w:fill="FFFFFF"/>
            <w:noWrap w:val="0"/>
            <w:vAlign w:val="center"/>
          </w:tcPr>
          <w:p>
            <w:pPr>
              <w:widowControl/>
              <w:jc w:val="center"/>
              <w:rPr>
                <w:rFonts w:ascii="宋体" w:hAnsi="宋体" w:cs="宋体"/>
                <w:b/>
                <w:color w:val="auto"/>
                <w:kern w:val="0"/>
                <w:sz w:val="18"/>
                <w:szCs w:val="21"/>
                <w:highlight w:val="none"/>
              </w:rPr>
            </w:pPr>
          </w:p>
        </w:tc>
        <w:tc>
          <w:tcPr>
            <w:tcW w:w="403" w:type="dxa"/>
            <w:shd w:val="clear" w:color="auto" w:fill="FFFFFF"/>
            <w:noWrap w:val="0"/>
            <w:vAlign w:val="center"/>
          </w:tcPr>
          <w:p>
            <w:pPr>
              <w:widowControl/>
              <w:jc w:val="center"/>
              <w:rPr>
                <w:rFonts w:ascii="宋体" w:hAnsi="宋体" w:cs="宋体"/>
                <w:b/>
                <w:bCs/>
                <w:color w:val="auto"/>
                <w:kern w:val="0"/>
                <w:sz w:val="18"/>
                <w:szCs w:val="18"/>
                <w:highlight w:val="none"/>
              </w:rPr>
            </w:pPr>
          </w:p>
        </w:tc>
        <w:tc>
          <w:tcPr>
            <w:tcW w:w="406" w:type="dxa"/>
            <w:shd w:val="clear" w:color="auto" w:fill="auto"/>
            <w:noWrap w:val="0"/>
            <w:vAlign w:val="top"/>
          </w:tcPr>
          <w:p>
            <w:pPr>
              <w:widowControl/>
              <w:jc w:val="center"/>
              <w:rPr>
                <w:rFonts w:ascii="宋体" w:hAnsi="宋体" w:cs="宋体"/>
                <w:b/>
                <w:bCs/>
                <w:color w:val="auto"/>
                <w:kern w:val="0"/>
                <w:sz w:val="18"/>
                <w:szCs w:val="18"/>
                <w:highlight w:val="none"/>
              </w:rPr>
            </w:pPr>
          </w:p>
        </w:tc>
        <w:tc>
          <w:tcPr>
            <w:tcW w:w="406" w:type="dxa"/>
            <w:shd w:val="clear" w:color="auto" w:fill="auto"/>
            <w:noWrap w:val="0"/>
            <w:vAlign w:val="top"/>
          </w:tcPr>
          <w:p>
            <w:pPr>
              <w:widowControl/>
              <w:jc w:val="center"/>
              <w:rPr>
                <w:rFonts w:ascii="宋体" w:hAnsi="宋体" w:cs="宋体"/>
                <w:b/>
                <w:bCs/>
                <w:color w:val="auto"/>
                <w:kern w:val="0"/>
                <w:sz w:val="18"/>
                <w:szCs w:val="18"/>
                <w:highlight w:val="none"/>
              </w:rPr>
            </w:pPr>
          </w:p>
        </w:tc>
        <w:tc>
          <w:tcPr>
            <w:tcW w:w="406" w:type="dxa"/>
            <w:shd w:val="clear" w:color="auto" w:fill="auto"/>
            <w:noWrap w:val="0"/>
            <w:vAlign w:val="top"/>
          </w:tcPr>
          <w:p>
            <w:pPr>
              <w:widowControl/>
              <w:jc w:val="center"/>
              <w:rPr>
                <w:rFonts w:ascii="宋体" w:hAnsi="宋体" w:cs="宋体"/>
                <w:b/>
                <w:bCs/>
                <w:color w:val="auto"/>
                <w:kern w:val="0"/>
                <w:sz w:val="18"/>
                <w:szCs w:val="18"/>
                <w:highlight w:val="none"/>
              </w:rPr>
            </w:pPr>
          </w:p>
        </w:tc>
        <w:tc>
          <w:tcPr>
            <w:tcW w:w="439" w:type="dxa"/>
            <w:shd w:val="clear" w:color="auto" w:fill="FFFFFF"/>
            <w:noWrap w:val="0"/>
            <w:vAlign w:val="top"/>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6" w:type="dxa"/>
            <w:vMerge w:val="continue"/>
            <w:tcBorders>
              <w:top w:val="single" w:color="auto" w:sz="4" w:space="0"/>
              <w:bottom w:val="single" w:color="auto" w:sz="4" w:space="0"/>
            </w:tcBorders>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0" w:type="auto"/>
            <w:shd w:val="clear" w:color="auto" w:fill="FFFFFF"/>
            <w:noWrap w:val="0"/>
            <w:vAlign w:val="bottom"/>
          </w:tcPr>
          <w:p>
            <w:pPr>
              <w:widowControl/>
              <w:jc w:val="center"/>
              <w:rPr>
                <w:rFonts w:ascii="宋体" w:hAnsi="宋体" w:cs="宋体"/>
                <w:b/>
                <w:bCs/>
                <w:color w:val="auto"/>
                <w:kern w:val="0"/>
                <w:sz w:val="18"/>
                <w:szCs w:val="18"/>
                <w:highlight w:val="none"/>
              </w:rPr>
            </w:pPr>
          </w:p>
        </w:tc>
        <w:tc>
          <w:tcPr>
            <w:tcW w:w="1552" w:type="dxa"/>
            <w:shd w:val="clear" w:color="auto" w:fill="FFFFFF"/>
            <w:noWrap w:val="0"/>
            <w:vAlign w:val="center"/>
          </w:tcPr>
          <w:p>
            <w:pPr>
              <w:rPr>
                <w:rFonts w:ascii="宋体" w:hAnsi="宋体" w:cs="宋体"/>
                <w:b w:val="0"/>
                <w:bCs w:val="0"/>
                <w:color w:val="auto"/>
                <w:kern w:val="0"/>
                <w:sz w:val="18"/>
                <w:szCs w:val="18"/>
                <w:highlight w:val="none"/>
                <w:lang w:val="en-US" w:eastAsia="zh-CN" w:bidi="ar-SA"/>
              </w:rPr>
            </w:pPr>
            <w:r>
              <w:rPr>
                <w:rFonts w:hint="eastAsia" w:eastAsia="宋体"/>
                <w:b w:val="0"/>
                <w:bCs w:val="0"/>
                <w:color w:val="auto"/>
                <w:highlight w:val="none"/>
              </w:rPr>
              <w:t>美育</w:t>
            </w:r>
          </w:p>
        </w:tc>
        <w:tc>
          <w:tcPr>
            <w:tcW w:w="351" w:type="dxa"/>
            <w:shd w:val="clear" w:color="auto" w:fill="FFFFFF"/>
            <w:noWrap w:val="0"/>
            <w:vAlign w:val="center"/>
          </w:tcPr>
          <w:p>
            <w:pPr>
              <w:widowControl/>
              <w:jc w:val="center"/>
              <w:textAlignment w:val="center"/>
              <w:rPr>
                <w:rFonts w:hint="eastAsia"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18"/>
                <w:szCs w:val="18"/>
                <w:highlight w:val="none"/>
              </w:rPr>
              <w:t>2</w:t>
            </w:r>
          </w:p>
        </w:tc>
        <w:tc>
          <w:tcPr>
            <w:tcW w:w="453" w:type="dxa"/>
            <w:shd w:val="clear" w:color="auto" w:fill="FFFFFF"/>
            <w:noWrap w:val="0"/>
            <w:vAlign w:val="center"/>
          </w:tcPr>
          <w:p>
            <w:pPr>
              <w:widowControl/>
              <w:jc w:val="center"/>
              <w:textAlignment w:val="center"/>
              <w:rPr>
                <w:rFonts w:hint="default" w:ascii="宋体" w:hAnsi="宋体" w:eastAsia="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18"/>
                <w:szCs w:val="18"/>
                <w:highlight w:val="none"/>
                <w:lang w:val="en-US" w:eastAsia="zh-CN"/>
              </w:rPr>
              <w:t>40</w:t>
            </w:r>
          </w:p>
        </w:tc>
        <w:tc>
          <w:tcPr>
            <w:tcW w:w="0" w:type="auto"/>
            <w:shd w:val="clear" w:color="auto" w:fill="FFFFFF"/>
            <w:noWrap w:val="0"/>
            <w:vAlign w:val="center"/>
          </w:tcPr>
          <w:p>
            <w:pPr>
              <w:widowControl/>
              <w:jc w:val="center"/>
              <w:textAlignment w:val="center"/>
              <w:rPr>
                <w:rFonts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18"/>
                <w:szCs w:val="18"/>
                <w:highlight w:val="none"/>
                <w:lang w:val="en-US" w:eastAsia="zh-CN"/>
              </w:rPr>
              <w:t>20</w:t>
            </w:r>
          </w:p>
        </w:tc>
        <w:tc>
          <w:tcPr>
            <w:tcW w:w="419" w:type="dxa"/>
            <w:shd w:val="clear" w:color="auto" w:fill="FFFFFF"/>
            <w:noWrap w:val="0"/>
            <w:vAlign w:val="center"/>
          </w:tcPr>
          <w:p>
            <w:pPr>
              <w:widowControl/>
              <w:jc w:val="center"/>
              <w:textAlignment w:val="center"/>
              <w:rPr>
                <w:rFonts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18"/>
                <w:szCs w:val="18"/>
                <w:highlight w:val="none"/>
                <w:lang w:val="en-US" w:eastAsia="zh-CN"/>
              </w:rPr>
              <w:t>20</w:t>
            </w:r>
          </w:p>
        </w:tc>
        <w:tc>
          <w:tcPr>
            <w:tcW w:w="388" w:type="dxa"/>
            <w:shd w:val="clear" w:color="auto" w:fill="FFFFFF"/>
            <w:noWrap w:val="0"/>
            <w:vAlign w:val="center"/>
          </w:tcPr>
          <w:p>
            <w:pPr>
              <w:widowControl/>
              <w:jc w:val="center"/>
              <w:textAlignment w:val="center"/>
              <w:rPr>
                <w:rFonts w:ascii="宋体" w:hAnsi="宋体" w:cs="宋体"/>
                <w:b w:val="0"/>
                <w:bCs w:val="0"/>
                <w:color w:val="auto"/>
                <w:kern w:val="0"/>
                <w:sz w:val="18"/>
                <w:szCs w:val="18"/>
                <w:highlight w:val="none"/>
                <w:lang w:val="en-US" w:eastAsia="zh-CN" w:bidi="ar-SA"/>
              </w:rPr>
            </w:pPr>
          </w:p>
        </w:tc>
        <w:tc>
          <w:tcPr>
            <w:tcW w:w="0" w:type="auto"/>
            <w:shd w:val="clear" w:color="auto" w:fill="FFFFFF"/>
            <w:noWrap w:val="0"/>
            <w:vAlign w:val="center"/>
          </w:tcPr>
          <w:p>
            <w:pPr>
              <w:widowControl/>
              <w:jc w:val="center"/>
              <w:textAlignment w:val="center"/>
              <w:rPr>
                <w:rFonts w:ascii="宋体" w:hAnsi="宋体" w:cs="宋体"/>
                <w:b w:val="0"/>
                <w:bCs w:val="0"/>
                <w:color w:val="auto"/>
                <w:kern w:val="0"/>
                <w:sz w:val="18"/>
                <w:szCs w:val="18"/>
                <w:highlight w:val="none"/>
                <w:lang w:val="en-US" w:eastAsia="zh-CN" w:bidi="ar-SA"/>
              </w:rPr>
            </w:pPr>
          </w:p>
        </w:tc>
        <w:tc>
          <w:tcPr>
            <w:tcW w:w="432" w:type="dxa"/>
            <w:shd w:val="clear" w:color="auto" w:fill="FFFFFF"/>
            <w:noWrap w:val="0"/>
            <w:vAlign w:val="center"/>
          </w:tcPr>
          <w:p>
            <w:pPr>
              <w:widowControl/>
              <w:jc w:val="center"/>
              <w:textAlignment w:val="center"/>
              <w:rPr>
                <w:rFonts w:ascii="宋体" w:hAnsi="宋体" w:cs="宋体"/>
                <w:b w:val="0"/>
                <w:bCs w:val="0"/>
                <w:color w:val="auto"/>
                <w:kern w:val="0"/>
                <w:sz w:val="18"/>
                <w:szCs w:val="18"/>
                <w:highlight w:val="none"/>
                <w:lang w:val="en-US" w:eastAsia="zh-CN" w:bidi="ar-SA"/>
              </w:rPr>
            </w:pPr>
          </w:p>
        </w:tc>
        <w:tc>
          <w:tcPr>
            <w:tcW w:w="433" w:type="dxa"/>
            <w:shd w:val="clear" w:color="auto" w:fill="FFFFFF"/>
            <w:noWrap w:val="0"/>
            <w:vAlign w:val="center"/>
          </w:tcPr>
          <w:p>
            <w:pPr>
              <w:widowControl/>
              <w:jc w:val="center"/>
              <w:textAlignment w:val="center"/>
              <w:rPr>
                <w:rFonts w:hint="eastAsia" w:ascii="宋体" w:hAnsi="宋体" w:eastAsia="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18"/>
                <w:szCs w:val="18"/>
                <w:highlight w:val="none"/>
                <w:lang w:val="en-US" w:eastAsia="zh-CN"/>
              </w:rPr>
              <w:t>2</w:t>
            </w:r>
          </w:p>
        </w:tc>
        <w:tc>
          <w:tcPr>
            <w:tcW w:w="433" w:type="dxa"/>
            <w:shd w:val="clear" w:color="auto" w:fill="FFFFFF"/>
            <w:noWrap w:val="0"/>
            <w:vAlign w:val="center"/>
          </w:tcPr>
          <w:p>
            <w:pPr>
              <w:widowControl/>
              <w:jc w:val="center"/>
              <w:rPr>
                <w:rFonts w:ascii="宋体" w:hAnsi="宋体" w:cs="宋体"/>
                <w:b/>
                <w:color w:val="auto"/>
                <w:kern w:val="0"/>
                <w:sz w:val="18"/>
                <w:szCs w:val="21"/>
                <w:highlight w:val="none"/>
              </w:rPr>
            </w:pPr>
          </w:p>
        </w:tc>
        <w:tc>
          <w:tcPr>
            <w:tcW w:w="433" w:type="dxa"/>
            <w:shd w:val="clear" w:color="auto" w:fill="FFFFFF"/>
            <w:noWrap w:val="0"/>
            <w:vAlign w:val="center"/>
          </w:tcPr>
          <w:p>
            <w:pPr>
              <w:widowControl/>
              <w:jc w:val="center"/>
              <w:rPr>
                <w:rFonts w:ascii="宋体" w:hAnsi="宋体" w:cs="宋体"/>
                <w:b/>
                <w:color w:val="auto"/>
                <w:kern w:val="0"/>
                <w:sz w:val="18"/>
                <w:szCs w:val="21"/>
                <w:highlight w:val="none"/>
              </w:rPr>
            </w:pPr>
          </w:p>
        </w:tc>
        <w:tc>
          <w:tcPr>
            <w:tcW w:w="433" w:type="dxa"/>
            <w:shd w:val="clear" w:color="auto" w:fill="FFFFFF"/>
            <w:noWrap w:val="0"/>
            <w:vAlign w:val="center"/>
          </w:tcPr>
          <w:p>
            <w:pPr>
              <w:widowControl/>
              <w:jc w:val="center"/>
              <w:rPr>
                <w:rFonts w:ascii="宋体" w:hAnsi="宋体" w:cs="宋体"/>
                <w:b/>
                <w:color w:val="auto"/>
                <w:kern w:val="0"/>
                <w:sz w:val="18"/>
                <w:szCs w:val="21"/>
                <w:highlight w:val="none"/>
              </w:rPr>
            </w:pPr>
          </w:p>
        </w:tc>
        <w:tc>
          <w:tcPr>
            <w:tcW w:w="403" w:type="dxa"/>
            <w:shd w:val="clear" w:color="auto" w:fill="FFFFFF"/>
            <w:noWrap w:val="0"/>
            <w:vAlign w:val="center"/>
          </w:tcPr>
          <w:p>
            <w:pPr>
              <w:widowControl/>
              <w:jc w:val="center"/>
              <w:rPr>
                <w:rFonts w:ascii="宋体" w:hAnsi="宋体" w:cs="宋体"/>
                <w:b/>
                <w:bCs/>
                <w:color w:val="auto"/>
                <w:kern w:val="0"/>
                <w:sz w:val="18"/>
                <w:szCs w:val="18"/>
                <w:highlight w:val="none"/>
              </w:rPr>
            </w:pPr>
          </w:p>
        </w:tc>
        <w:tc>
          <w:tcPr>
            <w:tcW w:w="406" w:type="dxa"/>
            <w:shd w:val="clear" w:color="auto" w:fill="auto"/>
            <w:noWrap w:val="0"/>
            <w:vAlign w:val="top"/>
          </w:tcPr>
          <w:p>
            <w:pPr>
              <w:widowControl/>
              <w:jc w:val="center"/>
              <w:rPr>
                <w:rFonts w:ascii="宋体" w:hAnsi="宋体" w:cs="宋体"/>
                <w:b/>
                <w:bCs/>
                <w:color w:val="auto"/>
                <w:kern w:val="0"/>
                <w:sz w:val="18"/>
                <w:szCs w:val="18"/>
                <w:highlight w:val="none"/>
              </w:rPr>
            </w:pPr>
          </w:p>
        </w:tc>
        <w:tc>
          <w:tcPr>
            <w:tcW w:w="406" w:type="dxa"/>
            <w:shd w:val="clear" w:color="auto" w:fill="auto"/>
            <w:noWrap w:val="0"/>
            <w:vAlign w:val="top"/>
          </w:tcPr>
          <w:p>
            <w:pPr>
              <w:widowControl/>
              <w:jc w:val="center"/>
              <w:rPr>
                <w:rFonts w:ascii="宋体" w:hAnsi="宋体" w:cs="宋体"/>
                <w:b/>
                <w:bCs/>
                <w:color w:val="auto"/>
                <w:kern w:val="0"/>
                <w:sz w:val="18"/>
                <w:szCs w:val="18"/>
                <w:highlight w:val="none"/>
              </w:rPr>
            </w:pPr>
          </w:p>
        </w:tc>
        <w:tc>
          <w:tcPr>
            <w:tcW w:w="406" w:type="dxa"/>
            <w:shd w:val="clear" w:color="auto" w:fill="auto"/>
            <w:noWrap w:val="0"/>
            <w:vAlign w:val="top"/>
          </w:tcPr>
          <w:p>
            <w:pPr>
              <w:widowControl/>
              <w:jc w:val="center"/>
              <w:rPr>
                <w:rFonts w:ascii="宋体" w:hAnsi="宋体" w:cs="宋体"/>
                <w:b/>
                <w:bCs/>
                <w:color w:val="auto"/>
                <w:kern w:val="0"/>
                <w:sz w:val="18"/>
                <w:szCs w:val="18"/>
                <w:highlight w:val="none"/>
              </w:rPr>
            </w:pPr>
          </w:p>
        </w:tc>
        <w:tc>
          <w:tcPr>
            <w:tcW w:w="439" w:type="dxa"/>
            <w:shd w:val="clear" w:color="auto" w:fill="FFFFFF"/>
            <w:noWrap w:val="0"/>
            <w:vAlign w:val="top"/>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6" w:type="dxa"/>
            <w:vMerge w:val="continue"/>
            <w:tcBorders>
              <w:top w:val="single" w:color="auto" w:sz="4" w:space="0"/>
              <w:bottom w:val="single" w:color="auto" w:sz="4" w:space="0"/>
            </w:tcBorders>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5</w:t>
            </w:r>
          </w:p>
        </w:tc>
        <w:tc>
          <w:tcPr>
            <w:tcW w:w="0" w:type="auto"/>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110020016</w:t>
            </w:r>
          </w:p>
        </w:tc>
        <w:tc>
          <w:tcPr>
            <w:tcW w:w="1552" w:type="dxa"/>
            <w:shd w:val="clear" w:color="auto" w:fill="FFFFFF"/>
            <w:noWrap w:val="0"/>
            <w:vAlign w:val="center"/>
          </w:tcPr>
          <w:p>
            <w:pPr>
              <w:keepNext w:val="0"/>
              <w:keepLines w:val="0"/>
              <w:widowControl/>
              <w:suppressLineNumbers w:val="0"/>
              <w:spacing w:before="0" w:beforeAutospacing="0" w:after="0" w:afterAutospacing="0"/>
              <w:ind w:left="0" w:leftChars="0" w:right="0" w:rightChars="0"/>
              <w:rPr>
                <w:rFonts w:hint="eastAsia" w:ascii="宋体" w:hAnsi="宋体" w:eastAsia="宋体" w:cs="宋体"/>
                <w:color w:val="auto"/>
                <w:kern w:val="0"/>
                <w:sz w:val="18"/>
                <w:szCs w:val="18"/>
                <w:highlight w:val="none"/>
                <w:lang w:val="en-US" w:eastAsia="zh-CN" w:bidi="ar-SA"/>
              </w:rPr>
            </w:pPr>
            <w:r>
              <w:rPr>
                <w:rFonts w:hint="eastAsia" w:ascii="等线" w:hAnsi="等线" w:cs="宋体"/>
                <w:color w:val="auto"/>
                <w:kern w:val="0"/>
                <w:sz w:val="18"/>
                <w:szCs w:val="18"/>
                <w:highlight w:val="none"/>
              </w:rPr>
              <w:t>摄影基础</w:t>
            </w:r>
          </w:p>
        </w:tc>
        <w:tc>
          <w:tcPr>
            <w:tcW w:w="351" w:type="dxa"/>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3</w:t>
            </w:r>
          </w:p>
        </w:tc>
        <w:tc>
          <w:tcPr>
            <w:tcW w:w="453" w:type="dxa"/>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48</w:t>
            </w:r>
          </w:p>
        </w:tc>
        <w:tc>
          <w:tcPr>
            <w:tcW w:w="0" w:type="auto"/>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bidi="ar"/>
              </w:rPr>
              <w:t>24</w:t>
            </w:r>
          </w:p>
        </w:tc>
        <w:tc>
          <w:tcPr>
            <w:tcW w:w="419" w:type="dxa"/>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bidi="ar"/>
              </w:rPr>
              <w:t>24</w:t>
            </w:r>
          </w:p>
        </w:tc>
        <w:tc>
          <w:tcPr>
            <w:tcW w:w="388" w:type="dxa"/>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bCs/>
                <w:color w:val="auto"/>
                <w:kern w:val="0"/>
                <w:sz w:val="18"/>
                <w:szCs w:val="18"/>
                <w:highlight w:val="none"/>
                <w:lang w:val="en-US" w:eastAsia="zh-CN" w:bidi="ar-SA"/>
              </w:rPr>
            </w:pPr>
          </w:p>
        </w:tc>
        <w:tc>
          <w:tcPr>
            <w:tcW w:w="0" w:type="auto"/>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Tahoma"/>
                <w:color w:val="auto"/>
                <w:kern w:val="2"/>
                <w:sz w:val="18"/>
                <w:szCs w:val="21"/>
                <w:highlight w:val="none"/>
                <w:lang w:val="en-US" w:eastAsia="zh-CN" w:bidi="ar-SA"/>
              </w:rPr>
            </w:pPr>
            <w:r>
              <w:rPr>
                <w:rFonts w:hint="eastAsia" w:ascii="宋体" w:hAnsi="宋体" w:cs="宋体"/>
                <w:color w:val="auto"/>
                <w:kern w:val="0"/>
                <w:sz w:val="18"/>
                <w:szCs w:val="18"/>
                <w:highlight w:val="none"/>
              </w:rPr>
              <w:t>√</w:t>
            </w:r>
          </w:p>
        </w:tc>
        <w:tc>
          <w:tcPr>
            <w:tcW w:w="432" w:type="dxa"/>
            <w:shd w:val="clear" w:color="auto" w:fill="FFFFFF"/>
            <w:noWrap w:val="0"/>
            <w:vAlign w:val="center"/>
          </w:tcPr>
          <w:p>
            <w:pPr>
              <w:widowControl/>
              <w:jc w:val="center"/>
              <w:rPr>
                <w:rFonts w:ascii="宋体" w:hAnsi="宋体" w:cs="宋体"/>
                <w:b/>
                <w:color w:val="auto"/>
                <w:kern w:val="0"/>
                <w:sz w:val="18"/>
                <w:szCs w:val="21"/>
                <w:highlight w:val="none"/>
              </w:rPr>
            </w:pPr>
          </w:p>
        </w:tc>
        <w:tc>
          <w:tcPr>
            <w:tcW w:w="433" w:type="dxa"/>
            <w:shd w:val="clear" w:color="auto" w:fill="FFFFFF"/>
            <w:noWrap w:val="0"/>
            <w:vAlign w:val="center"/>
          </w:tcPr>
          <w:p>
            <w:pPr>
              <w:widowControl/>
              <w:jc w:val="center"/>
              <w:rPr>
                <w:rFonts w:ascii="宋体" w:hAnsi="宋体" w:cs="宋体"/>
                <w:b/>
                <w:color w:val="auto"/>
                <w:kern w:val="0"/>
                <w:sz w:val="18"/>
                <w:szCs w:val="21"/>
                <w:highlight w:val="none"/>
              </w:rPr>
            </w:pPr>
          </w:p>
        </w:tc>
        <w:tc>
          <w:tcPr>
            <w:tcW w:w="433" w:type="dxa"/>
            <w:shd w:val="clear" w:color="auto" w:fill="FFFFFF"/>
            <w:noWrap w:val="0"/>
            <w:vAlign w:val="center"/>
          </w:tcPr>
          <w:p>
            <w:pPr>
              <w:widowControl/>
              <w:jc w:val="center"/>
              <w:rPr>
                <w:rFonts w:ascii="宋体" w:hAnsi="宋体" w:cs="宋体"/>
                <w:b/>
                <w:color w:val="auto"/>
                <w:kern w:val="0"/>
                <w:sz w:val="18"/>
                <w:szCs w:val="21"/>
                <w:highlight w:val="none"/>
              </w:rPr>
            </w:pPr>
          </w:p>
        </w:tc>
        <w:tc>
          <w:tcPr>
            <w:tcW w:w="433" w:type="dxa"/>
            <w:shd w:val="clear" w:color="auto" w:fill="FFFFFF"/>
            <w:noWrap w:val="0"/>
            <w:vAlign w:val="center"/>
          </w:tcPr>
          <w:p>
            <w:pPr>
              <w:widowControl/>
              <w:jc w:val="center"/>
              <w:rPr>
                <w:rFonts w:ascii="宋体" w:hAnsi="宋体" w:cs="宋体"/>
                <w:b/>
                <w:color w:val="auto"/>
                <w:kern w:val="0"/>
                <w:sz w:val="18"/>
                <w:szCs w:val="21"/>
                <w:highlight w:val="none"/>
              </w:rPr>
            </w:pPr>
          </w:p>
        </w:tc>
        <w:tc>
          <w:tcPr>
            <w:tcW w:w="433" w:type="dxa"/>
            <w:shd w:val="clear" w:color="auto" w:fill="FFFFFF"/>
            <w:noWrap w:val="0"/>
            <w:vAlign w:val="center"/>
          </w:tcPr>
          <w:p>
            <w:pPr>
              <w:widowControl/>
              <w:jc w:val="center"/>
              <w:rPr>
                <w:rFonts w:ascii="宋体" w:hAnsi="宋体" w:cs="宋体"/>
                <w:b/>
                <w:color w:val="auto"/>
                <w:kern w:val="0"/>
                <w:sz w:val="18"/>
                <w:szCs w:val="21"/>
                <w:highlight w:val="none"/>
              </w:rPr>
            </w:pPr>
          </w:p>
        </w:tc>
        <w:tc>
          <w:tcPr>
            <w:tcW w:w="403" w:type="dxa"/>
            <w:shd w:val="clear" w:color="auto" w:fill="FFFFFF"/>
            <w:noWrap w:val="0"/>
            <w:vAlign w:val="center"/>
          </w:tcPr>
          <w:p>
            <w:pPr>
              <w:widowControl/>
              <w:jc w:val="center"/>
              <w:rPr>
                <w:rFonts w:ascii="宋体" w:hAnsi="宋体" w:cs="宋体"/>
                <w:b/>
                <w:bCs/>
                <w:color w:val="auto"/>
                <w:kern w:val="0"/>
                <w:sz w:val="18"/>
                <w:szCs w:val="18"/>
                <w:highlight w:val="none"/>
              </w:rPr>
            </w:pPr>
          </w:p>
        </w:tc>
        <w:tc>
          <w:tcPr>
            <w:tcW w:w="406" w:type="dxa"/>
            <w:shd w:val="clear" w:color="auto" w:fill="auto"/>
            <w:noWrap w:val="0"/>
            <w:vAlign w:val="top"/>
          </w:tcPr>
          <w:p>
            <w:pPr>
              <w:widowControl/>
              <w:jc w:val="center"/>
              <w:rPr>
                <w:rFonts w:ascii="宋体" w:hAnsi="宋体" w:cs="宋体"/>
                <w:b/>
                <w:bCs/>
                <w:color w:val="auto"/>
                <w:kern w:val="0"/>
                <w:sz w:val="18"/>
                <w:szCs w:val="18"/>
                <w:highlight w:val="none"/>
              </w:rPr>
            </w:pPr>
          </w:p>
        </w:tc>
        <w:tc>
          <w:tcPr>
            <w:tcW w:w="406" w:type="dxa"/>
            <w:shd w:val="clear" w:color="auto" w:fill="auto"/>
            <w:noWrap w:val="0"/>
            <w:vAlign w:val="top"/>
          </w:tcPr>
          <w:p>
            <w:pPr>
              <w:widowControl/>
              <w:jc w:val="center"/>
              <w:rPr>
                <w:rFonts w:hint="eastAsia" w:ascii="宋体" w:hAnsi="宋体" w:eastAsia="宋体" w:cs="宋体"/>
                <w:b/>
                <w:bCs/>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bidi="ar-SA"/>
              </w:rPr>
              <w:t>4</w:t>
            </w:r>
          </w:p>
        </w:tc>
        <w:tc>
          <w:tcPr>
            <w:tcW w:w="406" w:type="dxa"/>
            <w:shd w:val="clear" w:color="auto" w:fill="auto"/>
            <w:noWrap w:val="0"/>
            <w:vAlign w:val="top"/>
          </w:tcPr>
          <w:p>
            <w:pPr>
              <w:widowControl/>
              <w:jc w:val="center"/>
              <w:textAlignment w:val="center"/>
              <w:rPr>
                <w:rFonts w:hint="default" w:ascii="宋体" w:hAnsi="宋体" w:eastAsia="宋体" w:cs="宋体"/>
                <w:b w:val="0"/>
                <w:bCs w:val="0"/>
                <w:color w:val="auto"/>
                <w:kern w:val="0"/>
                <w:sz w:val="18"/>
                <w:szCs w:val="18"/>
                <w:highlight w:val="none"/>
                <w:lang w:val="en-US" w:eastAsia="zh-CN" w:bidi="ar-SA"/>
              </w:rPr>
            </w:pPr>
          </w:p>
        </w:tc>
        <w:tc>
          <w:tcPr>
            <w:tcW w:w="439" w:type="dxa"/>
            <w:shd w:val="clear" w:color="auto" w:fill="FFFFFF"/>
            <w:noWrap w:val="0"/>
            <w:vAlign w:val="top"/>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238" w:hRule="atLeast"/>
          <w:jc w:val="center"/>
        </w:trPr>
        <w:tc>
          <w:tcPr>
            <w:tcW w:w="376" w:type="dxa"/>
            <w:vMerge w:val="continue"/>
            <w:tcBorders>
              <w:top w:val="single" w:color="auto" w:sz="4" w:space="0"/>
              <w:bottom w:val="single" w:color="auto" w:sz="4" w:space="0"/>
            </w:tcBorders>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bottom w:val="single" w:color="auto" w:sz="4" w:space="0"/>
            </w:tcBorders>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6</w:t>
            </w:r>
          </w:p>
        </w:tc>
        <w:tc>
          <w:tcPr>
            <w:tcW w:w="0" w:type="auto"/>
            <w:tcBorders>
              <w:bottom w:val="single" w:color="auto" w:sz="4" w:space="0"/>
            </w:tcBorders>
            <w:shd w:val="clear" w:color="auto" w:fill="FFFFFF"/>
            <w:noWrap w:val="0"/>
            <w:vAlign w:val="center"/>
          </w:tcPr>
          <w:p>
            <w:pPr>
              <w:keepNext w:val="0"/>
              <w:keepLines w:val="0"/>
              <w:widowControl/>
              <w:suppressLineNumbers w:val="0"/>
              <w:jc w:val="both"/>
              <w:textAlignment w:val="center"/>
              <w:rPr>
                <w:rFonts w:hint="eastAsia" w:ascii="宋体" w:hAnsi="宋体" w:eastAsia="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18"/>
                <w:szCs w:val="18"/>
                <w:highlight w:val="none"/>
              </w:rPr>
              <w:t>11002010</w:t>
            </w:r>
            <w:r>
              <w:rPr>
                <w:rFonts w:hint="eastAsia" w:ascii="宋体" w:hAnsi="宋体" w:cs="宋体"/>
                <w:b w:val="0"/>
                <w:bCs w:val="0"/>
                <w:color w:val="auto"/>
                <w:kern w:val="0"/>
                <w:sz w:val="18"/>
                <w:szCs w:val="18"/>
                <w:highlight w:val="none"/>
                <w:lang w:val="en-US" w:eastAsia="zh-CN"/>
              </w:rPr>
              <w:t>5</w:t>
            </w:r>
          </w:p>
        </w:tc>
        <w:tc>
          <w:tcPr>
            <w:tcW w:w="1552" w:type="dxa"/>
            <w:tcBorders>
              <w:bottom w:val="single" w:color="auto" w:sz="4" w:space="0"/>
            </w:tcBorders>
            <w:shd w:val="clear" w:color="auto" w:fill="FFFFFF"/>
            <w:noWrap w:val="0"/>
            <w:vAlign w:val="center"/>
          </w:tcPr>
          <w:p>
            <w:pPr>
              <w:keepNext w:val="0"/>
              <w:keepLines w:val="0"/>
              <w:widowControl/>
              <w:suppressLineNumbers w:val="0"/>
              <w:jc w:val="both"/>
              <w:textAlignment w:val="center"/>
              <w:rPr>
                <w:rFonts w:ascii="宋体" w:hAnsi="宋体" w:eastAsia="宋体" w:cs="宋体"/>
                <w:b w:val="0"/>
                <w:bCs w:val="0"/>
                <w:color w:val="auto"/>
                <w:kern w:val="0"/>
                <w:sz w:val="18"/>
                <w:szCs w:val="18"/>
                <w:highlight w:val="none"/>
                <w:lang w:val="en-US" w:eastAsia="zh-CN" w:bidi="ar-SA"/>
              </w:rPr>
            </w:pPr>
            <w:r>
              <w:rPr>
                <w:rFonts w:hint="eastAsia" w:ascii="宋体" w:hAnsi="宋体" w:eastAsia="宋体" w:cs="宋体"/>
                <w:b w:val="0"/>
                <w:bCs w:val="0"/>
                <w:i w:val="0"/>
                <w:color w:val="auto"/>
                <w:kern w:val="0"/>
                <w:sz w:val="18"/>
                <w:szCs w:val="18"/>
                <w:highlight w:val="none"/>
                <w:u w:val="none"/>
                <w:lang w:val="en-US" w:eastAsia="zh-CN" w:bidi="ar"/>
              </w:rPr>
              <w:t>影视剪辑</w:t>
            </w:r>
          </w:p>
        </w:tc>
        <w:tc>
          <w:tcPr>
            <w:tcW w:w="351" w:type="dxa"/>
            <w:tcBorders>
              <w:bottom w:val="single" w:color="auto" w:sz="4" w:space="0"/>
            </w:tcBorders>
            <w:shd w:val="clear" w:color="auto" w:fill="FFFFFF"/>
            <w:noWrap w:val="0"/>
            <w:vAlign w:val="center"/>
          </w:tcPr>
          <w:p>
            <w:pPr>
              <w:widowControl/>
              <w:jc w:val="center"/>
              <w:rPr>
                <w:rFonts w:ascii="宋体" w:hAnsi="宋体" w:eastAsia="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18"/>
                <w:szCs w:val="21"/>
                <w:highlight w:val="none"/>
                <w:lang w:val="en-US" w:eastAsia="zh-CN"/>
              </w:rPr>
              <w:t>3</w:t>
            </w:r>
          </w:p>
        </w:tc>
        <w:tc>
          <w:tcPr>
            <w:tcW w:w="453" w:type="dxa"/>
            <w:tcBorders>
              <w:bottom w:val="single" w:color="auto" w:sz="4" w:space="0"/>
            </w:tcBorders>
            <w:shd w:val="clear" w:color="auto" w:fill="FFFFFF"/>
            <w:noWrap w:val="0"/>
            <w:vAlign w:val="center"/>
          </w:tcPr>
          <w:p>
            <w:pPr>
              <w:widowControl/>
              <w:jc w:val="center"/>
              <w:rPr>
                <w:rFonts w:ascii="宋体" w:hAnsi="宋体" w:eastAsia="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18"/>
                <w:szCs w:val="18"/>
                <w:highlight w:val="none"/>
                <w:lang w:val="en-US" w:eastAsia="zh-CN"/>
              </w:rPr>
              <w:t>48</w:t>
            </w:r>
          </w:p>
        </w:tc>
        <w:tc>
          <w:tcPr>
            <w:tcW w:w="0" w:type="auto"/>
            <w:tcBorders>
              <w:bottom w:val="single" w:color="auto" w:sz="4" w:space="0"/>
            </w:tcBorders>
            <w:shd w:val="clear" w:color="auto" w:fill="FFFFFF"/>
            <w:noWrap w:val="0"/>
            <w:vAlign w:val="center"/>
          </w:tcPr>
          <w:p>
            <w:pPr>
              <w:keepNext w:val="0"/>
              <w:keepLines w:val="0"/>
              <w:widowControl/>
              <w:suppressLineNumbers w:val="0"/>
              <w:jc w:val="center"/>
              <w:textAlignment w:val="center"/>
              <w:rPr>
                <w:rFonts w:ascii="宋体" w:hAnsi="宋体" w:eastAsia="宋体" w:cs="宋体"/>
                <w:b w:val="0"/>
                <w:bCs w:val="0"/>
                <w:color w:val="auto"/>
                <w:kern w:val="0"/>
                <w:sz w:val="18"/>
                <w:szCs w:val="18"/>
                <w:highlight w:val="none"/>
                <w:lang w:val="en-US" w:eastAsia="zh-CN" w:bidi="ar-SA"/>
              </w:rPr>
            </w:pPr>
            <w:r>
              <w:rPr>
                <w:rFonts w:hint="eastAsia" w:ascii="宋体" w:hAnsi="宋体" w:eastAsia="宋体" w:cs="宋体"/>
                <w:b w:val="0"/>
                <w:bCs w:val="0"/>
                <w:i w:val="0"/>
                <w:color w:val="auto"/>
                <w:kern w:val="0"/>
                <w:sz w:val="18"/>
                <w:szCs w:val="18"/>
                <w:highlight w:val="none"/>
                <w:u w:val="none"/>
                <w:lang w:val="en-US" w:eastAsia="zh-CN" w:bidi="ar"/>
              </w:rPr>
              <w:t>24</w:t>
            </w:r>
          </w:p>
        </w:tc>
        <w:tc>
          <w:tcPr>
            <w:tcW w:w="419" w:type="dxa"/>
            <w:tcBorders>
              <w:bottom w:val="single" w:color="auto" w:sz="4" w:space="0"/>
            </w:tcBorders>
            <w:shd w:val="clear" w:color="auto" w:fill="FFFFFF"/>
            <w:noWrap w:val="0"/>
            <w:vAlign w:val="center"/>
          </w:tcPr>
          <w:p>
            <w:pPr>
              <w:keepNext w:val="0"/>
              <w:keepLines w:val="0"/>
              <w:widowControl/>
              <w:suppressLineNumbers w:val="0"/>
              <w:jc w:val="center"/>
              <w:textAlignment w:val="center"/>
              <w:rPr>
                <w:rFonts w:ascii="宋体" w:hAnsi="宋体" w:eastAsia="宋体" w:cs="宋体"/>
                <w:b w:val="0"/>
                <w:bCs w:val="0"/>
                <w:color w:val="auto"/>
                <w:kern w:val="0"/>
                <w:sz w:val="18"/>
                <w:szCs w:val="18"/>
                <w:highlight w:val="none"/>
                <w:lang w:val="en-US" w:eastAsia="zh-CN" w:bidi="ar-SA"/>
              </w:rPr>
            </w:pPr>
            <w:r>
              <w:rPr>
                <w:rFonts w:hint="eastAsia" w:ascii="宋体" w:hAnsi="宋体" w:eastAsia="宋体" w:cs="宋体"/>
                <w:b w:val="0"/>
                <w:bCs w:val="0"/>
                <w:i w:val="0"/>
                <w:color w:val="auto"/>
                <w:kern w:val="0"/>
                <w:sz w:val="18"/>
                <w:szCs w:val="18"/>
                <w:highlight w:val="none"/>
                <w:u w:val="none"/>
                <w:lang w:val="en-US" w:eastAsia="zh-CN" w:bidi="ar"/>
              </w:rPr>
              <w:t>24</w:t>
            </w:r>
          </w:p>
        </w:tc>
        <w:tc>
          <w:tcPr>
            <w:tcW w:w="388" w:type="dxa"/>
            <w:tcBorders>
              <w:bottom w:val="single" w:color="auto" w:sz="4" w:space="0"/>
            </w:tcBorders>
            <w:shd w:val="clear" w:color="auto" w:fill="FFFFFF"/>
            <w:noWrap w:val="0"/>
            <w:vAlign w:val="center"/>
          </w:tcPr>
          <w:p>
            <w:pPr>
              <w:widowControl/>
              <w:jc w:val="center"/>
              <w:rPr>
                <w:rFonts w:ascii="宋体" w:hAnsi="宋体" w:eastAsia="宋体" w:cs="宋体"/>
                <w:b w:val="0"/>
                <w:bCs w:val="0"/>
                <w:color w:val="auto"/>
                <w:kern w:val="0"/>
                <w:sz w:val="18"/>
                <w:szCs w:val="18"/>
                <w:highlight w:val="none"/>
                <w:lang w:val="en-US" w:eastAsia="zh-CN" w:bidi="ar-SA"/>
              </w:rPr>
            </w:pPr>
          </w:p>
        </w:tc>
        <w:tc>
          <w:tcPr>
            <w:tcW w:w="0" w:type="auto"/>
            <w:tcBorders>
              <w:bottom w:val="single" w:color="auto" w:sz="4" w:space="0"/>
            </w:tcBorders>
            <w:shd w:val="clear" w:color="auto" w:fill="FFFFFF"/>
            <w:noWrap w:val="0"/>
            <w:vAlign w:val="center"/>
          </w:tcPr>
          <w:p>
            <w:pPr>
              <w:widowControl/>
              <w:jc w:val="center"/>
              <w:rPr>
                <w:rFonts w:hint="default" w:ascii="宋体" w:hAnsi="宋体" w:eastAsia="宋体" w:cs="Tahoma"/>
                <w:b w:val="0"/>
                <w:bCs w:val="0"/>
                <w:color w:val="auto"/>
                <w:kern w:val="2"/>
                <w:sz w:val="18"/>
                <w:szCs w:val="21"/>
                <w:highlight w:val="none"/>
                <w:lang w:val="en-US" w:eastAsia="zh-CN" w:bidi="ar-SA"/>
              </w:rPr>
            </w:pPr>
            <w:r>
              <w:rPr>
                <w:rFonts w:hint="eastAsia" w:ascii="宋体" w:hAnsi="宋体" w:cs="Tahoma"/>
                <w:b w:val="0"/>
                <w:bCs w:val="0"/>
                <w:color w:val="auto"/>
                <w:kern w:val="2"/>
                <w:sz w:val="18"/>
                <w:szCs w:val="21"/>
                <w:highlight w:val="none"/>
                <w:lang w:val="en-US" w:eastAsia="zh-CN" w:bidi="ar-SA"/>
              </w:rPr>
              <w:t>√</w:t>
            </w:r>
          </w:p>
        </w:tc>
        <w:tc>
          <w:tcPr>
            <w:tcW w:w="432" w:type="dxa"/>
            <w:tcBorders>
              <w:bottom w:val="single" w:color="auto" w:sz="4" w:space="0"/>
            </w:tcBorders>
            <w:shd w:val="clear" w:color="auto" w:fill="FFFFFF"/>
            <w:noWrap w:val="0"/>
            <w:vAlign w:val="center"/>
          </w:tcPr>
          <w:p>
            <w:pPr>
              <w:widowControl/>
              <w:jc w:val="center"/>
              <w:rPr>
                <w:rFonts w:ascii="宋体" w:hAnsi="宋体" w:cs="宋体"/>
                <w:b/>
                <w:color w:val="auto"/>
                <w:kern w:val="0"/>
                <w:sz w:val="18"/>
                <w:szCs w:val="21"/>
                <w:highlight w:val="none"/>
              </w:rPr>
            </w:pPr>
          </w:p>
        </w:tc>
        <w:tc>
          <w:tcPr>
            <w:tcW w:w="433" w:type="dxa"/>
            <w:tcBorders>
              <w:bottom w:val="single" w:color="auto" w:sz="4" w:space="0"/>
            </w:tcBorders>
            <w:shd w:val="clear" w:color="auto" w:fill="FFFFFF"/>
            <w:noWrap w:val="0"/>
            <w:vAlign w:val="center"/>
          </w:tcPr>
          <w:p>
            <w:pPr>
              <w:widowControl/>
              <w:jc w:val="center"/>
              <w:rPr>
                <w:rFonts w:ascii="宋体" w:hAnsi="宋体" w:cs="宋体"/>
                <w:b/>
                <w:color w:val="auto"/>
                <w:kern w:val="0"/>
                <w:sz w:val="18"/>
                <w:szCs w:val="21"/>
                <w:highlight w:val="none"/>
              </w:rPr>
            </w:pPr>
          </w:p>
        </w:tc>
        <w:tc>
          <w:tcPr>
            <w:tcW w:w="433" w:type="dxa"/>
            <w:tcBorders>
              <w:bottom w:val="single" w:color="auto" w:sz="4" w:space="0"/>
            </w:tcBorders>
            <w:shd w:val="clear" w:color="auto" w:fill="FFFFFF"/>
            <w:noWrap w:val="0"/>
            <w:vAlign w:val="center"/>
          </w:tcPr>
          <w:p>
            <w:pPr>
              <w:widowControl/>
              <w:jc w:val="center"/>
              <w:rPr>
                <w:rFonts w:ascii="宋体" w:hAnsi="宋体" w:cs="宋体"/>
                <w:b/>
                <w:color w:val="auto"/>
                <w:kern w:val="0"/>
                <w:sz w:val="18"/>
                <w:szCs w:val="21"/>
                <w:highlight w:val="none"/>
              </w:rPr>
            </w:pPr>
          </w:p>
        </w:tc>
        <w:tc>
          <w:tcPr>
            <w:tcW w:w="433" w:type="dxa"/>
            <w:tcBorders>
              <w:bottom w:val="single" w:color="auto" w:sz="4" w:space="0"/>
            </w:tcBorders>
            <w:shd w:val="clear" w:color="auto" w:fill="FFFFFF"/>
            <w:noWrap w:val="0"/>
            <w:vAlign w:val="center"/>
          </w:tcPr>
          <w:p>
            <w:pPr>
              <w:widowControl/>
              <w:jc w:val="center"/>
              <w:rPr>
                <w:rFonts w:ascii="宋体" w:hAnsi="宋体" w:cs="宋体"/>
                <w:b/>
                <w:color w:val="auto"/>
                <w:kern w:val="0"/>
                <w:sz w:val="18"/>
                <w:szCs w:val="21"/>
                <w:highlight w:val="none"/>
              </w:rPr>
            </w:pPr>
          </w:p>
        </w:tc>
        <w:tc>
          <w:tcPr>
            <w:tcW w:w="433" w:type="dxa"/>
            <w:tcBorders>
              <w:bottom w:val="single" w:color="auto" w:sz="4" w:space="0"/>
            </w:tcBorders>
            <w:shd w:val="clear" w:color="auto" w:fill="FFFFFF"/>
            <w:noWrap w:val="0"/>
            <w:vAlign w:val="center"/>
          </w:tcPr>
          <w:p>
            <w:pPr>
              <w:widowControl/>
              <w:jc w:val="center"/>
              <w:rPr>
                <w:rFonts w:ascii="宋体" w:hAnsi="宋体" w:cs="宋体"/>
                <w:b/>
                <w:color w:val="auto"/>
                <w:kern w:val="0"/>
                <w:sz w:val="18"/>
                <w:szCs w:val="21"/>
                <w:highlight w:val="none"/>
              </w:rPr>
            </w:pPr>
          </w:p>
        </w:tc>
        <w:tc>
          <w:tcPr>
            <w:tcW w:w="403" w:type="dxa"/>
            <w:tcBorders>
              <w:bottom w:val="single" w:color="auto" w:sz="4" w:space="0"/>
            </w:tcBorders>
            <w:shd w:val="clear" w:color="auto" w:fill="FFFFFF"/>
            <w:noWrap w:val="0"/>
            <w:vAlign w:val="center"/>
          </w:tcPr>
          <w:p>
            <w:pPr>
              <w:widowControl/>
              <w:jc w:val="center"/>
              <w:rPr>
                <w:rFonts w:ascii="宋体" w:hAnsi="宋体" w:cs="宋体"/>
                <w:b/>
                <w:bCs/>
                <w:color w:val="auto"/>
                <w:kern w:val="0"/>
                <w:sz w:val="18"/>
                <w:szCs w:val="18"/>
                <w:highlight w:val="none"/>
              </w:rPr>
            </w:pPr>
          </w:p>
        </w:tc>
        <w:tc>
          <w:tcPr>
            <w:tcW w:w="406" w:type="dxa"/>
            <w:tcBorders>
              <w:bottom w:val="single" w:color="auto" w:sz="4" w:space="0"/>
            </w:tcBorders>
            <w:shd w:val="clear" w:color="auto" w:fill="auto"/>
            <w:noWrap w:val="0"/>
            <w:vAlign w:val="top"/>
          </w:tcPr>
          <w:p>
            <w:pPr>
              <w:widowControl/>
              <w:jc w:val="center"/>
              <w:rPr>
                <w:rFonts w:ascii="宋体" w:hAnsi="宋体" w:cs="宋体"/>
                <w:b/>
                <w:bCs/>
                <w:color w:val="auto"/>
                <w:kern w:val="0"/>
                <w:sz w:val="18"/>
                <w:szCs w:val="18"/>
                <w:highlight w:val="none"/>
              </w:rPr>
            </w:pPr>
          </w:p>
        </w:tc>
        <w:tc>
          <w:tcPr>
            <w:tcW w:w="406" w:type="dxa"/>
            <w:tcBorders>
              <w:bottom w:val="single" w:color="auto" w:sz="4" w:space="0"/>
            </w:tcBorders>
            <w:shd w:val="clear" w:color="auto" w:fill="auto"/>
            <w:noWrap w:val="0"/>
            <w:vAlign w:val="top"/>
          </w:tcPr>
          <w:p>
            <w:pPr>
              <w:widowControl/>
              <w:jc w:val="center"/>
              <w:rPr>
                <w:rFonts w:hint="eastAsia" w:ascii="宋体" w:hAnsi="宋体" w:eastAsia="宋体" w:cs="宋体"/>
                <w:b/>
                <w:bCs/>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bidi="ar-SA"/>
              </w:rPr>
              <w:t>4</w:t>
            </w:r>
          </w:p>
        </w:tc>
        <w:tc>
          <w:tcPr>
            <w:tcW w:w="406" w:type="dxa"/>
            <w:tcBorders>
              <w:bottom w:val="single" w:color="auto" w:sz="4" w:space="0"/>
            </w:tcBorders>
            <w:shd w:val="clear" w:color="auto" w:fill="auto"/>
            <w:noWrap w:val="0"/>
            <w:vAlign w:val="top"/>
          </w:tcPr>
          <w:p>
            <w:pPr>
              <w:widowControl/>
              <w:jc w:val="center"/>
              <w:textAlignment w:val="center"/>
              <w:rPr>
                <w:rFonts w:hint="eastAsia" w:ascii="宋体" w:hAnsi="宋体" w:eastAsia="宋体" w:cs="宋体"/>
                <w:b w:val="0"/>
                <w:bCs w:val="0"/>
                <w:color w:val="auto"/>
                <w:kern w:val="0"/>
                <w:sz w:val="18"/>
                <w:szCs w:val="18"/>
                <w:highlight w:val="none"/>
                <w:lang w:val="en-US" w:eastAsia="zh-CN" w:bidi="ar-SA"/>
              </w:rPr>
            </w:pPr>
          </w:p>
        </w:tc>
        <w:tc>
          <w:tcPr>
            <w:tcW w:w="439" w:type="dxa"/>
            <w:tcBorders>
              <w:bottom w:val="single" w:color="auto" w:sz="4" w:space="0"/>
            </w:tcBorders>
            <w:shd w:val="clear" w:color="auto" w:fill="FFFFFF"/>
            <w:noWrap w:val="0"/>
            <w:vAlign w:val="top"/>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218" w:hRule="atLeast"/>
          <w:jc w:val="center"/>
        </w:trPr>
        <w:tc>
          <w:tcPr>
            <w:tcW w:w="376" w:type="dxa"/>
            <w:vMerge w:val="continue"/>
            <w:tcBorders>
              <w:top w:val="single" w:color="auto" w:sz="4" w:space="0"/>
              <w:bottom w:val="single" w:color="auto" w:sz="4" w:space="0"/>
            </w:tcBorders>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top w:val="single" w:color="auto" w:sz="4" w:space="0"/>
              <w:bottom w:val="single" w:color="auto" w:sz="4" w:space="0"/>
            </w:tcBorders>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7</w:t>
            </w:r>
          </w:p>
        </w:tc>
        <w:tc>
          <w:tcPr>
            <w:tcW w:w="0" w:type="auto"/>
            <w:tcBorders>
              <w:top w:val="single" w:color="auto" w:sz="4" w:space="0"/>
              <w:bottom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112020202</w:t>
            </w:r>
          </w:p>
        </w:tc>
        <w:tc>
          <w:tcPr>
            <w:tcW w:w="1552" w:type="dxa"/>
            <w:tcBorders>
              <w:top w:val="single" w:color="auto" w:sz="4" w:space="0"/>
              <w:bottom w:val="single" w:color="auto" w:sz="4" w:space="0"/>
            </w:tcBorders>
            <w:shd w:val="clear" w:color="auto" w:fill="FFFFFF"/>
            <w:noWrap w:val="0"/>
            <w:vAlign w:val="center"/>
          </w:tcPr>
          <w:p>
            <w:pPr>
              <w:widowControl/>
              <w:rPr>
                <w:rFonts w:hint="eastAsia" w:ascii="宋体" w:hAnsi="宋体" w:eastAsia="宋体" w:cs="宋体"/>
                <w:b/>
                <w:bCs/>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视听语言</w:t>
            </w:r>
          </w:p>
        </w:tc>
        <w:tc>
          <w:tcPr>
            <w:tcW w:w="351" w:type="dxa"/>
            <w:tcBorders>
              <w:top w:val="single" w:color="auto" w:sz="4" w:space="0"/>
              <w:bottom w:val="single" w:color="auto" w:sz="4" w:space="0"/>
            </w:tcBorders>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3</w:t>
            </w:r>
          </w:p>
        </w:tc>
        <w:tc>
          <w:tcPr>
            <w:tcW w:w="453" w:type="dxa"/>
            <w:tcBorders>
              <w:top w:val="single" w:color="auto" w:sz="4" w:space="0"/>
              <w:bottom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bidi="ar-SA"/>
              </w:rPr>
              <w:t>48</w:t>
            </w:r>
          </w:p>
        </w:tc>
        <w:tc>
          <w:tcPr>
            <w:tcW w:w="0" w:type="auto"/>
            <w:tcBorders>
              <w:top w:val="single" w:color="auto" w:sz="4" w:space="0"/>
              <w:bottom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24</w:t>
            </w:r>
          </w:p>
        </w:tc>
        <w:tc>
          <w:tcPr>
            <w:tcW w:w="419" w:type="dxa"/>
            <w:tcBorders>
              <w:top w:val="single" w:color="auto" w:sz="4" w:space="0"/>
              <w:bottom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24</w:t>
            </w:r>
          </w:p>
        </w:tc>
        <w:tc>
          <w:tcPr>
            <w:tcW w:w="388" w:type="dxa"/>
            <w:tcBorders>
              <w:top w:val="single" w:color="auto" w:sz="4" w:space="0"/>
              <w:bottom w:val="single" w:color="auto" w:sz="4" w:space="0"/>
            </w:tcBorders>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p>
        </w:tc>
        <w:tc>
          <w:tcPr>
            <w:tcW w:w="0" w:type="auto"/>
            <w:tcBorders>
              <w:top w:val="single" w:color="auto" w:sz="4" w:space="0"/>
              <w:bottom w:val="single" w:color="auto" w:sz="4" w:space="0"/>
            </w:tcBorders>
            <w:shd w:val="clear" w:color="auto" w:fill="FFFFFF"/>
            <w:noWrap w:val="0"/>
            <w:vAlign w:val="center"/>
          </w:tcPr>
          <w:p>
            <w:pPr>
              <w:jc w:val="center"/>
              <w:rPr>
                <w:rFonts w:hint="eastAsia" w:ascii="宋体" w:hAnsi="宋体" w:eastAsia="宋体" w:cs="Tahoma"/>
                <w:color w:val="auto"/>
                <w:kern w:val="2"/>
                <w:sz w:val="18"/>
                <w:szCs w:val="21"/>
                <w:highlight w:val="none"/>
                <w:lang w:val="en-US" w:eastAsia="zh-CN" w:bidi="ar-SA"/>
              </w:rPr>
            </w:pPr>
            <w:r>
              <w:rPr>
                <w:rFonts w:hint="eastAsia" w:ascii="宋体" w:hAnsi="宋体" w:cs="Tahoma"/>
                <w:color w:val="auto"/>
                <w:sz w:val="18"/>
                <w:szCs w:val="21"/>
                <w:highlight w:val="none"/>
                <w:lang w:val="en-US" w:eastAsia="zh-CN"/>
              </w:rPr>
              <w:t>√</w:t>
            </w:r>
          </w:p>
        </w:tc>
        <w:tc>
          <w:tcPr>
            <w:tcW w:w="432" w:type="dxa"/>
            <w:tcBorders>
              <w:top w:val="single" w:color="auto" w:sz="4" w:space="0"/>
              <w:bottom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Times New Roman" w:eastAsia="宋体" w:cs="宋体"/>
                <w:color w:val="auto"/>
                <w:kern w:val="0"/>
                <w:sz w:val="18"/>
                <w:szCs w:val="18"/>
                <w:highlight w:val="none"/>
                <w:lang w:val="en-US" w:eastAsia="zh-CN" w:bidi="ar-SA"/>
              </w:rPr>
            </w:pPr>
          </w:p>
        </w:tc>
        <w:tc>
          <w:tcPr>
            <w:tcW w:w="433" w:type="dxa"/>
            <w:tcBorders>
              <w:top w:val="single" w:color="auto" w:sz="4" w:space="0"/>
              <w:bottom w:val="single" w:color="auto" w:sz="4" w:space="0"/>
            </w:tcBorders>
            <w:shd w:val="clear" w:color="auto" w:fill="FFFFFF"/>
            <w:noWrap w:val="0"/>
            <w:vAlign w:val="center"/>
          </w:tcPr>
          <w:p>
            <w:pPr>
              <w:widowControl/>
              <w:jc w:val="center"/>
              <w:rPr>
                <w:rFonts w:hint="eastAsia" w:ascii="宋体" w:hAnsi="Times New Roman" w:eastAsia="宋体" w:cs="宋体"/>
                <w:color w:val="auto"/>
                <w:kern w:val="0"/>
                <w:sz w:val="18"/>
                <w:szCs w:val="18"/>
                <w:highlight w:val="none"/>
                <w:lang w:val="en-US" w:eastAsia="zh-CN" w:bidi="ar-SA"/>
              </w:rPr>
            </w:pPr>
          </w:p>
        </w:tc>
        <w:tc>
          <w:tcPr>
            <w:tcW w:w="433" w:type="dxa"/>
            <w:tcBorders>
              <w:top w:val="single" w:color="auto" w:sz="4" w:space="0"/>
              <w:bottom w:val="single" w:color="auto" w:sz="4" w:space="0"/>
            </w:tcBorders>
            <w:shd w:val="clear" w:color="auto" w:fill="FFFFFF"/>
            <w:noWrap w:val="0"/>
            <w:vAlign w:val="center"/>
          </w:tcPr>
          <w:p>
            <w:pPr>
              <w:widowControl/>
              <w:jc w:val="center"/>
              <w:rPr>
                <w:rFonts w:hint="eastAsia" w:ascii="宋体" w:hAnsi="Times New Roman" w:eastAsia="宋体" w:cs="宋体"/>
                <w:color w:val="auto"/>
                <w:kern w:val="0"/>
                <w:sz w:val="18"/>
                <w:szCs w:val="18"/>
                <w:highlight w:val="none"/>
                <w:lang w:val="en-US" w:eastAsia="zh-CN" w:bidi="ar-SA"/>
              </w:rPr>
            </w:pPr>
          </w:p>
        </w:tc>
        <w:tc>
          <w:tcPr>
            <w:tcW w:w="433" w:type="dxa"/>
            <w:tcBorders>
              <w:top w:val="single" w:color="auto" w:sz="4" w:space="0"/>
              <w:bottom w:val="single" w:color="auto" w:sz="4" w:space="0"/>
            </w:tcBorders>
            <w:shd w:val="clear" w:color="auto" w:fill="FFFFFF"/>
            <w:noWrap w:val="0"/>
            <w:vAlign w:val="center"/>
          </w:tcPr>
          <w:p>
            <w:pPr>
              <w:widowControl/>
              <w:jc w:val="center"/>
              <w:rPr>
                <w:rFonts w:hint="eastAsia" w:ascii="宋体" w:hAnsi="Times New Roman" w:eastAsia="宋体" w:cs="宋体"/>
                <w:color w:val="auto"/>
                <w:kern w:val="0"/>
                <w:sz w:val="18"/>
                <w:szCs w:val="18"/>
                <w:highlight w:val="none"/>
                <w:lang w:val="en-US" w:eastAsia="zh-CN" w:bidi="ar-SA"/>
              </w:rPr>
            </w:pPr>
          </w:p>
        </w:tc>
        <w:tc>
          <w:tcPr>
            <w:tcW w:w="433" w:type="dxa"/>
            <w:tcBorders>
              <w:top w:val="single" w:color="auto" w:sz="4" w:space="0"/>
              <w:bottom w:val="single" w:color="auto" w:sz="4" w:space="0"/>
            </w:tcBorders>
            <w:shd w:val="clear" w:color="auto" w:fill="FFFFFF"/>
            <w:noWrap w:val="0"/>
            <w:vAlign w:val="center"/>
          </w:tcPr>
          <w:p>
            <w:pPr>
              <w:rPr>
                <w:rFonts w:ascii="宋体" w:hAnsi="Times New Roman" w:eastAsia="宋体" w:cs="Tahoma"/>
                <w:color w:val="auto"/>
                <w:kern w:val="2"/>
                <w:sz w:val="18"/>
                <w:szCs w:val="18"/>
                <w:highlight w:val="none"/>
                <w:lang w:val="en-US" w:eastAsia="zh-CN" w:bidi="ar-SA"/>
              </w:rPr>
            </w:pPr>
          </w:p>
        </w:tc>
        <w:tc>
          <w:tcPr>
            <w:tcW w:w="403" w:type="dxa"/>
            <w:tcBorders>
              <w:top w:val="single" w:color="auto" w:sz="4" w:space="0"/>
              <w:bottom w:val="single" w:color="auto" w:sz="4" w:space="0"/>
            </w:tcBorders>
            <w:shd w:val="clear" w:color="auto" w:fill="FFFFFF"/>
            <w:noWrap w:val="0"/>
            <w:vAlign w:val="top"/>
          </w:tcPr>
          <w:p>
            <w:pPr>
              <w:rPr>
                <w:rFonts w:ascii="宋体" w:hAnsi="Times New Roman" w:eastAsia="宋体" w:cs="宋体"/>
                <w:color w:val="auto"/>
                <w:kern w:val="0"/>
                <w:sz w:val="18"/>
                <w:szCs w:val="18"/>
                <w:highlight w:val="none"/>
                <w:lang w:val="en-US" w:eastAsia="zh-CN" w:bidi="ar-SA"/>
              </w:rPr>
            </w:pPr>
          </w:p>
        </w:tc>
        <w:tc>
          <w:tcPr>
            <w:tcW w:w="406" w:type="dxa"/>
            <w:tcBorders>
              <w:top w:val="single" w:color="auto" w:sz="4" w:space="0"/>
              <w:bottom w:val="single" w:color="auto" w:sz="4" w:space="0"/>
            </w:tcBorders>
            <w:shd w:val="clear" w:color="auto" w:fill="auto"/>
            <w:noWrap w:val="0"/>
            <w:vAlign w:val="center"/>
          </w:tcPr>
          <w:p>
            <w:pPr>
              <w:jc w:val="center"/>
              <w:rPr>
                <w:rFonts w:hint="default" w:ascii="宋体" w:hAnsi="Times New Roman" w:eastAsia="宋体" w:cs="宋体"/>
                <w:color w:val="auto"/>
                <w:kern w:val="0"/>
                <w:sz w:val="18"/>
                <w:szCs w:val="18"/>
                <w:highlight w:val="none"/>
                <w:lang w:val="en-US" w:eastAsia="zh-CN" w:bidi="ar-SA"/>
              </w:rPr>
            </w:pPr>
          </w:p>
        </w:tc>
        <w:tc>
          <w:tcPr>
            <w:tcW w:w="406" w:type="dxa"/>
            <w:tcBorders>
              <w:top w:val="single" w:color="auto" w:sz="4" w:space="0"/>
              <w:bottom w:val="single" w:color="auto" w:sz="4" w:space="0"/>
            </w:tcBorders>
            <w:shd w:val="clear" w:color="auto" w:fill="auto"/>
            <w:noWrap w:val="0"/>
            <w:vAlign w:val="center"/>
          </w:tcPr>
          <w:p>
            <w:pPr>
              <w:jc w:val="center"/>
              <w:rPr>
                <w:rFonts w:hint="default" w:ascii="宋体" w:hAnsi="宋体" w:eastAsia="宋体" w:cs="宋体"/>
                <w:color w:val="auto"/>
                <w:kern w:val="0"/>
                <w:sz w:val="18"/>
                <w:szCs w:val="18"/>
                <w:highlight w:val="none"/>
                <w:lang w:val="en-US" w:eastAsia="zh-CN" w:bidi="ar-SA"/>
              </w:rPr>
            </w:pPr>
          </w:p>
        </w:tc>
        <w:tc>
          <w:tcPr>
            <w:tcW w:w="406" w:type="dxa"/>
            <w:tcBorders>
              <w:top w:val="single" w:color="auto" w:sz="4" w:space="0"/>
              <w:bottom w:val="single" w:color="auto" w:sz="4" w:space="0"/>
            </w:tcBorders>
            <w:shd w:val="clear" w:color="auto" w:fill="auto"/>
            <w:noWrap w:val="0"/>
            <w:vAlign w:val="top"/>
          </w:tcPr>
          <w:p>
            <w:pPr>
              <w:widowControl/>
              <w:jc w:val="center"/>
              <w:textAlignment w:val="center"/>
              <w:rPr>
                <w:rFonts w:hint="default" w:ascii="宋体" w:hAnsi="宋体" w:eastAsia="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18"/>
                <w:szCs w:val="18"/>
                <w:highlight w:val="none"/>
                <w:lang w:val="en-US" w:eastAsia="zh-CN" w:bidi="ar-SA"/>
              </w:rPr>
              <w:t>4</w:t>
            </w:r>
          </w:p>
        </w:tc>
        <w:tc>
          <w:tcPr>
            <w:tcW w:w="439" w:type="dxa"/>
            <w:tcBorders>
              <w:top w:val="single" w:color="auto" w:sz="4" w:space="0"/>
              <w:bottom w:val="single" w:color="auto" w:sz="4" w:space="0"/>
            </w:tcBorders>
            <w:shd w:val="clear" w:color="auto" w:fill="FFFFFF"/>
            <w:noWrap w:val="0"/>
            <w:vAlign w:val="top"/>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04" w:hRule="atLeast"/>
          <w:jc w:val="center"/>
        </w:trPr>
        <w:tc>
          <w:tcPr>
            <w:tcW w:w="376" w:type="dxa"/>
            <w:vMerge w:val="continue"/>
            <w:tcBorders>
              <w:top w:val="single" w:color="auto" w:sz="4" w:space="0"/>
              <w:bottom w:val="single" w:color="auto" w:sz="4" w:space="0"/>
            </w:tcBorders>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top w:val="single" w:color="auto" w:sz="4" w:space="0"/>
            </w:tcBorders>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rPr>
            </w:pPr>
          </w:p>
        </w:tc>
        <w:tc>
          <w:tcPr>
            <w:tcW w:w="0" w:type="auto"/>
            <w:tcBorders>
              <w:top w:val="single" w:color="auto" w:sz="4" w:space="0"/>
            </w:tcBorders>
            <w:shd w:val="clear" w:color="auto" w:fill="FFFFFF"/>
            <w:noWrap w:val="0"/>
            <w:vAlign w:val="bottom"/>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18"/>
                <w:szCs w:val="18"/>
                <w:highlight w:val="none"/>
                <w:lang w:val="en-US" w:eastAsia="zh-CN"/>
              </w:rPr>
              <w:t>112020901</w:t>
            </w:r>
          </w:p>
        </w:tc>
        <w:tc>
          <w:tcPr>
            <w:tcW w:w="1552" w:type="dxa"/>
            <w:tcBorders>
              <w:top w:val="single" w:color="auto" w:sz="4" w:space="0"/>
            </w:tcBorders>
            <w:shd w:val="clear" w:color="auto" w:fill="FFFFFF"/>
            <w:noWrap w:val="0"/>
            <w:vAlign w:val="center"/>
          </w:tcPr>
          <w:p>
            <w:pPr>
              <w:keepNext w:val="0"/>
              <w:keepLines w:val="0"/>
              <w:suppressLineNumbers w:val="0"/>
              <w:spacing w:before="0" w:beforeAutospacing="0" w:after="0" w:afterAutospacing="0"/>
              <w:ind w:left="0" w:leftChars="0" w:right="0" w:rightChars="0"/>
              <w:rPr>
                <w:rFonts w:hint="eastAsia" w:ascii="宋体" w:hAnsi="宋体" w:eastAsia="宋体" w:cs="宋体"/>
                <w:b w:val="0"/>
                <w:bCs w:val="0"/>
                <w:color w:val="auto"/>
                <w:kern w:val="0"/>
                <w:sz w:val="18"/>
                <w:szCs w:val="18"/>
                <w:highlight w:val="none"/>
                <w:lang w:val="en-US" w:eastAsia="zh-CN" w:bidi="ar"/>
              </w:rPr>
            </w:pPr>
            <w:r>
              <w:rPr>
                <w:rFonts w:hint="eastAsia"/>
                <w:b w:val="0"/>
                <w:bCs w:val="0"/>
                <w:color w:val="auto"/>
                <w:sz w:val="18"/>
                <w:szCs w:val="18"/>
                <w:highlight w:val="none"/>
                <w:lang w:val="en-US" w:eastAsia="zh-CN"/>
              </w:rPr>
              <w:t>视觉编排设计</w:t>
            </w:r>
          </w:p>
        </w:tc>
        <w:tc>
          <w:tcPr>
            <w:tcW w:w="351" w:type="dxa"/>
            <w:tcBorders>
              <w:top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宋体"/>
                <w:color w:val="auto"/>
                <w:kern w:val="0"/>
                <w:sz w:val="18"/>
                <w:szCs w:val="18"/>
                <w:highlight w:val="none"/>
              </w:rPr>
            </w:pPr>
            <w:r>
              <w:rPr>
                <w:rFonts w:hint="eastAsia" w:ascii="宋体" w:hAnsi="宋体" w:cs="宋体"/>
                <w:b w:val="0"/>
                <w:bCs w:val="0"/>
                <w:color w:val="auto"/>
                <w:kern w:val="0"/>
                <w:sz w:val="18"/>
                <w:szCs w:val="18"/>
                <w:highlight w:val="none"/>
                <w:lang w:val="en-US" w:eastAsia="zh-CN" w:bidi="ar"/>
              </w:rPr>
              <w:t>3</w:t>
            </w:r>
          </w:p>
        </w:tc>
        <w:tc>
          <w:tcPr>
            <w:tcW w:w="453" w:type="dxa"/>
            <w:tcBorders>
              <w:top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宋体"/>
                <w:color w:val="auto"/>
                <w:kern w:val="0"/>
                <w:sz w:val="18"/>
                <w:szCs w:val="18"/>
                <w:highlight w:val="none"/>
                <w:lang w:val="en-US" w:eastAsia="zh-CN" w:bidi="ar-SA"/>
              </w:rPr>
            </w:pPr>
            <w:r>
              <w:rPr>
                <w:rFonts w:hint="eastAsia" w:ascii="宋体" w:hAnsi="宋体" w:cs="宋体"/>
                <w:b w:val="0"/>
                <w:bCs w:val="0"/>
                <w:color w:val="auto"/>
                <w:kern w:val="0"/>
                <w:sz w:val="18"/>
                <w:szCs w:val="18"/>
                <w:highlight w:val="none"/>
                <w:lang w:val="en-US" w:eastAsia="zh-CN" w:bidi="ar"/>
              </w:rPr>
              <w:t>48</w:t>
            </w:r>
          </w:p>
        </w:tc>
        <w:tc>
          <w:tcPr>
            <w:tcW w:w="419" w:type="dxa"/>
            <w:tcBorders>
              <w:top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宋体"/>
                <w:color w:val="auto"/>
                <w:kern w:val="0"/>
                <w:sz w:val="18"/>
                <w:szCs w:val="18"/>
                <w:highlight w:val="none"/>
                <w:lang w:val="en-US" w:eastAsia="zh-CN"/>
              </w:rPr>
            </w:pPr>
            <w:r>
              <w:rPr>
                <w:rFonts w:hint="eastAsia" w:ascii="宋体" w:hAnsi="宋体" w:cs="宋体"/>
                <w:b w:val="0"/>
                <w:bCs w:val="0"/>
                <w:color w:val="auto"/>
                <w:kern w:val="0"/>
                <w:sz w:val="18"/>
                <w:szCs w:val="18"/>
                <w:highlight w:val="none"/>
                <w:lang w:val="en-US" w:eastAsia="zh-CN" w:bidi="ar"/>
              </w:rPr>
              <w:t>24</w:t>
            </w:r>
          </w:p>
        </w:tc>
        <w:tc>
          <w:tcPr>
            <w:tcW w:w="419" w:type="dxa"/>
            <w:tcBorders>
              <w:top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cs="宋体"/>
                <w:color w:val="auto"/>
                <w:kern w:val="0"/>
                <w:sz w:val="18"/>
                <w:szCs w:val="18"/>
                <w:highlight w:val="none"/>
              </w:rPr>
            </w:pPr>
            <w:r>
              <w:rPr>
                <w:rFonts w:hint="eastAsia" w:ascii="宋体" w:hAnsi="宋体" w:cs="宋体"/>
                <w:b w:val="0"/>
                <w:bCs w:val="0"/>
                <w:color w:val="auto"/>
                <w:kern w:val="0"/>
                <w:sz w:val="18"/>
                <w:szCs w:val="18"/>
                <w:highlight w:val="none"/>
                <w:lang w:val="en-US" w:eastAsia="zh-CN" w:bidi="ar"/>
              </w:rPr>
              <w:t>24</w:t>
            </w:r>
          </w:p>
        </w:tc>
        <w:tc>
          <w:tcPr>
            <w:tcW w:w="388" w:type="dxa"/>
            <w:tcBorders>
              <w:top w:val="single" w:color="auto" w:sz="4" w:space="0"/>
            </w:tcBorders>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p>
        </w:tc>
        <w:tc>
          <w:tcPr>
            <w:tcW w:w="0" w:type="auto"/>
            <w:tcBorders>
              <w:top w:val="single" w:color="auto" w:sz="4" w:space="0"/>
            </w:tcBorders>
            <w:shd w:val="clear" w:color="auto" w:fill="FFFFFF"/>
            <w:noWrap w:val="0"/>
            <w:vAlign w:val="center"/>
          </w:tcPr>
          <w:p>
            <w:pPr>
              <w:jc w:val="center"/>
              <w:rPr>
                <w:rFonts w:hint="default" w:ascii="宋体" w:hAnsi="宋体" w:cs="Tahoma"/>
                <w:color w:val="auto"/>
                <w:sz w:val="18"/>
                <w:szCs w:val="21"/>
                <w:highlight w:val="none"/>
                <w:lang w:val="en-US" w:eastAsia="zh-CN"/>
              </w:rPr>
            </w:pPr>
            <w:r>
              <w:rPr>
                <w:rFonts w:hint="eastAsia" w:ascii="宋体" w:hAnsi="宋体" w:cs="Tahoma"/>
                <w:color w:val="auto"/>
                <w:sz w:val="18"/>
                <w:szCs w:val="21"/>
                <w:highlight w:val="none"/>
                <w:lang w:val="en-US" w:eastAsia="zh-CN"/>
              </w:rPr>
              <w:t>√</w:t>
            </w:r>
          </w:p>
        </w:tc>
        <w:tc>
          <w:tcPr>
            <w:tcW w:w="432" w:type="dxa"/>
            <w:tcBorders>
              <w:top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Times New Roman" w:eastAsia="宋体" w:cs="宋体"/>
                <w:color w:val="auto"/>
                <w:kern w:val="0"/>
                <w:sz w:val="18"/>
                <w:szCs w:val="18"/>
                <w:highlight w:val="none"/>
                <w:lang w:val="en-US" w:eastAsia="zh-CN" w:bidi="ar-SA"/>
              </w:rPr>
            </w:pPr>
          </w:p>
        </w:tc>
        <w:tc>
          <w:tcPr>
            <w:tcW w:w="433" w:type="dxa"/>
            <w:tcBorders>
              <w:top w:val="single" w:color="auto" w:sz="4" w:space="0"/>
            </w:tcBorders>
            <w:shd w:val="clear" w:color="auto" w:fill="FFFFFF"/>
            <w:noWrap w:val="0"/>
            <w:vAlign w:val="center"/>
          </w:tcPr>
          <w:p>
            <w:pPr>
              <w:widowControl/>
              <w:jc w:val="center"/>
              <w:rPr>
                <w:rFonts w:hint="eastAsia" w:ascii="宋体" w:hAnsi="Times New Roman" w:eastAsia="宋体" w:cs="宋体"/>
                <w:color w:val="auto"/>
                <w:kern w:val="0"/>
                <w:sz w:val="18"/>
                <w:szCs w:val="18"/>
                <w:highlight w:val="none"/>
                <w:lang w:val="en-US" w:eastAsia="zh-CN" w:bidi="ar-SA"/>
              </w:rPr>
            </w:pPr>
          </w:p>
        </w:tc>
        <w:tc>
          <w:tcPr>
            <w:tcW w:w="433" w:type="dxa"/>
            <w:tcBorders>
              <w:top w:val="single" w:color="auto" w:sz="4" w:space="0"/>
            </w:tcBorders>
            <w:shd w:val="clear" w:color="auto" w:fill="FFFFFF"/>
            <w:noWrap w:val="0"/>
            <w:vAlign w:val="center"/>
          </w:tcPr>
          <w:p>
            <w:pPr>
              <w:widowControl/>
              <w:jc w:val="center"/>
              <w:rPr>
                <w:rFonts w:hint="eastAsia" w:ascii="宋体" w:hAnsi="Times New Roman" w:eastAsia="宋体" w:cs="宋体"/>
                <w:color w:val="auto"/>
                <w:kern w:val="0"/>
                <w:sz w:val="18"/>
                <w:szCs w:val="18"/>
                <w:highlight w:val="none"/>
                <w:lang w:val="en-US" w:eastAsia="zh-CN" w:bidi="ar-SA"/>
              </w:rPr>
            </w:pPr>
          </w:p>
        </w:tc>
        <w:tc>
          <w:tcPr>
            <w:tcW w:w="433" w:type="dxa"/>
            <w:tcBorders>
              <w:top w:val="single" w:color="auto" w:sz="4" w:space="0"/>
            </w:tcBorders>
            <w:shd w:val="clear" w:color="auto" w:fill="FFFFFF"/>
            <w:noWrap w:val="0"/>
            <w:vAlign w:val="center"/>
          </w:tcPr>
          <w:p>
            <w:pPr>
              <w:widowControl/>
              <w:jc w:val="center"/>
              <w:rPr>
                <w:rFonts w:hint="eastAsia" w:ascii="宋体" w:hAnsi="Times New Roman" w:eastAsia="宋体" w:cs="宋体"/>
                <w:color w:val="auto"/>
                <w:kern w:val="0"/>
                <w:sz w:val="18"/>
                <w:szCs w:val="18"/>
                <w:highlight w:val="none"/>
                <w:lang w:val="en-US" w:eastAsia="zh-CN" w:bidi="ar-SA"/>
              </w:rPr>
            </w:pPr>
          </w:p>
        </w:tc>
        <w:tc>
          <w:tcPr>
            <w:tcW w:w="433" w:type="dxa"/>
            <w:tcBorders>
              <w:top w:val="single" w:color="auto" w:sz="4" w:space="0"/>
            </w:tcBorders>
            <w:shd w:val="clear" w:color="auto" w:fill="FFFFFF"/>
            <w:noWrap w:val="0"/>
            <w:vAlign w:val="center"/>
          </w:tcPr>
          <w:p>
            <w:pPr>
              <w:rPr>
                <w:rFonts w:ascii="宋体" w:hAnsi="Times New Roman" w:eastAsia="宋体" w:cs="Tahoma"/>
                <w:color w:val="auto"/>
                <w:kern w:val="2"/>
                <w:sz w:val="18"/>
                <w:szCs w:val="18"/>
                <w:highlight w:val="none"/>
                <w:lang w:val="en-US" w:eastAsia="zh-CN" w:bidi="ar-SA"/>
              </w:rPr>
            </w:pPr>
          </w:p>
        </w:tc>
        <w:tc>
          <w:tcPr>
            <w:tcW w:w="403" w:type="dxa"/>
            <w:tcBorders>
              <w:top w:val="single" w:color="auto" w:sz="4" w:space="0"/>
            </w:tcBorders>
            <w:shd w:val="clear" w:color="auto" w:fill="FFFFFF"/>
            <w:noWrap w:val="0"/>
            <w:vAlign w:val="top"/>
          </w:tcPr>
          <w:p>
            <w:pPr>
              <w:rPr>
                <w:rFonts w:ascii="宋体" w:hAnsi="Times New Roman" w:eastAsia="宋体" w:cs="宋体"/>
                <w:color w:val="auto"/>
                <w:kern w:val="0"/>
                <w:sz w:val="18"/>
                <w:szCs w:val="18"/>
                <w:highlight w:val="none"/>
                <w:lang w:val="en-US" w:eastAsia="zh-CN" w:bidi="ar-SA"/>
              </w:rPr>
            </w:pPr>
          </w:p>
        </w:tc>
        <w:tc>
          <w:tcPr>
            <w:tcW w:w="406" w:type="dxa"/>
            <w:tcBorders>
              <w:top w:val="single" w:color="auto" w:sz="4" w:space="0"/>
            </w:tcBorders>
            <w:shd w:val="clear" w:color="auto" w:fill="auto"/>
            <w:noWrap w:val="0"/>
            <w:vAlign w:val="center"/>
          </w:tcPr>
          <w:p>
            <w:pPr>
              <w:jc w:val="center"/>
              <w:rPr>
                <w:rFonts w:hint="default" w:ascii="宋体" w:hAnsi="Times New Roman" w:eastAsia="宋体" w:cs="宋体"/>
                <w:color w:val="auto"/>
                <w:kern w:val="0"/>
                <w:sz w:val="18"/>
                <w:szCs w:val="18"/>
                <w:highlight w:val="none"/>
                <w:lang w:val="en-US" w:eastAsia="zh-CN" w:bidi="ar-SA"/>
              </w:rPr>
            </w:pPr>
          </w:p>
        </w:tc>
        <w:tc>
          <w:tcPr>
            <w:tcW w:w="406" w:type="dxa"/>
            <w:tcBorders>
              <w:top w:val="single" w:color="auto" w:sz="4" w:space="0"/>
            </w:tcBorders>
            <w:shd w:val="clear" w:color="auto" w:fill="auto"/>
            <w:noWrap w:val="0"/>
            <w:vAlign w:val="center"/>
          </w:tcPr>
          <w:p>
            <w:pPr>
              <w:jc w:val="center"/>
              <w:rPr>
                <w:rFonts w:hint="default" w:ascii="宋体" w:hAnsi="宋体" w:eastAsia="宋体" w:cs="宋体"/>
                <w:color w:val="auto"/>
                <w:kern w:val="0"/>
                <w:sz w:val="18"/>
                <w:szCs w:val="18"/>
                <w:highlight w:val="none"/>
                <w:lang w:val="en-US" w:eastAsia="zh-CN" w:bidi="ar-SA"/>
              </w:rPr>
            </w:pPr>
          </w:p>
        </w:tc>
        <w:tc>
          <w:tcPr>
            <w:tcW w:w="406" w:type="dxa"/>
            <w:tcBorders>
              <w:top w:val="single" w:color="auto" w:sz="4" w:space="0"/>
            </w:tcBorders>
            <w:shd w:val="clear" w:color="auto" w:fill="auto"/>
            <w:noWrap w:val="0"/>
            <w:vAlign w:val="top"/>
          </w:tcPr>
          <w:p>
            <w:pPr>
              <w:widowControl/>
              <w:jc w:val="center"/>
              <w:textAlignment w:val="center"/>
              <w:rPr>
                <w:rFonts w:hint="default" w:ascii="宋体" w:hAnsi="宋体" w:cs="宋体"/>
                <w:b w:val="0"/>
                <w:bCs w:val="0"/>
                <w:color w:val="auto"/>
                <w:kern w:val="0"/>
                <w:sz w:val="18"/>
                <w:szCs w:val="18"/>
                <w:highlight w:val="none"/>
                <w:lang w:val="en-US" w:eastAsia="zh-CN" w:bidi="ar-SA"/>
              </w:rPr>
            </w:pPr>
            <w:r>
              <w:rPr>
                <w:rFonts w:hint="eastAsia" w:ascii="宋体" w:hAnsi="宋体" w:cs="宋体"/>
                <w:b w:val="0"/>
                <w:bCs w:val="0"/>
                <w:color w:val="auto"/>
                <w:kern w:val="0"/>
                <w:sz w:val="18"/>
                <w:szCs w:val="18"/>
                <w:highlight w:val="none"/>
                <w:lang w:val="en-US" w:eastAsia="zh-CN" w:bidi="ar-SA"/>
              </w:rPr>
              <w:t>4</w:t>
            </w:r>
          </w:p>
        </w:tc>
        <w:tc>
          <w:tcPr>
            <w:tcW w:w="439" w:type="dxa"/>
            <w:tcBorders>
              <w:top w:val="single" w:color="auto" w:sz="4" w:space="0"/>
            </w:tcBorders>
            <w:shd w:val="clear" w:color="auto" w:fill="FFFFFF"/>
            <w:noWrap w:val="0"/>
            <w:vAlign w:val="top"/>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76" w:type="dxa"/>
            <w:vMerge w:val="continue"/>
            <w:tcBorders>
              <w:top w:val="single" w:color="auto" w:sz="4" w:space="0"/>
              <w:bottom w:val="single" w:color="auto" w:sz="4" w:space="0"/>
            </w:tcBorders>
            <w:shd w:val="clear" w:color="auto" w:fill="FFFFFF"/>
            <w:noWrap w:val="0"/>
            <w:vAlign w:val="center"/>
          </w:tcPr>
          <w:p>
            <w:pPr>
              <w:widowControl/>
              <w:jc w:val="left"/>
              <w:rPr>
                <w:rFonts w:ascii="宋体" w:hAnsi="宋体" w:cs="宋体"/>
                <w:color w:val="auto"/>
                <w:kern w:val="0"/>
                <w:sz w:val="18"/>
                <w:szCs w:val="18"/>
                <w:highlight w:val="none"/>
              </w:rPr>
            </w:pPr>
          </w:p>
        </w:tc>
        <w:tc>
          <w:tcPr>
            <w:tcW w:w="2654" w:type="dxa"/>
            <w:gridSpan w:val="3"/>
            <w:tcBorders>
              <w:right w:val="single" w:color="auto" w:sz="4" w:space="0"/>
            </w:tcBorders>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 xml:space="preserve">小 </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计（至少选修1</w:t>
            </w:r>
            <w:r>
              <w:rPr>
                <w:rFonts w:ascii="宋体" w:hAnsi="宋体" w:cs="宋体"/>
                <w:b/>
                <w:bCs/>
                <w:color w:val="auto"/>
                <w:kern w:val="0"/>
                <w:sz w:val="18"/>
                <w:szCs w:val="18"/>
                <w:highlight w:val="none"/>
              </w:rPr>
              <w:t>0</w:t>
            </w:r>
            <w:r>
              <w:rPr>
                <w:rFonts w:hint="eastAsia" w:ascii="宋体" w:hAnsi="宋体" w:cs="宋体"/>
                <w:b/>
                <w:bCs/>
                <w:color w:val="auto"/>
                <w:kern w:val="0"/>
                <w:sz w:val="18"/>
                <w:szCs w:val="18"/>
                <w:highlight w:val="none"/>
              </w:rPr>
              <w:t>学分）</w:t>
            </w:r>
          </w:p>
        </w:tc>
        <w:tc>
          <w:tcPr>
            <w:tcW w:w="351" w:type="dxa"/>
            <w:tcBorders>
              <w:left w:val="single" w:color="auto" w:sz="4" w:space="0"/>
            </w:tcBorders>
            <w:shd w:val="clear" w:color="auto" w:fill="FFFFFF"/>
            <w:noWrap w:val="0"/>
            <w:vAlign w:val="center"/>
          </w:tcPr>
          <w:p>
            <w:pPr>
              <w:widowControl/>
              <w:jc w:val="center"/>
              <w:rPr>
                <w:rFonts w:hint="eastAsia" w:ascii="宋体" w:hAnsi="宋体" w:eastAsia="宋体" w:cs="宋体"/>
                <w:b/>
                <w:bCs/>
                <w:color w:val="auto"/>
                <w:kern w:val="0"/>
                <w:sz w:val="18"/>
                <w:szCs w:val="18"/>
                <w:highlight w:val="none"/>
                <w:lang w:val="en-US" w:eastAsia="zh-CN"/>
              </w:rPr>
            </w:pPr>
            <w:r>
              <w:rPr>
                <w:rFonts w:hint="eastAsia" w:ascii="宋体" w:hAnsi="宋体" w:eastAsia="宋体" w:cs="宋体"/>
                <w:b/>
                <w:bCs/>
                <w:color w:val="auto"/>
                <w:kern w:val="0"/>
                <w:sz w:val="18"/>
                <w:szCs w:val="18"/>
                <w:highlight w:val="none"/>
                <w:lang w:val="en-US" w:eastAsia="zh-CN"/>
              </w:rPr>
              <w:t>21</w:t>
            </w:r>
          </w:p>
        </w:tc>
        <w:tc>
          <w:tcPr>
            <w:tcW w:w="453" w:type="dxa"/>
            <w:shd w:val="clear" w:color="auto" w:fill="FFFFFF"/>
            <w:noWrap w:val="0"/>
            <w:vAlign w:val="center"/>
          </w:tcPr>
          <w:p>
            <w:pPr>
              <w:widowControl/>
              <w:jc w:val="center"/>
              <w:rPr>
                <w:rFonts w:hint="eastAsia" w:ascii="宋体" w:hAnsi="宋体" w:eastAsia="宋体" w:cs="宋体"/>
                <w:b/>
                <w:bCs/>
                <w:color w:val="auto"/>
                <w:kern w:val="0"/>
                <w:sz w:val="18"/>
                <w:szCs w:val="18"/>
                <w:highlight w:val="none"/>
                <w:lang w:val="en-US" w:eastAsia="zh-CN"/>
              </w:rPr>
            </w:pPr>
            <w:r>
              <w:rPr>
                <w:rFonts w:hint="eastAsia" w:ascii="宋体" w:hAnsi="宋体" w:eastAsia="宋体" w:cs="宋体"/>
                <w:b/>
                <w:bCs/>
                <w:color w:val="auto"/>
                <w:kern w:val="0"/>
                <w:sz w:val="18"/>
                <w:szCs w:val="18"/>
                <w:highlight w:val="none"/>
                <w:lang w:val="en-US" w:eastAsia="zh-CN"/>
              </w:rPr>
              <w:t>372</w:t>
            </w:r>
          </w:p>
        </w:tc>
        <w:tc>
          <w:tcPr>
            <w:tcW w:w="419" w:type="dxa"/>
            <w:shd w:val="clear" w:color="auto" w:fill="FFFFFF"/>
            <w:noWrap w:val="0"/>
            <w:vAlign w:val="center"/>
          </w:tcPr>
          <w:p>
            <w:pPr>
              <w:widowControl/>
              <w:jc w:val="center"/>
              <w:rPr>
                <w:rFonts w:hint="eastAsia" w:ascii="宋体" w:hAnsi="宋体" w:eastAsia="宋体" w:cs="宋体"/>
                <w:b/>
                <w:bCs/>
                <w:color w:val="auto"/>
                <w:kern w:val="0"/>
                <w:sz w:val="18"/>
                <w:szCs w:val="18"/>
                <w:highlight w:val="none"/>
                <w:lang w:val="en-US" w:eastAsia="zh-CN"/>
              </w:rPr>
            </w:pPr>
            <w:r>
              <w:rPr>
                <w:rFonts w:hint="eastAsia" w:ascii="宋体" w:hAnsi="宋体" w:eastAsia="宋体" w:cs="宋体"/>
                <w:b/>
                <w:bCs/>
                <w:color w:val="auto"/>
                <w:kern w:val="0"/>
                <w:sz w:val="18"/>
                <w:szCs w:val="18"/>
                <w:highlight w:val="none"/>
                <w:lang w:val="en-US" w:eastAsia="zh-CN"/>
              </w:rPr>
              <w:t>186</w:t>
            </w:r>
          </w:p>
        </w:tc>
        <w:tc>
          <w:tcPr>
            <w:tcW w:w="419" w:type="dxa"/>
            <w:shd w:val="clear" w:color="auto" w:fill="FFFFFF"/>
            <w:noWrap w:val="0"/>
            <w:vAlign w:val="center"/>
          </w:tcPr>
          <w:p>
            <w:pPr>
              <w:widowControl/>
              <w:jc w:val="center"/>
              <w:rPr>
                <w:rFonts w:hint="eastAsia" w:ascii="宋体" w:hAnsi="宋体" w:eastAsia="宋体" w:cs="宋体"/>
                <w:b/>
                <w:bCs/>
                <w:color w:val="auto"/>
                <w:kern w:val="0"/>
                <w:sz w:val="18"/>
                <w:szCs w:val="18"/>
                <w:highlight w:val="none"/>
                <w:lang w:val="en-US" w:eastAsia="zh-CN"/>
              </w:rPr>
            </w:pPr>
            <w:r>
              <w:rPr>
                <w:rFonts w:hint="eastAsia" w:ascii="宋体" w:hAnsi="宋体" w:eastAsia="宋体" w:cs="宋体"/>
                <w:b/>
                <w:bCs/>
                <w:color w:val="auto"/>
                <w:kern w:val="0"/>
                <w:sz w:val="18"/>
                <w:szCs w:val="18"/>
                <w:highlight w:val="none"/>
                <w:lang w:val="en-US" w:eastAsia="zh-CN"/>
              </w:rPr>
              <w:t>186</w:t>
            </w:r>
          </w:p>
        </w:tc>
        <w:tc>
          <w:tcPr>
            <w:tcW w:w="388" w:type="dxa"/>
            <w:shd w:val="clear" w:color="auto" w:fill="FFFFFF"/>
            <w:noWrap w:val="0"/>
            <w:vAlign w:val="center"/>
          </w:tcPr>
          <w:p>
            <w:pPr>
              <w:widowControl/>
              <w:jc w:val="center"/>
              <w:rPr>
                <w:rFonts w:hint="eastAsia" w:ascii="宋体" w:hAnsi="宋体" w:eastAsia="宋体" w:cs="宋体"/>
                <w:b/>
                <w:bCs/>
                <w:color w:val="auto"/>
                <w:kern w:val="0"/>
                <w:sz w:val="18"/>
                <w:szCs w:val="18"/>
                <w:highlight w:val="none"/>
                <w:lang w:val="en-US" w:eastAsia="zh-CN"/>
              </w:rPr>
            </w:pPr>
          </w:p>
        </w:tc>
        <w:tc>
          <w:tcPr>
            <w:tcW w:w="410" w:type="dxa"/>
            <w:shd w:val="clear" w:color="auto" w:fill="FFFFFF"/>
            <w:noWrap w:val="0"/>
            <w:vAlign w:val="center"/>
          </w:tcPr>
          <w:p>
            <w:pPr>
              <w:widowControl/>
              <w:jc w:val="center"/>
              <w:rPr>
                <w:rFonts w:hint="eastAsia" w:ascii="宋体" w:hAnsi="宋体" w:eastAsia="宋体" w:cs="宋体"/>
                <w:b/>
                <w:bCs/>
                <w:color w:val="auto"/>
                <w:kern w:val="0"/>
                <w:sz w:val="18"/>
                <w:szCs w:val="18"/>
                <w:highlight w:val="none"/>
                <w:lang w:val="en-US" w:eastAsia="zh-CN"/>
              </w:rPr>
            </w:pPr>
          </w:p>
        </w:tc>
        <w:tc>
          <w:tcPr>
            <w:tcW w:w="432" w:type="dxa"/>
            <w:shd w:val="clear" w:color="auto" w:fill="FFFFFF"/>
            <w:noWrap w:val="0"/>
            <w:vAlign w:val="center"/>
          </w:tcPr>
          <w:p>
            <w:pPr>
              <w:widowControl/>
              <w:jc w:val="center"/>
              <w:rPr>
                <w:rFonts w:hint="eastAsia" w:ascii="宋体" w:hAnsi="宋体" w:eastAsia="宋体" w:cs="宋体"/>
                <w:b/>
                <w:bCs/>
                <w:color w:val="auto"/>
                <w:kern w:val="0"/>
                <w:sz w:val="18"/>
                <w:szCs w:val="18"/>
                <w:highlight w:val="none"/>
                <w:lang w:val="en-US" w:eastAsia="zh-CN"/>
              </w:rPr>
            </w:pPr>
            <w:r>
              <w:rPr>
                <w:rFonts w:hint="eastAsia" w:ascii="宋体" w:hAnsi="宋体" w:eastAsia="宋体" w:cs="宋体"/>
                <w:b/>
                <w:bCs/>
                <w:color w:val="auto"/>
                <w:kern w:val="0"/>
                <w:sz w:val="18"/>
                <w:szCs w:val="18"/>
                <w:highlight w:val="none"/>
                <w:lang w:val="en-US" w:eastAsia="zh-CN"/>
              </w:rPr>
              <w:t>2</w:t>
            </w:r>
          </w:p>
        </w:tc>
        <w:tc>
          <w:tcPr>
            <w:tcW w:w="433" w:type="dxa"/>
            <w:shd w:val="clear" w:color="auto" w:fill="FFFFFF"/>
            <w:noWrap w:val="0"/>
            <w:vAlign w:val="center"/>
          </w:tcPr>
          <w:p>
            <w:pPr>
              <w:widowControl/>
              <w:jc w:val="center"/>
              <w:rPr>
                <w:rFonts w:hint="eastAsia" w:ascii="宋体" w:hAnsi="宋体" w:eastAsia="宋体" w:cs="宋体"/>
                <w:b/>
                <w:bCs/>
                <w:color w:val="auto"/>
                <w:kern w:val="0"/>
                <w:sz w:val="18"/>
                <w:szCs w:val="18"/>
                <w:highlight w:val="none"/>
                <w:lang w:val="en-US" w:eastAsia="zh-CN"/>
              </w:rPr>
            </w:pPr>
            <w:r>
              <w:rPr>
                <w:rFonts w:hint="eastAsia" w:ascii="宋体" w:hAnsi="宋体" w:eastAsia="宋体" w:cs="宋体"/>
                <w:b/>
                <w:bCs/>
                <w:color w:val="auto"/>
                <w:kern w:val="0"/>
                <w:sz w:val="18"/>
                <w:szCs w:val="18"/>
                <w:highlight w:val="none"/>
                <w:lang w:val="en-US" w:eastAsia="zh-CN"/>
              </w:rPr>
              <w:t>7</w:t>
            </w:r>
          </w:p>
        </w:tc>
        <w:tc>
          <w:tcPr>
            <w:tcW w:w="433" w:type="dxa"/>
            <w:shd w:val="clear" w:color="auto" w:fill="FFFFFF"/>
            <w:noWrap w:val="0"/>
            <w:vAlign w:val="center"/>
          </w:tcPr>
          <w:p>
            <w:pPr>
              <w:widowControl/>
              <w:jc w:val="center"/>
              <w:rPr>
                <w:rFonts w:hint="eastAsia" w:ascii="宋体" w:hAnsi="宋体" w:eastAsia="宋体" w:cs="宋体"/>
                <w:b/>
                <w:bCs/>
                <w:color w:val="auto"/>
                <w:kern w:val="0"/>
                <w:sz w:val="18"/>
                <w:szCs w:val="18"/>
                <w:highlight w:val="none"/>
                <w:lang w:val="en-US" w:eastAsia="zh-CN"/>
              </w:rPr>
            </w:pPr>
          </w:p>
        </w:tc>
        <w:tc>
          <w:tcPr>
            <w:tcW w:w="433" w:type="dxa"/>
            <w:shd w:val="clear" w:color="auto" w:fill="FFFFFF"/>
            <w:noWrap w:val="0"/>
            <w:vAlign w:val="center"/>
          </w:tcPr>
          <w:p>
            <w:pPr>
              <w:widowControl/>
              <w:jc w:val="center"/>
              <w:rPr>
                <w:rFonts w:hint="eastAsia" w:ascii="宋体" w:hAnsi="宋体" w:eastAsia="宋体" w:cs="宋体"/>
                <w:b/>
                <w:bCs/>
                <w:color w:val="auto"/>
                <w:kern w:val="0"/>
                <w:sz w:val="18"/>
                <w:szCs w:val="18"/>
                <w:highlight w:val="none"/>
                <w:lang w:val="en-US" w:eastAsia="zh-CN"/>
              </w:rPr>
            </w:pPr>
          </w:p>
        </w:tc>
        <w:tc>
          <w:tcPr>
            <w:tcW w:w="433" w:type="dxa"/>
            <w:shd w:val="clear" w:color="auto" w:fill="FFFFFF"/>
            <w:noWrap w:val="0"/>
            <w:vAlign w:val="center"/>
          </w:tcPr>
          <w:p>
            <w:pPr>
              <w:widowControl/>
              <w:jc w:val="center"/>
              <w:rPr>
                <w:rFonts w:hint="eastAsia" w:ascii="宋体" w:hAnsi="宋体" w:eastAsia="宋体" w:cs="宋体"/>
                <w:b/>
                <w:bCs/>
                <w:color w:val="auto"/>
                <w:kern w:val="0"/>
                <w:sz w:val="18"/>
                <w:szCs w:val="18"/>
                <w:highlight w:val="none"/>
                <w:lang w:val="en-US" w:eastAsia="zh-CN"/>
              </w:rPr>
            </w:pPr>
          </w:p>
        </w:tc>
        <w:tc>
          <w:tcPr>
            <w:tcW w:w="403" w:type="dxa"/>
            <w:shd w:val="clear" w:color="auto" w:fill="FFFFFF"/>
            <w:noWrap w:val="0"/>
            <w:vAlign w:val="center"/>
          </w:tcPr>
          <w:p>
            <w:pPr>
              <w:widowControl/>
              <w:jc w:val="center"/>
              <w:rPr>
                <w:rFonts w:hint="eastAsia" w:ascii="宋体" w:hAnsi="宋体" w:eastAsia="宋体" w:cs="宋体"/>
                <w:b/>
                <w:bCs/>
                <w:color w:val="auto"/>
                <w:kern w:val="0"/>
                <w:sz w:val="18"/>
                <w:szCs w:val="18"/>
                <w:highlight w:val="none"/>
                <w:lang w:val="en-US" w:eastAsia="zh-CN"/>
              </w:rPr>
            </w:pPr>
          </w:p>
        </w:tc>
        <w:tc>
          <w:tcPr>
            <w:tcW w:w="406" w:type="dxa"/>
            <w:shd w:val="clear" w:color="auto" w:fill="auto"/>
            <w:noWrap w:val="0"/>
            <w:vAlign w:val="center"/>
          </w:tcPr>
          <w:p>
            <w:pPr>
              <w:widowControl/>
              <w:jc w:val="center"/>
              <w:rPr>
                <w:rFonts w:hint="eastAsia" w:ascii="宋体" w:hAnsi="宋体" w:eastAsia="宋体" w:cs="宋体"/>
                <w:b/>
                <w:bCs/>
                <w:color w:val="auto"/>
                <w:kern w:val="0"/>
                <w:sz w:val="18"/>
                <w:szCs w:val="18"/>
                <w:highlight w:val="none"/>
                <w:lang w:val="en-US" w:eastAsia="zh-CN"/>
              </w:rPr>
            </w:pPr>
          </w:p>
        </w:tc>
        <w:tc>
          <w:tcPr>
            <w:tcW w:w="406" w:type="dxa"/>
            <w:shd w:val="clear" w:color="auto" w:fill="auto"/>
            <w:noWrap w:val="0"/>
            <w:vAlign w:val="center"/>
          </w:tcPr>
          <w:p>
            <w:pPr>
              <w:widowControl/>
              <w:jc w:val="center"/>
              <w:rPr>
                <w:rFonts w:hint="default" w:ascii="宋体" w:hAnsi="宋体" w:eastAsia="宋体" w:cs="宋体"/>
                <w:b/>
                <w:bCs/>
                <w:color w:val="auto"/>
                <w:kern w:val="0"/>
                <w:sz w:val="18"/>
                <w:szCs w:val="18"/>
                <w:highlight w:val="none"/>
                <w:lang w:val="en-US" w:eastAsia="zh-CN"/>
              </w:rPr>
            </w:pPr>
            <w:r>
              <w:rPr>
                <w:rFonts w:hint="eastAsia" w:ascii="宋体" w:hAnsi="宋体" w:eastAsia="宋体" w:cs="宋体"/>
                <w:b/>
                <w:bCs/>
                <w:color w:val="auto"/>
                <w:kern w:val="0"/>
                <w:sz w:val="18"/>
                <w:szCs w:val="18"/>
                <w:highlight w:val="none"/>
                <w:lang w:val="en-US" w:eastAsia="zh-CN"/>
              </w:rPr>
              <w:t>8</w:t>
            </w:r>
          </w:p>
        </w:tc>
        <w:tc>
          <w:tcPr>
            <w:tcW w:w="406" w:type="dxa"/>
            <w:shd w:val="clear" w:color="auto" w:fill="auto"/>
            <w:noWrap w:val="0"/>
            <w:vAlign w:val="center"/>
          </w:tcPr>
          <w:p>
            <w:pPr>
              <w:widowControl/>
              <w:jc w:val="center"/>
              <w:rPr>
                <w:rFonts w:hint="default" w:ascii="宋体" w:hAnsi="宋体" w:eastAsia="宋体" w:cs="宋体"/>
                <w:b/>
                <w:bCs/>
                <w:color w:val="auto"/>
                <w:kern w:val="0"/>
                <w:sz w:val="18"/>
                <w:szCs w:val="18"/>
                <w:highlight w:val="none"/>
                <w:lang w:val="en-US" w:eastAsia="zh-CN"/>
              </w:rPr>
            </w:pPr>
            <w:r>
              <w:rPr>
                <w:rFonts w:hint="eastAsia" w:ascii="宋体" w:hAnsi="宋体" w:eastAsia="宋体" w:cs="宋体"/>
                <w:b/>
                <w:bCs/>
                <w:color w:val="auto"/>
                <w:kern w:val="0"/>
                <w:sz w:val="18"/>
                <w:szCs w:val="18"/>
                <w:highlight w:val="none"/>
                <w:lang w:val="en-US" w:eastAsia="zh-CN"/>
              </w:rPr>
              <w:t>8</w:t>
            </w:r>
          </w:p>
        </w:tc>
        <w:tc>
          <w:tcPr>
            <w:tcW w:w="439" w:type="dxa"/>
            <w:shd w:val="clear" w:color="auto" w:fill="FFFFFF"/>
            <w:noWrap w:val="0"/>
            <w:vAlign w:val="top"/>
          </w:tcPr>
          <w:p>
            <w:pPr>
              <w:widowControl/>
              <w:jc w:val="center"/>
              <w:rPr>
                <w:rFonts w:hint="eastAsia" w:ascii="宋体" w:hAnsi="宋体" w:eastAsia="宋体" w:cs="宋体"/>
                <w:b/>
                <w:bCs/>
                <w:color w:val="auto"/>
                <w:kern w:val="0"/>
                <w:sz w:val="18"/>
                <w:szCs w:val="18"/>
                <w:highlight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76" w:type="dxa"/>
            <w:vMerge w:val="restart"/>
            <w:tcBorders>
              <w:top w:val="single" w:color="auto" w:sz="4" w:space="0"/>
              <w:bottom w:val="single" w:color="auto" w:sz="4" w:space="0"/>
            </w:tcBorders>
            <w:shd w:val="clear" w:color="auto" w:fill="FFFFFF"/>
            <w:noWrap w:val="0"/>
            <w:textDirection w:val="tbRlV"/>
            <w:vAlign w:val="center"/>
          </w:tcPr>
          <w:p>
            <w:pPr>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职业素养选修课程</w:t>
            </w:r>
          </w:p>
        </w:tc>
        <w:tc>
          <w:tcPr>
            <w:tcW w:w="0" w:type="auto"/>
            <w:tcBorders>
              <w:right w:val="single" w:color="auto" w:sz="4" w:space="0"/>
            </w:tcBorders>
            <w:shd w:val="clear" w:color="auto" w:fill="FFFFFF"/>
            <w:noWrap w:val="0"/>
            <w:vAlign w:val="center"/>
          </w:tcPr>
          <w:p>
            <w:pPr>
              <w:widowControl/>
              <w:jc w:val="center"/>
              <w:rPr>
                <w:rFonts w:ascii="宋体" w:hAnsi="宋体" w:cs="宋体"/>
                <w:bCs/>
                <w:color w:val="auto"/>
                <w:kern w:val="0"/>
                <w:sz w:val="18"/>
                <w:szCs w:val="18"/>
                <w:highlight w:val="none"/>
              </w:rPr>
            </w:pPr>
            <w:r>
              <w:rPr>
                <w:rFonts w:ascii="宋体" w:hAnsi="宋体" w:cs="宋体"/>
                <w:bCs/>
                <w:color w:val="auto"/>
                <w:kern w:val="0"/>
                <w:sz w:val="18"/>
                <w:szCs w:val="18"/>
                <w:highlight w:val="none"/>
              </w:rPr>
              <w:t>1</w:t>
            </w:r>
          </w:p>
        </w:tc>
        <w:tc>
          <w:tcPr>
            <w:tcW w:w="0" w:type="auto"/>
            <w:tcBorders>
              <w:left w:val="single" w:color="auto" w:sz="4" w:space="0"/>
              <w:right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160020019</w:t>
            </w:r>
          </w:p>
        </w:tc>
        <w:tc>
          <w:tcPr>
            <w:tcW w:w="1552" w:type="dxa"/>
            <w:tcBorders>
              <w:left w:val="single" w:color="auto" w:sz="8" w:space="0"/>
              <w:right w:val="single" w:color="auto" w:sz="8" w:space="0"/>
            </w:tcBorders>
            <w:shd w:val="clear" w:color="auto" w:fill="FFFFFF"/>
            <w:noWrap w:val="0"/>
            <w:vAlign w:val="center"/>
          </w:tcPr>
          <w:p>
            <w:pPr>
              <w:widowControl/>
              <w:jc w:val="left"/>
              <w:rPr>
                <w:rFonts w:ascii="宋体" w:hAnsi="宋体" w:cs="宋体"/>
                <w:b/>
                <w:bCs/>
                <w:color w:val="auto"/>
                <w:kern w:val="0"/>
                <w:sz w:val="18"/>
                <w:szCs w:val="18"/>
                <w:highlight w:val="none"/>
              </w:rPr>
            </w:pP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创新设计方法论</w:t>
            </w:r>
          </w:p>
        </w:tc>
        <w:tc>
          <w:tcPr>
            <w:tcW w:w="351" w:type="dxa"/>
            <w:tcBorders>
              <w:left w:val="single" w:color="auto" w:sz="8" w:space="0"/>
            </w:tcBorders>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2</w:t>
            </w:r>
          </w:p>
        </w:tc>
        <w:tc>
          <w:tcPr>
            <w:tcW w:w="453" w:type="dxa"/>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32</w:t>
            </w:r>
          </w:p>
        </w:tc>
        <w:tc>
          <w:tcPr>
            <w:tcW w:w="0" w:type="auto"/>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419" w:type="dxa"/>
            <w:shd w:val="clear" w:color="auto" w:fill="FFFFFF"/>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6</w:t>
            </w:r>
          </w:p>
        </w:tc>
        <w:tc>
          <w:tcPr>
            <w:tcW w:w="798" w:type="dxa"/>
            <w:gridSpan w:val="2"/>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考证</w:t>
            </w:r>
          </w:p>
        </w:tc>
        <w:tc>
          <w:tcPr>
            <w:tcW w:w="432" w:type="dxa"/>
            <w:shd w:val="clear" w:color="auto" w:fill="FFFFFF"/>
            <w:noWrap w:val="0"/>
            <w:vAlign w:val="center"/>
          </w:tcPr>
          <w:p>
            <w:pPr>
              <w:jc w:val="center"/>
              <w:rPr>
                <w:rFonts w:ascii="宋体" w:hAnsi="宋体"/>
                <w:color w:val="auto"/>
                <w:sz w:val="18"/>
                <w:szCs w:val="18"/>
                <w:highlight w:val="none"/>
              </w:rPr>
            </w:pPr>
          </w:p>
        </w:tc>
        <w:tc>
          <w:tcPr>
            <w:tcW w:w="433" w:type="dxa"/>
            <w:shd w:val="clear" w:color="auto" w:fill="FFFFFF"/>
            <w:noWrap w:val="0"/>
            <w:vAlign w:val="center"/>
          </w:tcPr>
          <w:p>
            <w:pPr>
              <w:jc w:val="center"/>
              <w:rPr>
                <w:rFonts w:ascii="宋体" w:hAnsi="宋体"/>
                <w:color w:val="auto"/>
                <w:sz w:val="18"/>
                <w:szCs w:val="18"/>
                <w:highlight w:val="none"/>
              </w:rPr>
            </w:pPr>
          </w:p>
        </w:tc>
        <w:tc>
          <w:tcPr>
            <w:tcW w:w="433" w:type="dxa"/>
            <w:shd w:val="clear" w:color="auto" w:fill="FFFFFF"/>
            <w:noWrap w:val="0"/>
            <w:vAlign w:val="center"/>
          </w:tcPr>
          <w:p>
            <w:pPr>
              <w:jc w:val="center"/>
              <w:rPr>
                <w:rFonts w:ascii="宋体" w:hAnsi="宋体"/>
                <w:color w:val="auto"/>
                <w:sz w:val="18"/>
                <w:szCs w:val="18"/>
                <w:highlight w:val="none"/>
              </w:rPr>
            </w:pPr>
          </w:p>
        </w:tc>
        <w:tc>
          <w:tcPr>
            <w:tcW w:w="433" w:type="dxa"/>
            <w:shd w:val="clear" w:color="auto" w:fill="FFFFFF"/>
            <w:noWrap w:val="0"/>
            <w:vAlign w:val="center"/>
          </w:tcPr>
          <w:p>
            <w:pPr>
              <w:jc w:val="center"/>
              <w:rPr>
                <w:rFonts w:ascii="宋体" w:hAnsi="宋体"/>
                <w:color w:val="auto"/>
                <w:sz w:val="18"/>
                <w:szCs w:val="18"/>
                <w:highlight w:val="none"/>
              </w:rPr>
            </w:pPr>
          </w:p>
        </w:tc>
        <w:tc>
          <w:tcPr>
            <w:tcW w:w="433" w:type="dxa"/>
            <w:shd w:val="clear" w:color="auto" w:fill="FFFFFF"/>
            <w:noWrap w:val="0"/>
            <w:vAlign w:val="center"/>
          </w:tcPr>
          <w:p>
            <w:pPr>
              <w:jc w:val="center"/>
              <w:rPr>
                <w:rFonts w:ascii="宋体" w:hAnsi="宋体"/>
                <w:color w:val="auto"/>
                <w:sz w:val="18"/>
                <w:szCs w:val="18"/>
                <w:highlight w:val="none"/>
              </w:rPr>
            </w:pPr>
          </w:p>
        </w:tc>
        <w:tc>
          <w:tcPr>
            <w:tcW w:w="403"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406" w:type="dxa"/>
            <w:shd w:val="clear" w:color="auto" w:fill="auto"/>
            <w:noWrap w:val="0"/>
            <w:vAlign w:val="top"/>
          </w:tcPr>
          <w:p>
            <w:pPr>
              <w:widowControl/>
              <w:jc w:val="center"/>
              <w:rPr>
                <w:rFonts w:hint="default" w:ascii="宋体" w:hAnsi="宋体" w:eastAsia="宋体" w:cs="宋体"/>
                <w:bCs/>
                <w:color w:val="auto"/>
                <w:kern w:val="0"/>
                <w:sz w:val="18"/>
                <w:szCs w:val="18"/>
                <w:highlight w:val="none"/>
                <w:lang w:val="en-US" w:eastAsia="zh-CN"/>
              </w:rPr>
            </w:pPr>
          </w:p>
        </w:tc>
        <w:tc>
          <w:tcPr>
            <w:tcW w:w="406" w:type="dxa"/>
            <w:shd w:val="clear" w:color="auto" w:fill="auto"/>
            <w:noWrap w:val="0"/>
            <w:vAlign w:val="top"/>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lang w:val="en-US" w:eastAsia="zh-CN"/>
              </w:rPr>
              <w:t>2</w:t>
            </w:r>
          </w:p>
        </w:tc>
        <w:tc>
          <w:tcPr>
            <w:tcW w:w="406" w:type="dxa"/>
            <w:shd w:val="clear" w:color="auto" w:fill="auto"/>
            <w:noWrap w:val="0"/>
            <w:vAlign w:val="top"/>
          </w:tcPr>
          <w:p>
            <w:pPr>
              <w:widowControl/>
              <w:jc w:val="center"/>
              <w:rPr>
                <w:rFonts w:hint="eastAsia" w:ascii="宋体" w:hAnsi="宋体" w:eastAsia="宋体" w:cs="宋体"/>
                <w:bCs/>
                <w:color w:val="auto"/>
                <w:kern w:val="0"/>
                <w:sz w:val="18"/>
                <w:szCs w:val="18"/>
                <w:highlight w:val="none"/>
                <w:lang w:val="en-US" w:eastAsia="zh-CN"/>
              </w:rPr>
            </w:pPr>
          </w:p>
        </w:tc>
        <w:tc>
          <w:tcPr>
            <w:tcW w:w="439" w:type="dxa"/>
            <w:shd w:val="clear" w:color="auto" w:fill="FFFFFF"/>
            <w:noWrap w:val="0"/>
            <w:vAlign w:val="top"/>
          </w:tcPr>
          <w:p>
            <w:pPr>
              <w:widowControl/>
              <w:jc w:val="center"/>
              <w:rPr>
                <w:rFonts w:ascii="宋体" w:hAnsi="宋体" w:cs="宋体"/>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76" w:type="dxa"/>
            <w:vMerge w:val="continue"/>
            <w:tcBorders>
              <w:top w:val="single" w:color="auto" w:sz="4" w:space="0"/>
              <w:bottom w:val="single" w:color="auto" w:sz="4" w:space="0"/>
            </w:tcBorders>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right w:val="single" w:color="auto" w:sz="4" w:space="0"/>
            </w:tcBorders>
            <w:shd w:val="clear" w:color="auto" w:fill="FFFFFF"/>
            <w:noWrap w:val="0"/>
            <w:vAlign w:val="center"/>
          </w:tcPr>
          <w:p>
            <w:pPr>
              <w:widowControl/>
              <w:jc w:val="center"/>
              <w:rPr>
                <w:rFonts w:ascii="宋体" w:hAnsi="宋体" w:cs="宋体"/>
                <w:bCs/>
                <w:color w:val="auto"/>
                <w:kern w:val="0"/>
                <w:sz w:val="18"/>
                <w:szCs w:val="18"/>
                <w:highlight w:val="none"/>
              </w:rPr>
            </w:pPr>
            <w:r>
              <w:rPr>
                <w:rFonts w:ascii="宋体" w:hAnsi="宋体" w:cs="宋体"/>
                <w:bCs/>
                <w:color w:val="auto"/>
                <w:kern w:val="0"/>
                <w:sz w:val="18"/>
                <w:szCs w:val="18"/>
                <w:highlight w:val="none"/>
              </w:rPr>
              <w:t>2</w:t>
            </w:r>
          </w:p>
        </w:tc>
        <w:tc>
          <w:tcPr>
            <w:tcW w:w="0" w:type="auto"/>
            <w:tcBorders>
              <w:left w:val="single" w:color="auto" w:sz="4" w:space="0"/>
              <w:right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160010020</w:t>
            </w:r>
          </w:p>
        </w:tc>
        <w:tc>
          <w:tcPr>
            <w:tcW w:w="1552" w:type="dxa"/>
            <w:tcBorders>
              <w:left w:val="single" w:color="auto" w:sz="8" w:space="0"/>
              <w:right w:val="single" w:color="auto" w:sz="8" w:space="0"/>
            </w:tcBorders>
            <w:shd w:val="clear" w:color="auto" w:fill="FFFFFF"/>
            <w:noWrap w:val="0"/>
            <w:vAlign w:val="center"/>
          </w:tcPr>
          <w:p>
            <w:pPr>
              <w:widowControl/>
              <w:jc w:val="left"/>
              <w:rPr>
                <w:rFonts w:ascii="宋体" w:hAnsi="宋体" w:cs="宋体"/>
                <w:b/>
                <w:bCs/>
                <w:color w:val="auto"/>
                <w:kern w:val="0"/>
                <w:sz w:val="18"/>
                <w:szCs w:val="18"/>
                <w:highlight w:val="none"/>
              </w:rPr>
            </w:pP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基础写作</w:t>
            </w:r>
          </w:p>
        </w:tc>
        <w:tc>
          <w:tcPr>
            <w:tcW w:w="351" w:type="dxa"/>
            <w:tcBorders>
              <w:left w:val="single" w:color="auto" w:sz="8" w:space="0"/>
            </w:tcBorders>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w:t>
            </w:r>
          </w:p>
        </w:tc>
        <w:tc>
          <w:tcPr>
            <w:tcW w:w="453" w:type="dxa"/>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0" w:type="auto"/>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419" w:type="dxa"/>
            <w:shd w:val="clear" w:color="auto" w:fill="FFFFFF"/>
            <w:noWrap w:val="0"/>
            <w:vAlign w:val="center"/>
          </w:tcPr>
          <w:p>
            <w:pPr>
              <w:jc w:val="center"/>
              <w:rPr>
                <w:rFonts w:ascii="宋体" w:hAnsi="宋体"/>
                <w:color w:val="auto"/>
                <w:sz w:val="18"/>
                <w:szCs w:val="18"/>
                <w:highlight w:val="none"/>
              </w:rPr>
            </w:pPr>
          </w:p>
        </w:tc>
        <w:tc>
          <w:tcPr>
            <w:tcW w:w="388" w:type="dxa"/>
            <w:shd w:val="clear" w:color="auto" w:fill="FFFFFF"/>
            <w:noWrap w:val="0"/>
            <w:vAlign w:val="center"/>
          </w:tcPr>
          <w:p>
            <w:pPr>
              <w:jc w:val="center"/>
              <w:rPr>
                <w:rFonts w:ascii="宋体" w:hAnsi="宋体" w:cs="宋体"/>
                <w:color w:val="auto"/>
                <w:sz w:val="18"/>
                <w:szCs w:val="18"/>
                <w:highlight w:val="none"/>
              </w:rPr>
            </w:pPr>
          </w:p>
        </w:tc>
        <w:tc>
          <w:tcPr>
            <w:tcW w:w="0" w:type="auto"/>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kern w:val="0"/>
                <w:sz w:val="18"/>
                <w:szCs w:val="18"/>
                <w:highlight w:val="none"/>
              </w:rPr>
              <w:t>√</w:t>
            </w:r>
          </w:p>
        </w:tc>
        <w:tc>
          <w:tcPr>
            <w:tcW w:w="432" w:type="dxa"/>
            <w:shd w:val="clear" w:color="auto" w:fill="FFFFFF"/>
            <w:noWrap w:val="0"/>
            <w:vAlign w:val="center"/>
          </w:tcPr>
          <w:p>
            <w:pPr>
              <w:jc w:val="center"/>
              <w:rPr>
                <w:rFonts w:ascii="宋体" w:hAnsi="宋体"/>
                <w:color w:val="auto"/>
                <w:sz w:val="18"/>
                <w:szCs w:val="18"/>
                <w:highlight w:val="none"/>
              </w:rPr>
            </w:pPr>
          </w:p>
        </w:tc>
        <w:tc>
          <w:tcPr>
            <w:tcW w:w="433" w:type="dxa"/>
            <w:shd w:val="clear" w:color="auto" w:fill="FFFFFF"/>
            <w:noWrap w:val="0"/>
            <w:vAlign w:val="center"/>
          </w:tcPr>
          <w:p>
            <w:pPr>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2</w:t>
            </w:r>
          </w:p>
        </w:tc>
        <w:tc>
          <w:tcPr>
            <w:tcW w:w="433" w:type="dxa"/>
            <w:shd w:val="clear" w:color="auto" w:fill="FFFFFF"/>
            <w:noWrap w:val="0"/>
            <w:vAlign w:val="center"/>
          </w:tcPr>
          <w:p>
            <w:pPr>
              <w:jc w:val="center"/>
              <w:rPr>
                <w:rFonts w:ascii="宋体" w:hAnsi="宋体"/>
                <w:color w:val="auto"/>
                <w:sz w:val="18"/>
                <w:szCs w:val="18"/>
                <w:highlight w:val="none"/>
              </w:rPr>
            </w:pPr>
          </w:p>
        </w:tc>
        <w:tc>
          <w:tcPr>
            <w:tcW w:w="433" w:type="dxa"/>
            <w:shd w:val="clear" w:color="auto" w:fill="FFFFFF"/>
            <w:noWrap w:val="0"/>
            <w:vAlign w:val="center"/>
          </w:tcPr>
          <w:p>
            <w:pPr>
              <w:jc w:val="center"/>
              <w:rPr>
                <w:rFonts w:ascii="宋体" w:hAnsi="宋体"/>
                <w:color w:val="auto"/>
                <w:sz w:val="18"/>
                <w:szCs w:val="18"/>
                <w:highlight w:val="none"/>
              </w:rPr>
            </w:pPr>
          </w:p>
        </w:tc>
        <w:tc>
          <w:tcPr>
            <w:tcW w:w="433" w:type="dxa"/>
            <w:shd w:val="clear" w:color="auto" w:fill="FFFFFF"/>
            <w:noWrap w:val="0"/>
            <w:vAlign w:val="center"/>
          </w:tcPr>
          <w:p>
            <w:pPr>
              <w:jc w:val="center"/>
              <w:rPr>
                <w:rFonts w:ascii="宋体" w:hAnsi="宋体"/>
                <w:color w:val="auto"/>
                <w:sz w:val="18"/>
                <w:szCs w:val="18"/>
                <w:highlight w:val="none"/>
              </w:rPr>
            </w:pPr>
          </w:p>
        </w:tc>
        <w:tc>
          <w:tcPr>
            <w:tcW w:w="403"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406" w:type="dxa"/>
            <w:shd w:val="clear" w:color="auto" w:fill="auto"/>
            <w:noWrap w:val="0"/>
            <w:vAlign w:val="top"/>
          </w:tcPr>
          <w:p>
            <w:pPr>
              <w:widowControl/>
              <w:jc w:val="center"/>
              <w:rPr>
                <w:rFonts w:hint="default" w:ascii="宋体" w:hAnsi="宋体" w:eastAsia="宋体" w:cs="宋体"/>
                <w:bCs/>
                <w:color w:val="auto"/>
                <w:kern w:val="0"/>
                <w:sz w:val="18"/>
                <w:szCs w:val="18"/>
                <w:highlight w:val="none"/>
                <w:lang w:val="en-US" w:eastAsia="zh-CN"/>
              </w:rPr>
            </w:pPr>
          </w:p>
        </w:tc>
        <w:tc>
          <w:tcPr>
            <w:tcW w:w="406" w:type="dxa"/>
            <w:shd w:val="clear" w:color="auto" w:fill="auto"/>
            <w:noWrap w:val="0"/>
            <w:vAlign w:val="top"/>
          </w:tcPr>
          <w:p>
            <w:pPr>
              <w:widowControl/>
              <w:jc w:val="center"/>
              <w:rPr>
                <w:rFonts w:ascii="宋体" w:hAnsi="宋体" w:cs="宋体"/>
                <w:bCs/>
                <w:color w:val="auto"/>
                <w:kern w:val="0"/>
                <w:sz w:val="18"/>
                <w:szCs w:val="18"/>
                <w:highlight w:val="none"/>
              </w:rPr>
            </w:pPr>
          </w:p>
        </w:tc>
        <w:tc>
          <w:tcPr>
            <w:tcW w:w="406" w:type="dxa"/>
            <w:shd w:val="clear" w:color="auto" w:fill="auto"/>
            <w:noWrap w:val="0"/>
            <w:vAlign w:val="top"/>
          </w:tcPr>
          <w:p>
            <w:pPr>
              <w:widowControl/>
              <w:jc w:val="center"/>
              <w:rPr>
                <w:rFonts w:hint="default" w:ascii="宋体" w:hAnsi="宋体" w:eastAsia="宋体" w:cs="宋体"/>
                <w:bCs/>
                <w:color w:val="auto"/>
                <w:kern w:val="0"/>
                <w:sz w:val="18"/>
                <w:szCs w:val="18"/>
                <w:highlight w:val="none"/>
                <w:lang w:val="en-US" w:eastAsia="zh-CN"/>
              </w:rPr>
            </w:pPr>
            <w:r>
              <w:rPr>
                <w:rFonts w:hint="eastAsia" w:ascii="宋体" w:hAnsi="宋体" w:cs="宋体"/>
                <w:bCs/>
                <w:color w:val="auto"/>
                <w:kern w:val="0"/>
                <w:sz w:val="18"/>
                <w:szCs w:val="18"/>
                <w:highlight w:val="none"/>
                <w:lang w:val="en-US" w:eastAsia="zh-CN"/>
              </w:rPr>
              <w:t>2</w:t>
            </w:r>
          </w:p>
        </w:tc>
        <w:tc>
          <w:tcPr>
            <w:tcW w:w="439" w:type="dxa"/>
            <w:shd w:val="clear" w:color="auto" w:fill="FFFFFF"/>
            <w:noWrap w:val="0"/>
            <w:vAlign w:val="top"/>
          </w:tcPr>
          <w:p>
            <w:pPr>
              <w:widowControl/>
              <w:jc w:val="center"/>
              <w:rPr>
                <w:rFonts w:ascii="宋体" w:hAnsi="宋体" w:cs="宋体"/>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6" w:type="dxa"/>
            <w:vMerge w:val="continue"/>
            <w:tcBorders>
              <w:top w:val="single" w:color="auto" w:sz="4" w:space="0"/>
              <w:bottom w:val="single" w:color="auto" w:sz="4" w:space="0"/>
            </w:tcBorders>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0" w:type="auto"/>
            <w:tcBorders>
              <w:left w:val="single" w:color="auto" w:sz="4" w:space="0"/>
              <w:right w:val="single" w:color="auto" w:sz="8" w:space="0"/>
            </w:tcBorders>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160010023</w:t>
            </w:r>
          </w:p>
        </w:tc>
        <w:tc>
          <w:tcPr>
            <w:tcW w:w="1552" w:type="dxa"/>
            <w:tcBorders>
              <w:left w:val="single" w:color="auto" w:sz="8" w:space="0"/>
              <w:right w:val="single" w:color="auto" w:sz="8" w:space="0"/>
            </w:tcBorders>
            <w:shd w:val="clear" w:color="auto" w:fill="FFFFFF"/>
            <w:noWrap w:val="0"/>
            <w:vAlign w:val="center"/>
          </w:tcPr>
          <w:p>
            <w:pPr>
              <w:widowControl/>
              <w:rPr>
                <w:rFonts w:hint="eastAsia" w:ascii="宋体" w:hAnsi="宋体" w:cs="宋体"/>
                <w:bCs/>
                <w:color w:val="auto"/>
                <w:kern w:val="0"/>
                <w:sz w:val="18"/>
                <w:szCs w:val="18"/>
                <w:highlight w:val="none"/>
              </w:rPr>
            </w:pPr>
            <w:r>
              <w:rPr>
                <w:rFonts w:hint="eastAsia" w:ascii="宋体" w:hAnsi="宋体" w:cs="宋体"/>
                <w:bCs/>
                <w:color w:val="auto"/>
                <w:kern w:val="0"/>
                <w:sz w:val="18"/>
                <w:szCs w:val="18"/>
                <w:highlight w:val="none"/>
              </w:rPr>
              <w:t>中国优秀传统文化</w:t>
            </w:r>
          </w:p>
        </w:tc>
        <w:tc>
          <w:tcPr>
            <w:tcW w:w="351" w:type="dxa"/>
            <w:tcBorders>
              <w:left w:val="single" w:color="auto" w:sz="8" w:space="0"/>
            </w:tcBorders>
            <w:shd w:val="clear" w:color="auto" w:fill="FFFFFF"/>
            <w:noWrap w:val="0"/>
            <w:vAlign w:val="center"/>
          </w:tcPr>
          <w:p>
            <w:pPr>
              <w:widowControl/>
              <w:jc w:val="center"/>
              <w:rPr>
                <w:rFonts w:hint="eastAsia" w:ascii="宋体" w:hAnsi="宋体" w:cs="宋体"/>
                <w:bCs/>
                <w:color w:val="auto"/>
                <w:kern w:val="0"/>
                <w:sz w:val="18"/>
                <w:szCs w:val="18"/>
                <w:highlight w:val="none"/>
              </w:rPr>
            </w:pPr>
            <w:r>
              <w:rPr>
                <w:rFonts w:hint="eastAsia" w:ascii="宋体" w:hAnsi="宋体" w:cs="宋体"/>
                <w:bCs/>
                <w:color w:val="auto"/>
                <w:kern w:val="0"/>
                <w:sz w:val="18"/>
                <w:szCs w:val="18"/>
                <w:highlight w:val="none"/>
              </w:rPr>
              <w:t>2</w:t>
            </w:r>
          </w:p>
        </w:tc>
        <w:tc>
          <w:tcPr>
            <w:tcW w:w="453" w:type="dxa"/>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0" w:type="auto"/>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88"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0" w:type="auto"/>
            <w:shd w:val="clear" w:color="auto" w:fill="FFFFFF"/>
            <w:noWrap w:val="0"/>
            <w:vAlign w:val="center"/>
          </w:tcPr>
          <w:p>
            <w:pPr>
              <w:widowControl/>
              <w:jc w:val="center"/>
              <w:rPr>
                <w:rFonts w:hint="eastAsia" w:ascii="宋体" w:hAnsi="宋体" w:cs="宋体"/>
                <w:b/>
                <w:color w:val="auto"/>
                <w:kern w:val="0"/>
                <w:sz w:val="18"/>
                <w:szCs w:val="18"/>
                <w:highlight w:val="none"/>
              </w:rPr>
            </w:pPr>
          </w:p>
        </w:tc>
        <w:tc>
          <w:tcPr>
            <w:tcW w:w="432"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33"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33" w:type="dxa"/>
            <w:shd w:val="clear" w:color="auto" w:fill="FFFFFF"/>
            <w:noWrap w:val="0"/>
            <w:vAlign w:val="center"/>
          </w:tcPr>
          <w:p>
            <w:pPr>
              <w:widowControl/>
              <w:jc w:val="center"/>
              <w:rPr>
                <w:rFonts w:hint="eastAsia" w:ascii="宋体" w:hAnsi="宋体" w:cs="宋体"/>
                <w:bCs/>
                <w:color w:val="auto"/>
                <w:kern w:val="0"/>
                <w:sz w:val="18"/>
                <w:szCs w:val="18"/>
                <w:highlight w:val="none"/>
              </w:rPr>
            </w:pPr>
          </w:p>
        </w:tc>
        <w:tc>
          <w:tcPr>
            <w:tcW w:w="433"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433"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03" w:type="dxa"/>
            <w:shd w:val="clear" w:color="auto" w:fill="FFFFFF"/>
            <w:noWrap w:val="0"/>
            <w:vAlign w:val="center"/>
          </w:tcPr>
          <w:p>
            <w:pPr>
              <w:widowControl/>
              <w:jc w:val="center"/>
              <w:rPr>
                <w:rFonts w:ascii="宋体" w:hAnsi="宋体" w:cs="宋体"/>
                <w:b/>
                <w:bCs/>
                <w:color w:val="auto"/>
                <w:kern w:val="0"/>
                <w:sz w:val="18"/>
                <w:szCs w:val="18"/>
                <w:highlight w:val="none"/>
              </w:rPr>
            </w:pPr>
          </w:p>
        </w:tc>
        <w:tc>
          <w:tcPr>
            <w:tcW w:w="406" w:type="dxa"/>
            <w:shd w:val="clear" w:color="auto" w:fill="auto"/>
            <w:noWrap w:val="0"/>
            <w:vAlign w:val="top"/>
          </w:tcPr>
          <w:p>
            <w:pPr>
              <w:widowControl/>
              <w:jc w:val="center"/>
              <w:rPr>
                <w:rFonts w:ascii="宋体" w:hAnsi="宋体" w:cs="宋体"/>
                <w:b/>
                <w:bCs/>
                <w:color w:val="auto"/>
                <w:kern w:val="0"/>
                <w:sz w:val="18"/>
                <w:szCs w:val="18"/>
                <w:highlight w:val="none"/>
              </w:rPr>
            </w:pPr>
          </w:p>
        </w:tc>
        <w:tc>
          <w:tcPr>
            <w:tcW w:w="406" w:type="dxa"/>
            <w:shd w:val="clear" w:color="auto" w:fill="auto"/>
            <w:noWrap w:val="0"/>
            <w:vAlign w:val="top"/>
          </w:tcPr>
          <w:p>
            <w:pPr>
              <w:widowControl/>
              <w:jc w:val="center"/>
              <w:rPr>
                <w:rFonts w:ascii="宋体" w:hAnsi="宋体" w:cs="宋体"/>
                <w:b/>
                <w:bCs/>
                <w:color w:val="auto"/>
                <w:kern w:val="0"/>
                <w:sz w:val="18"/>
                <w:szCs w:val="18"/>
                <w:highlight w:val="none"/>
              </w:rPr>
            </w:pPr>
          </w:p>
        </w:tc>
        <w:tc>
          <w:tcPr>
            <w:tcW w:w="406" w:type="dxa"/>
            <w:shd w:val="clear" w:color="auto" w:fill="auto"/>
            <w:noWrap w:val="0"/>
            <w:vAlign w:val="top"/>
          </w:tcPr>
          <w:p>
            <w:pPr>
              <w:widowControl/>
              <w:jc w:val="center"/>
              <w:rPr>
                <w:rFonts w:ascii="宋体" w:hAnsi="宋体" w:cs="宋体"/>
                <w:b/>
                <w:bCs/>
                <w:color w:val="auto"/>
                <w:kern w:val="0"/>
                <w:sz w:val="18"/>
                <w:szCs w:val="18"/>
                <w:highlight w:val="none"/>
              </w:rPr>
            </w:pPr>
          </w:p>
        </w:tc>
        <w:tc>
          <w:tcPr>
            <w:tcW w:w="439" w:type="dxa"/>
            <w:shd w:val="clear" w:color="auto" w:fill="FFFFFF"/>
            <w:noWrap w:val="0"/>
            <w:vAlign w:val="top"/>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6" w:type="dxa"/>
            <w:vMerge w:val="continue"/>
            <w:tcBorders>
              <w:top w:val="single" w:color="auto" w:sz="4" w:space="0"/>
              <w:bottom w:val="single" w:color="auto" w:sz="4" w:space="0"/>
            </w:tcBorders>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right w:val="single" w:color="auto" w:sz="4" w:space="0"/>
            </w:tcBorders>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0" w:type="auto"/>
            <w:tcBorders>
              <w:left w:val="single" w:color="auto" w:sz="4" w:space="0"/>
              <w:right w:val="single" w:color="auto" w:sz="8" w:space="0"/>
            </w:tcBorders>
            <w:shd w:val="clear" w:color="auto" w:fill="FFFFFF"/>
            <w:noWrap w:val="0"/>
            <w:vAlign w:val="center"/>
          </w:tcPr>
          <w:p>
            <w:pPr>
              <w:widowControl/>
              <w:jc w:val="center"/>
              <w:rPr>
                <w:rFonts w:hint="eastAsia" w:ascii="宋体" w:hAnsi="宋体" w:cs="宋体"/>
                <w:bCs/>
                <w:color w:val="auto"/>
                <w:kern w:val="0"/>
                <w:sz w:val="18"/>
                <w:szCs w:val="18"/>
                <w:highlight w:val="none"/>
              </w:rPr>
            </w:pPr>
          </w:p>
        </w:tc>
        <w:tc>
          <w:tcPr>
            <w:tcW w:w="1552" w:type="dxa"/>
            <w:tcBorders>
              <w:left w:val="single" w:color="auto" w:sz="8" w:space="0"/>
              <w:right w:val="single" w:color="auto" w:sz="8" w:space="0"/>
            </w:tcBorders>
            <w:shd w:val="clear" w:color="auto" w:fill="FFFFFF"/>
            <w:noWrap w:val="0"/>
            <w:vAlign w:val="center"/>
          </w:tcPr>
          <w:p>
            <w:pPr>
              <w:widowControl/>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其他校选课程或在线课程</w:t>
            </w:r>
          </w:p>
        </w:tc>
        <w:tc>
          <w:tcPr>
            <w:tcW w:w="351" w:type="dxa"/>
            <w:tcBorders>
              <w:left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p>
        </w:tc>
        <w:tc>
          <w:tcPr>
            <w:tcW w:w="453" w:type="dxa"/>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p>
        </w:tc>
        <w:tc>
          <w:tcPr>
            <w:tcW w:w="419"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88"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b/>
                <w:color w:val="auto"/>
                <w:kern w:val="0"/>
                <w:sz w:val="18"/>
                <w:szCs w:val="18"/>
                <w:highlight w:val="none"/>
              </w:rPr>
            </w:pPr>
          </w:p>
        </w:tc>
        <w:tc>
          <w:tcPr>
            <w:tcW w:w="432"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33"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33" w:type="dxa"/>
            <w:shd w:val="clear" w:color="auto" w:fill="FFFFFF"/>
            <w:noWrap w:val="0"/>
            <w:vAlign w:val="center"/>
          </w:tcPr>
          <w:p>
            <w:pPr>
              <w:widowControl/>
              <w:jc w:val="center"/>
              <w:rPr>
                <w:rFonts w:hint="eastAsia" w:ascii="宋体" w:hAnsi="宋体" w:cs="宋体"/>
                <w:b/>
                <w:color w:val="auto"/>
                <w:kern w:val="0"/>
                <w:sz w:val="18"/>
                <w:szCs w:val="18"/>
                <w:highlight w:val="none"/>
              </w:rPr>
            </w:pPr>
          </w:p>
        </w:tc>
        <w:tc>
          <w:tcPr>
            <w:tcW w:w="433"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433"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03" w:type="dxa"/>
            <w:shd w:val="clear" w:color="auto" w:fill="FFFFFF"/>
            <w:noWrap w:val="0"/>
            <w:vAlign w:val="center"/>
          </w:tcPr>
          <w:p>
            <w:pPr>
              <w:widowControl/>
              <w:jc w:val="center"/>
              <w:rPr>
                <w:rFonts w:ascii="宋体" w:hAnsi="宋体" w:cs="宋体"/>
                <w:b/>
                <w:bCs/>
                <w:color w:val="auto"/>
                <w:kern w:val="0"/>
                <w:sz w:val="18"/>
                <w:szCs w:val="18"/>
                <w:highlight w:val="none"/>
              </w:rPr>
            </w:pPr>
          </w:p>
        </w:tc>
        <w:tc>
          <w:tcPr>
            <w:tcW w:w="406" w:type="dxa"/>
            <w:shd w:val="clear" w:color="auto" w:fill="auto"/>
            <w:noWrap w:val="0"/>
            <w:vAlign w:val="top"/>
          </w:tcPr>
          <w:p>
            <w:pPr>
              <w:widowControl/>
              <w:jc w:val="center"/>
              <w:rPr>
                <w:rFonts w:ascii="宋体" w:hAnsi="宋体" w:cs="宋体"/>
                <w:b/>
                <w:bCs/>
                <w:color w:val="auto"/>
                <w:kern w:val="0"/>
                <w:sz w:val="18"/>
                <w:szCs w:val="18"/>
                <w:highlight w:val="none"/>
              </w:rPr>
            </w:pPr>
          </w:p>
        </w:tc>
        <w:tc>
          <w:tcPr>
            <w:tcW w:w="406" w:type="dxa"/>
            <w:shd w:val="clear" w:color="auto" w:fill="auto"/>
            <w:noWrap w:val="0"/>
            <w:vAlign w:val="top"/>
          </w:tcPr>
          <w:p>
            <w:pPr>
              <w:widowControl/>
              <w:jc w:val="center"/>
              <w:rPr>
                <w:rFonts w:ascii="宋体" w:hAnsi="宋体" w:cs="宋体"/>
                <w:b/>
                <w:bCs/>
                <w:color w:val="auto"/>
                <w:kern w:val="0"/>
                <w:sz w:val="18"/>
                <w:szCs w:val="18"/>
                <w:highlight w:val="none"/>
              </w:rPr>
            </w:pPr>
          </w:p>
        </w:tc>
        <w:tc>
          <w:tcPr>
            <w:tcW w:w="406" w:type="dxa"/>
            <w:shd w:val="clear" w:color="auto" w:fill="auto"/>
            <w:noWrap w:val="0"/>
            <w:vAlign w:val="top"/>
          </w:tcPr>
          <w:p>
            <w:pPr>
              <w:widowControl/>
              <w:jc w:val="center"/>
              <w:rPr>
                <w:rFonts w:ascii="宋体" w:hAnsi="宋体" w:cs="宋体"/>
                <w:b/>
                <w:bCs/>
                <w:color w:val="auto"/>
                <w:kern w:val="0"/>
                <w:sz w:val="18"/>
                <w:szCs w:val="18"/>
                <w:highlight w:val="none"/>
              </w:rPr>
            </w:pPr>
          </w:p>
        </w:tc>
        <w:tc>
          <w:tcPr>
            <w:tcW w:w="439" w:type="dxa"/>
            <w:shd w:val="clear" w:color="auto" w:fill="FFFFFF"/>
            <w:noWrap w:val="0"/>
            <w:vAlign w:val="top"/>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6" w:type="dxa"/>
            <w:vMerge w:val="continue"/>
            <w:tcBorders>
              <w:top w:val="single" w:color="auto" w:sz="4" w:space="0"/>
              <w:bottom w:val="single" w:color="auto" w:sz="4" w:space="0"/>
            </w:tcBorders>
            <w:shd w:val="clear" w:color="auto" w:fill="FFFFFF"/>
            <w:noWrap w:val="0"/>
            <w:vAlign w:val="center"/>
          </w:tcPr>
          <w:p>
            <w:pPr>
              <w:widowControl/>
              <w:jc w:val="left"/>
              <w:rPr>
                <w:rFonts w:ascii="宋体" w:hAnsi="宋体" w:cs="宋体"/>
                <w:color w:val="auto"/>
                <w:kern w:val="0"/>
                <w:sz w:val="18"/>
                <w:szCs w:val="18"/>
                <w:highlight w:val="none"/>
              </w:rPr>
            </w:pPr>
          </w:p>
        </w:tc>
        <w:tc>
          <w:tcPr>
            <w:tcW w:w="2654" w:type="dxa"/>
            <w:gridSpan w:val="3"/>
            <w:tcBorders>
              <w:right w:val="single" w:color="auto" w:sz="4" w:space="0"/>
            </w:tcBorders>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color w:val="auto"/>
                <w:kern w:val="0"/>
                <w:sz w:val="18"/>
                <w:szCs w:val="18"/>
                <w:highlight w:val="none"/>
              </w:rPr>
              <w:t>小计（至少选修</w:t>
            </w:r>
            <w:r>
              <w:rPr>
                <w:rFonts w:ascii="宋体" w:hAnsi="宋体" w:cs="宋体"/>
                <w:b/>
                <w:color w:val="auto"/>
                <w:kern w:val="0"/>
                <w:sz w:val="18"/>
                <w:szCs w:val="18"/>
                <w:highlight w:val="none"/>
              </w:rPr>
              <w:t>5</w:t>
            </w:r>
            <w:r>
              <w:rPr>
                <w:rFonts w:hint="eastAsia" w:ascii="宋体" w:hAnsi="宋体" w:cs="宋体"/>
                <w:b/>
                <w:color w:val="auto"/>
                <w:kern w:val="0"/>
                <w:sz w:val="18"/>
                <w:szCs w:val="18"/>
                <w:highlight w:val="none"/>
              </w:rPr>
              <w:t>学分，</w:t>
            </w:r>
            <w:r>
              <w:rPr>
                <w:rFonts w:ascii="宋体" w:hAnsi="宋体" w:cs="宋体"/>
                <w:b/>
                <w:color w:val="auto"/>
                <w:kern w:val="0"/>
                <w:sz w:val="18"/>
                <w:szCs w:val="18"/>
                <w:highlight w:val="none"/>
              </w:rPr>
              <w:t>*</w:t>
            </w:r>
            <w:r>
              <w:rPr>
                <w:rFonts w:hint="eastAsia" w:ascii="宋体" w:hAnsi="宋体" w:cs="宋体"/>
                <w:b/>
                <w:color w:val="auto"/>
                <w:kern w:val="0"/>
                <w:sz w:val="18"/>
                <w:szCs w:val="18"/>
                <w:highlight w:val="none"/>
              </w:rPr>
              <w:t>号限选）</w:t>
            </w:r>
          </w:p>
        </w:tc>
        <w:tc>
          <w:tcPr>
            <w:tcW w:w="351" w:type="dxa"/>
            <w:tcBorders>
              <w:left w:val="single" w:color="auto" w:sz="4" w:space="0"/>
            </w:tcBorders>
            <w:shd w:val="clear" w:color="auto" w:fill="FFFFFF"/>
            <w:noWrap w:val="0"/>
            <w:vAlign w:val="center"/>
          </w:tcPr>
          <w:p>
            <w:pPr>
              <w:widowControl/>
              <w:jc w:val="center"/>
              <w:rPr>
                <w:rFonts w:hint="eastAsia" w:ascii="宋体" w:hAnsi="宋体" w:cs="宋体"/>
                <w:b/>
                <w:color w:val="auto"/>
                <w:kern w:val="0"/>
                <w:sz w:val="18"/>
                <w:szCs w:val="18"/>
                <w:highlight w:val="none"/>
                <w:lang w:val="en-US" w:eastAsia="zh-CN"/>
              </w:rPr>
            </w:pPr>
            <w:r>
              <w:rPr>
                <w:rFonts w:hint="eastAsia" w:ascii="宋体" w:hAnsi="宋体" w:cs="宋体"/>
                <w:b/>
                <w:color w:val="auto"/>
                <w:kern w:val="0"/>
                <w:sz w:val="18"/>
                <w:szCs w:val="18"/>
                <w:highlight w:val="none"/>
                <w:lang w:val="en-US" w:eastAsia="zh-CN"/>
              </w:rPr>
              <w:t>5</w:t>
            </w:r>
          </w:p>
        </w:tc>
        <w:tc>
          <w:tcPr>
            <w:tcW w:w="453" w:type="dxa"/>
            <w:shd w:val="clear" w:color="auto" w:fill="FFFFFF"/>
            <w:noWrap w:val="0"/>
            <w:vAlign w:val="center"/>
          </w:tcPr>
          <w:p>
            <w:pPr>
              <w:widowControl/>
              <w:jc w:val="center"/>
              <w:rPr>
                <w:rFonts w:hint="eastAsia" w:ascii="宋体" w:hAnsi="宋体" w:cs="宋体"/>
                <w:b/>
                <w:color w:val="auto"/>
                <w:kern w:val="0"/>
                <w:sz w:val="18"/>
                <w:szCs w:val="18"/>
                <w:highlight w:val="none"/>
                <w:lang w:val="en-US" w:eastAsia="zh-CN"/>
              </w:rPr>
            </w:pPr>
            <w:r>
              <w:rPr>
                <w:rFonts w:hint="eastAsia" w:ascii="宋体" w:hAnsi="宋体" w:cs="宋体"/>
                <w:b/>
                <w:color w:val="auto"/>
                <w:kern w:val="0"/>
                <w:sz w:val="18"/>
                <w:szCs w:val="18"/>
                <w:highlight w:val="none"/>
                <w:lang w:val="en-US" w:eastAsia="zh-CN"/>
              </w:rPr>
              <w:t>80</w:t>
            </w:r>
          </w:p>
        </w:tc>
        <w:tc>
          <w:tcPr>
            <w:tcW w:w="419" w:type="dxa"/>
            <w:shd w:val="clear" w:color="auto" w:fill="FFFFFF"/>
            <w:noWrap w:val="0"/>
            <w:vAlign w:val="center"/>
          </w:tcPr>
          <w:p>
            <w:pPr>
              <w:widowControl/>
              <w:jc w:val="center"/>
              <w:rPr>
                <w:rFonts w:hint="eastAsia" w:ascii="宋体" w:hAnsi="宋体" w:cs="宋体"/>
                <w:b/>
                <w:color w:val="auto"/>
                <w:kern w:val="0"/>
                <w:sz w:val="18"/>
                <w:szCs w:val="18"/>
                <w:highlight w:val="none"/>
                <w:lang w:val="en-US" w:eastAsia="zh-CN"/>
              </w:rPr>
            </w:pPr>
            <w:r>
              <w:rPr>
                <w:rFonts w:hint="eastAsia" w:ascii="宋体" w:hAnsi="宋体" w:cs="宋体"/>
                <w:b/>
                <w:color w:val="auto"/>
                <w:kern w:val="0"/>
                <w:sz w:val="18"/>
                <w:szCs w:val="18"/>
                <w:highlight w:val="none"/>
                <w:lang w:val="en-US" w:eastAsia="zh-CN"/>
              </w:rPr>
              <w:t>64</w:t>
            </w:r>
          </w:p>
        </w:tc>
        <w:tc>
          <w:tcPr>
            <w:tcW w:w="419" w:type="dxa"/>
            <w:shd w:val="clear" w:color="auto" w:fill="FFFFFF"/>
            <w:noWrap w:val="0"/>
            <w:vAlign w:val="center"/>
          </w:tcPr>
          <w:p>
            <w:pPr>
              <w:widowControl/>
              <w:jc w:val="center"/>
              <w:rPr>
                <w:rFonts w:hint="eastAsia" w:ascii="宋体" w:hAnsi="宋体" w:cs="宋体"/>
                <w:b/>
                <w:color w:val="auto"/>
                <w:kern w:val="0"/>
                <w:sz w:val="18"/>
                <w:szCs w:val="18"/>
                <w:highlight w:val="none"/>
                <w:lang w:val="en-US" w:eastAsia="zh-CN"/>
              </w:rPr>
            </w:pPr>
            <w:r>
              <w:rPr>
                <w:rFonts w:hint="eastAsia" w:ascii="宋体" w:hAnsi="宋体" w:cs="宋体"/>
                <w:b/>
                <w:color w:val="auto"/>
                <w:kern w:val="0"/>
                <w:sz w:val="18"/>
                <w:szCs w:val="18"/>
                <w:highlight w:val="none"/>
                <w:lang w:val="en-US" w:eastAsia="zh-CN"/>
              </w:rPr>
              <w:t>16</w:t>
            </w:r>
          </w:p>
        </w:tc>
        <w:tc>
          <w:tcPr>
            <w:tcW w:w="388" w:type="dxa"/>
            <w:shd w:val="clear" w:color="auto" w:fill="FFFFFF"/>
            <w:noWrap w:val="0"/>
            <w:vAlign w:val="center"/>
          </w:tcPr>
          <w:p>
            <w:pPr>
              <w:widowControl/>
              <w:jc w:val="center"/>
              <w:rPr>
                <w:rFonts w:hint="eastAsia" w:ascii="宋体" w:hAnsi="宋体" w:cs="宋体"/>
                <w:b/>
                <w:color w:val="auto"/>
                <w:kern w:val="0"/>
                <w:sz w:val="18"/>
                <w:szCs w:val="18"/>
                <w:highlight w:val="none"/>
                <w:lang w:val="en-US" w:eastAsia="zh-CN"/>
              </w:rPr>
            </w:pPr>
          </w:p>
        </w:tc>
        <w:tc>
          <w:tcPr>
            <w:tcW w:w="410" w:type="dxa"/>
            <w:shd w:val="clear" w:color="auto" w:fill="FFFFFF"/>
            <w:noWrap w:val="0"/>
            <w:vAlign w:val="center"/>
          </w:tcPr>
          <w:p>
            <w:pPr>
              <w:widowControl/>
              <w:jc w:val="center"/>
              <w:rPr>
                <w:rFonts w:hint="eastAsia" w:ascii="宋体" w:hAnsi="宋体" w:cs="宋体"/>
                <w:b/>
                <w:color w:val="auto"/>
                <w:kern w:val="0"/>
                <w:sz w:val="18"/>
                <w:szCs w:val="18"/>
                <w:highlight w:val="none"/>
                <w:lang w:val="en-US" w:eastAsia="zh-CN"/>
              </w:rPr>
            </w:pPr>
          </w:p>
        </w:tc>
        <w:tc>
          <w:tcPr>
            <w:tcW w:w="432" w:type="dxa"/>
            <w:shd w:val="clear" w:color="auto" w:fill="FFFFFF"/>
            <w:noWrap w:val="0"/>
            <w:vAlign w:val="center"/>
          </w:tcPr>
          <w:p>
            <w:pPr>
              <w:widowControl/>
              <w:jc w:val="center"/>
              <w:rPr>
                <w:rFonts w:hint="eastAsia" w:ascii="宋体" w:hAnsi="宋体" w:cs="宋体"/>
                <w:b/>
                <w:color w:val="auto"/>
                <w:kern w:val="0"/>
                <w:sz w:val="18"/>
                <w:szCs w:val="18"/>
                <w:highlight w:val="none"/>
                <w:lang w:val="en-US" w:eastAsia="zh-CN"/>
              </w:rPr>
            </w:pPr>
          </w:p>
        </w:tc>
        <w:tc>
          <w:tcPr>
            <w:tcW w:w="433" w:type="dxa"/>
            <w:shd w:val="clear" w:color="auto" w:fill="FFFFFF"/>
            <w:noWrap w:val="0"/>
            <w:vAlign w:val="center"/>
          </w:tcPr>
          <w:p>
            <w:pPr>
              <w:widowControl/>
              <w:jc w:val="center"/>
              <w:rPr>
                <w:rFonts w:hint="default" w:ascii="宋体" w:hAnsi="宋体" w:cs="宋体"/>
                <w:b/>
                <w:color w:val="auto"/>
                <w:kern w:val="0"/>
                <w:sz w:val="18"/>
                <w:szCs w:val="18"/>
                <w:highlight w:val="none"/>
                <w:lang w:val="en-US" w:eastAsia="zh-CN"/>
              </w:rPr>
            </w:pPr>
            <w:r>
              <w:rPr>
                <w:rFonts w:hint="eastAsia" w:ascii="宋体" w:hAnsi="宋体" w:cs="宋体"/>
                <w:b/>
                <w:color w:val="auto"/>
                <w:kern w:val="0"/>
                <w:sz w:val="18"/>
                <w:szCs w:val="18"/>
                <w:highlight w:val="none"/>
                <w:lang w:val="en-US" w:eastAsia="zh-CN"/>
              </w:rPr>
              <w:t>2</w:t>
            </w:r>
          </w:p>
        </w:tc>
        <w:tc>
          <w:tcPr>
            <w:tcW w:w="433" w:type="dxa"/>
            <w:shd w:val="clear" w:color="auto" w:fill="FFFFFF"/>
            <w:noWrap w:val="0"/>
            <w:vAlign w:val="center"/>
          </w:tcPr>
          <w:p>
            <w:pPr>
              <w:widowControl/>
              <w:jc w:val="center"/>
              <w:rPr>
                <w:rFonts w:hint="eastAsia" w:ascii="宋体" w:hAnsi="宋体" w:cs="宋体"/>
                <w:b/>
                <w:color w:val="auto"/>
                <w:kern w:val="0"/>
                <w:sz w:val="18"/>
                <w:szCs w:val="18"/>
                <w:highlight w:val="none"/>
                <w:lang w:val="en-US" w:eastAsia="zh-CN"/>
              </w:rPr>
            </w:pPr>
          </w:p>
        </w:tc>
        <w:tc>
          <w:tcPr>
            <w:tcW w:w="433" w:type="dxa"/>
            <w:shd w:val="clear" w:color="auto" w:fill="FFFFFF"/>
            <w:noWrap w:val="0"/>
            <w:vAlign w:val="center"/>
          </w:tcPr>
          <w:p>
            <w:pPr>
              <w:widowControl/>
              <w:jc w:val="center"/>
              <w:rPr>
                <w:rFonts w:hint="eastAsia" w:ascii="宋体" w:hAnsi="宋体" w:cs="宋体"/>
                <w:b/>
                <w:color w:val="auto"/>
                <w:kern w:val="0"/>
                <w:sz w:val="18"/>
                <w:szCs w:val="18"/>
                <w:highlight w:val="none"/>
                <w:lang w:val="en-US" w:eastAsia="zh-CN"/>
              </w:rPr>
            </w:pPr>
          </w:p>
        </w:tc>
        <w:tc>
          <w:tcPr>
            <w:tcW w:w="433" w:type="dxa"/>
            <w:shd w:val="clear" w:color="auto" w:fill="FFFFFF"/>
            <w:noWrap w:val="0"/>
            <w:vAlign w:val="center"/>
          </w:tcPr>
          <w:p>
            <w:pPr>
              <w:widowControl/>
              <w:jc w:val="center"/>
              <w:rPr>
                <w:rFonts w:hint="eastAsia" w:ascii="宋体" w:hAnsi="宋体" w:cs="宋体"/>
                <w:b/>
                <w:color w:val="auto"/>
                <w:kern w:val="0"/>
                <w:sz w:val="18"/>
                <w:szCs w:val="18"/>
                <w:highlight w:val="none"/>
                <w:lang w:val="en-US" w:eastAsia="zh-CN"/>
              </w:rPr>
            </w:pPr>
          </w:p>
        </w:tc>
        <w:tc>
          <w:tcPr>
            <w:tcW w:w="403" w:type="dxa"/>
            <w:shd w:val="clear" w:color="auto" w:fill="FFFFFF"/>
            <w:noWrap w:val="0"/>
            <w:vAlign w:val="center"/>
          </w:tcPr>
          <w:p>
            <w:pPr>
              <w:widowControl/>
              <w:jc w:val="center"/>
              <w:rPr>
                <w:rFonts w:hint="eastAsia" w:ascii="宋体" w:hAnsi="宋体" w:cs="宋体"/>
                <w:b/>
                <w:color w:val="auto"/>
                <w:kern w:val="0"/>
                <w:sz w:val="18"/>
                <w:szCs w:val="18"/>
                <w:highlight w:val="none"/>
                <w:lang w:val="en-US" w:eastAsia="zh-CN"/>
              </w:rPr>
            </w:pPr>
          </w:p>
        </w:tc>
        <w:tc>
          <w:tcPr>
            <w:tcW w:w="406" w:type="dxa"/>
            <w:shd w:val="clear" w:color="auto" w:fill="auto"/>
            <w:noWrap w:val="0"/>
            <w:vAlign w:val="center"/>
          </w:tcPr>
          <w:p>
            <w:pPr>
              <w:widowControl/>
              <w:jc w:val="center"/>
              <w:rPr>
                <w:rFonts w:hint="default" w:ascii="宋体" w:hAnsi="宋体" w:cs="宋体"/>
                <w:b/>
                <w:color w:val="auto"/>
                <w:kern w:val="0"/>
                <w:sz w:val="18"/>
                <w:szCs w:val="18"/>
                <w:highlight w:val="none"/>
                <w:lang w:val="en-US" w:eastAsia="zh-CN"/>
              </w:rPr>
            </w:pPr>
          </w:p>
        </w:tc>
        <w:tc>
          <w:tcPr>
            <w:tcW w:w="406" w:type="dxa"/>
            <w:shd w:val="clear" w:color="auto" w:fill="auto"/>
            <w:noWrap w:val="0"/>
            <w:vAlign w:val="center"/>
          </w:tcPr>
          <w:p>
            <w:pPr>
              <w:widowControl/>
              <w:jc w:val="center"/>
              <w:rPr>
                <w:rFonts w:hint="default" w:ascii="宋体" w:hAnsi="宋体" w:eastAsia="宋体" w:cs="宋体"/>
                <w:b/>
                <w:color w:val="auto"/>
                <w:kern w:val="0"/>
                <w:sz w:val="18"/>
                <w:szCs w:val="18"/>
                <w:highlight w:val="none"/>
                <w:lang w:val="en-US" w:eastAsia="zh-CN"/>
              </w:rPr>
            </w:pPr>
            <w:r>
              <w:rPr>
                <w:rFonts w:hint="eastAsia" w:ascii="宋体" w:hAnsi="宋体" w:cs="宋体"/>
                <w:b/>
                <w:color w:val="auto"/>
                <w:kern w:val="0"/>
                <w:sz w:val="18"/>
                <w:szCs w:val="18"/>
                <w:highlight w:val="none"/>
                <w:lang w:val="en-US" w:eastAsia="zh-CN"/>
              </w:rPr>
              <w:t>2</w:t>
            </w:r>
          </w:p>
        </w:tc>
        <w:tc>
          <w:tcPr>
            <w:tcW w:w="406" w:type="dxa"/>
            <w:shd w:val="clear" w:color="auto" w:fill="auto"/>
            <w:noWrap w:val="0"/>
            <w:vAlign w:val="top"/>
          </w:tcPr>
          <w:p>
            <w:pPr>
              <w:widowControl/>
              <w:jc w:val="center"/>
              <w:rPr>
                <w:rFonts w:hint="default" w:ascii="宋体" w:hAnsi="宋体" w:eastAsia="宋体" w:cs="宋体"/>
                <w:b/>
                <w:bCs/>
                <w:color w:val="auto"/>
                <w:kern w:val="0"/>
                <w:sz w:val="18"/>
                <w:szCs w:val="18"/>
                <w:highlight w:val="none"/>
                <w:lang w:val="en-US" w:eastAsia="zh-CN"/>
              </w:rPr>
            </w:pPr>
            <w:r>
              <w:rPr>
                <w:rFonts w:hint="eastAsia" w:ascii="宋体" w:hAnsi="宋体" w:cs="宋体"/>
                <w:b/>
                <w:bCs/>
                <w:color w:val="auto"/>
                <w:kern w:val="0"/>
                <w:sz w:val="18"/>
                <w:szCs w:val="18"/>
                <w:highlight w:val="none"/>
                <w:lang w:val="en-US" w:eastAsia="zh-CN"/>
              </w:rPr>
              <w:t>2</w:t>
            </w:r>
          </w:p>
        </w:tc>
        <w:tc>
          <w:tcPr>
            <w:tcW w:w="439" w:type="dxa"/>
            <w:shd w:val="clear" w:color="auto" w:fill="FFFFFF"/>
            <w:noWrap w:val="0"/>
            <w:vAlign w:val="top"/>
          </w:tcPr>
          <w:p>
            <w:pPr>
              <w:widowControl/>
              <w:jc w:val="center"/>
              <w:rPr>
                <w:rFonts w:hint="eastAsia" w:ascii="宋体" w:hAnsi="宋体" w:eastAsia="宋体" w:cs="宋体"/>
                <w:b/>
                <w:bCs/>
                <w:color w:val="auto"/>
                <w:kern w:val="0"/>
                <w:sz w:val="18"/>
                <w:szCs w:val="18"/>
                <w:highlight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030" w:type="dxa"/>
            <w:gridSpan w:val="4"/>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合</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351" w:type="dxa"/>
            <w:shd w:val="clear" w:color="auto" w:fill="FFFFFF"/>
            <w:noWrap w:val="0"/>
            <w:vAlign w:val="center"/>
          </w:tcPr>
          <w:p>
            <w:pPr>
              <w:widowControl/>
              <w:jc w:val="center"/>
              <w:rPr>
                <w:rFonts w:hint="default" w:ascii="宋体" w:hAnsi="宋体" w:cs="宋体"/>
                <w:b/>
                <w:bCs/>
                <w:color w:val="auto"/>
                <w:kern w:val="0"/>
                <w:sz w:val="18"/>
                <w:szCs w:val="18"/>
                <w:highlight w:val="none"/>
                <w:lang w:val="en-US"/>
              </w:rPr>
            </w:pPr>
            <w:r>
              <w:rPr>
                <w:rFonts w:hint="eastAsia" w:ascii="宋体" w:hAnsi="宋体" w:cs="宋体"/>
                <w:b/>
                <w:bCs/>
                <w:color w:val="auto"/>
                <w:kern w:val="0"/>
                <w:sz w:val="18"/>
                <w:szCs w:val="18"/>
                <w:highlight w:val="none"/>
                <w:lang w:val="en-US" w:eastAsia="zh-CN"/>
              </w:rPr>
              <w:t>225</w:t>
            </w:r>
          </w:p>
        </w:tc>
        <w:tc>
          <w:tcPr>
            <w:tcW w:w="453" w:type="dxa"/>
            <w:shd w:val="clear" w:color="auto" w:fill="FFFFFF"/>
            <w:noWrap w:val="0"/>
            <w:vAlign w:val="center"/>
          </w:tcPr>
          <w:p>
            <w:pPr>
              <w:widowControl/>
              <w:jc w:val="center"/>
              <w:rPr>
                <w:rFonts w:hint="default" w:ascii="宋体" w:hAnsi="宋体" w:cs="宋体"/>
                <w:b/>
                <w:bCs/>
                <w:color w:val="auto"/>
                <w:kern w:val="0"/>
                <w:sz w:val="18"/>
                <w:szCs w:val="18"/>
                <w:highlight w:val="none"/>
                <w:lang w:val="en-US"/>
              </w:rPr>
            </w:pPr>
            <w:r>
              <w:rPr>
                <w:rFonts w:hint="eastAsia" w:ascii="宋体" w:hAnsi="宋体" w:cs="宋体"/>
                <w:b/>
                <w:bCs/>
                <w:color w:val="auto"/>
                <w:kern w:val="0"/>
                <w:sz w:val="18"/>
                <w:szCs w:val="18"/>
                <w:highlight w:val="none"/>
                <w:lang w:val="en-US" w:eastAsia="zh-CN"/>
              </w:rPr>
              <w:t>3908</w:t>
            </w:r>
          </w:p>
        </w:tc>
        <w:tc>
          <w:tcPr>
            <w:tcW w:w="419" w:type="dxa"/>
            <w:shd w:val="clear" w:color="auto" w:fill="FFFFFF"/>
            <w:noWrap w:val="0"/>
            <w:vAlign w:val="center"/>
          </w:tcPr>
          <w:p>
            <w:pPr>
              <w:widowControl/>
              <w:jc w:val="center"/>
              <w:rPr>
                <w:rFonts w:hint="default" w:ascii="宋体" w:hAnsi="宋体" w:cs="宋体"/>
                <w:b/>
                <w:bCs/>
                <w:color w:val="auto"/>
                <w:kern w:val="0"/>
                <w:sz w:val="18"/>
                <w:szCs w:val="18"/>
                <w:highlight w:val="none"/>
                <w:lang w:val="en-US"/>
              </w:rPr>
            </w:pPr>
            <w:r>
              <w:rPr>
                <w:rFonts w:hint="eastAsia" w:ascii="宋体" w:hAnsi="宋体" w:cs="宋体"/>
                <w:b/>
                <w:bCs/>
                <w:color w:val="auto"/>
                <w:kern w:val="0"/>
                <w:sz w:val="18"/>
                <w:szCs w:val="18"/>
                <w:highlight w:val="none"/>
                <w:lang w:val="en-US" w:eastAsia="zh-CN"/>
              </w:rPr>
              <w:t>2410</w:t>
            </w:r>
          </w:p>
        </w:tc>
        <w:tc>
          <w:tcPr>
            <w:tcW w:w="419" w:type="dxa"/>
            <w:shd w:val="clear" w:color="auto" w:fill="FFFFFF"/>
            <w:noWrap w:val="0"/>
            <w:vAlign w:val="center"/>
          </w:tcPr>
          <w:p>
            <w:pPr>
              <w:widowControl/>
              <w:jc w:val="center"/>
              <w:rPr>
                <w:rFonts w:hint="default" w:ascii="宋体" w:hAnsi="宋体" w:cs="宋体"/>
                <w:b/>
                <w:bCs/>
                <w:color w:val="auto"/>
                <w:kern w:val="0"/>
                <w:sz w:val="18"/>
                <w:szCs w:val="18"/>
                <w:highlight w:val="none"/>
                <w:lang w:val="en-US"/>
              </w:rPr>
            </w:pPr>
            <w:r>
              <w:rPr>
                <w:rFonts w:hint="eastAsia" w:ascii="宋体" w:hAnsi="宋体" w:cs="宋体"/>
                <w:b/>
                <w:bCs/>
                <w:color w:val="auto"/>
                <w:kern w:val="0"/>
                <w:sz w:val="18"/>
                <w:szCs w:val="18"/>
                <w:highlight w:val="none"/>
                <w:lang w:val="en-US" w:eastAsia="zh-CN"/>
              </w:rPr>
              <w:t>1498</w:t>
            </w:r>
          </w:p>
        </w:tc>
        <w:tc>
          <w:tcPr>
            <w:tcW w:w="388" w:type="dxa"/>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lang w:val="en-US" w:eastAsia="zh-CN"/>
              </w:rPr>
              <w:t>0</w:t>
            </w:r>
          </w:p>
        </w:tc>
        <w:tc>
          <w:tcPr>
            <w:tcW w:w="410" w:type="dxa"/>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lang w:val="en-US" w:eastAsia="zh-CN"/>
              </w:rPr>
              <w:t>0</w:t>
            </w:r>
          </w:p>
        </w:tc>
        <w:tc>
          <w:tcPr>
            <w:tcW w:w="432" w:type="dxa"/>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lang w:val="en-US" w:eastAsia="zh-CN"/>
              </w:rPr>
              <w:t>39</w:t>
            </w:r>
          </w:p>
        </w:tc>
        <w:tc>
          <w:tcPr>
            <w:tcW w:w="433" w:type="dxa"/>
            <w:shd w:val="clear" w:color="auto" w:fill="FFFFFF"/>
            <w:noWrap w:val="0"/>
            <w:vAlign w:val="center"/>
          </w:tcPr>
          <w:p>
            <w:pPr>
              <w:widowControl/>
              <w:jc w:val="center"/>
              <w:rPr>
                <w:rFonts w:hint="default" w:ascii="宋体" w:hAnsi="宋体" w:cs="宋体"/>
                <w:b/>
                <w:bCs/>
                <w:color w:val="auto"/>
                <w:kern w:val="0"/>
                <w:sz w:val="18"/>
                <w:szCs w:val="18"/>
                <w:highlight w:val="none"/>
                <w:lang w:val="en-US"/>
              </w:rPr>
            </w:pPr>
            <w:r>
              <w:rPr>
                <w:rFonts w:hint="eastAsia" w:ascii="宋体" w:hAnsi="宋体" w:cs="宋体"/>
                <w:b/>
                <w:bCs/>
                <w:color w:val="auto"/>
                <w:kern w:val="0"/>
                <w:sz w:val="18"/>
                <w:szCs w:val="18"/>
                <w:highlight w:val="none"/>
                <w:lang w:val="en-US" w:eastAsia="zh-CN"/>
              </w:rPr>
              <w:t>50</w:t>
            </w:r>
          </w:p>
        </w:tc>
        <w:tc>
          <w:tcPr>
            <w:tcW w:w="433" w:type="dxa"/>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lang w:val="en-US" w:eastAsia="zh-CN"/>
              </w:rPr>
              <w:t>31</w:t>
            </w:r>
          </w:p>
        </w:tc>
        <w:tc>
          <w:tcPr>
            <w:tcW w:w="433" w:type="dxa"/>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lang w:val="en-US" w:eastAsia="zh-CN"/>
              </w:rPr>
              <w:t>29</w:t>
            </w:r>
          </w:p>
        </w:tc>
        <w:tc>
          <w:tcPr>
            <w:tcW w:w="433" w:type="dxa"/>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lang w:val="en-US" w:eastAsia="zh-CN"/>
              </w:rPr>
              <w:t>31</w:t>
            </w:r>
          </w:p>
        </w:tc>
        <w:tc>
          <w:tcPr>
            <w:tcW w:w="403" w:type="dxa"/>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lang w:val="en-US" w:eastAsia="zh-CN"/>
              </w:rPr>
              <w:t>6</w:t>
            </w:r>
          </w:p>
        </w:tc>
        <w:tc>
          <w:tcPr>
            <w:tcW w:w="406" w:type="dxa"/>
            <w:shd w:val="clear" w:color="auto" w:fill="auto"/>
            <w:noWrap w:val="0"/>
            <w:vAlign w:val="center"/>
          </w:tcPr>
          <w:p>
            <w:pPr>
              <w:widowControl/>
              <w:jc w:val="center"/>
              <w:rPr>
                <w:rFonts w:hint="default" w:ascii="宋体" w:hAnsi="宋体" w:cs="宋体"/>
                <w:b/>
                <w:bCs/>
                <w:color w:val="auto"/>
                <w:kern w:val="0"/>
                <w:sz w:val="18"/>
                <w:szCs w:val="18"/>
                <w:highlight w:val="none"/>
                <w:lang w:val="en-US" w:eastAsia="zh-CN"/>
              </w:rPr>
            </w:pPr>
            <w:r>
              <w:rPr>
                <w:rFonts w:hint="eastAsia" w:ascii="宋体" w:hAnsi="宋体" w:cs="宋体"/>
                <w:b/>
                <w:bCs/>
                <w:color w:val="auto"/>
                <w:kern w:val="0"/>
                <w:sz w:val="18"/>
                <w:szCs w:val="18"/>
                <w:highlight w:val="none"/>
                <w:lang w:val="en-US" w:eastAsia="zh-CN"/>
              </w:rPr>
              <w:t>24</w:t>
            </w:r>
          </w:p>
        </w:tc>
        <w:tc>
          <w:tcPr>
            <w:tcW w:w="406" w:type="dxa"/>
            <w:shd w:val="clear" w:color="auto" w:fill="auto"/>
            <w:noWrap w:val="0"/>
            <w:vAlign w:val="center"/>
          </w:tcPr>
          <w:p>
            <w:pPr>
              <w:widowControl/>
              <w:jc w:val="center"/>
              <w:rPr>
                <w:rFonts w:hint="default" w:ascii="宋体" w:hAnsi="宋体" w:cs="宋体"/>
                <w:b/>
                <w:bCs/>
                <w:color w:val="auto"/>
                <w:kern w:val="0"/>
                <w:sz w:val="18"/>
                <w:szCs w:val="18"/>
                <w:highlight w:val="none"/>
                <w:lang w:val="en-US"/>
              </w:rPr>
            </w:pPr>
            <w:r>
              <w:rPr>
                <w:rFonts w:hint="eastAsia" w:ascii="宋体" w:hAnsi="宋体" w:cs="宋体"/>
                <w:b/>
                <w:bCs/>
                <w:color w:val="auto"/>
                <w:kern w:val="0"/>
                <w:sz w:val="18"/>
                <w:szCs w:val="18"/>
                <w:highlight w:val="none"/>
                <w:lang w:val="en-US" w:eastAsia="zh-CN"/>
              </w:rPr>
              <w:t>32</w:t>
            </w:r>
          </w:p>
        </w:tc>
        <w:tc>
          <w:tcPr>
            <w:tcW w:w="406" w:type="dxa"/>
            <w:shd w:val="clear" w:color="auto" w:fill="auto"/>
            <w:noWrap w:val="0"/>
            <w:vAlign w:val="center"/>
          </w:tcPr>
          <w:p>
            <w:pPr>
              <w:widowControl/>
              <w:jc w:val="center"/>
              <w:rPr>
                <w:rFonts w:hint="default" w:ascii="宋体" w:hAnsi="宋体" w:cs="宋体"/>
                <w:b/>
                <w:bCs/>
                <w:color w:val="auto"/>
                <w:kern w:val="0"/>
                <w:sz w:val="18"/>
                <w:szCs w:val="18"/>
                <w:highlight w:val="none"/>
                <w:lang w:val="en-US" w:eastAsia="zh-CN"/>
              </w:rPr>
            </w:pPr>
            <w:r>
              <w:rPr>
                <w:rFonts w:hint="eastAsia" w:ascii="宋体" w:hAnsi="宋体" w:cs="宋体"/>
                <w:b/>
                <w:bCs/>
                <w:color w:val="auto"/>
                <w:kern w:val="0"/>
                <w:sz w:val="18"/>
                <w:szCs w:val="18"/>
                <w:highlight w:val="none"/>
                <w:lang w:val="en-US" w:eastAsia="zh-CN"/>
              </w:rPr>
              <w:t>10</w:t>
            </w:r>
          </w:p>
        </w:tc>
        <w:tc>
          <w:tcPr>
            <w:tcW w:w="439" w:type="dxa"/>
            <w:shd w:val="clear" w:color="auto" w:fill="FFFFFF"/>
            <w:noWrap w:val="0"/>
            <w:vAlign w:val="top"/>
          </w:tcPr>
          <w:p>
            <w:pPr>
              <w:jc w:val="center"/>
              <w:rPr>
                <w:rFonts w:ascii="宋体" w:hAnsi="宋体" w:cs="宋体"/>
                <w:b/>
                <w:bCs/>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030" w:type="dxa"/>
            <w:gridSpan w:val="4"/>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周学时</w:t>
            </w:r>
          </w:p>
        </w:tc>
        <w:tc>
          <w:tcPr>
            <w:tcW w:w="2440" w:type="dxa"/>
            <w:gridSpan w:val="6"/>
            <w:shd w:val="clear" w:color="auto" w:fill="FFFFFF"/>
            <w:noWrap w:val="0"/>
            <w:vAlign w:val="center"/>
          </w:tcPr>
          <w:p>
            <w:pPr>
              <w:jc w:val="center"/>
              <w:rPr>
                <w:rFonts w:ascii="宋体" w:hAnsi="宋体" w:cs="宋体"/>
                <w:b/>
                <w:bCs/>
                <w:color w:val="auto"/>
                <w:sz w:val="18"/>
                <w:szCs w:val="18"/>
                <w:highlight w:val="none"/>
              </w:rPr>
            </w:pPr>
          </w:p>
        </w:tc>
        <w:tc>
          <w:tcPr>
            <w:tcW w:w="432" w:type="dxa"/>
            <w:shd w:val="clear" w:color="auto" w:fill="FFFFFF"/>
            <w:noWrap w:val="0"/>
            <w:vAlign w:val="center"/>
          </w:tcPr>
          <w:p>
            <w:pPr>
              <w:jc w:val="center"/>
              <w:rPr>
                <w:rFonts w:ascii="宋体" w:hAnsi="宋体" w:cs="宋体"/>
                <w:b/>
                <w:bCs/>
                <w:color w:val="auto"/>
                <w:sz w:val="18"/>
                <w:szCs w:val="18"/>
                <w:highlight w:val="none"/>
              </w:rPr>
            </w:pPr>
          </w:p>
        </w:tc>
        <w:tc>
          <w:tcPr>
            <w:tcW w:w="433" w:type="dxa"/>
            <w:shd w:val="clear" w:color="auto" w:fill="FFFFFF"/>
            <w:noWrap w:val="0"/>
            <w:vAlign w:val="center"/>
          </w:tcPr>
          <w:p>
            <w:pPr>
              <w:jc w:val="center"/>
              <w:rPr>
                <w:rFonts w:ascii="宋体" w:hAnsi="宋体" w:cs="宋体"/>
                <w:b/>
                <w:bCs/>
                <w:color w:val="auto"/>
                <w:sz w:val="18"/>
                <w:szCs w:val="21"/>
                <w:highlight w:val="none"/>
              </w:rPr>
            </w:pPr>
          </w:p>
        </w:tc>
        <w:tc>
          <w:tcPr>
            <w:tcW w:w="433" w:type="dxa"/>
            <w:shd w:val="clear" w:color="auto" w:fill="FFFFFF"/>
            <w:noWrap w:val="0"/>
            <w:vAlign w:val="center"/>
          </w:tcPr>
          <w:p>
            <w:pPr>
              <w:jc w:val="center"/>
              <w:rPr>
                <w:rFonts w:ascii="宋体" w:hAnsi="宋体" w:cs="宋体"/>
                <w:b/>
                <w:bCs/>
                <w:color w:val="auto"/>
                <w:sz w:val="18"/>
                <w:szCs w:val="21"/>
                <w:highlight w:val="none"/>
              </w:rPr>
            </w:pPr>
          </w:p>
        </w:tc>
        <w:tc>
          <w:tcPr>
            <w:tcW w:w="433" w:type="dxa"/>
            <w:shd w:val="clear" w:color="auto" w:fill="FFFFFF"/>
            <w:noWrap w:val="0"/>
            <w:vAlign w:val="center"/>
          </w:tcPr>
          <w:p>
            <w:pPr>
              <w:jc w:val="center"/>
              <w:rPr>
                <w:rFonts w:ascii="宋体" w:hAnsi="宋体" w:cs="宋体"/>
                <w:b/>
                <w:bCs/>
                <w:color w:val="auto"/>
                <w:sz w:val="18"/>
                <w:szCs w:val="21"/>
                <w:highlight w:val="none"/>
              </w:rPr>
            </w:pPr>
          </w:p>
        </w:tc>
        <w:tc>
          <w:tcPr>
            <w:tcW w:w="433" w:type="dxa"/>
            <w:shd w:val="clear" w:color="auto" w:fill="FFFFFF"/>
            <w:noWrap w:val="0"/>
            <w:vAlign w:val="center"/>
          </w:tcPr>
          <w:p>
            <w:pPr>
              <w:jc w:val="center"/>
              <w:rPr>
                <w:rFonts w:ascii="宋体" w:hAnsi="宋体" w:cs="宋体"/>
                <w:b/>
                <w:bCs/>
                <w:color w:val="auto"/>
                <w:sz w:val="18"/>
                <w:szCs w:val="21"/>
                <w:highlight w:val="none"/>
              </w:rPr>
            </w:pPr>
          </w:p>
        </w:tc>
        <w:tc>
          <w:tcPr>
            <w:tcW w:w="403" w:type="dxa"/>
            <w:shd w:val="clear" w:color="auto" w:fill="FFFFFF"/>
            <w:noWrap w:val="0"/>
            <w:vAlign w:val="center"/>
          </w:tcPr>
          <w:p>
            <w:pPr>
              <w:jc w:val="center"/>
              <w:rPr>
                <w:rFonts w:ascii="宋体" w:hAnsi="宋体" w:cs="宋体"/>
                <w:b/>
                <w:bCs/>
                <w:color w:val="auto"/>
                <w:sz w:val="18"/>
                <w:szCs w:val="21"/>
                <w:highlight w:val="none"/>
              </w:rPr>
            </w:pPr>
          </w:p>
        </w:tc>
        <w:tc>
          <w:tcPr>
            <w:tcW w:w="406" w:type="dxa"/>
            <w:shd w:val="clear" w:color="auto" w:fill="auto"/>
            <w:noWrap w:val="0"/>
            <w:vAlign w:val="top"/>
          </w:tcPr>
          <w:p>
            <w:pPr>
              <w:jc w:val="center"/>
              <w:rPr>
                <w:rFonts w:ascii="宋体" w:hAnsi="宋体" w:cs="宋体"/>
                <w:b/>
                <w:bCs/>
                <w:color w:val="auto"/>
                <w:sz w:val="18"/>
                <w:szCs w:val="21"/>
                <w:highlight w:val="none"/>
              </w:rPr>
            </w:pPr>
          </w:p>
        </w:tc>
        <w:tc>
          <w:tcPr>
            <w:tcW w:w="406" w:type="dxa"/>
            <w:shd w:val="clear" w:color="auto" w:fill="auto"/>
            <w:noWrap w:val="0"/>
            <w:vAlign w:val="top"/>
          </w:tcPr>
          <w:p>
            <w:pPr>
              <w:jc w:val="center"/>
              <w:rPr>
                <w:rFonts w:ascii="宋体" w:hAnsi="宋体" w:cs="宋体"/>
                <w:b/>
                <w:bCs/>
                <w:color w:val="auto"/>
                <w:sz w:val="18"/>
                <w:szCs w:val="21"/>
                <w:highlight w:val="none"/>
              </w:rPr>
            </w:pPr>
          </w:p>
        </w:tc>
        <w:tc>
          <w:tcPr>
            <w:tcW w:w="406" w:type="dxa"/>
            <w:shd w:val="clear" w:color="auto" w:fill="auto"/>
            <w:noWrap w:val="0"/>
            <w:vAlign w:val="top"/>
          </w:tcPr>
          <w:p>
            <w:pPr>
              <w:jc w:val="center"/>
              <w:rPr>
                <w:rFonts w:ascii="宋体" w:hAnsi="宋体" w:cs="宋体"/>
                <w:b/>
                <w:bCs/>
                <w:color w:val="auto"/>
                <w:sz w:val="18"/>
                <w:szCs w:val="21"/>
                <w:highlight w:val="none"/>
              </w:rPr>
            </w:pPr>
          </w:p>
        </w:tc>
        <w:tc>
          <w:tcPr>
            <w:tcW w:w="439" w:type="dxa"/>
            <w:shd w:val="clear" w:color="auto" w:fill="FFFFFF"/>
            <w:noWrap w:val="0"/>
            <w:vAlign w:val="top"/>
          </w:tcPr>
          <w:p>
            <w:pPr>
              <w:jc w:val="center"/>
              <w:rPr>
                <w:rFonts w:ascii="宋体" w:hAnsi="宋体" w:cs="宋体"/>
                <w:b/>
                <w:bCs/>
                <w:color w:val="auto"/>
                <w:sz w:val="18"/>
                <w:szCs w:val="21"/>
                <w:highlight w:val="none"/>
              </w:rPr>
            </w:pPr>
          </w:p>
        </w:tc>
      </w:tr>
    </w:tbl>
    <w:p>
      <w:pPr>
        <w:pStyle w:val="2"/>
        <w:rPr>
          <w:color w:val="auto"/>
          <w:highlight w:val="none"/>
        </w:rPr>
      </w:pPr>
    </w:p>
    <w:p>
      <w:pPr>
        <w:spacing w:before="156" w:beforeLines="50" w:line="520" w:lineRule="exact"/>
        <w:ind w:firstLine="480" w:firstLineChars="200"/>
        <w:outlineLvl w:val="0"/>
        <w:rPr>
          <w:rFonts w:ascii="宋体" w:hAnsi="宋体"/>
          <w:color w:val="auto"/>
          <w:sz w:val="24"/>
          <w:szCs w:val="21"/>
          <w:highlight w:val="none"/>
        </w:rPr>
      </w:pPr>
      <w:r>
        <w:rPr>
          <w:rFonts w:ascii="宋体" w:hAnsi="宋体"/>
          <w:color w:val="auto"/>
          <w:sz w:val="24"/>
          <w:szCs w:val="21"/>
          <w:highlight w:val="none"/>
        </w:rPr>
        <w:t>3</w:t>
      </w:r>
      <w:r>
        <w:rPr>
          <w:rFonts w:hint="eastAsia" w:ascii="宋体" w:hAnsi="宋体"/>
          <w:color w:val="auto"/>
          <w:sz w:val="24"/>
          <w:szCs w:val="21"/>
          <w:highlight w:val="none"/>
        </w:rPr>
        <w:t>、集中性实践教学环节计划进程表</w:t>
      </w:r>
    </w:p>
    <w:p>
      <w:pPr>
        <w:spacing w:line="520" w:lineRule="exact"/>
        <w:ind w:firstLine="537" w:firstLineChars="224"/>
        <w:jc w:val="center"/>
        <w:outlineLvl w:val="0"/>
        <w:rPr>
          <w:rFonts w:hint="eastAsia" w:ascii="宋体" w:hAnsi="宋体"/>
          <w:color w:val="auto"/>
          <w:sz w:val="24"/>
          <w:szCs w:val="21"/>
          <w:highlight w:val="none"/>
        </w:rPr>
      </w:pPr>
      <w:r>
        <w:rPr>
          <w:rFonts w:hint="eastAsia" w:ascii="宋体" w:hAnsi="宋体"/>
          <w:color w:val="auto"/>
          <w:sz w:val="24"/>
          <w:szCs w:val="21"/>
          <w:highlight w:val="none"/>
          <w:lang w:eastAsia="zh-CN"/>
        </w:rPr>
        <w:t>2019级数字媒体技术</w:t>
      </w:r>
      <w:r>
        <w:rPr>
          <w:rFonts w:hint="eastAsia" w:ascii="宋体" w:hAnsi="宋体"/>
          <w:color w:val="auto"/>
          <w:sz w:val="24"/>
          <w:szCs w:val="21"/>
          <w:highlight w:val="none"/>
        </w:rPr>
        <w:t>专业集中性实践教学环节计划进程表</w:t>
      </w:r>
    </w:p>
    <w:tbl>
      <w:tblPr>
        <w:tblStyle w:val="8"/>
        <w:tblpPr w:leftFromText="180" w:rightFromText="180" w:vertAnchor="text" w:horzAnchor="page" w:tblpX="1117" w:tblpY="506"/>
        <w:tblOverlap w:val="never"/>
        <w:tblW w:w="5204" w:type="pct"/>
        <w:tblInd w:w="0" w:type="dxa"/>
        <w:tblLayout w:type="autofit"/>
        <w:tblCellMar>
          <w:top w:w="0" w:type="dxa"/>
          <w:left w:w="28" w:type="dxa"/>
          <w:bottom w:w="0" w:type="dxa"/>
          <w:right w:w="28" w:type="dxa"/>
        </w:tblCellMar>
      </w:tblPr>
      <w:tblGrid>
        <w:gridCol w:w="426"/>
        <w:gridCol w:w="317"/>
        <w:gridCol w:w="871"/>
        <w:gridCol w:w="1555"/>
        <w:gridCol w:w="364"/>
        <w:gridCol w:w="489"/>
        <w:gridCol w:w="510"/>
        <w:gridCol w:w="363"/>
        <w:gridCol w:w="491"/>
        <w:gridCol w:w="440"/>
        <w:gridCol w:w="435"/>
        <w:gridCol w:w="435"/>
        <w:gridCol w:w="463"/>
        <w:gridCol w:w="463"/>
        <w:gridCol w:w="435"/>
        <w:gridCol w:w="435"/>
        <w:gridCol w:w="435"/>
        <w:gridCol w:w="463"/>
        <w:gridCol w:w="700"/>
      </w:tblGrid>
      <w:tr>
        <w:tblPrEx>
          <w:tblCellMar>
            <w:top w:w="0" w:type="dxa"/>
            <w:left w:w="28" w:type="dxa"/>
            <w:bottom w:w="0" w:type="dxa"/>
            <w:right w:w="28" w:type="dxa"/>
          </w:tblCellMar>
        </w:tblPrEx>
        <w:trPr>
          <w:trHeight w:val="292" w:hRule="atLeast"/>
        </w:trPr>
        <w:tc>
          <w:tcPr>
            <w:tcW w:w="426"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属</w:t>
            </w:r>
          </w:p>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性</w:t>
            </w:r>
          </w:p>
        </w:tc>
        <w:tc>
          <w:tcPr>
            <w:tcW w:w="317"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序号</w:t>
            </w:r>
          </w:p>
        </w:tc>
        <w:tc>
          <w:tcPr>
            <w:tcW w:w="871" w:type="dxa"/>
            <w:vMerge w:val="restart"/>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课程编码</w:t>
            </w:r>
          </w:p>
        </w:tc>
        <w:tc>
          <w:tcPr>
            <w:tcW w:w="1555" w:type="dxa"/>
            <w:vMerge w:val="restart"/>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项目内容</w:t>
            </w:r>
          </w:p>
        </w:tc>
        <w:tc>
          <w:tcPr>
            <w:tcW w:w="364"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w:t>
            </w:r>
          </w:p>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别</w:t>
            </w:r>
          </w:p>
        </w:tc>
        <w:tc>
          <w:tcPr>
            <w:tcW w:w="489"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学分</w:t>
            </w:r>
          </w:p>
        </w:tc>
        <w:tc>
          <w:tcPr>
            <w:tcW w:w="51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学时</w:t>
            </w:r>
          </w:p>
        </w:tc>
        <w:tc>
          <w:tcPr>
            <w:tcW w:w="363"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考核</w:t>
            </w:r>
          </w:p>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方式</w:t>
            </w:r>
          </w:p>
        </w:tc>
        <w:tc>
          <w:tcPr>
            <w:tcW w:w="4495" w:type="dxa"/>
            <w:gridSpan w:val="10"/>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实施学期</w:t>
            </w:r>
          </w:p>
        </w:tc>
        <w:tc>
          <w:tcPr>
            <w:tcW w:w="70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备注</w:t>
            </w:r>
          </w:p>
        </w:tc>
      </w:tr>
      <w:tr>
        <w:tblPrEx>
          <w:tblCellMar>
            <w:top w:w="0" w:type="dxa"/>
            <w:left w:w="28" w:type="dxa"/>
            <w:bottom w:w="0" w:type="dxa"/>
            <w:right w:w="28" w:type="dxa"/>
          </w:tblCellMar>
        </w:tblPrEx>
        <w:trPr>
          <w:trHeight w:val="269" w:hRule="atLeast"/>
        </w:trPr>
        <w:tc>
          <w:tcPr>
            <w:tcW w:w="426"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left"/>
              <w:rPr>
                <w:rFonts w:ascii="宋体" w:hAnsi="宋体" w:cs="宋体"/>
                <w:color w:val="auto"/>
                <w:kern w:val="0"/>
                <w:sz w:val="18"/>
                <w:szCs w:val="18"/>
                <w:highlight w:val="none"/>
              </w:rPr>
            </w:pPr>
          </w:p>
        </w:tc>
        <w:tc>
          <w:tcPr>
            <w:tcW w:w="317"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left"/>
              <w:rPr>
                <w:rFonts w:ascii="宋体" w:hAnsi="宋体" w:cs="宋体"/>
                <w:color w:val="auto"/>
                <w:kern w:val="0"/>
                <w:sz w:val="18"/>
                <w:szCs w:val="18"/>
                <w:highlight w:val="none"/>
              </w:rPr>
            </w:pPr>
          </w:p>
        </w:tc>
        <w:tc>
          <w:tcPr>
            <w:tcW w:w="871"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left"/>
              <w:rPr>
                <w:rFonts w:ascii="宋体" w:hAnsi="宋体" w:cs="宋体"/>
                <w:color w:val="auto"/>
                <w:kern w:val="0"/>
                <w:sz w:val="18"/>
                <w:szCs w:val="18"/>
                <w:highlight w:val="none"/>
              </w:rPr>
            </w:pPr>
          </w:p>
        </w:tc>
        <w:tc>
          <w:tcPr>
            <w:tcW w:w="1555"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left"/>
              <w:rPr>
                <w:rFonts w:ascii="宋体" w:hAnsi="宋体" w:cs="宋体"/>
                <w:color w:val="auto"/>
                <w:kern w:val="0"/>
                <w:sz w:val="18"/>
                <w:szCs w:val="18"/>
                <w:highlight w:val="none"/>
              </w:rPr>
            </w:pPr>
          </w:p>
        </w:tc>
        <w:tc>
          <w:tcPr>
            <w:tcW w:w="364"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top"/>
          </w:tcPr>
          <w:p>
            <w:pPr>
              <w:widowControl/>
              <w:spacing w:line="360" w:lineRule="exact"/>
              <w:jc w:val="left"/>
              <w:rPr>
                <w:rFonts w:ascii="宋体" w:hAnsi="宋体" w:cs="宋体"/>
                <w:color w:val="auto"/>
                <w:kern w:val="0"/>
                <w:sz w:val="18"/>
                <w:szCs w:val="18"/>
                <w:highlight w:val="none"/>
              </w:rPr>
            </w:pPr>
          </w:p>
        </w:tc>
        <w:tc>
          <w:tcPr>
            <w:tcW w:w="489"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left"/>
              <w:rPr>
                <w:rFonts w:ascii="宋体" w:hAnsi="宋体" w:cs="宋体"/>
                <w:color w:val="auto"/>
                <w:kern w:val="0"/>
                <w:sz w:val="18"/>
                <w:szCs w:val="18"/>
                <w:highlight w:val="none"/>
              </w:rPr>
            </w:pPr>
          </w:p>
        </w:tc>
        <w:tc>
          <w:tcPr>
            <w:tcW w:w="510"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left"/>
              <w:rPr>
                <w:rFonts w:ascii="宋体" w:hAnsi="宋体" w:cs="宋体"/>
                <w:color w:val="auto"/>
                <w:kern w:val="0"/>
                <w:sz w:val="18"/>
                <w:szCs w:val="18"/>
                <w:highlight w:val="none"/>
              </w:rPr>
            </w:pPr>
          </w:p>
        </w:tc>
        <w:tc>
          <w:tcPr>
            <w:tcW w:w="363"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p>
        </w:tc>
        <w:tc>
          <w:tcPr>
            <w:tcW w:w="931" w:type="dxa"/>
            <w:gridSpan w:val="2"/>
            <w:tcBorders>
              <w:top w:val="single" w:color="auto" w:sz="8" w:space="0"/>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第一学年</w:t>
            </w:r>
          </w:p>
        </w:tc>
        <w:tc>
          <w:tcPr>
            <w:tcW w:w="870" w:type="dxa"/>
            <w:gridSpan w:val="2"/>
            <w:tcBorders>
              <w:top w:val="single" w:color="auto" w:sz="8" w:space="0"/>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第二学年</w:t>
            </w:r>
          </w:p>
        </w:tc>
        <w:tc>
          <w:tcPr>
            <w:tcW w:w="926" w:type="dxa"/>
            <w:gridSpan w:val="2"/>
            <w:tcBorders>
              <w:top w:val="single" w:color="auto" w:sz="8" w:space="0"/>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第三学年</w:t>
            </w:r>
          </w:p>
        </w:tc>
        <w:tc>
          <w:tcPr>
            <w:tcW w:w="870" w:type="dxa"/>
            <w:gridSpan w:val="2"/>
            <w:tcBorders>
              <w:top w:val="single" w:color="auto" w:sz="8" w:space="0"/>
              <w:left w:val="single" w:color="auto" w:sz="8" w:space="0"/>
              <w:bottom w:val="single" w:color="auto" w:sz="8" w:space="0"/>
              <w:right w:val="single" w:color="auto" w:sz="8" w:space="0"/>
            </w:tcBorders>
            <w:shd w:val="clear" w:color="auto" w:fill="auto"/>
            <w:noWrap w:val="0"/>
            <w:vAlign w:val="top"/>
          </w:tcPr>
          <w:p>
            <w:pPr>
              <w:widowControl/>
              <w:spacing w:line="36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第四学期</w:t>
            </w:r>
          </w:p>
        </w:tc>
        <w:tc>
          <w:tcPr>
            <w:tcW w:w="898" w:type="dxa"/>
            <w:gridSpan w:val="2"/>
            <w:tcBorders>
              <w:top w:val="single" w:color="auto" w:sz="8" w:space="0"/>
              <w:left w:val="single" w:color="auto" w:sz="8" w:space="0"/>
              <w:bottom w:val="single" w:color="auto" w:sz="8" w:space="0"/>
              <w:right w:val="single" w:color="auto" w:sz="8" w:space="0"/>
            </w:tcBorders>
            <w:shd w:val="clear" w:color="auto" w:fill="auto"/>
            <w:noWrap w:val="0"/>
            <w:vAlign w:val="top"/>
          </w:tcPr>
          <w:p>
            <w:pPr>
              <w:widowControl/>
              <w:spacing w:line="36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第五学期</w:t>
            </w:r>
          </w:p>
        </w:tc>
        <w:tc>
          <w:tcPr>
            <w:tcW w:w="70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03" w:hRule="atLeast"/>
        </w:trPr>
        <w:tc>
          <w:tcPr>
            <w:tcW w:w="426"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left"/>
              <w:rPr>
                <w:rFonts w:ascii="宋体" w:hAnsi="宋体" w:cs="宋体"/>
                <w:color w:val="auto"/>
                <w:kern w:val="0"/>
                <w:sz w:val="18"/>
                <w:szCs w:val="18"/>
                <w:highlight w:val="none"/>
              </w:rPr>
            </w:pPr>
          </w:p>
        </w:tc>
        <w:tc>
          <w:tcPr>
            <w:tcW w:w="317"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left"/>
              <w:rPr>
                <w:rFonts w:ascii="宋体" w:hAnsi="宋体" w:cs="宋体"/>
                <w:color w:val="auto"/>
                <w:kern w:val="0"/>
                <w:sz w:val="18"/>
                <w:szCs w:val="18"/>
                <w:highlight w:val="none"/>
              </w:rPr>
            </w:pPr>
          </w:p>
        </w:tc>
        <w:tc>
          <w:tcPr>
            <w:tcW w:w="871"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left"/>
              <w:rPr>
                <w:rFonts w:ascii="宋体" w:hAnsi="宋体" w:cs="宋体"/>
                <w:color w:val="auto"/>
                <w:kern w:val="0"/>
                <w:sz w:val="18"/>
                <w:szCs w:val="18"/>
                <w:highlight w:val="none"/>
              </w:rPr>
            </w:pPr>
          </w:p>
        </w:tc>
        <w:tc>
          <w:tcPr>
            <w:tcW w:w="1555"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left"/>
              <w:rPr>
                <w:rFonts w:ascii="宋体" w:hAnsi="宋体" w:cs="宋体"/>
                <w:color w:val="auto"/>
                <w:kern w:val="0"/>
                <w:sz w:val="18"/>
                <w:szCs w:val="18"/>
                <w:highlight w:val="none"/>
              </w:rPr>
            </w:pPr>
          </w:p>
        </w:tc>
        <w:tc>
          <w:tcPr>
            <w:tcW w:w="364"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top"/>
          </w:tcPr>
          <w:p>
            <w:pPr>
              <w:widowControl/>
              <w:spacing w:line="360" w:lineRule="exact"/>
              <w:jc w:val="left"/>
              <w:rPr>
                <w:rFonts w:ascii="宋体" w:hAnsi="宋体" w:cs="宋体"/>
                <w:color w:val="auto"/>
                <w:kern w:val="0"/>
                <w:sz w:val="18"/>
                <w:szCs w:val="18"/>
                <w:highlight w:val="none"/>
              </w:rPr>
            </w:pPr>
          </w:p>
        </w:tc>
        <w:tc>
          <w:tcPr>
            <w:tcW w:w="489"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left"/>
              <w:rPr>
                <w:rFonts w:ascii="宋体" w:hAnsi="宋体" w:cs="宋体"/>
                <w:color w:val="auto"/>
                <w:kern w:val="0"/>
                <w:sz w:val="18"/>
                <w:szCs w:val="18"/>
                <w:highlight w:val="none"/>
              </w:rPr>
            </w:pPr>
          </w:p>
        </w:tc>
        <w:tc>
          <w:tcPr>
            <w:tcW w:w="510"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left"/>
              <w:rPr>
                <w:rFonts w:ascii="宋体" w:hAnsi="宋体" w:cs="宋体"/>
                <w:color w:val="auto"/>
                <w:kern w:val="0"/>
                <w:sz w:val="18"/>
                <w:szCs w:val="18"/>
                <w:highlight w:val="none"/>
              </w:rPr>
            </w:pPr>
          </w:p>
        </w:tc>
        <w:tc>
          <w:tcPr>
            <w:tcW w:w="363"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p>
        </w:tc>
        <w:tc>
          <w:tcPr>
            <w:tcW w:w="491" w:type="dxa"/>
            <w:tcBorders>
              <w:top w:val="single" w:color="auto" w:sz="8" w:space="0"/>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40" w:type="dxa"/>
            <w:tcBorders>
              <w:top w:val="single" w:color="auto" w:sz="8" w:space="0"/>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35" w:type="dxa"/>
            <w:tcBorders>
              <w:top w:val="single" w:color="auto" w:sz="8" w:space="0"/>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435" w:type="dxa"/>
            <w:tcBorders>
              <w:top w:val="single" w:color="auto" w:sz="8" w:space="0"/>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463" w:type="dxa"/>
            <w:tcBorders>
              <w:top w:val="single" w:color="auto" w:sz="8" w:space="0"/>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5</w:t>
            </w:r>
          </w:p>
        </w:tc>
        <w:tc>
          <w:tcPr>
            <w:tcW w:w="463" w:type="dxa"/>
            <w:tcBorders>
              <w:top w:val="single" w:color="auto" w:sz="8" w:space="0"/>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6</w:t>
            </w:r>
          </w:p>
        </w:tc>
        <w:tc>
          <w:tcPr>
            <w:tcW w:w="43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7</w:t>
            </w:r>
          </w:p>
        </w:tc>
        <w:tc>
          <w:tcPr>
            <w:tcW w:w="43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43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9</w:t>
            </w:r>
          </w:p>
        </w:tc>
        <w:tc>
          <w:tcPr>
            <w:tcW w:w="463"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w:t>
            </w:r>
          </w:p>
        </w:tc>
        <w:tc>
          <w:tcPr>
            <w:tcW w:w="70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26" w:type="dxa"/>
            <w:vMerge w:val="restart"/>
            <w:tcBorders>
              <w:top w:val="single" w:color="auto" w:sz="8" w:space="0"/>
              <w:left w:val="single" w:color="auto" w:sz="8" w:space="0"/>
              <w:bottom w:val="single" w:color="auto" w:sz="8" w:space="0"/>
              <w:right w:val="single" w:color="auto" w:sz="8" w:space="0"/>
            </w:tcBorders>
            <w:shd w:val="clear" w:color="auto" w:fill="auto"/>
            <w:noWrap w:val="0"/>
            <w:textDirection w:val="tbRlV"/>
            <w:vAlign w:val="center"/>
          </w:tcPr>
          <w:p>
            <w:pPr>
              <w:spacing w:line="360" w:lineRule="exact"/>
              <w:ind w:lef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集中实践课程</w:t>
            </w:r>
          </w:p>
        </w:tc>
        <w:tc>
          <w:tcPr>
            <w:tcW w:w="317"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w:t>
            </w:r>
          </w:p>
        </w:tc>
        <w:tc>
          <w:tcPr>
            <w:tcW w:w="87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p>
        </w:tc>
        <w:tc>
          <w:tcPr>
            <w:tcW w:w="155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76" w:lineRule="auto"/>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入学教育（含专业教育）</w:t>
            </w: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C</w:t>
            </w:r>
          </w:p>
        </w:tc>
        <w:tc>
          <w:tcPr>
            <w:tcW w:w="4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76" w:lineRule="auto"/>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1</w:t>
            </w:r>
          </w:p>
        </w:tc>
        <w:tc>
          <w:tcPr>
            <w:tcW w:w="51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76" w:lineRule="auto"/>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0.5</w:t>
            </w:r>
          </w:p>
        </w:tc>
        <w:tc>
          <w:tcPr>
            <w:tcW w:w="3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76" w:lineRule="auto"/>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考查</w:t>
            </w:r>
          </w:p>
        </w:tc>
        <w:tc>
          <w:tcPr>
            <w:tcW w:w="49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0.5</w:t>
            </w:r>
          </w:p>
        </w:tc>
        <w:tc>
          <w:tcPr>
            <w:tcW w:w="44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p>
        </w:tc>
        <w:tc>
          <w:tcPr>
            <w:tcW w:w="43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p>
        </w:tc>
        <w:tc>
          <w:tcPr>
            <w:tcW w:w="43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p>
        </w:tc>
        <w:tc>
          <w:tcPr>
            <w:tcW w:w="43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p>
        </w:tc>
        <w:tc>
          <w:tcPr>
            <w:tcW w:w="43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p>
        </w:tc>
        <w:tc>
          <w:tcPr>
            <w:tcW w:w="43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p>
        </w:tc>
        <w:tc>
          <w:tcPr>
            <w:tcW w:w="700"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26"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317"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2</w:t>
            </w:r>
          </w:p>
        </w:tc>
        <w:tc>
          <w:tcPr>
            <w:tcW w:w="87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p>
        </w:tc>
        <w:tc>
          <w:tcPr>
            <w:tcW w:w="155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76" w:lineRule="auto"/>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军事训练</w:t>
            </w: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C</w:t>
            </w:r>
          </w:p>
        </w:tc>
        <w:tc>
          <w:tcPr>
            <w:tcW w:w="4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76" w:lineRule="auto"/>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1</w:t>
            </w:r>
          </w:p>
        </w:tc>
        <w:tc>
          <w:tcPr>
            <w:tcW w:w="51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76" w:lineRule="auto"/>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2</w:t>
            </w:r>
          </w:p>
        </w:tc>
        <w:tc>
          <w:tcPr>
            <w:tcW w:w="3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76" w:lineRule="auto"/>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考查</w:t>
            </w:r>
          </w:p>
        </w:tc>
        <w:tc>
          <w:tcPr>
            <w:tcW w:w="49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2</w:t>
            </w:r>
          </w:p>
        </w:tc>
        <w:tc>
          <w:tcPr>
            <w:tcW w:w="44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p>
        </w:tc>
        <w:tc>
          <w:tcPr>
            <w:tcW w:w="43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p>
        </w:tc>
        <w:tc>
          <w:tcPr>
            <w:tcW w:w="43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p>
        </w:tc>
        <w:tc>
          <w:tcPr>
            <w:tcW w:w="43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p>
        </w:tc>
        <w:tc>
          <w:tcPr>
            <w:tcW w:w="43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p>
        </w:tc>
        <w:tc>
          <w:tcPr>
            <w:tcW w:w="43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p>
        </w:tc>
        <w:tc>
          <w:tcPr>
            <w:tcW w:w="700"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26"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317"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87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160030024</w:t>
            </w:r>
          </w:p>
        </w:tc>
        <w:tc>
          <w:tcPr>
            <w:tcW w:w="155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社会实践（</w:t>
            </w:r>
            <w:r>
              <w:rPr>
                <w:rFonts w:hint="eastAsia" w:ascii="宋体" w:hAnsi="宋体" w:cs="宋体"/>
                <w:color w:val="auto"/>
                <w:kern w:val="0"/>
                <w:sz w:val="18"/>
                <w:szCs w:val="18"/>
                <w:highlight w:val="none"/>
                <w:lang w:eastAsia="zh-CN"/>
              </w:rPr>
              <w:t>思想道德与法治</w:t>
            </w:r>
            <w:r>
              <w:rPr>
                <w:rFonts w:hint="eastAsia" w:ascii="宋体" w:hAnsi="宋体" w:cs="宋体"/>
                <w:color w:val="auto"/>
                <w:kern w:val="0"/>
                <w:sz w:val="18"/>
                <w:szCs w:val="18"/>
                <w:highlight w:val="none"/>
              </w:rPr>
              <w:t>）</w:t>
            </w: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top"/>
          </w:tcPr>
          <w:p>
            <w:pPr>
              <w:widowControl/>
              <w:spacing w:line="360" w:lineRule="exact"/>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C</w:t>
            </w:r>
          </w:p>
        </w:tc>
        <w:tc>
          <w:tcPr>
            <w:tcW w:w="4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w:t>
            </w:r>
          </w:p>
        </w:tc>
        <w:tc>
          <w:tcPr>
            <w:tcW w:w="51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16</w:t>
            </w:r>
          </w:p>
        </w:tc>
        <w:tc>
          <w:tcPr>
            <w:tcW w:w="3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考查</w:t>
            </w:r>
          </w:p>
        </w:tc>
        <w:tc>
          <w:tcPr>
            <w:tcW w:w="49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eastAsia="宋体" w:cs="宋体"/>
                <w:color w:val="auto"/>
                <w:kern w:val="0"/>
                <w:sz w:val="18"/>
                <w:szCs w:val="18"/>
                <w:highlight w:val="none"/>
                <w:lang w:val="en-US" w:eastAsia="zh-CN" w:bidi="ar-SA"/>
              </w:rPr>
            </w:pPr>
          </w:p>
        </w:tc>
        <w:tc>
          <w:tcPr>
            <w:tcW w:w="44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eastAsia="宋体" w:cs="宋体"/>
                <w:color w:val="auto"/>
                <w:kern w:val="0"/>
                <w:sz w:val="18"/>
                <w:szCs w:val="18"/>
                <w:highlight w:val="none"/>
                <w:lang w:val="en-US" w:eastAsia="zh-CN" w:bidi="ar-SA"/>
              </w:rPr>
            </w:pPr>
          </w:p>
        </w:tc>
        <w:tc>
          <w:tcPr>
            <w:tcW w:w="43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eastAsia="宋体" w:cs="宋体"/>
                <w:color w:val="auto"/>
                <w:kern w:val="0"/>
                <w:sz w:val="18"/>
                <w:szCs w:val="18"/>
                <w:highlight w:val="none"/>
                <w:lang w:val="en-US" w:eastAsia="zh-CN" w:bidi="ar-SA"/>
              </w:rPr>
            </w:pPr>
          </w:p>
        </w:tc>
        <w:tc>
          <w:tcPr>
            <w:tcW w:w="43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eastAsia="宋体" w:cs="宋体"/>
                <w:color w:val="auto"/>
                <w:kern w:val="0"/>
                <w:sz w:val="18"/>
                <w:szCs w:val="18"/>
                <w:highlight w:val="none"/>
                <w:lang w:val="en-US" w:eastAsia="zh-CN" w:bidi="ar-SA"/>
              </w:rPr>
            </w:pPr>
          </w:p>
        </w:tc>
        <w:tc>
          <w:tcPr>
            <w:tcW w:w="4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eastAsia="宋体" w:cs="宋体"/>
                <w:color w:val="auto"/>
                <w:kern w:val="0"/>
                <w:sz w:val="18"/>
                <w:szCs w:val="18"/>
                <w:highlight w:val="none"/>
                <w:lang w:val="en-US" w:eastAsia="zh-CN" w:bidi="ar-SA"/>
              </w:rPr>
            </w:pPr>
          </w:p>
        </w:tc>
        <w:tc>
          <w:tcPr>
            <w:tcW w:w="4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eastAsia="宋体" w:cs="宋体"/>
                <w:color w:val="auto"/>
                <w:kern w:val="0"/>
                <w:sz w:val="18"/>
                <w:szCs w:val="18"/>
                <w:highlight w:val="none"/>
                <w:lang w:val="en-US" w:eastAsia="zh-CN" w:bidi="ar-SA"/>
              </w:rPr>
            </w:pPr>
          </w:p>
        </w:tc>
        <w:tc>
          <w:tcPr>
            <w:tcW w:w="43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w:t>
            </w:r>
          </w:p>
        </w:tc>
        <w:tc>
          <w:tcPr>
            <w:tcW w:w="43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eastAsia="宋体" w:cs="宋体"/>
                <w:color w:val="auto"/>
                <w:kern w:val="0"/>
                <w:sz w:val="18"/>
                <w:szCs w:val="18"/>
                <w:highlight w:val="none"/>
                <w:lang w:val="en-US" w:eastAsia="zh-CN" w:bidi="ar-SA"/>
              </w:rPr>
            </w:pPr>
          </w:p>
        </w:tc>
        <w:tc>
          <w:tcPr>
            <w:tcW w:w="43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eastAsia="宋体" w:cs="宋体"/>
                <w:color w:val="auto"/>
                <w:kern w:val="0"/>
                <w:sz w:val="18"/>
                <w:szCs w:val="18"/>
                <w:highlight w:val="none"/>
                <w:lang w:val="en-US" w:eastAsia="zh-CN" w:bidi="ar-SA"/>
              </w:rPr>
            </w:pPr>
          </w:p>
        </w:tc>
        <w:tc>
          <w:tcPr>
            <w:tcW w:w="4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eastAsia="宋体" w:cs="宋体"/>
                <w:color w:val="auto"/>
                <w:kern w:val="0"/>
                <w:sz w:val="18"/>
                <w:szCs w:val="18"/>
                <w:highlight w:val="none"/>
                <w:lang w:val="en-US" w:eastAsia="zh-CN" w:bidi="ar-SA"/>
              </w:rPr>
            </w:pPr>
          </w:p>
        </w:tc>
        <w:tc>
          <w:tcPr>
            <w:tcW w:w="70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610" w:hRule="atLeast"/>
        </w:trPr>
        <w:tc>
          <w:tcPr>
            <w:tcW w:w="426"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317" w:type="dxa"/>
            <w:tcBorders>
              <w:top w:val="single" w:color="auto" w:sz="8" w:space="0"/>
              <w:left w:val="single" w:color="auto" w:sz="8" w:space="0"/>
              <w:bottom w:val="single" w:color="auto" w:sz="4"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871" w:type="dxa"/>
            <w:tcBorders>
              <w:top w:val="single" w:color="auto" w:sz="8" w:space="0"/>
              <w:left w:val="single" w:color="auto" w:sz="8" w:space="0"/>
              <w:bottom w:val="single" w:color="auto" w:sz="4" w:space="0"/>
              <w:right w:val="single" w:color="auto" w:sz="8" w:space="0"/>
            </w:tcBorders>
            <w:shd w:val="clear" w:color="auto" w:fill="auto"/>
            <w:noWrap w:val="0"/>
            <w:vAlign w:val="center"/>
          </w:tcPr>
          <w:p>
            <w:pPr>
              <w:widowControl/>
              <w:spacing w:line="360" w:lineRule="exact"/>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160030025</w:t>
            </w:r>
          </w:p>
        </w:tc>
        <w:tc>
          <w:tcPr>
            <w:tcW w:w="1555" w:type="dxa"/>
            <w:tcBorders>
              <w:top w:val="single" w:color="auto" w:sz="8" w:space="0"/>
              <w:left w:val="single" w:color="auto" w:sz="8" w:space="0"/>
              <w:bottom w:val="single" w:color="auto" w:sz="4" w:space="0"/>
              <w:right w:val="single" w:color="auto" w:sz="8" w:space="0"/>
            </w:tcBorders>
            <w:shd w:val="clear" w:color="auto" w:fill="auto"/>
            <w:noWrap w:val="0"/>
            <w:vAlign w:val="center"/>
          </w:tcPr>
          <w:p>
            <w:pPr>
              <w:widowControl/>
              <w:spacing w:line="360" w:lineRule="exact"/>
              <w:rPr>
                <w:rFonts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社会实践（毛泽东思想和中国特色社会主义理论体系概论）</w:t>
            </w:r>
          </w:p>
        </w:tc>
        <w:tc>
          <w:tcPr>
            <w:tcW w:w="364" w:type="dxa"/>
            <w:tcBorders>
              <w:top w:val="single" w:color="auto" w:sz="8" w:space="0"/>
              <w:left w:val="single" w:color="auto" w:sz="8" w:space="0"/>
              <w:bottom w:val="single" w:color="auto" w:sz="4" w:space="0"/>
              <w:right w:val="single" w:color="auto" w:sz="8" w:space="0"/>
            </w:tcBorders>
            <w:shd w:val="clear" w:color="auto" w:fill="auto"/>
            <w:noWrap w:val="0"/>
            <w:vAlign w:val="top"/>
          </w:tcPr>
          <w:p>
            <w:pPr>
              <w:widowControl/>
              <w:spacing w:line="360" w:lineRule="exact"/>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C</w:t>
            </w:r>
          </w:p>
        </w:tc>
        <w:tc>
          <w:tcPr>
            <w:tcW w:w="489" w:type="dxa"/>
            <w:tcBorders>
              <w:top w:val="single" w:color="auto" w:sz="8" w:space="0"/>
              <w:left w:val="single" w:color="auto" w:sz="8" w:space="0"/>
              <w:bottom w:val="single" w:color="auto" w:sz="4" w:space="0"/>
              <w:right w:val="single" w:color="auto" w:sz="8" w:space="0"/>
            </w:tcBorders>
            <w:shd w:val="clear" w:color="auto" w:fill="auto"/>
            <w:noWrap w:val="0"/>
            <w:vAlign w:val="center"/>
          </w:tcPr>
          <w:p>
            <w:pPr>
              <w:widowControl/>
              <w:spacing w:line="360" w:lineRule="exact"/>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w:t>
            </w:r>
          </w:p>
        </w:tc>
        <w:tc>
          <w:tcPr>
            <w:tcW w:w="510" w:type="dxa"/>
            <w:tcBorders>
              <w:top w:val="single" w:color="auto" w:sz="8" w:space="0"/>
              <w:left w:val="single" w:color="auto" w:sz="8" w:space="0"/>
              <w:bottom w:val="single" w:color="auto" w:sz="4" w:space="0"/>
              <w:right w:val="single" w:color="auto" w:sz="8" w:space="0"/>
            </w:tcBorders>
            <w:shd w:val="clear" w:color="auto" w:fill="auto"/>
            <w:noWrap w:val="0"/>
            <w:vAlign w:val="center"/>
          </w:tcPr>
          <w:p>
            <w:pPr>
              <w:widowControl/>
              <w:spacing w:line="360" w:lineRule="exact"/>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16</w:t>
            </w:r>
          </w:p>
        </w:tc>
        <w:tc>
          <w:tcPr>
            <w:tcW w:w="363" w:type="dxa"/>
            <w:tcBorders>
              <w:top w:val="single" w:color="auto" w:sz="8" w:space="0"/>
              <w:left w:val="single" w:color="auto" w:sz="8" w:space="0"/>
              <w:bottom w:val="single" w:color="auto" w:sz="4" w:space="0"/>
              <w:right w:val="single" w:color="auto" w:sz="8" w:space="0"/>
            </w:tcBorders>
            <w:shd w:val="clear" w:color="auto" w:fill="auto"/>
            <w:noWrap w:val="0"/>
            <w:vAlign w:val="center"/>
          </w:tcPr>
          <w:p>
            <w:pPr>
              <w:widowControl/>
              <w:spacing w:line="360" w:lineRule="exact"/>
              <w:jc w:val="center"/>
              <w:rPr>
                <w:rFonts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考查</w:t>
            </w:r>
          </w:p>
        </w:tc>
        <w:tc>
          <w:tcPr>
            <w:tcW w:w="491" w:type="dxa"/>
            <w:tcBorders>
              <w:top w:val="single" w:color="auto" w:sz="8" w:space="0"/>
              <w:left w:val="single" w:color="auto" w:sz="8" w:space="0"/>
              <w:bottom w:val="single" w:color="auto" w:sz="4" w:space="0"/>
              <w:right w:val="single" w:color="auto" w:sz="8" w:space="0"/>
            </w:tcBorders>
            <w:shd w:val="clear" w:color="auto" w:fill="auto"/>
            <w:noWrap w:val="0"/>
            <w:vAlign w:val="center"/>
          </w:tcPr>
          <w:p>
            <w:pPr>
              <w:widowControl/>
              <w:spacing w:line="360" w:lineRule="exact"/>
              <w:jc w:val="center"/>
              <w:rPr>
                <w:rFonts w:ascii="宋体" w:hAnsi="宋体" w:eastAsia="宋体" w:cs="宋体"/>
                <w:color w:val="auto"/>
                <w:kern w:val="0"/>
                <w:sz w:val="18"/>
                <w:szCs w:val="18"/>
                <w:highlight w:val="none"/>
                <w:lang w:val="en-US" w:eastAsia="zh-CN" w:bidi="ar-SA"/>
              </w:rPr>
            </w:pPr>
          </w:p>
        </w:tc>
        <w:tc>
          <w:tcPr>
            <w:tcW w:w="440" w:type="dxa"/>
            <w:tcBorders>
              <w:top w:val="single" w:color="auto" w:sz="8" w:space="0"/>
              <w:left w:val="single" w:color="auto" w:sz="8" w:space="0"/>
              <w:bottom w:val="single" w:color="auto" w:sz="4" w:space="0"/>
              <w:right w:val="single" w:color="auto" w:sz="8" w:space="0"/>
            </w:tcBorders>
            <w:shd w:val="clear" w:color="auto" w:fill="auto"/>
            <w:noWrap w:val="0"/>
            <w:vAlign w:val="center"/>
          </w:tcPr>
          <w:p>
            <w:pPr>
              <w:widowControl/>
              <w:spacing w:line="360" w:lineRule="exact"/>
              <w:jc w:val="center"/>
              <w:rPr>
                <w:rFonts w:ascii="宋体" w:hAnsi="宋体" w:eastAsia="宋体" w:cs="宋体"/>
                <w:color w:val="auto"/>
                <w:kern w:val="0"/>
                <w:sz w:val="18"/>
                <w:szCs w:val="18"/>
                <w:highlight w:val="none"/>
                <w:lang w:val="en-US" w:eastAsia="zh-CN" w:bidi="ar-SA"/>
              </w:rPr>
            </w:pPr>
          </w:p>
        </w:tc>
        <w:tc>
          <w:tcPr>
            <w:tcW w:w="435" w:type="dxa"/>
            <w:tcBorders>
              <w:top w:val="single" w:color="auto" w:sz="8" w:space="0"/>
              <w:left w:val="single" w:color="auto" w:sz="8" w:space="0"/>
              <w:bottom w:val="single" w:color="auto" w:sz="4" w:space="0"/>
              <w:right w:val="single" w:color="auto" w:sz="8" w:space="0"/>
            </w:tcBorders>
            <w:shd w:val="clear" w:color="auto" w:fill="auto"/>
            <w:noWrap w:val="0"/>
            <w:vAlign w:val="center"/>
          </w:tcPr>
          <w:p>
            <w:pPr>
              <w:widowControl/>
              <w:spacing w:line="360" w:lineRule="exact"/>
              <w:jc w:val="center"/>
              <w:rPr>
                <w:rFonts w:ascii="宋体" w:hAnsi="宋体" w:eastAsia="宋体" w:cs="宋体"/>
                <w:color w:val="auto"/>
                <w:kern w:val="0"/>
                <w:sz w:val="18"/>
                <w:szCs w:val="18"/>
                <w:highlight w:val="none"/>
                <w:lang w:val="en-US" w:eastAsia="zh-CN" w:bidi="ar-SA"/>
              </w:rPr>
            </w:pPr>
          </w:p>
        </w:tc>
        <w:tc>
          <w:tcPr>
            <w:tcW w:w="435" w:type="dxa"/>
            <w:tcBorders>
              <w:top w:val="single" w:color="auto" w:sz="8" w:space="0"/>
              <w:left w:val="single" w:color="auto" w:sz="8" w:space="0"/>
              <w:bottom w:val="single" w:color="auto" w:sz="4" w:space="0"/>
              <w:right w:val="single" w:color="auto" w:sz="8" w:space="0"/>
            </w:tcBorders>
            <w:shd w:val="clear" w:color="auto" w:fill="auto"/>
            <w:noWrap w:val="0"/>
            <w:vAlign w:val="center"/>
          </w:tcPr>
          <w:p>
            <w:pPr>
              <w:widowControl/>
              <w:spacing w:line="360" w:lineRule="exact"/>
              <w:jc w:val="center"/>
              <w:rPr>
                <w:rFonts w:ascii="宋体" w:hAnsi="宋体" w:eastAsia="宋体" w:cs="宋体"/>
                <w:color w:val="auto"/>
                <w:kern w:val="0"/>
                <w:sz w:val="18"/>
                <w:szCs w:val="18"/>
                <w:highlight w:val="none"/>
                <w:lang w:val="en-US" w:eastAsia="zh-CN" w:bidi="ar-SA"/>
              </w:rPr>
            </w:pPr>
          </w:p>
        </w:tc>
        <w:tc>
          <w:tcPr>
            <w:tcW w:w="463" w:type="dxa"/>
            <w:tcBorders>
              <w:top w:val="single" w:color="auto" w:sz="8" w:space="0"/>
              <w:left w:val="single" w:color="auto" w:sz="8" w:space="0"/>
              <w:bottom w:val="single" w:color="auto" w:sz="4" w:space="0"/>
              <w:right w:val="single" w:color="auto" w:sz="8" w:space="0"/>
            </w:tcBorders>
            <w:shd w:val="clear" w:color="auto" w:fill="auto"/>
            <w:noWrap w:val="0"/>
            <w:vAlign w:val="center"/>
          </w:tcPr>
          <w:p>
            <w:pPr>
              <w:widowControl/>
              <w:spacing w:line="360" w:lineRule="exact"/>
              <w:jc w:val="center"/>
              <w:rPr>
                <w:rFonts w:hint="eastAsia" w:ascii="宋体" w:hAnsi="宋体" w:eastAsia="宋体" w:cs="宋体"/>
                <w:color w:val="auto"/>
                <w:kern w:val="0"/>
                <w:sz w:val="18"/>
                <w:szCs w:val="18"/>
                <w:highlight w:val="none"/>
                <w:lang w:val="en-US" w:eastAsia="zh-CN" w:bidi="ar-SA"/>
              </w:rPr>
            </w:pPr>
          </w:p>
        </w:tc>
        <w:tc>
          <w:tcPr>
            <w:tcW w:w="463" w:type="dxa"/>
            <w:tcBorders>
              <w:top w:val="single" w:color="auto" w:sz="8" w:space="0"/>
              <w:left w:val="single" w:color="auto" w:sz="8" w:space="0"/>
              <w:bottom w:val="single" w:color="auto" w:sz="4" w:space="0"/>
              <w:right w:val="single" w:color="auto" w:sz="8" w:space="0"/>
            </w:tcBorders>
            <w:shd w:val="clear" w:color="auto" w:fill="auto"/>
            <w:noWrap w:val="0"/>
            <w:vAlign w:val="center"/>
          </w:tcPr>
          <w:p>
            <w:pPr>
              <w:widowControl/>
              <w:spacing w:line="360" w:lineRule="exact"/>
              <w:jc w:val="center"/>
              <w:rPr>
                <w:rFonts w:ascii="宋体" w:hAnsi="宋体" w:eastAsia="宋体" w:cs="宋体"/>
                <w:color w:val="auto"/>
                <w:kern w:val="0"/>
                <w:sz w:val="18"/>
                <w:szCs w:val="18"/>
                <w:highlight w:val="none"/>
                <w:lang w:val="en-US" w:eastAsia="zh-CN" w:bidi="ar-SA"/>
              </w:rPr>
            </w:pPr>
          </w:p>
        </w:tc>
        <w:tc>
          <w:tcPr>
            <w:tcW w:w="435" w:type="dxa"/>
            <w:tcBorders>
              <w:top w:val="single" w:color="auto" w:sz="8" w:space="0"/>
              <w:left w:val="single" w:color="auto" w:sz="8" w:space="0"/>
              <w:bottom w:val="single" w:color="auto" w:sz="4" w:space="0"/>
              <w:right w:val="single" w:color="auto" w:sz="8" w:space="0"/>
            </w:tcBorders>
            <w:shd w:val="clear" w:color="auto" w:fill="auto"/>
            <w:noWrap w:val="0"/>
            <w:vAlign w:val="center"/>
          </w:tcPr>
          <w:p>
            <w:pPr>
              <w:widowControl/>
              <w:spacing w:line="360" w:lineRule="exact"/>
              <w:jc w:val="center"/>
              <w:rPr>
                <w:rFonts w:ascii="宋体" w:hAnsi="宋体" w:eastAsia="宋体" w:cs="宋体"/>
                <w:color w:val="auto"/>
                <w:kern w:val="0"/>
                <w:sz w:val="18"/>
                <w:szCs w:val="18"/>
                <w:highlight w:val="none"/>
                <w:lang w:val="en-US" w:eastAsia="zh-CN" w:bidi="ar-SA"/>
              </w:rPr>
            </w:pPr>
          </w:p>
        </w:tc>
        <w:tc>
          <w:tcPr>
            <w:tcW w:w="435" w:type="dxa"/>
            <w:tcBorders>
              <w:top w:val="single" w:color="auto" w:sz="8" w:space="0"/>
              <w:left w:val="single" w:color="auto" w:sz="8" w:space="0"/>
              <w:bottom w:val="single" w:color="auto" w:sz="4" w:space="0"/>
              <w:right w:val="single" w:color="auto" w:sz="8" w:space="0"/>
            </w:tcBorders>
            <w:shd w:val="clear" w:color="auto" w:fill="auto"/>
            <w:noWrap w:val="0"/>
            <w:vAlign w:val="center"/>
          </w:tcPr>
          <w:p>
            <w:pPr>
              <w:widowControl/>
              <w:spacing w:line="360" w:lineRule="exact"/>
              <w:jc w:val="center"/>
              <w:rPr>
                <w:rFonts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w:t>
            </w:r>
          </w:p>
        </w:tc>
        <w:tc>
          <w:tcPr>
            <w:tcW w:w="435" w:type="dxa"/>
            <w:tcBorders>
              <w:top w:val="single" w:color="auto" w:sz="8" w:space="0"/>
              <w:left w:val="single" w:color="auto" w:sz="8" w:space="0"/>
              <w:bottom w:val="single" w:color="auto" w:sz="4" w:space="0"/>
              <w:right w:val="single" w:color="auto" w:sz="8" w:space="0"/>
            </w:tcBorders>
            <w:shd w:val="clear" w:color="auto" w:fill="auto"/>
            <w:noWrap w:val="0"/>
            <w:vAlign w:val="center"/>
          </w:tcPr>
          <w:p>
            <w:pPr>
              <w:widowControl/>
              <w:spacing w:line="360" w:lineRule="exact"/>
              <w:jc w:val="center"/>
              <w:rPr>
                <w:rFonts w:ascii="宋体" w:hAnsi="宋体" w:eastAsia="宋体" w:cs="宋体"/>
                <w:color w:val="auto"/>
                <w:kern w:val="0"/>
                <w:sz w:val="18"/>
                <w:szCs w:val="18"/>
                <w:highlight w:val="none"/>
                <w:lang w:val="en-US" w:eastAsia="zh-CN" w:bidi="ar-SA"/>
              </w:rPr>
            </w:pPr>
          </w:p>
        </w:tc>
        <w:tc>
          <w:tcPr>
            <w:tcW w:w="463" w:type="dxa"/>
            <w:tcBorders>
              <w:top w:val="single" w:color="auto" w:sz="8" w:space="0"/>
              <w:left w:val="single" w:color="auto" w:sz="8" w:space="0"/>
              <w:bottom w:val="single" w:color="auto" w:sz="4" w:space="0"/>
              <w:right w:val="single" w:color="auto" w:sz="8" w:space="0"/>
            </w:tcBorders>
            <w:shd w:val="clear" w:color="auto" w:fill="auto"/>
            <w:noWrap w:val="0"/>
            <w:vAlign w:val="center"/>
          </w:tcPr>
          <w:p>
            <w:pPr>
              <w:widowControl/>
              <w:spacing w:line="360" w:lineRule="exact"/>
              <w:jc w:val="center"/>
              <w:rPr>
                <w:rFonts w:ascii="宋体" w:hAnsi="宋体" w:eastAsia="宋体" w:cs="宋体"/>
                <w:color w:val="auto"/>
                <w:kern w:val="0"/>
                <w:sz w:val="18"/>
                <w:szCs w:val="18"/>
                <w:highlight w:val="none"/>
                <w:lang w:val="en-US" w:eastAsia="zh-CN" w:bidi="ar-SA"/>
              </w:rPr>
            </w:pPr>
          </w:p>
        </w:tc>
        <w:tc>
          <w:tcPr>
            <w:tcW w:w="700" w:type="dxa"/>
            <w:tcBorders>
              <w:top w:val="single" w:color="auto" w:sz="8" w:space="0"/>
              <w:left w:val="single" w:color="auto" w:sz="8" w:space="0"/>
              <w:bottom w:val="single" w:color="auto" w:sz="4"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486" w:hRule="atLeast"/>
        </w:trPr>
        <w:tc>
          <w:tcPr>
            <w:tcW w:w="426"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317" w:type="dxa"/>
            <w:tcBorders>
              <w:top w:val="single" w:color="auto" w:sz="4"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5</w:t>
            </w:r>
          </w:p>
        </w:tc>
        <w:tc>
          <w:tcPr>
            <w:tcW w:w="871" w:type="dxa"/>
            <w:tcBorders>
              <w:top w:val="single" w:color="auto" w:sz="4"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112030202</w:t>
            </w:r>
          </w:p>
        </w:tc>
        <w:tc>
          <w:tcPr>
            <w:tcW w:w="1555" w:type="dxa"/>
            <w:tcBorders>
              <w:top w:val="single" w:color="auto" w:sz="4"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leftChars="0" w:right="0" w:rightChars="0"/>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数字媒体产品设计开发综合实训</w:t>
            </w:r>
          </w:p>
        </w:tc>
        <w:tc>
          <w:tcPr>
            <w:tcW w:w="364" w:type="dxa"/>
            <w:tcBorders>
              <w:top w:val="single" w:color="auto" w:sz="4" w:space="0"/>
              <w:left w:val="single" w:color="auto" w:sz="8" w:space="0"/>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leftChars="0" w:right="0" w:rightChars="0"/>
              <w:jc w:val="center"/>
              <w:rPr>
                <w:rFonts w:hint="default" w:ascii="宋体" w:hAnsi="宋体" w:eastAsia="宋体" w:cs="宋体"/>
                <w:color w:val="auto"/>
                <w:kern w:val="0"/>
                <w:sz w:val="18"/>
                <w:szCs w:val="18"/>
                <w:highlight w:val="none"/>
                <w:lang w:val="en-US" w:eastAsia="zh-CN" w:bidi="ar-SA"/>
              </w:rPr>
            </w:pPr>
            <w:r>
              <w:rPr>
                <w:rFonts w:hint="default" w:ascii="宋体" w:hAnsi="宋体" w:cs="宋体"/>
                <w:color w:val="auto"/>
                <w:kern w:val="0"/>
                <w:sz w:val="18"/>
                <w:szCs w:val="18"/>
                <w:highlight w:val="none"/>
              </w:rPr>
              <w:t>C</w:t>
            </w:r>
          </w:p>
        </w:tc>
        <w:tc>
          <w:tcPr>
            <w:tcW w:w="489" w:type="dxa"/>
            <w:tcBorders>
              <w:top w:val="single" w:color="auto" w:sz="4"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leftChars="0" w:right="0" w:rightChars="0"/>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bidi="ar-SA"/>
              </w:rPr>
              <w:t>4</w:t>
            </w:r>
          </w:p>
        </w:tc>
        <w:tc>
          <w:tcPr>
            <w:tcW w:w="510" w:type="dxa"/>
            <w:tcBorders>
              <w:top w:val="single" w:color="auto" w:sz="4"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leftChars="0" w:right="0" w:rightChars="0"/>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bidi="ar-SA"/>
              </w:rPr>
              <w:t>104</w:t>
            </w:r>
          </w:p>
        </w:tc>
        <w:tc>
          <w:tcPr>
            <w:tcW w:w="363" w:type="dxa"/>
            <w:tcBorders>
              <w:top w:val="single" w:color="auto" w:sz="4"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leftChars="0" w:right="0" w:rightChars="0"/>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考查</w:t>
            </w:r>
          </w:p>
        </w:tc>
        <w:tc>
          <w:tcPr>
            <w:tcW w:w="491" w:type="dxa"/>
            <w:tcBorders>
              <w:top w:val="single" w:color="auto" w:sz="4"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leftChars="0" w:right="0" w:rightChars="0"/>
              <w:jc w:val="center"/>
              <w:rPr>
                <w:rFonts w:hint="default" w:ascii="宋体" w:hAnsi="宋体" w:eastAsia="宋体" w:cs="宋体"/>
                <w:color w:val="auto"/>
                <w:kern w:val="0"/>
                <w:sz w:val="18"/>
                <w:szCs w:val="18"/>
                <w:highlight w:val="none"/>
                <w:lang w:val="en-US" w:eastAsia="zh-CN" w:bidi="ar-SA"/>
              </w:rPr>
            </w:pPr>
          </w:p>
        </w:tc>
        <w:tc>
          <w:tcPr>
            <w:tcW w:w="440" w:type="dxa"/>
            <w:tcBorders>
              <w:top w:val="single" w:color="auto" w:sz="4"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leftChars="0" w:right="0" w:rightChars="0"/>
              <w:jc w:val="center"/>
              <w:rPr>
                <w:rFonts w:hint="default" w:ascii="宋体" w:hAnsi="宋体" w:eastAsia="宋体" w:cs="宋体"/>
                <w:color w:val="auto"/>
                <w:kern w:val="0"/>
                <w:sz w:val="18"/>
                <w:szCs w:val="18"/>
                <w:highlight w:val="none"/>
                <w:lang w:val="en-US" w:eastAsia="zh-CN" w:bidi="ar-SA"/>
              </w:rPr>
            </w:pPr>
          </w:p>
        </w:tc>
        <w:tc>
          <w:tcPr>
            <w:tcW w:w="435" w:type="dxa"/>
            <w:tcBorders>
              <w:top w:val="single" w:color="auto" w:sz="4"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leftChars="0" w:right="0" w:rightChars="0"/>
              <w:jc w:val="center"/>
              <w:rPr>
                <w:rFonts w:hint="default" w:ascii="宋体" w:hAnsi="宋体" w:eastAsia="宋体" w:cs="宋体"/>
                <w:color w:val="auto"/>
                <w:kern w:val="0"/>
                <w:sz w:val="18"/>
                <w:szCs w:val="18"/>
                <w:highlight w:val="none"/>
                <w:lang w:val="en-US" w:eastAsia="zh-CN" w:bidi="ar-SA"/>
              </w:rPr>
            </w:pPr>
          </w:p>
        </w:tc>
        <w:tc>
          <w:tcPr>
            <w:tcW w:w="435" w:type="dxa"/>
            <w:tcBorders>
              <w:top w:val="single" w:color="auto" w:sz="4"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leftChars="0" w:right="0" w:rightChars="0"/>
              <w:jc w:val="center"/>
              <w:rPr>
                <w:rFonts w:hint="default" w:ascii="宋体" w:hAnsi="宋体" w:eastAsia="宋体" w:cs="宋体"/>
                <w:color w:val="auto"/>
                <w:kern w:val="0"/>
                <w:sz w:val="18"/>
                <w:szCs w:val="18"/>
                <w:highlight w:val="none"/>
                <w:lang w:val="en-US" w:eastAsia="zh-CN" w:bidi="ar-SA"/>
              </w:rPr>
            </w:pPr>
          </w:p>
        </w:tc>
        <w:tc>
          <w:tcPr>
            <w:tcW w:w="463" w:type="dxa"/>
            <w:tcBorders>
              <w:top w:val="single" w:color="auto" w:sz="4"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leftChars="0" w:right="0" w:rightChars="0"/>
              <w:jc w:val="center"/>
              <w:rPr>
                <w:rFonts w:hint="default" w:ascii="宋体" w:hAnsi="宋体" w:eastAsia="宋体" w:cs="宋体"/>
                <w:color w:val="auto"/>
                <w:kern w:val="0"/>
                <w:sz w:val="18"/>
                <w:szCs w:val="18"/>
                <w:highlight w:val="none"/>
                <w:lang w:val="en-US" w:eastAsia="zh-CN" w:bidi="ar-SA"/>
              </w:rPr>
            </w:pPr>
          </w:p>
        </w:tc>
        <w:tc>
          <w:tcPr>
            <w:tcW w:w="463" w:type="dxa"/>
            <w:tcBorders>
              <w:top w:val="single" w:color="auto" w:sz="4"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eastAsia="宋体" w:cs="宋体"/>
                <w:color w:val="auto"/>
                <w:kern w:val="0"/>
                <w:sz w:val="18"/>
                <w:szCs w:val="18"/>
                <w:highlight w:val="none"/>
                <w:lang w:val="en-US" w:eastAsia="zh-CN" w:bidi="ar-SA"/>
              </w:rPr>
            </w:pPr>
          </w:p>
        </w:tc>
        <w:tc>
          <w:tcPr>
            <w:tcW w:w="435" w:type="dxa"/>
            <w:tcBorders>
              <w:top w:val="single" w:color="auto" w:sz="4"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eastAsia="宋体" w:cs="宋体"/>
                <w:color w:val="auto"/>
                <w:kern w:val="0"/>
                <w:sz w:val="18"/>
                <w:szCs w:val="18"/>
                <w:highlight w:val="none"/>
                <w:lang w:val="en-US" w:eastAsia="zh-CN" w:bidi="ar-SA"/>
              </w:rPr>
            </w:pPr>
          </w:p>
        </w:tc>
        <w:tc>
          <w:tcPr>
            <w:tcW w:w="435" w:type="dxa"/>
            <w:tcBorders>
              <w:top w:val="single" w:color="auto" w:sz="4"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eastAsia="宋体" w:cs="宋体"/>
                <w:color w:val="auto"/>
                <w:kern w:val="0"/>
                <w:sz w:val="18"/>
                <w:szCs w:val="18"/>
                <w:highlight w:val="none"/>
                <w:lang w:val="en-US" w:eastAsia="zh-CN" w:bidi="ar-SA"/>
              </w:rPr>
            </w:pPr>
          </w:p>
        </w:tc>
        <w:tc>
          <w:tcPr>
            <w:tcW w:w="435" w:type="dxa"/>
            <w:tcBorders>
              <w:top w:val="single" w:color="auto" w:sz="4"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bidi="ar-SA"/>
              </w:rPr>
              <w:t>8</w:t>
            </w:r>
          </w:p>
        </w:tc>
        <w:tc>
          <w:tcPr>
            <w:tcW w:w="463" w:type="dxa"/>
            <w:tcBorders>
              <w:top w:val="single" w:color="auto" w:sz="4"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eastAsia="宋体" w:cs="宋体"/>
                <w:color w:val="auto"/>
                <w:kern w:val="0"/>
                <w:sz w:val="18"/>
                <w:szCs w:val="18"/>
                <w:highlight w:val="none"/>
                <w:lang w:val="en-US" w:eastAsia="zh-CN" w:bidi="ar-SA"/>
              </w:rPr>
            </w:pPr>
          </w:p>
        </w:tc>
        <w:tc>
          <w:tcPr>
            <w:tcW w:w="700" w:type="dxa"/>
            <w:tcBorders>
              <w:top w:val="single" w:color="auto" w:sz="4"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26"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317"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6</w:t>
            </w:r>
          </w:p>
        </w:tc>
        <w:tc>
          <w:tcPr>
            <w:tcW w:w="87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112030201</w:t>
            </w:r>
          </w:p>
        </w:tc>
        <w:tc>
          <w:tcPr>
            <w:tcW w:w="155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ind w:left="0" w:leftChars="0" w:right="0" w:rightChars="0"/>
              <w:textAlignment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kern w:val="0"/>
                <w:sz w:val="18"/>
                <w:szCs w:val="18"/>
                <w:highlight w:val="none"/>
                <w:lang w:bidi="ar"/>
              </w:rPr>
              <w:t>自媒体项目实训</w:t>
            </w: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leftChars="0" w:right="0" w:rightChars="0"/>
              <w:jc w:val="center"/>
              <w:rPr>
                <w:rFonts w:hint="default" w:ascii="宋体" w:hAnsi="宋体" w:eastAsia="宋体" w:cs="宋体"/>
                <w:color w:val="auto"/>
                <w:kern w:val="0"/>
                <w:sz w:val="18"/>
                <w:szCs w:val="18"/>
                <w:highlight w:val="none"/>
                <w:lang w:val="en-US" w:eastAsia="zh-CN" w:bidi="ar-SA"/>
              </w:rPr>
            </w:pPr>
            <w:r>
              <w:rPr>
                <w:rFonts w:hint="default" w:ascii="宋体" w:hAnsi="宋体" w:cs="宋体"/>
                <w:color w:val="auto"/>
                <w:kern w:val="0"/>
                <w:sz w:val="18"/>
                <w:szCs w:val="18"/>
                <w:highlight w:val="none"/>
              </w:rPr>
              <w:t>C</w:t>
            </w:r>
          </w:p>
        </w:tc>
        <w:tc>
          <w:tcPr>
            <w:tcW w:w="4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leftChars="0" w:right="0" w:rightChars="0"/>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bidi="ar-SA"/>
              </w:rPr>
              <w:t>4</w:t>
            </w:r>
          </w:p>
        </w:tc>
        <w:tc>
          <w:tcPr>
            <w:tcW w:w="51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leftChars="0" w:right="0" w:rightChars="0"/>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bidi="ar-SA"/>
              </w:rPr>
              <w:t>104</w:t>
            </w:r>
          </w:p>
        </w:tc>
        <w:tc>
          <w:tcPr>
            <w:tcW w:w="3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leftChars="0" w:right="0" w:rightChars="0"/>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考查</w:t>
            </w:r>
          </w:p>
        </w:tc>
        <w:tc>
          <w:tcPr>
            <w:tcW w:w="49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color w:val="auto"/>
                <w:kern w:val="0"/>
                <w:sz w:val="18"/>
                <w:szCs w:val="18"/>
                <w:highlight w:val="none"/>
                <w:lang w:val="en-US" w:eastAsia="zh-CN" w:bidi="ar-SA"/>
              </w:rPr>
            </w:pPr>
          </w:p>
        </w:tc>
        <w:tc>
          <w:tcPr>
            <w:tcW w:w="44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color w:val="auto"/>
                <w:kern w:val="0"/>
                <w:sz w:val="18"/>
                <w:szCs w:val="18"/>
                <w:highlight w:val="none"/>
                <w:lang w:val="en-US" w:eastAsia="zh-CN" w:bidi="ar-SA"/>
              </w:rPr>
            </w:pPr>
          </w:p>
        </w:tc>
        <w:tc>
          <w:tcPr>
            <w:tcW w:w="43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color w:val="auto"/>
                <w:kern w:val="0"/>
                <w:sz w:val="18"/>
                <w:szCs w:val="18"/>
                <w:highlight w:val="none"/>
                <w:lang w:val="en-US" w:eastAsia="zh-CN" w:bidi="ar-SA"/>
              </w:rPr>
            </w:pPr>
          </w:p>
        </w:tc>
        <w:tc>
          <w:tcPr>
            <w:tcW w:w="43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color w:val="auto"/>
                <w:kern w:val="0"/>
                <w:sz w:val="18"/>
                <w:szCs w:val="18"/>
                <w:highlight w:val="none"/>
                <w:lang w:val="en-US" w:eastAsia="zh-CN" w:bidi="ar-SA"/>
              </w:rPr>
            </w:pPr>
          </w:p>
        </w:tc>
        <w:tc>
          <w:tcPr>
            <w:tcW w:w="4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color w:val="auto"/>
                <w:kern w:val="0"/>
                <w:sz w:val="18"/>
                <w:szCs w:val="18"/>
                <w:highlight w:val="none"/>
                <w:lang w:val="en-US" w:eastAsia="zh-CN" w:bidi="ar-SA"/>
              </w:rPr>
            </w:pPr>
          </w:p>
        </w:tc>
        <w:tc>
          <w:tcPr>
            <w:tcW w:w="4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eastAsia="宋体" w:cs="宋体"/>
                <w:color w:val="auto"/>
                <w:kern w:val="0"/>
                <w:sz w:val="18"/>
                <w:szCs w:val="18"/>
                <w:highlight w:val="none"/>
                <w:lang w:val="en-US" w:eastAsia="zh-CN" w:bidi="ar-SA"/>
              </w:rPr>
            </w:pPr>
          </w:p>
        </w:tc>
        <w:tc>
          <w:tcPr>
            <w:tcW w:w="43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eastAsia="宋体" w:cs="宋体"/>
                <w:color w:val="auto"/>
                <w:kern w:val="0"/>
                <w:sz w:val="18"/>
                <w:szCs w:val="18"/>
                <w:highlight w:val="none"/>
                <w:lang w:val="en-US" w:eastAsia="zh-CN" w:bidi="ar-SA"/>
              </w:rPr>
            </w:pPr>
          </w:p>
        </w:tc>
        <w:tc>
          <w:tcPr>
            <w:tcW w:w="43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eastAsia="宋体" w:cs="宋体"/>
                <w:color w:val="auto"/>
                <w:kern w:val="0"/>
                <w:sz w:val="18"/>
                <w:szCs w:val="18"/>
                <w:highlight w:val="none"/>
                <w:lang w:val="en-US" w:eastAsia="zh-CN" w:bidi="ar-SA"/>
              </w:rPr>
            </w:pPr>
          </w:p>
        </w:tc>
        <w:tc>
          <w:tcPr>
            <w:tcW w:w="43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bidi="ar-SA"/>
              </w:rPr>
              <w:t>8</w:t>
            </w:r>
          </w:p>
        </w:tc>
        <w:tc>
          <w:tcPr>
            <w:tcW w:w="4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eastAsia="宋体" w:cs="宋体"/>
                <w:color w:val="auto"/>
                <w:kern w:val="0"/>
                <w:sz w:val="18"/>
                <w:szCs w:val="18"/>
                <w:highlight w:val="none"/>
                <w:lang w:val="en-US" w:eastAsia="zh-CN" w:bidi="ar-SA"/>
              </w:rPr>
            </w:pPr>
          </w:p>
        </w:tc>
        <w:tc>
          <w:tcPr>
            <w:tcW w:w="70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26"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317"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7</w:t>
            </w:r>
          </w:p>
        </w:tc>
        <w:tc>
          <w:tcPr>
            <w:tcW w:w="87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16003027</w:t>
            </w:r>
          </w:p>
        </w:tc>
        <w:tc>
          <w:tcPr>
            <w:tcW w:w="155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顶岗实习</w:t>
            </w: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top"/>
          </w:tcPr>
          <w:p>
            <w:pPr>
              <w:widowControl/>
              <w:spacing w:line="360" w:lineRule="exact"/>
              <w:jc w:val="center"/>
              <w:rPr>
                <w:rFonts w:hint="default"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C</w:t>
            </w:r>
          </w:p>
        </w:tc>
        <w:tc>
          <w:tcPr>
            <w:tcW w:w="4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w:t>
            </w:r>
            <w:r>
              <w:rPr>
                <w:rFonts w:hint="eastAsia" w:ascii="宋体" w:hAnsi="宋体" w:cs="宋体"/>
                <w:color w:val="auto"/>
                <w:kern w:val="0"/>
                <w:sz w:val="18"/>
                <w:szCs w:val="18"/>
                <w:highlight w:val="none"/>
              </w:rPr>
              <w:t>8</w:t>
            </w:r>
          </w:p>
        </w:tc>
        <w:tc>
          <w:tcPr>
            <w:tcW w:w="51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468</w:t>
            </w:r>
          </w:p>
        </w:tc>
        <w:tc>
          <w:tcPr>
            <w:tcW w:w="3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考查</w:t>
            </w:r>
          </w:p>
        </w:tc>
        <w:tc>
          <w:tcPr>
            <w:tcW w:w="49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color w:val="auto"/>
                <w:kern w:val="0"/>
                <w:sz w:val="18"/>
                <w:szCs w:val="18"/>
                <w:highlight w:val="none"/>
                <w:lang w:val="en-US" w:eastAsia="zh-CN" w:bidi="ar-SA"/>
              </w:rPr>
            </w:pPr>
          </w:p>
        </w:tc>
        <w:tc>
          <w:tcPr>
            <w:tcW w:w="44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color w:val="auto"/>
                <w:kern w:val="0"/>
                <w:sz w:val="18"/>
                <w:szCs w:val="18"/>
                <w:highlight w:val="none"/>
                <w:lang w:val="en-US" w:eastAsia="zh-CN" w:bidi="ar-SA"/>
              </w:rPr>
            </w:pPr>
          </w:p>
        </w:tc>
        <w:tc>
          <w:tcPr>
            <w:tcW w:w="43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color w:val="auto"/>
                <w:kern w:val="0"/>
                <w:sz w:val="18"/>
                <w:szCs w:val="18"/>
                <w:highlight w:val="none"/>
                <w:lang w:val="en-US" w:eastAsia="zh-CN" w:bidi="ar-SA"/>
              </w:rPr>
            </w:pPr>
          </w:p>
        </w:tc>
        <w:tc>
          <w:tcPr>
            <w:tcW w:w="43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color w:val="auto"/>
                <w:kern w:val="0"/>
                <w:sz w:val="18"/>
                <w:szCs w:val="18"/>
                <w:highlight w:val="none"/>
                <w:lang w:val="en-US" w:eastAsia="zh-CN" w:bidi="ar-SA"/>
              </w:rPr>
            </w:pPr>
          </w:p>
        </w:tc>
        <w:tc>
          <w:tcPr>
            <w:tcW w:w="4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color w:val="auto"/>
                <w:kern w:val="0"/>
                <w:sz w:val="18"/>
                <w:szCs w:val="18"/>
                <w:highlight w:val="none"/>
                <w:lang w:val="en-US" w:eastAsia="zh-CN" w:bidi="ar-SA"/>
              </w:rPr>
            </w:pPr>
          </w:p>
        </w:tc>
        <w:tc>
          <w:tcPr>
            <w:tcW w:w="4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eastAsia="宋体" w:cs="宋体"/>
                <w:color w:val="auto"/>
                <w:kern w:val="0"/>
                <w:sz w:val="18"/>
                <w:szCs w:val="18"/>
                <w:highlight w:val="none"/>
                <w:lang w:val="en-US" w:eastAsia="zh-CN" w:bidi="ar-SA"/>
              </w:rPr>
            </w:pPr>
          </w:p>
        </w:tc>
        <w:tc>
          <w:tcPr>
            <w:tcW w:w="43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eastAsia="宋体" w:cs="宋体"/>
                <w:color w:val="auto"/>
                <w:kern w:val="0"/>
                <w:sz w:val="18"/>
                <w:szCs w:val="18"/>
                <w:highlight w:val="none"/>
                <w:lang w:val="en-US" w:eastAsia="zh-CN" w:bidi="ar-SA"/>
              </w:rPr>
            </w:pPr>
          </w:p>
        </w:tc>
        <w:tc>
          <w:tcPr>
            <w:tcW w:w="43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eastAsia="宋体" w:cs="宋体"/>
                <w:color w:val="auto"/>
                <w:kern w:val="0"/>
                <w:sz w:val="18"/>
                <w:szCs w:val="18"/>
                <w:highlight w:val="none"/>
                <w:lang w:val="en-US" w:eastAsia="zh-CN" w:bidi="ar-SA"/>
              </w:rPr>
            </w:pPr>
          </w:p>
        </w:tc>
        <w:tc>
          <w:tcPr>
            <w:tcW w:w="43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color w:val="auto"/>
                <w:kern w:val="0"/>
                <w:sz w:val="18"/>
                <w:szCs w:val="18"/>
                <w:highlight w:val="none"/>
                <w:lang w:val="en-US" w:eastAsia="zh-CN" w:bidi="ar-SA"/>
              </w:rPr>
            </w:pPr>
          </w:p>
        </w:tc>
        <w:tc>
          <w:tcPr>
            <w:tcW w:w="4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18</w:t>
            </w:r>
          </w:p>
        </w:tc>
        <w:tc>
          <w:tcPr>
            <w:tcW w:w="70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26"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317"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bidi="ar-SA"/>
              </w:rPr>
              <w:t>8</w:t>
            </w:r>
          </w:p>
        </w:tc>
        <w:tc>
          <w:tcPr>
            <w:tcW w:w="87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160030026</w:t>
            </w:r>
          </w:p>
        </w:tc>
        <w:tc>
          <w:tcPr>
            <w:tcW w:w="155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毕业教育</w:t>
            </w: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top"/>
          </w:tcPr>
          <w:p>
            <w:pPr>
              <w:widowControl/>
              <w:spacing w:line="360" w:lineRule="exact"/>
              <w:jc w:val="center"/>
              <w:rPr>
                <w:rFonts w:hint="default"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C</w:t>
            </w:r>
          </w:p>
        </w:tc>
        <w:tc>
          <w:tcPr>
            <w:tcW w:w="4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w:t>
            </w:r>
          </w:p>
        </w:tc>
        <w:tc>
          <w:tcPr>
            <w:tcW w:w="51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6</w:t>
            </w:r>
          </w:p>
        </w:tc>
        <w:tc>
          <w:tcPr>
            <w:tcW w:w="3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考查</w:t>
            </w:r>
          </w:p>
        </w:tc>
        <w:tc>
          <w:tcPr>
            <w:tcW w:w="49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color w:val="auto"/>
                <w:kern w:val="0"/>
                <w:sz w:val="18"/>
                <w:szCs w:val="18"/>
                <w:highlight w:val="none"/>
                <w:lang w:val="en-US" w:eastAsia="zh-CN" w:bidi="ar-SA"/>
              </w:rPr>
            </w:pPr>
          </w:p>
        </w:tc>
        <w:tc>
          <w:tcPr>
            <w:tcW w:w="44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color w:val="auto"/>
                <w:kern w:val="0"/>
                <w:sz w:val="18"/>
                <w:szCs w:val="18"/>
                <w:highlight w:val="none"/>
                <w:lang w:val="en-US" w:eastAsia="zh-CN" w:bidi="ar-SA"/>
              </w:rPr>
            </w:pPr>
          </w:p>
        </w:tc>
        <w:tc>
          <w:tcPr>
            <w:tcW w:w="43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color w:val="auto"/>
                <w:kern w:val="0"/>
                <w:sz w:val="18"/>
                <w:szCs w:val="18"/>
                <w:highlight w:val="none"/>
                <w:lang w:val="en-US" w:eastAsia="zh-CN" w:bidi="ar-SA"/>
              </w:rPr>
            </w:pPr>
          </w:p>
        </w:tc>
        <w:tc>
          <w:tcPr>
            <w:tcW w:w="43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color w:val="auto"/>
                <w:kern w:val="0"/>
                <w:sz w:val="18"/>
                <w:szCs w:val="18"/>
                <w:highlight w:val="none"/>
                <w:lang w:val="en-US" w:eastAsia="zh-CN" w:bidi="ar-SA"/>
              </w:rPr>
            </w:pPr>
          </w:p>
        </w:tc>
        <w:tc>
          <w:tcPr>
            <w:tcW w:w="4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color w:val="auto"/>
                <w:kern w:val="0"/>
                <w:sz w:val="18"/>
                <w:szCs w:val="18"/>
                <w:highlight w:val="none"/>
                <w:lang w:val="en-US" w:eastAsia="zh-CN" w:bidi="ar-SA"/>
              </w:rPr>
            </w:pPr>
          </w:p>
        </w:tc>
        <w:tc>
          <w:tcPr>
            <w:tcW w:w="4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eastAsia="宋体" w:cs="宋体"/>
                <w:color w:val="auto"/>
                <w:kern w:val="0"/>
                <w:sz w:val="18"/>
                <w:szCs w:val="18"/>
                <w:highlight w:val="none"/>
                <w:lang w:val="en-US" w:eastAsia="zh-CN" w:bidi="ar-SA"/>
              </w:rPr>
            </w:pPr>
          </w:p>
        </w:tc>
        <w:tc>
          <w:tcPr>
            <w:tcW w:w="43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eastAsia="宋体" w:cs="宋体"/>
                <w:color w:val="auto"/>
                <w:kern w:val="0"/>
                <w:sz w:val="18"/>
                <w:szCs w:val="18"/>
                <w:highlight w:val="none"/>
                <w:lang w:val="en-US" w:eastAsia="zh-CN" w:bidi="ar-SA"/>
              </w:rPr>
            </w:pPr>
          </w:p>
        </w:tc>
        <w:tc>
          <w:tcPr>
            <w:tcW w:w="43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eastAsia="宋体" w:cs="宋体"/>
                <w:color w:val="auto"/>
                <w:kern w:val="0"/>
                <w:sz w:val="18"/>
                <w:szCs w:val="18"/>
                <w:highlight w:val="none"/>
                <w:lang w:val="en-US" w:eastAsia="zh-CN" w:bidi="ar-SA"/>
              </w:rPr>
            </w:pPr>
          </w:p>
        </w:tc>
        <w:tc>
          <w:tcPr>
            <w:tcW w:w="43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color w:val="auto"/>
                <w:kern w:val="0"/>
                <w:sz w:val="18"/>
                <w:szCs w:val="18"/>
                <w:highlight w:val="none"/>
                <w:lang w:val="en-US" w:eastAsia="zh-CN" w:bidi="ar-SA"/>
              </w:rPr>
            </w:pPr>
          </w:p>
        </w:tc>
        <w:tc>
          <w:tcPr>
            <w:tcW w:w="4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2</w:t>
            </w:r>
          </w:p>
        </w:tc>
        <w:tc>
          <w:tcPr>
            <w:tcW w:w="70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26"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b/>
                <w:bCs/>
                <w:color w:val="auto"/>
                <w:kern w:val="0"/>
                <w:sz w:val="18"/>
                <w:szCs w:val="18"/>
                <w:highlight w:val="none"/>
              </w:rPr>
            </w:pPr>
          </w:p>
        </w:tc>
        <w:tc>
          <w:tcPr>
            <w:tcW w:w="2743" w:type="dxa"/>
            <w:gridSpan w:val="3"/>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364"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b/>
                <w:color w:val="auto"/>
                <w:kern w:val="0"/>
                <w:sz w:val="18"/>
                <w:szCs w:val="18"/>
                <w:highlight w:val="none"/>
              </w:rPr>
            </w:pPr>
          </w:p>
        </w:tc>
        <w:tc>
          <w:tcPr>
            <w:tcW w:w="48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lang w:val="en-US" w:eastAsia="zh-CN"/>
              </w:rPr>
              <w:t>31</w:t>
            </w:r>
          </w:p>
        </w:tc>
        <w:tc>
          <w:tcPr>
            <w:tcW w:w="510" w:type="dxa"/>
            <w:tcBorders>
              <w:top w:val="single" w:color="auto" w:sz="8" w:space="0"/>
              <w:left w:val="nil"/>
              <w:bottom w:val="single" w:color="auto" w:sz="8" w:space="0"/>
              <w:right w:val="single" w:color="auto" w:sz="8" w:space="0"/>
            </w:tcBorders>
            <w:shd w:val="clear" w:color="auto" w:fill="auto"/>
            <w:noWrap w:val="0"/>
            <w:vAlign w:val="center"/>
          </w:tcPr>
          <w:p>
            <w:pPr>
              <w:spacing w:line="360" w:lineRule="exac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lang w:val="en-US" w:eastAsia="zh-CN"/>
              </w:rPr>
              <w:t>726.5</w:t>
            </w:r>
          </w:p>
        </w:tc>
        <w:tc>
          <w:tcPr>
            <w:tcW w:w="363" w:type="dxa"/>
            <w:tcBorders>
              <w:top w:val="single" w:color="auto" w:sz="8" w:space="0"/>
              <w:left w:val="nil"/>
              <w:bottom w:val="single" w:color="auto" w:sz="8" w:space="0"/>
              <w:right w:val="single" w:color="auto" w:sz="8" w:space="0"/>
            </w:tcBorders>
            <w:shd w:val="clear" w:color="auto" w:fill="auto"/>
            <w:noWrap w:val="0"/>
            <w:vAlign w:val="center"/>
          </w:tcPr>
          <w:p>
            <w:pPr>
              <w:spacing w:line="360" w:lineRule="exact"/>
              <w:jc w:val="center"/>
              <w:rPr>
                <w:rFonts w:ascii="宋体" w:hAnsi="宋体" w:cs="宋体"/>
                <w:b/>
                <w:bCs/>
                <w:color w:val="auto"/>
                <w:kern w:val="0"/>
                <w:sz w:val="18"/>
                <w:szCs w:val="18"/>
                <w:highlight w:val="none"/>
              </w:rPr>
            </w:pPr>
          </w:p>
        </w:tc>
        <w:tc>
          <w:tcPr>
            <w:tcW w:w="491" w:type="dxa"/>
            <w:tcBorders>
              <w:top w:val="single" w:color="auto" w:sz="8" w:space="0"/>
              <w:left w:val="nil"/>
              <w:bottom w:val="single" w:color="auto" w:sz="8" w:space="0"/>
              <w:right w:val="single" w:color="auto" w:sz="8" w:space="0"/>
            </w:tcBorders>
            <w:shd w:val="clear" w:color="auto" w:fill="auto"/>
            <w:noWrap w:val="0"/>
            <w:vAlign w:val="center"/>
          </w:tcPr>
          <w:p>
            <w:pPr>
              <w:spacing w:line="360" w:lineRule="exac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lang w:val="en-US" w:eastAsia="zh-CN"/>
              </w:rPr>
              <w:t>2.5</w:t>
            </w:r>
          </w:p>
        </w:tc>
        <w:tc>
          <w:tcPr>
            <w:tcW w:w="440" w:type="dxa"/>
            <w:tcBorders>
              <w:top w:val="single" w:color="auto" w:sz="8" w:space="0"/>
              <w:left w:val="nil"/>
              <w:bottom w:val="single" w:color="auto" w:sz="8" w:space="0"/>
              <w:right w:val="single" w:color="auto" w:sz="8" w:space="0"/>
            </w:tcBorders>
            <w:shd w:val="clear" w:color="auto" w:fill="auto"/>
            <w:noWrap w:val="0"/>
            <w:vAlign w:val="center"/>
          </w:tcPr>
          <w:p>
            <w:pPr>
              <w:spacing w:line="360" w:lineRule="exact"/>
              <w:jc w:val="center"/>
              <w:rPr>
                <w:rFonts w:ascii="宋体" w:hAnsi="宋体" w:cs="宋体"/>
                <w:b/>
                <w:bCs/>
                <w:color w:val="auto"/>
                <w:kern w:val="0"/>
                <w:sz w:val="18"/>
                <w:szCs w:val="18"/>
                <w:highlight w:val="none"/>
              </w:rPr>
            </w:pPr>
          </w:p>
        </w:tc>
        <w:tc>
          <w:tcPr>
            <w:tcW w:w="435" w:type="dxa"/>
            <w:tcBorders>
              <w:top w:val="single" w:color="auto" w:sz="8" w:space="0"/>
              <w:left w:val="nil"/>
              <w:bottom w:val="single" w:color="auto" w:sz="8" w:space="0"/>
              <w:right w:val="single" w:color="auto" w:sz="8" w:space="0"/>
            </w:tcBorders>
            <w:shd w:val="clear" w:color="auto" w:fill="auto"/>
            <w:noWrap w:val="0"/>
            <w:vAlign w:val="center"/>
          </w:tcPr>
          <w:p>
            <w:pPr>
              <w:spacing w:line="360" w:lineRule="exact"/>
              <w:jc w:val="center"/>
              <w:rPr>
                <w:rFonts w:ascii="宋体" w:hAnsi="宋体" w:cs="宋体"/>
                <w:b/>
                <w:bCs/>
                <w:color w:val="auto"/>
                <w:kern w:val="0"/>
                <w:sz w:val="18"/>
                <w:szCs w:val="18"/>
                <w:highlight w:val="none"/>
              </w:rPr>
            </w:pPr>
          </w:p>
        </w:tc>
        <w:tc>
          <w:tcPr>
            <w:tcW w:w="435" w:type="dxa"/>
            <w:tcBorders>
              <w:top w:val="single" w:color="auto" w:sz="8" w:space="0"/>
              <w:left w:val="nil"/>
              <w:bottom w:val="single" w:color="auto" w:sz="8" w:space="0"/>
              <w:right w:val="single" w:color="auto" w:sz="8" w:space="0"/>
            </w:tcBorders>
            <w:shd w:val="clear" w:color="auto" w:fill="auto"/>
            <w:noWrap w:val="0"/>
            <w:vAlign w:val="center"/>
          </w:tcPr>
          <w:p>
            <w:pPr>
              <w:spacing w:line="360" w:lineRule="exact"/>
              <w:jc w:val="center"/>
              <w:rPr>
                <w:rFonts w:ascii="宋体" w:hAnsi="宋体" w:cs="宋体"/>
                <w:b/>
                <w:bCs/>
                <w:color w:val="auto"/>
                <w:kern w:val="0"/>
                <w:sz w:val="18"/>
                <w:szCs w:val="18"/>
                <w:highlight w:val="none"/>
              </w:rPr>
            </w:pPr>
          </w:p>
        </w:tc>
        <w:tc>
          <w:tcPr>
            <w:tcW w:w="463" w:type="dxa"/>
            <w:tcBorders>
              <w:top w:val="single" w:color="auto" w:sz="8" w:space="0"/>
              <w:left w:val="nil"/>
              <w:bottom w:val="single" w:color="auto" w:sz="8" w:space="0"/>
              <w:right w:val="single" w:color="auto" w:sz="8" w:space="0"/>
            </w:tcBorders>
            <w:shd w:val="clear" w:color="auto" w:fill="auto"/>
            <w:noWrap w:val="0"/>
            <w:vAlign w:val="center"/>
          </w:tcPr>
          <w:p>
            <w:pPr>
              <w:spacing w:line="360" w:lineRule="exact"/>
              <w:jc w:val="center"/>
              <w:rPr>
                <w:rFonts w:ascii="宋体" w:hAnsi="宋体" w:cs="宋体"/>
                <w:b/>
                <w:bCs/>
                <w:color w:val="auto"/>
                <w:kern w:val="0"/>
                <w:sz w:val="18"/>
                <w:szCs w:val="18"/>
                <w:highlight w:val="none"/>
              </w:rPr>
            </w:pPr>
          </w:p>
        </w:tc>
        <w:tc>
          <w:tcPr>
            <w:tcW w:w="463" w:type="dxa"/>
            <w:tcBorders>
              <w:top w:val="single" w:color="auto" w:sz="8" w:space="0"/>
              <w:left w:val="nil"/>
              <w:bottom w:val="single" w:color="auto" w:sz="8" w:space="0"/>
              <w:right w:val="single" w:color="auto" w:sz="8" w:space="0"/>
            </w:tcBorders>
            <w:shd w:val="clear" w:color="auto" w:fill="auto"/>
            <w:noWrap w:val="0"/>
            <w:vAlign w:val="center"/>
          </w:tcPr>
          <w:p>
            <w:pPr>
              <w:spacing w:line="360" w:lineRule="exact"/>
              <w:jc w:val="center"/>
              <w:rPr>
                <w:rFonts w:ascii="宋体" w:hAnsi="宋体" w:cs="宋体"/>
                <w:b/>
                <w:bCs/>
                <w:color w:val="auto"/>
                <w:kern w:val="0"/>
                <w:sz w:val="18"/>
                <w:szCs w:val="18"/>
                <w:highlight w:val="none"/>
              </w:rPr>
            </w:pPr>
          </w:p>
        </w:tc>
        <w:tc>
          <w:tcPr>
            <w:tcW w:w="435" w:type="dxa"/>
            <w:tcBorders>
              <w:top w:val="single" w:color="auto" w:sz="8" w:space="0"/>
              <w:left w:val="nil"/>
              <w:bottom w:val="single" w:color="auto" w:sz="8" w:space="0"/>
              <w:right w:val="single" w:color="auto" w:sz="8" w:space="0"/>
            </w:tcBorders>
            <w:shd w:val="clear" w:color="auto" w:fill="auto"/>
            <w:noWrap w:val="0"/>
            <w:vAlign w:val="center"/>
          </w:tcPr>
          <w:p>
            <w:pPr>
              <w:spacing w:line="360" w:lineRule="exac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lang w:val="en-US" w:eastAsia="zh-CN"/>
              </w:rPr>
              <w:t>1</w:t>
            </w:r>
          </w:p>
        </w:tc>
        <w:tc>
          <w:tcPr>
            <w:tcW w:w="43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lang w:val="en-US" w:eastAsia="zh-CN"/>
              </w:rPr>
              <w:t>1</w:t>
            </w:r>
          </w:p>
        </w:tc>
        <w:tc>
          <w:tcPr>
            <w:tcW w:w="43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jc w:val="center"/>
              <w:rPr>
                <w:rFonts w:hint="default" w:ascii="宋体" w:hAnsi="宋体" w:eastAsia="宋体" w:cs="宋体"/>
                <w:b/>
                <w:bCs/>
                <w:color w:val="auto"/>
                <w:kern w:val="0"/>
                <w:sz w:val="18"/>
                <w:szCs w:val="18"/>
                <w:highlight w:val="none"/>
                <w:lang w:val="en-US" w:eastAsia="zh-CN"/>
              </w:rPr>
            </w:pPr>
            <w:r>
              <w:rPr>
                <w:rFonts w:hint="eastAsia" w:ascii="宋体" w:hAnsi="宋体" w:cs="宋体"/>
                <w:b/>
                <w:bCs/>
                <w:color w:val="auto"/>
                <w:kern w:val="0"/>
                <w:sz w:val="18"/>
                <w:szCs w:val="18"/>
                <w:highlight w:val="none"/>
                <w:lang w:val="en-US" w:eastAsia="zh-CN"/>
              </w:rPr>
              <w:t>16</w:t>
            </w:r>
          </w:p>
        </w:tc>
        <w:tc>
          <w:tcPr>
            <w:tcW w:w="4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lang w:val="en-US" w:eastAsia="zh-CN"/>
              </w:rPr>
              <w:t>20</w:t>
            </w:r>
          </w:p>
        </w:tc>
        <w:tc>
          <w:tcPr>
            <w:tcW w:w="70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jc w:val="center"/>
              <w:rPr>
                <w:rFonts w:ascii="宋体" w:hAnsi="宋体" w:cs="宋体"/>
                <w:b/>
                <w:color w:val="auto"/>
                <w:kern w:val="0"/>
                <w:sz w:val="18"/>
                <w:szCs w:val="18"/>
                <w:highlight w:val="none"/>
              </w:rPr>
            </w:pPr>
          </w:p>
        </w:tc>
      </w:tr>
    </w:tbl>
    <w:p>
      <w:pPr>
        <w:pStyle w:val="2"/>
        <w:rPr>
          <w:color w:val="auto"/>
          <w:highlight w:val="none"/>
        </w:rPr>
      </w:pPr>
    </w:p>
    <w:p>
      <w:pPr>
        <w:spacing w:line="520" w:lineRule="exact"/>
        <w:ind w:firstLine="361" w:firstLineChars="150"/>
        <w:outlineLvl w:val="0"/>
        <w:rPr>
          <w:rFonts w:ascii="宋体" w:hAnsi="宋体"/>
          <w:b/>
          <w:color w:val="auto"/>
          <w:sz w:val="24"/>
          <w:highlight w:val="none"/>
        </w:rPr>
      </w:pPr>
      <w:bookmarkStart w:id="22" w:name="_Toc31335_WPSOffice_Level1"/>
      <w:r>
        <w:rPr>
          <w:rFonts w:hint="eastAsia" w:ascii="宋体" w:hAnsi="宋体"/>
          <w:b/>
          <w:color w:val="auto"/>
          <w:sz w:val="24"/>
          <w:highlight w:val="none"/>
        </w:rPr>
        <w:t>八、实施保障</w:t>
      </w:r>
      <w:bookmarkEnd w:id="22"/>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（一）师资队伍</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为</w:t>
      </w:r>
      <w:r>
        <w:rPr>
          <w:rFonts w:ascii="宋体" w:hAnsi="宋体"/>
          <w:color w:val="auto"/>
          <w:sz w:val="24"/>
          <w:szCs w:val="21"/>
          <w:highlight w:val="none"/>
        </w:rPr>
        <w:t>满足教学工作的需要</w:t>
      </w:r>
      <w:r>
        <w:rPr>
          <w:rFonts w:hint="eastAsia" w:ascii="宋体" w:hAnsi="宋体"/>
          <w:color w:val="auto"/>
          <w:sz w:val="24"/>
          <w:szCs w:val="21"/>
          <w:highlight w:val="none"/>
        </w:rPr>
        <w:t>，</w:t>
      </w:r>
      <w:r>
        <w:rPr>
          <w:rFonts w:ascii="宋体" w:hAnsi="宋体"/>
          <w:color w:val="auto"/>
          <w:sz w:val="24"/>
          <w:szCs w:val="21"/>
          <w:highlight w:val="none"/>
        </w:rPr>
        <w:t>专业生师比</w:t>
      </w:r>
      <w:r>
        <w:rPr>
          <w:rFonts w:hint="eastAsia" w:ascii="宋体" w:hAnsi="宋体"/>
          <w:color w:val="auto"/>
          <w:sz w:val="24"/>
          <w:szCs w:val="21"/>
          <w:highlight w:val="none"/>
        </w:rPr>
        <w:t>建议为2</w:t>
      </w:r>
      <w:r>
        <w:rPr>
          <w:rFonts w:ascii="宋体" w:hAnsi="宋体"/>
          <w:color w:val="auto"/>
          <w:sz w:val="24"/>
          <w:szCs w:val="21"/>
          <w:highlight w:val="none"/>
        </w:rPr>
        <w:t>5</w:t>
      </w:r>
      <w:r>
        <w:rPr>
          <w:rFonts w:hint="eastAsia" w:ascii="宋体" w:hAnsi="宋体"/>
          <w:color w:val="auto"/>
          <w:sz w:val="24"/>
          <w:szCs w:val="21"/>
          <w:highlight w:val="none"/>
        </w:rPr>
        <w:t>:</w:t>
      </w:r>
      <w:r>
        <w:rPr>
          <w:rFonts w:ascii="宋体" w:hAnsi="宋体"/>
          <w:color w:val="auto"/>
          <w:sz w:val="24"/>
          <w:szCs w:val="21"/>
          <w:highlight w:val="none"/>
        </w:rPr>
        <w:t>1</w:t>
      </w:r>
      <w:r>
        <w:rPr>
          <w:rFonts w:hint="eastAsia" w:ascii="宋体" w:hAnsi="宋体"/>
          <w:color w:val="auto"/>
          <w:sz w:val="24"/>
          <w:szCs w:val="21"/>
          <w:highlight w:val="none"/>
        </w:rPr>
        <w:t>，采用校企双带头人。</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本专业教师应具备本科以上学历</w:t>
      </w:r>
      <w:r>
        <w:rPr>
          <w:rFonts w:hint="eastAsia" w:ascii="宋体" w:hAnsi="宋体"/>
          <w:color w:val="auto"/>
          <w:sz w:val="24"/>
          <w:szCs w:val="21"/>
          <w:highlight w:val="none"/>
        </w:rPr>
        <w:t>，</w:t>
      </w:r>
      <w:r>
        <w:rPr>
          <w:rFonts w:ascii="宋体" w:hAnsi="宋体"/>
          <w:color w:val="auto"/>
          <w:sz w:val="24"/>
          <w:szCs w:val="21"/>
          <w:highlight w:val="none"/>
        </w:rPr>
        <w:t>热爱教育事业</w:t>
      </w:r>
      <w:r>
        <w:rPr>
          <w:rFonts w:hint="eastAsia" w:ascii="宋体" w:hAnsi="宋体"/>
          <w:color w:val="auto"/>
          <w:sz w:val="24"/>
          <w:szCs w:val="21"/>
          <w:highlight w:val="none"/>
        </w:rPr>
        <w:t>，</w:t>
      </w:r>
      <w:r>
        <w:rPr>
          <w:rFonts w:ascii="宋体" w:hAnsi="宋体"/>
          <w:color w:val="auto"/>
          <w:sz w:val="24"/>
          <w:szCs w:val="21"/>
          <w:highlight w:val="none"/>
        </w:rPr>
        <w:t>工作认真</w:t>
      </w:r>
      <w:r>
        <w:rPr>
          <w:rFonts w:hint="eastAsia" w:ascii="宋体" w:hAnsi="宋体"/>
          <w:color w:val="auto"/>
          <w:sz w:val="24"/>
          <w:szCs w:val="21"/>
          <w:highlight w:val="none"/>
        </w:rPr>
        <w:t>，</w:t>
      </w:r>
      <w:r>
        <w:rPr>
          <w:rFonts w:ascii="宋体" w:hAnsi="宋体"/>
          <w:color w:val="auto"/>
          <w:sz w:val="24"/>
          <w:szCs w:val="21"/>
          <w:highlight w:val="none"/>
        </w:rPr>
        <w:t>作风严谨</w:t>
      </w:r>
      <w:r>
        <w:rPr>
          <w:rFonts w:hint="eastAsia" w:ascii="宋体" w:hAnsi="宋体"/>
          <w:color w:val="auto"/>
          <w:sz w:val="24"/>
          <w:szCs w:val="21"/>
          <w:highlight w:val="none"/>
        </w:rPr>
        <w:t>，</w:t>
      </w:r>
      <w:r>
        <w:rPr>
          <w:rFonts w:ascii="宋体" w:hAnsi="宋体"/>
          <w:color w:val="auto"/>
          <w:sz w:val="24"/>
          <w:szCs w:val="21"/>
          <w:highlight w:val="none"/>
        </w:rPr>
        <w:t>持有国家或行业的职业资格证书</w:t>
      </w:r>
      <w:r>
        <w:rPr>
          <w:rFonts w:hint="eastAsia" w:ascii="宋体" w:hAnsi="宋体"/>
          <w:color w:val="auto"/>
          <w:sz w:val="24"/>
          <w:szCs w:val="21"/>
          <w:highlight w:val="none"/>
        </w:rPr>
        <w:t>，</w:t>
      </w:r>
      <w:r>
        <w:rPr>
          <w:rFonts w:ascii="宋体" w:hAnsi="宋体"/>
          <w:color w:val="auto"/>
          <w:sz w:val="24"/>
          <w:szCs w:val="21"/>
          <w:highlight w:val="none"/>
        </w:rPr>
        <w:t>或者具有企业工作经历</w:t>
      </w:r>
      <w:r>
        <w:rPr>
          <w:rFonts w:hint="eastAsia" w:ascii="宋体" w:hAnsi="宋体"/>
          <w:color w:val="auto"/>
          <w:sz w:val="24"/>
          <w:szCs w:val="21"/>
          <w:highlight w:val="none"/>
        </w:rPr>
        <w:t>，</w:t>
      </w:r>
      <w:r>
        <w:rPr>
          <w:rFonts w:ascii="宋体" w:hAnsi="宋体"/>
          <w:color w:val="auto"/>
          <w:sz w:val="24"/>
          <w:szCs w:val="21"/>
          <w:highlight w:val="none"/>
        </w:rPr>
        <w:t>具备课程开发能力</w:t>
      </w:r>
      <w:r>
        <w:rPr>
          <w:rFonts w:hint="eastAsia" w:ascii="宋体" w:hAnsi="宋体"/>
          <w:color w:val="auto"/>
          <w:sz w:val="24"/>
          <w:szCs w:val="21"/>
          <w:highlight w:val="none"/>
        </w:rPr>
        <w:t>，</w:t>
      </w:r>
      <w:r>
        <w:rPr>
          <w:rFonts w:ascii="宋体" w:hAnsi="宋体"/>
          <w:color w:val="auto"/>
          <w:sz w:val="24"/>
          <w:szCs w:val="21"/>
          <w:highlight w:val="none"/>
        </w:rPr>
        <w:t>能指导项目实训。</w:t>
      </w:r>
      <w:r>
        <w:rPr>
          <w:rFonts w:hint="eastAsia" w:ascii="宋体" w:hAnsi="宋体"/>
          <w:color w:val="auto"/>
          <w:sz w:val="24"/>
          <w:szCs w:val="21"/>
          <w:highlight w:val="none"/>
        </w:rPr>
        <w:t>专任教师中“双师”素质教师不低于</w:t>
      </w:r>
      <w:r>
        <w:rPr>
          <w:rFonts w:ascii="宋体" w:hAnsi="宋体"/>
          <w:color w:val="auto"/>
          <w:sz w:val="24"/>
          <w:szCs w:val="21"/>
          <w:highlight w:val="none"/>
        </w:rPr>
        <w:t>60</w:t>
      </w:r>
      <w:r>
        <w:rPr>
          <w:rFonts w:hint="eastAsia" w:ascii="宋体" w:hAnsi="宋体"/>
          <w:color w:val="auto"/>
          <w:sz w:val="24"/>
          <w:szCs w:val="21"/>
          <w:highlight w:val="none"/>
        </w:rPr>
        <w:t>%，专任教师职称结构合理。</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在项目实践类课程上</w:t>
      </w:r>
      <w:r>
        <w:rPr>
          <w:rFonts w:hint="eastAsia" w:ascii="宋体" w:hAnsi="宋体"/>
          <w:color w:val="auto"/>
          <w:sz w:val="24"/>
          <w:szCs w:val="21"/>
          <w:highlight w:val="none"/>
        </w:rPr>
        <w:t>，</w:t>
      </w:r>
      <w:r>
        <w:rPr>
          <w:rFonts w:ascii="宋体" w:hAnsi="宋体"/>
          <w:color w:val="auto"/>
          <w:sz w:val="24"/>
          <w:szCs w:val="21"/>
          <w:highlight w:val="none"/>
        </w:rPr>
        <w:t>建议</w:t>
      </w:r>
      <w:r>
        <w:rPr>
          <w:rFonts w:hint="eastAsia" w:ascii="宋体" w:hAnsi="宋体"/>
          <w:color w:val="auto"/>
          <w:sz w:val="24"/>
          <w:szCs w:val="21"/>
          <w:highlight w:val="none"/>
        </w:rPr>
        <w:t>引入网龙高P进课堂，</w:t>
      </w:r>
      <w:r>
        <w:rPr>
          <w:rFonts w:ascii="宋体" w:hAnsi="宋体"/>
          <w:color w:val="auto"/>
          <w:sz w:val="24"/>
          <w:szCs w:val="21"/>
          <w:highlight w:val="none"/>
        </w:rPr>
        <w:t>聘请行业企业技术人员作为兼职教师</w:t>
      </w:r>
      <w:r>
        <w:rPr>
          <w:rFonts w:hint="eastAsia" w:ascii="宋体" w:hAnsi="宋体"/>
          <w:color w:val="auto"/>
          <w:sz w:val="24"/>
          <w:szCs w:val="21"/>
          <w:highlight w:val="none"/>
        </w:rPr>
        <w:t>，</w:t>
      </w:r>
      <w:r>
        <w:rPr>
          <w:rFonts w:ascii="宋体" w:hAnsi="宋体"/>
          <w:color w:val="auto"/>
          <w:sz w:val="24"/>
          <w:szCs w:val="21"/>
          <w:highlight w:val="none"/>
        </w:rPr>
        <w:t>企业兼职教师应为行业内从业多年的资深专业技术人员</w:t>
      </w:r>
      <w:r>
        <w:rPr>
          <w:rFonts w:hint="eastAsia" w:ascii="宋体" w:hAnsi="宋体"/>
          <w:color w:val="auto"/>
          <w:sz w:val="24"/>
          <w:szCs w:val="21"/>
          <w:highlight w:val="none"/>
        </w:rPr>
        <w:t>，</w:t>
      </w:r>
      <w:r>
        <w:rPr>
          <w:rFonts w:ascii="宋体" w:hAnsi="宋体"/>
          <w:color w:val="auto"/>
          <w:sz w:val="24"/>
          <w:szCs w:val="21"/>
          <w:highlight w:val="none"/>
        </w:rPr>
        <w:t>有较强的执教能力。专职教师和兼职教师</w:t>
      </w:r>
      <w:r>
        <w:rPr>
          <w:rFonts w:hint="eastAsia" w:ascii="宋体" w:hAnsi="宋体"/>
          <w:color w:val="auto"/>
          <w:sz w:val="24"/>
          <w:szCs w:val="21"/>
          <w:highlight w:val="none"/>
        </w:rPr>
        <w:t>采取“结对子”形式方式共同完成专业课程的教学和实训指导，</w:t>
      </w:r>
      <w:r>
        <w:rPr>
          <w:rFonts w:ascii="宋体" w:hAnsi="宋体"/>
          <w:color w:val="auto"/>
          <w:sz w:val="24"/>
          <w:szCs w:val="21"/>
          <w:highlight w:val="none"/>
        </w:rPr>
        <w:t>兼职教师</w:t>
      </w:r>
      <w:r>
        <w:rPr>
          <w:rFonts w:hint="eastAsia" w:ascii="宋体" w:hAnsi="宋体"/>
          <w:color w:val="auto"/>
          <w:sz w:val="24"/>
          <w:szCs w:val="21"/>
          <w:highlight w:val="none"/>
        </w:rPr>
        <w:t>主要负责讲授专业的新标准、新技术、新工艺、新流程等，指导生产性实训和顶岗实习。</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（二）教学设施</w:t>
      </w:r>
    </w:p>
    <w:p>
      <w:pPr>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（1）学院现建有3</w:t>
      </w:r>
      <w:r>
        <w:rPr>
          <w:rFonts w:ascii="宋体" w:hAnsi="宋体"/>
          <w:bCs/>
          <w:color w:val="auto"/>
          <w:sz w:val="24"/>
          <w:szCs w:val="21"/>
          <w:highlight w:val="none"/>
        </w:rPr>
        <w:t>6</w:t>
      </w:r>
      <w:r>
        <w:rPr>
          <w:rFonts w:hint="eastAsia" w:ascii="宋体" w:hAnsi="宋体"/>
          <w:bCs/>
          <w:color w:val="auto"/>
          <w:sz w:val="24"/>
          <w:szCs w:val="21"/>
          <w:highlight w:val="none"/>
        </w:rPr>
        <w:t>间多媒体教室，配备讲台、投影仪、普米、黑板、扩音等设备，采用联想云桌面系统，能实现讲台电脑、投影仪和普米三方联动，信息化配备高，能满足本专业信息化课堂教学需要。</w:t>
      </w:r>
    </w:p>
    <w:p>
      <w:pPr>
        <w:spacing w:line="520" w:lineRule="exact"/>
        <w:ind w:firstLine="480" w:firstLineChars="200"/>
        <w:outlineLvl w:val="1"/>
        <w:rPr>
          <w:rFonts w:ascii="宋体" w:hAnsi="宋体"/>
          <w:bCs/>
          <w:color w:val="auto"/>
          <w:sz w:val="24"/>
          <w:szCs w:val="21"/>
          <w:highlight w:val="none"/>
        </w:rPr>
      </w:pPr>
      <w:r>
        <w:rPr>
          <w:rFonts w:hint="eastAsia" w:ascii="宋体" w:hAnsi="宋体"/>
          <w:bCs/>
          <w:color w:val="auto"/>
          <w:sz w:val="24"/>
          <w:szCs w:val="21"/>
          <w:highlight w:val="none"/>
        </w:rPr>
        <w:t>（</w:t>
      </w:r>
      <w:r>
        <w:rPr>
          <w:rFonts w:ascii="宋体" w:hAnsi="宋体"/>
          <w:bCs/>
          <w:color w:val="auto"/>
          <w:sz w:val="24"/>
          <w:szCs w:val="21"/>
          <w:highlight w:val="none"/>
        </w:rPr>
        <w:t>2</w:t>
      </w:r>
      <w:r>
        <w:rPr>
          <w:rFonts w:hint="eastAsia" w:ascii="宋体" w:hAnsi="宋体"/>
          <w:bCs/>
          <w:color w:val="auto"/>
          <w:sz w:val="24"/>
          <w:szCs w:val="21"/>
          <w:highlight w:val="none"/>
        </w:rPr>
        <w:t>）校内实训环境</w:t>
      </w:r>
    </w:p>
    <w:p>
      <w:pPr>
        <w:spacing w:line="520" w:lineRule="exact"/>
        <w:ind w:firstLine="480" w:firstLineChars="200"/>
        <w:outlineLvl w:val="1"/>
        <w:rPr>
          <w:rFonts w:ascii="宋体" w:hAnsi="宋体"/>
          <w:bCs/>
          <w:color w:val="auto"/>
          <w:sz w:val="24"/>
          <w:szCs w:val="21"/>
          <w:highlight w:val="none"/>
        </w:rPr>
      </w:pPr>
      <w:r>
        <w:rPr>
          <w:rFonts w:hint="eastAsia" w:ascii="宋体" w:hAnsi="宋体"/>
          <w:bCs/>
          <w:color w:val="auto"/>
          <w:sz w:val="24"/>
          <w:szCs w:val="21"/>
          <w:highlight w:val="none"/>
        </w:rPr>
        <w:t>游戏产业学院现有十四间校内实训室，以VR体验中心、未来工坊、VR基础实训室、未来教室和VR虚拟现实设计研究中心室、VR公共省级实训基地等为基础，根据VR产业链各岗位工作标准，参照福建省公共实训基地培育建设项目要求，整合现有资源，建成包含VR资源中心、VR视频剪辑、101创想世界等七大模块，集人才培养、技术创新、培训鉴定、文化传播等多种功能于一体的VR产业公共实训基地。</w:t>
      </w:r>
    </w:p>
    <w:p>
      <w:pPr>
        <w:spacing w:line="520" w:lineRule="exact"/>
        <w:ind w:firstLine="480" w:firstLineChars="200"/>
        <w:outlineLvl w:val="1"/>
        <w:rPr>
          <w:rFonts w:ascii="宋体" w:hAnsi="宋体"/>
          <w:bCs/>
          <w:color w:val="auto"/>
          <w:sz w:val="24"/>
          <w:szCs w:val="21"/>
          <w:highlight w:val="none"/>
        </w:rPr>
      </w:pPr>
      <w:r>
        <w:rPr>
          <w:rFonts w:hint="eastAsia" w:ascii="宋体" w:hAnsi="宋体"/>
          <w:bCs/>
          <w:color w:val="auto"/>
          <w:sz w:val="24"/>
          <w:szCs w:val="21"/>
          <w:highlight w:val="none"/>
        </w:rPr>
        <w:t>（</w:t>
      </w:r>
      <w:r>
        <w:rPr>
          <w:rFonts w:ascii="宋体" w:hAnsi="宋体"/>
          <w:bCs/>
          <w:color w:val="auto"/>
          <w:sz w:val="24"/>
          <w:szCs w:val="21"/>
          <w:highlight w:val="none"/>
        </w:rPr>
        <w:t>3</w:t>
      </w:r>
      <w:r>
        <w:rPr>
          <w:rFonts w:hint="eastAsia" w:ascii="宋体" w:hAnsi="宋体"/>
          <w:bCs/>
          <w:color w:val="auto"/>
          <w:sz w:val="24"/>
          <w:szCs w:val="21"/>
          <w:highlight w:val="none"/>
        </w:rPr>
        <w:t>）校外实训基地</w:t>
      </w:r>
    </w:p>
    <w:p>
      <w:pPr>
        <w:spacing w:line="520" w:lineRule="exact"/>
        <w:ind w:firstLine="480" w:firstLineChars="200"/>
        <w:outlineLvl w:val="1"/>
        <w:rPr>
          <w:rFonts w:ascii="宋体" w:hAnsi="宋体"/>
          <w:color w:val="auto"/>
          <w:sz w:val="24"/>
          <w:szCs w:val="21"/>
          <w:highlight w:val="none"/>
        </w:rPr>
      </w:pPr>
      <w:r>
        <w:rPr>
          <w:rFonts w:hint="eastAsia" w:ascii="宋体" w:hAnsi="宋体"/>
          <w:bCs/>
          <w:color w:val="auto"/>
          <w:sz w:val="24"/>
          <w:szCs w:val="21"/>
          <w:highlight w:val="none"/>
        </w:rPr>
        <w:t>游戏产业学院现有十四间校内实训室，以VR体验中心、未来工坊、VR基础实训室、未来教室和VR虚拟现实设计研究中心室、VR公共省级实训基地等为基础，根据VR产业链各岗位工作标准，参照福建省公共实训基地培育建设项目要求，整合现有资源，建成包含VR资源中心、VR视频剪辑、101创想世界等七大模块，集人才培养、技术创新、培训鉴定、文化传播等多种功能于一体的VR产业公共实训基地。</w:t>
      </w:r>
    </w:p>
    <w:p>
      <w:pPr>
        <w:spacing w:line="520" w:lineRule="exact"/>
        <w:ind w:firstLine="480" w:firstLineChars="200"/>
        <w:outlineLvl w:val="0"/>
        <w:rPr>
          <w:rFonts w:ascii="宋体" w:hAnsi="宋体"/>
          <w:bCs/>
          <w:color w:val="auto"/>
          <w:sz w:val="24"/>
          <w:szCs w:val="21"/>
          <w:highlight w:val="none"/>
        </w:rPr>
      </w:pPr>
      <w:r>
        <w:rPr>
          <w:rFonts w:hint="eastAsia" w:ascii="宋体" w:hAnsi="宋体"/>
          <w:bCs/>
          <w:color w:val="auto"/>
          <w:sz w:val="24"/>
          <w:szCs w:val="21"/>
          <w:highlight w:val="none"/>
        </w:rPr>
        <w:t>（</w:t>
      </w:r>
      <w:r>
        <w:rPr>
          <w:rFonts w:ascii="宋体" w:hAnsi="宋体"/>
          <w:bCs/>
          <w:color w:val="auto"/>
          <w:sz w:val="24"/>
          <w:szCs w:val="21"/>
          <w:highlight w:val="none"/>
        </w:rPr>
        <w:t>3</w:t>
      </w:r>
      <w:r>
        <w:rPr>
          <w:rFonts w:hint="eastAsia" w:ascii="宋体" w:hAnsi="宋体"/>
          <w:bCs/>
          <w:color w:val="auto"/>
          <w:sz w:val="24"/>
          <w:szCs w:val="21"/>
          <w:highlight w:val="none"/>
        </w:rPr>
        <w:t>）校外实训基地</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与福州天晴数码有限公司等多家行业企业签订了合作办学协议，企业每年可提供</w:t>
      </w:r>
      <w:r>
        <w:rPr>
          <w:rFonts w:ascii="宋体" w:hAnsi="宋体"/>
          <w:color w:val="auto"/>
          <w:sz w:val="24"/>
          <w:szCs w:val="21"/>
          <w:highlight w:val="none"/>
        </w:rPr>
        <w:t>200</w:t>
      </w:r>
      <w:r>
        <w:rPr>
          <w:rFonts w:hint="eastAsia" w:ascii="宋体" w:hAnsi="宋体"/>
          <w:color w:val="auto"/>
          <w:sz w:val="24"/>
          <w:szCs w:val="21"/>
          <w:highlight w:val="none"/>
        </w:rPr>
        <w:t>多个实习岗位，为学生实习实训提供了可靠保障。</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8"/>
        <w:gridCol w:w="2121"/>
        <w:gridCol w:w="269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3188"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实训基地名称</w:t>
            </w:r>
          </w:p>
        </w:tc>
        <w:tc>
          <w:tcPr>
            <w:tcW w:w="2121"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规模</w:t>
            </w:r>
          </w:p>
        </w:tc>
        <w:tc>
          <w:tcPr>
            <w:tcW w:w="2698"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主要项目/岗位</w:t>
            </w:r>
          </w:p>
        </w:tc>
        <w:tc>
          <w:tcPr>
            <w:tcW w:w="1701"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主要设施与条件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88" w:type="dxa"/>
            <w:noWrap w:val="0"/>
            <w:vAlign w:val="center"/>
          </w:tcPr>
          <w:p>
            <w:pPr>
              <w:adjustRightInd w:val="0"/>
              <w:snapToGrid w:val="0"/>
              <w:jc w:val="center"/>
              <w:rPr>
                <w:color w:val="auto"/>
                <w:szCs w:val="21"/>
                <w:highlight w:val="none"/>
              </w:rPr>
            </w:pPr>
            <w:r>
              <w:rPr>
                <w:rFonts w:hint="eastAsia"/>
                <w:color w:val="auto"/>
                <w:szCs w:val="21"/>
                <w:highlight w:val="none"/>
              </w:rPr>
              <w:t>福州天晴数码有限公司</w:t>
            </w:r>
          </w:p>
        </w:tc>
        <w:tc>
          <w:tcPr>
            <w:tcW w:w="2121"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可接待</w:t>
            </w:r>
            <w:r>
              <w:rPr>
                <w:rFonts w:ascii="宋体" w:hAnsi="宋体"/>
                <w:color w:val="auto"/>
                <w:szCs w:val="21"/>
                <w:highlight w:val="none"/>
              </w:rPr>
              <w:t>50</w:t>
            </w:r>
            <w:r>
              <w:rPr>
                <w:rFonts w:hint="eastAsia" w:ascii="宋体" w:hAnsi="宋体"/>
                <w:color w:val="auto"/>
                <w:szCs w:val="21"/>
                <w:highlight w:val="none"/>
              </w:rPr>
              <w:t>人/次</w:t>
            </w:r>
          </w:p>
        </w:tc>
        <w:tc>
          <w:tcPr>
            <w:tcW w:w="2698"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多媒体信息技术员</w:t>
            </w:r>
          </w:p>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多媒体产品开发与制作员</w:t>
            </w:r>
          </w:p>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多媒体系统运管员</w:t>
            </w:r>
          </w:p>
        </w:tc>
        <w:tc>
          <w:tcPr>
            <w:tcW w:w="1701"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88" w:type="dxa"/>
            <w:noWrap w:val="0"/>
            <w:vAlign w:val="center"/>
          </w:tcPr>
          <w:p>
            <w:pPr>
              <w:adjustRightInd w:val="0"/>
              <w:snapToGrid w:val="0"/>
              <w:jc w:val="center"/>
              <w:rPr>
                <w:color w:val="auto"/>
                <w:szCs w:val="21"/>
                <w:highlight w:val="none"/>
              </w:rPr>
            </w:pPr>
            <w:r>
              <w:rPr>
                <w:rFonts w:hint="eastAsia"/>
                <w:color w:val="auto"/>
                <w:szCs w:val="21"/>
                <w:highlight w:val="none"/>
              </w:rPr>
              <w:t>福州华渔教育技术有限公司</w:t>
            </w:r>
          </w:p>
        </w:tc>
        <w:tc>
          <w:tcPr>
            <w:tcW w:w="2121" w:type="dxa"/>
            <w:noWrap w:val="0"/>
            <w:vAlign w:val="top"/>
          </w:tcPr>
          <w:p>
            <w:pPr>
              <w:spacing w:line="560" w:lineRule="exact"/>
              <w:jc w:val="center"/>
              <w:rPr>
                <w:rFonts w:ascii="宋体" w:hAnsi="宋体"/>
                <w:color w:val="auto"/>
                <w:szCs w:val="21"/>
                <w:highlight w:val="none"/>
              </w:rPr>
            </w:pPr>
            <w:r>
              <w:rPr>
                <w:rFonts w:hint="eastAsia" w:ascii="宋体" w:hAnsi="宋体"/>
                <w:color w:val="auto"/>
                <w:szCs w:val="21"/>
                <w:highlight w:val="none"/>
              </w:rPr>
              <w:t>可接待</w:t>
            </w:r>
            <w:r>
              <w:rPr>
                <w:rFonts w:ascii="宋体" w:hAnsi="宋体"/>
                <w:color w:val="auto"/>
                <w:szCs w:val="21"/>
                <w:highlight w:val="none"/>
              </w:rPr>
              <w:t>50</w:t>
            </w:r>
            <w:r>
              <w:rPr>
                <w:rFonts w:hint="eastAsia" w:ascii="宋体" w:hAnsi="宋体"/>
                <w:color w:val="auto"/>
                <w:szCs w:val="21"/>
                <w:highlight w:val="none"/>
              </w:rPr>
              <w:t>人/次</w:t>
            </w:r>
          </w:p>
        </w:tc>
        <w:tc>
          <w:tcPr>
            <w:tcW w:w="2698"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多媒体产品开发与制作员</w:t>
            </w:r>
          </w:p>
        </w:tc>
        <w:tc>
          <w:tcPr>
            <w:tcW w:w="1701" w:type="dxa"/>
            <w:noWrap w:val="0"/>
            <w:vAlign w:val="top"/>
          </w:tcPr>
          <w:p>
            <w:pPr>
              <w:spacing w:line="560" w:lineRule="exact"/>
              <w:jc w:val="center"/>
              <w:rPr>
                <w:rFonts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88" w:type="dxa"/>
            <w:noWrap w:val="0"/>
            <w:vAlign w:val="center"/>
          </w:tcPr>
          <w:p>
            <w:pPr>
              <w:adjustRightInd w:val="0"/>
              <w:snapToGrid w:val="0"/>
              <w:jc w:val="center"/>
              <w:rPr>
                <w:color w:val="auto"/>
                <w:szCs w:val="21"/>
                <w:highlight w:val="none"/>
              </w:rPr>
            </w:pPr>
            <w:r>
              <w:rPr>
                <w:rFonts w:hint="eastAsia"/>
                <w:color w:val="auto"/>
                <w:szCs w:val="21"/>
                <w:highlight w:val="none"/>
              </w:rPr>
              <w:t>福州中锐网络技术有限公司</w:t>
            </w:r>
          </w:p>
        </w:tc>
        <w:tc>
          <w:tcPr>
            <w:tcW w:w="2121" w:type="dxa"/>
            <w:noWrap w:val="0"/>
            <w:vAlign w:val="top"/>
          </w:tcPr>
          <w:p>
            <w:pPr>
              <w:spacing w:line="560" w:lineRule="exact"/>
              <w:jc w:val="center"/>
              <w:rPr>
                <w:rFonts w:ascii="宋体" w:hAnsi="宋体"/>
                <w:color w:val="auto"/>
                <w:szCs w:val="21"/>
                <w:highlight w:val="none"/>
              </w:rPr>
            </w:pPr>
            <w:r>
              <w:rPr>
                <w:rFonts w:hint="eastAsia" w:ascii="宋体" w:hAnsi="宋体"/>
                <w:color w:val="auto"/>
                <w:szCs w:val="21"/>
                <w:highlight w:val="none"/>
              </w:rPr>
              <w:t>可接待</w:t>
            </w:r>
            <w:r>
              <w:rPr>
                <w:rFonts w:ascii="宋体" w:hAnsi="宋体"/>
                <w:color w:val="auto"/>
                <w:szCs w:val="21"/>
                <w:highlight w:val="none"/>
              </w:rPr>
              <w:t>50</w:t>
            </w:r>
            <w:r>
              <w:rPr>
                <w:rFonts w:hint="eastAsia" w:ascii="宋体" w:hAnsi="宋体"/>
                <w:color w:val="auto"/>
                <w:szCs w:val="21"/>
                <w:highlight w:val="none"/>
              </w:rPr>
              <w:t>人/次</w:t>
            </w:r>
          </w:p>
        </w:tc>
        <w:tc>
          <w:tcPr>
            <w:tcW w:w="2698"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多媒体系统运管员</w:t>
            </w:r>
          </w:p>
        </w:tc>
        <w:tc>
          <w:tcPr>
            <w:tcW w:w="1701" w:type="dxa"/>
            <w:noWrap w:val="0"/>
            <w:vAlign w:val="top"/>
          </w:tcPr>
          <w:p>
            <w:pPr>
              <w:spacing w:line="560" w:lineRule="exact"/>
              <w:jc w:val="center"/>
              <w:rPr>
                <w:rFonts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88" w:type="dxa"/>
            <w:noWrap w:val="0"/>
            <w:vAlign w:val="center"/>
          </w:tcPr>
          <w:p>
            <w:pPr>
              <w:adjustRightInd w:val="0"/>
              <w:snapToGrid w:val="0"/>
              <w:jc w:val="center"/>
              <w:rPr>
                <w:color w:val="auto"/>
                <w:szCs w:val="21"/>
                <w:highlight w:val="none"/>
              </w:rPr>
            </w:pPr>
            <w:r>
              <w:rPr>
                <w:rFonts w:hint="eastAsia"/>
                <w:color w:val="auto"/>
                <w:szCs w:val="21"/>
                <w:highlight w:val="none"/>
              </w:rPr>
              <w:t>福建博宇信息科技股份有限公司</w:t>
            </w:r>
          </w:p>
        </w:tc>
        <w:tc>
          <w:tcPr>
            <w:tcW w:w="2121" w:type="dxa"/>
            <w:noWrap w:val="0"/>
            <w:vAlign w:val="top"/>
          </w:tcPr>
          <w:p>
            <w:pPr>
              <w:spacing w:line="560" w:lineRule="exact"/>
              <w:jc w:val="center"/>
              <w:rPr>
                <w:rFonts w:ascii="宋体" w:hAnsi="宋体"/>
                <w:color w:val="auto"/>
                <w:szCs w:val="21"/>
                <w:highlight w:val="none"/>
              </w:rPr>
            </w:pPr>
            <w:r>
              <w:rPr>
                <w:rFonts w:hint="eastAsia" w:ascii="宋体" w:hAnsi="宋体"/>
                <w:color w:val="auto"/>
                <w:szCs w:val="21"/>
                <w:highlight w:val="none"/>
              </w:rPr>
              <w:t>可接待</w:t>
            </w:r>
            <w:r>
              <w:rPr>
                <w:rFonts w:ascii="宋体" w:hAnsi="宋体"/>
                <w:color w:val="auto"/>
                <w:szCs w:val="21"/>
                <w:highlight w:val="none"/>
              </w:rPr>
              <w:t>50</w:t>
            </w:r>
            <w:r>
              <w:rPr>
                <w:rFonts w:hint="eastAsia" w:ascii="宋体" w:hAnsi="宋体"/>
                <w:color w:val="auto"/>
                <w:szCs w:val="21"/>
                <w:highlight w:val="none"/>
              </w:rPr>
              <w:t>人/次</w:t>
            </w:r>
          </w:p>
        </w:tc>
        <w:tc>
          <w:tcPr>
            <w:tcW w:w="2698"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多媒体产品开发与制作员</w:t>
            </w:r>
          </w:p>
        </w:tc>
        <w:tc>
          <w:tcPr>
            <w:tcW w:w="1701" w:type="dxa"/>
            <w:noWrap w:val="0"/>
            <w:vAlign w:val="top"/>
          </w:tcPr>
          <w:p>
            <w:pPr>
              <w:spacing w:line="560" w:lineRule="exact"/>
              <w:jc w:val="center"/>
              <w:rPr>
                <w:rFonts w:ascii="宋体" w:hAnsi="宋体"/>
                <w:color w:val="auto"/>
                <w:szCs w:val="21"/>
                <w:highlight w:val="none"/>
              </w:rPr>
            </w:pPr>
            <w:r>
              <w:rPr>
                <w:rFonts w:hint="eastAsia" w:ascii="宋体" w:hAnsi="宋体"/>
                <w:color w:val="auto"/>
                <w:szCs w:val="21"/>
                <w:highlight w:val="none"/>
              </w:rPr>
              <w:t>标准化工位</w:t>
            </w:r>
          </w:p>
        </w:tc>
      </w:tr>
    </w:tbl>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（三）教学资源</w:t>
      </w:r>
    </w:p>
    <w:p>
      <w:pPr>
        <w:autoSpaceDE w:val="0"/>
        <w:autoSpaceDN w:val="0"/>
        <w:adjustRightInd w:val="0"/>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根据《福州软件职业技术学院教材建设与管理办法》（福软教[</w:t>
      </w:r>
      <w:r>
        <w:rPr>
          <w:rFonts w:ascii="宋体" w:hAnsi="宋体"/>
          <w:bCs/>
          <w:color w:val="auto"/>
          <w:sz w:val="24"/>
          <w:szCs w:val="21"/>
          <w:highlight w:val="none"/>
        </w:rPr>
        <w:t>2018</w:t>
      </w:r>
      <w:r>
        <w:rPr>
          <w:rFonts w:hint="eastAsia" w:ascii="宋体" w:hAnsi="宋体"/>
          <w:bCs/>
          <w:color w:val="auto"/>
          <w:sz w:val="24"/>
          <w:szCs w:val="21"/>
          <w:highlight w:val="none"/>
        </w:rPr>
        <w:t>] 41</w:t>
      </w:r>
      <w:r>
        <w:rPr>
          <w:rFonts w:ascii="宋体" w:hAnsi="宋体"/>
          <w:bCs/>
          <w:color w:val="auto"/>
          <w:sz w:val="24"/>
          <w:szCs w:val="21"/>
          <w:highlight w:val="none"/>
        </w:rPr>
        <w:t>号</w:t>
      </w:r>
      <w:r>
        <w:rPr>
          <w:rFonts w:hint="eastAsia" w:ascii="宋体" w:hAnsi="宋体"/>
          <w:bCs/>
          <w:color w:val="auto"/>
          <w:sz w:val="24"/>
          <w:szCs w:val="21"/>
          <w:highlight w:val="none"/>
        </w:rPr>
        <w:t>）文件要求，教材选用坚持“择优选用，注重质量，严格论证，加强管理”基本原则，选用体现新技术、新工艺、新规范的高质量教材，引入典型生产案例。优先选用优秀高职高专规划教材，优秀教材选用比例达到6</w:t>
      </w:r>
      <w:r>
        <w:rPr>
          <w:rFonts w:ascii="宋体" w:hAnsi="宋体"/>
          <w:bCs/>
          <w:color w:val="auto"/>
          <w:sz w:val="24"/>
          <w:szCs w:val="21"/>
          <w:highlight w:val="none"/>
        </w:rPr>
        <w:t>0%</w:t>
      </w:r>
      <w:r>
        <w:rPr>
          <w:rFonts w:hint="eastAsia" w:ascii="宋体" w:hAnsi="宋体"/>
          <w:bCs/>
          <w:color w:val="auto"/>
          <w:sz w:val="24"/>
          <w:szCs w:val="21"/>
          <w:highlight w:val="none"/>
        </w:rPr>
        <w:t>以上，新教材的选用比例原则上达到7</w:t>
      </w:r>
      <w:r>
        <w:rPr>
          <w:rFonts w:ascii="宋体" w:hAnsi="宋体"/>
          <w:bCs/>
          <w:color w:val="auto"/>
          <w:sz w:val="24"/>
          <w:szCs w:val="21"/>
          <w:highlight w:val="none"/>
        </w:rPr>
        <w:t>0%</w:t>
      </w:r>
      <w:r>
        <w:rPr>
          <w:rFonts w:hint="eastAsia" w:ascii="宋体" w:hAnsi="宋体"/>
          <w:bCs/>
          <w:color w:val="auto"/>
          <w:sz w:val="24"/>
          <w:szCs w:val="21"/>
          <w:highlight w:val="none"/>
        </w:rPr>
        <w:t>以上，要加强国内外教材比较和选用工作，加强国外教材审核，确保符合社会主义价值观要求，优先使用翻译教材，探索使用双语教材和英文版教材。</w:t>
      </w:r>
    </w:p>
    <w:p>
      <w:pPr>
        <w:autoSpaceDE w:val="0"/>
        <w:autoSpaceDN w:val="0"/>
        <w:adjustRightInd w:val="0"/>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结合网龙和合作企业人才技术优势，开发基于工作过程的课程教材。</w:t>
      </w:r>
    </w:p>
    <w:p>
      <w:pPr>
        <w:autoSpaceDE w:val="0"/>
        <w:autoSpaceDN w:val="0"/>
        <w:adjustRightInd w:val="0"/>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加强教学资源共享与利用，</w:t>
      </w:r>
      <w:r>
        <w:rPr>
          <w:rFonts w:hint="eastAsia" w:ascii="宋体" w:hAnsi="宋体"/>
          <w:color w:val="auto"/>
          <w:sz w:val="24"/>
          <w:highlight w:val="none"/>
        </w:rPr>
        <w:t>充分利用学院建有的课程资源、智慧职教平台（国家级精品在线课程资源）、福软通（网龙企业资源）和网龙V</w:t>
      </w:r>
      <w:r>
        <w:rPr>
          <w:rFonts w:ascii="宋体" w:hAnsi="宋体"/>
          <w:color w:val="auto"/>
          <w:sz w:val="24"/>
          <w:highlight w:val="none"/>
        </w:rPr>
        <w:t>R</w:t>
      </w:r>
      <w:r>
        <w:rPr>
          <w:rFonts w:hint="eastAsia" w:ascii="宋体" w:hAnsi="宋体"/>
          <w:color w:val="auto"/>
          <w:sz w:val="24"/>
          <w:highlight w:val="none"/>
        </w:rPr>
        <w:t>课程资源，进一步建设优质校企合作课程资源。</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（四）教学方法</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教师依据专业培养目标、课程教学要求、学生能力与教学资源，采用适当的教学方法，以达成预期教学目标。倡导因材施教、因需施教，鼓励创新教学方法和策略，采用理实一体化教学、任务驱动教学、案例教学、情境教学、项目教学、仿真教学、模块化教学、生产性实践教学、现代学徒等方式，广泛运用启发式、探究式、讨论式、参与式等教学方法，坚持学中做、做中学。</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根据《福州软件职业技术学院关于教学方法和教学手段改革的指导意见》（福软教〔2017〕</w:t>
      </w:r>
      <w:r>
        <w:rPr>
          <w:rFonts w:ascii="宋体" w:hAnsi="宋体"/>
          <w:color w:val="auto"/>
          <w:sz w:val="24"/>
          <w:highlight w:val="none"/>
        </w:rPr>
        <w:t>66</w:t>
      </w:r>
      <w:r>
        <w:rPr>
          <w:rFonts w:hint="eastAsia" w:ascii="宋体" w:hAnsi="宋体"/>
          <w:color w:val="auto"/>
          <w:sz w:val="24"/>
          <w:highlight w:val="none"/>
        </w:rPr>
        <w:t>号）文件要求，树立“教为主导，学为主体”的观念，坚持“教学做”一体化教学模式，鼓励采用信息化教学手段，结合我院普米和一体机等优越教学条件，充分利用学院建有的课程资源、智慧职教平台（国家级精品在线课程资源）、福软通（网龙企业资源）和网龙V</w:t>
      </w:r>
      <w:r>
        <w:rPr>
          <w:rFonts w:ascii="宋体" w:hAnsi="宋体"/>
          <w:color w:val="auto"/>
          <w:sz w:val="24"/>
          <w:highlight w:val="none"/>
        </w:rPr>
        <w:t>R</w:t>
      </w:r>
      <w:r>
        <w:rPr>
          <w:rFonts w:hint="eastAsia" w:ascii="宋体" w:hAnsi="宋体"/>
          <w:color w:val="auto"/>
          <w:sz w:val="24"/>
          <w:highlight w:val="none"/>
        </w:rPr>
        <w:t>课程资源，进一步建设优质校企合作课程资源，加强信息化课程设计，大力开展翻转课堂、混合教学改革，规范教学秩序，打造优质课堂。</w:t>
      </w:r>
    </w:p>
    <w:p>
      <w:pPr>
        <w:overflowPunct w:val="0"/>
        <w:adjustRightInd w:val="0"/>
        <w:spacing w:line="520" w:lineRule="exact"/>
        <w:ind w:firstLine="482" w:firstLineChars="200"/>
        <w:rPr>
          <w:rFonts w:ascii="宋体" w:hAnsi="宋体"/>
          <w:b/>
          <w:bCs/>
          <w:color w:val="auto"/>
          <w:sz w:val="24"/>
          <w:highlight w:val="none"/>
        </w:rPr>
      </w:pPr>
      <w:r>
        <w:rPr>
          <w:rFonts w:ascii="宋体" w:hAnsi="宋体"/>
          <w:b/>
          <w:bCs/>
          <w:color w:val="auto"/>
          <w:sz w:val="24"/>
          <w:highlight w:val="none"/>
        </w:rPr>
        <w:t>（五）学习评价</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严格落实培养目标和培养规格要求，加大过程考核、实践技能考核成绩在课程总成绩中的比重。严格考试纪律，健全多元考核评价体现，完善学生学习过程检测、评价与反馈机制，引导学生自我管理、主动学习，提高学习效率。强化实习、实训、岗位实习等实践性教学环节的全过程管理余评价。</w:t>
      </w:r>
    </w:p>
    <w:p>
      <w:pPr>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根据学院制定的《福州软件职业技术学院关于进一步深化课程考核改革的指导意见》（福软教〔2017〕51号）文件要求，学生的学业考核评价内容应兼顾认知、技能、情感等方面，评价应体现评价标准、评价主体、评价方式、评价过程的多元化，鼓励采用综合测试、口试、面试答辩、项目设计、情景考场、调研报告、方案策划、案例分析、现场技能操作、作品制作、路演录像、课证融合、课赛融合、自我评价、团队互评、第三方评价等考核方式，提倡两种或多种考试形式，过程考核与结果考核相结合对学生的知识、能力、素质进行全面检测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建立形式多样的课</w:t>
      </w:r>
      <w:r>
        <w:rPr>
          <w:rFonts w:ascii="宋体" w:hAnsi="宋体"/>
          <w:color w:val="auto"/>
          <w:sz w:val="24"/>
          <w:szCs w:val="21"/>
          <w:highlight w:val="none"/>
        </w:rPr>
        <w:t>程考核</w:t>
      </w:r>
      <w:r>
        <w:rPr>
          <w:rFonts w:hint="eastAsia" w:ascii="宋体" w:hAnsi="宋体"/>
          <w:color w:val="auto"/>
          <w:sz w:val="24"/>
          <w:szCs w:val="21"/>
          <w:highlight w:val="none"/>
        </w:rPr>
        <w:t>，吸纳行业企业和社会参与学生的考核评价，突出职业能力考核评价。通过多样化考核，对学生的专业能力及岗位技能进行综合评价，</w:t>
      </w:r>
      <w:r>
        <w:rPr>
          <w:rFonts w:ascii="宋体" w:hAnsi="宋体"/>
          <w:color w:val="auto"/>
          <w:sz w:val="24"/>
          <w:szCs w:val="21"/>
          <w:highlight w:val="none"/>
        </w:rPr>
        <w:t>激发学生</w:t>
      </w:r>
      <w:r>
        <w:rPr>
          <w:rFonts w:hint="eastAsia" w:ascii="宋体" w:hAnsi="宋体"/>
          <w:color w:val="auto"/>
          <w:sz w:val="24"/>
          <w:szCs w:val="21"/>
          <w:highlight w:val="none"/>
        </w:rPr>
        <w:t>自主性</w:t>
      </w:r>
      <w:r>
        <w:rPr>
          <w:rFonts w:ascii="宋体" w:hAnsi="宋体"/>
          <w:color w:val="auto"/>
          <w:sz w:val="24"/>
          <w:szCs w:val="21"/>
          <w:highlight w:val="none"/>
        </w:rPr>
        <w:t>学习，鼓励学生的个性发展</w:t>
      </w:r>
      <w:r>
        <w:rPr>
          <w:rFonts w:hint="eastAsia" w:ascii="宋体" w:hAnsi="宋体"/>
          <w:color w:val="auto"/>
          <w:sz w:val="24"/>
          <w:szCs w:val="21"/>
          <w:highlight w:val="none"/>
        </w:rPr>
        <w:t>，</w:t>
      </w:r>
      <w:r>
        <w:rPr>
          <w:rFonts w:ascii="宋体" w:hAnsi="宋体"/>
          <w:color w:val="auto"/>
          <w:sz w:val="24"/>
          <w:szCs w:val="21"/>
          <w:highlight w:val="none"/>
        </w:rPr>
        <w:t>培养创新意识和创造能力</w:t>
      </w:r>
      <w:r>
        <w:rPr>
          <w:rFonts w:hint="eastAsia" w:ascii="宋体" w:hAnsi="宋体"/>
          <w:color w:val="auto"/>
          <w:sz w:val="24"/>
          <w:szCs w:val="21"/>
          <w:highlight w:val="none"/>
        </w:rPr>
        <w:t>，</w:t>
      </w:r>
      <w:r>
        <w:rPr>
          <w:rFonts w:ascii="宋体" w:hAnsi="宋体"/>
          <w:color w:val="auto"/>
          <w:sz w:val="24"/>
          <w:szCs w:val="21"/>
          <w:highlight w:val="none"/>
        </w:rPr>
        <w:t>培养学生的</w:t>
      </w:r>
      <w:r>
        <w:rPr>
          <w:rFonts w:hint="eastAsia" w:ascii="宋体" w:hAnsi="宋体"/>
          <w:color w:val="auto"/>
          <w:sz w:val="24"/>
          <w:szCs w:val="21"/>
          <w:highlight w:val="none"/>
        </w:rPr>
        <w:t>职业</w:t>
      </w:r>
      <w:r>
        <w:rPr>
          <w:rFonts w:ascii="宋体" w:hAnsi="宋体"/>
          <w:color w:val="auto"/>
          <w:sz w:val="24"/>
          <w:szCs w:val="21"/>
          <w:highlight w:val="none"/>
        </w:rPr>
        <w:t>能力</w:t>
      </w:r>
      <w:r>
        <w:rPr>
          <w:rFonts w:hint="eastAsia" w:ascii="宋体" w:hAnsi="宋体"/>
          <w:color w:val="auto"/>
          <w:sz w:val="24"/>
          <w:szCs w:val="21"/>
          <w:highlight w:val="none"/>
        </w:rPr>
        <w:t>。</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1、笔试：适用于理论性比较强的课程，由专业教师组织考核。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2、实践技能考核：适用于实践性比较强的课程。技能考核应根据岗位技能要求，确定其相应的主要技能考核项目，由专兼职教师共同组织考核。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3、项目实施技能考核：综合项目实训课程主要是通过项目开展教学，课程考核旨在学生的知识掌握、知识应用、专业技能、创新能力、工作态度及团队合作等方面进行综合评价，通常采取项目实施过程考核与实践技能考核相结合进行综合评价，由专兼职教师共同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4、岗位绩效考核：在企业中开设的课程与实践，由企业与学校进行共同考核，企业考核主要以企业对学生的岗位工作执行情况进行绩效考核。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5、职业技能鉴定：鼓励积极参与实施1</w:t>
      </w:r>
      <w:r>
        <w:rPr>
          <w:rFonts w:ascii="宋体" w:hAnsi="宋体"/>
          <w:color w:val="auto"/>
          <w:sz w:val="24"/>
          <w:szCs w:val="21"/>
          <w:highlight w:val="none"/>
        </w:rPr>
        <w:t>+</w:t>
      </w:r>
      <w:r>
        <w:rPr>
          <w:rFonts w:hint="eastAsia" w:ascii="宋体" w:hAnsi="宋体"/>
          <w:color w:val="auto"/>
          <w:sz w:val="24"/>
          <w:szCs w:val="21"/>
          <w:highlight w:val="none"/>
        </w:rPr>
        <w:t>X证书制度试点，将职业技能等级标准有关内容及要求融入课程教学，学生参加职业技能认证考核，获得的认证作为学生评价依据。</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6、技能竞赛：积极参加国家、省各有关部门及学院组织的各项专业技能竞赛，以竞赛所取得的成绩作为学生评价依据。</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（六）质量管理</w:t>
      </w:r>
    </w:p>
    <w:p>
      <w:pPr>
        <w:spacing w:line="520" w:lineRule="exact"/>
        <w:ind w:firstLine="480" w:firstLineChars="200"/>
        <w:rPr>
          <w:rFonts w:ascii="宋体" w:hAnsi="宋体"/>
          <w:color w:val="auto"/>
          <w:sz w:val="24"/>
          <w:szCs w:val="21"/>
          <w:highlight w:val="none"/>
        </w:rPr>
      </w:pPr>
      <w:bookmarkStart w:id="23" w:name="_Toc3323_WPSOffice_Level1"/>
      <w:r>
        <w:rPr>
          <w:rFonts w:hint="eastAsia" w:ascii="宋体" w:hAnsi="宋体"/>
          <w:color w:val="auto"/>
          <w:sz w:val="24"/>
          <w:szCs w:val="21"/>
          <w:highlight w:val="none"/>
        </w:rPr>
        <w:t>建立健全</w:t>
      </w:r>
      <w:r>
        <w:rPr>
          <w:rFonts w:ascii="宋体" w:hAnsi="宋体"/>
          <w:color w:val="auto"/>
          <w:sz w:val="24"/>
          <w:szCs w:val="21"/>
          <w:highlight w:val="none"/>
        </w:rPr>
        <w:t>院</w:t>
      </w:r>
      <w:r>
        <w:rPr>
          <w:rFonts w:hint="eastAsia" w:ascii="宋体" w:hAnsi="宋体"/>
          <w:color w:val="auto"/>
          <w:sz w:val="24"/>
          <w:szCs w:val="21"/>
          <w:highlight w:val="none"/>
        </w:rPr>
        <w:t>（系）</w:t>
      </w:r>
      <w:r>
        <w:rPr>
          <w:rFonts w:ascii="宋体" w:hAnsi="宋体"/>
          <w:color w:val="auto"/>
          <w:sz w:val="24"/>
          <w:szCs w:val="21"/>
          <w:highlight w:val="none"/>
        </w:rPr>
        <w:t>两级的</w:t>
      </w:r>
      <w:r>
        <w:rPr>
          <w:rFonts w:hint="eastAsia" w:ascii="宋体" w:hAnsi="宋体"/>
          <w:color w:val="auto"/>
          <w:sz w:val="24"/>
          <w:szCs w:val="21"/>
          <w:highlight w:val="none"/>
        </w:rPr>
        <w:t>质量保障体系</w:t>
      </w:r>
      <w:r>
        <w:rPr>
          <w:rFonts w:ascii="宋体" w:hAnsi="宋体"/>
          <w:color w:val="auto"/>
          <w:sz w:val="24"/>
          <w:szCs w:val="21"/>
          <w:highlight w:val="none"/>
        </w:rPr>
        <w:t>。以保障和提高教学质量为目标，运用系统方法，依靠必要的组织结构，</w:t>
      </w:r>
      <w:r>
        <w:rPr>
          <w:rFonts w:hint="eastAsia" w:ascii="宋体" w:hAnsi="宋体"/>
          <w:color w:val="auto"/>
          <w:sz w:val="24"/>
          <w:szCs w:val="21"/>
          <w:highlight w:val="none"/>
        </w:rPr>
        <w:t>统筹考虑</w:t>
      </w:r>
      <w:r>
        <w:rPr>
          <w:rFonts w:ascii="宋体" w:hAnsi="宋体"/>
          <w:color w:val="auto"/>
          <w:sz w:val="24"/>
          <w:szCs w:val="21"/>
          <w:highlight w:val="none"/>
        </w:rPr>
        <w:t>影响教学质量的</w:t>
      </w:r>
      <w:r>
        <w:rPr>
          <w:rFonts w:hint="eastAsia" w:ascii="宋体" w:hAnsi="宋体"/>
          <w:color w:val="auto"/>
          <w:sz w:val="24"/>
          <w:szCs w:val="21"/>
          <w:highlight w:val="none"/>
        </w:rPr>
        <w:t>各主要</w:t>
      </w:r>
      <w:r>
        <w:rPr>
          <w:rFonts w:ascii="宋体" w:hAnsi="宋体"/>
          <w:color w:val="auto"/>
          <w:sz w:val="24"/>
          <w:szCs w:val="21"/>
          <w:highlight w:val="none"/>
        </w:rPr>
        <w:t>因素，</w:t>
      </w:r>
      <w:r>
        <w:rPr>
          <w:rFonts w:hint="eastAsia" w:ascii="宋体" w:hAnsi="宋体"/>
          <w:color w:val="auto"/>
          <w:sz w:val="24"/>
          <w:szCs w:val="21"/>
          <w:highlight w:val="none"/>
        </w:rPr>
        <w:t>结合教学诊断与改进、质量年报等职业院校自主保证人才培养质量的工作，统筹管理</w:t>
      </w:r>
      <w:r>
        <w:rPr>
          <w:rFonts w:ascii="宋体" w:hAnsi="宋体"/>
          <w:color w:val="auto"/>
          <w:sz w:val="24"/>
          <w:szCs w:val="21"/>
          <w:highlight w:val="none"/>
        </w:rPr>
        <w:t>学校各部门、各环节的教学质量管理活动，形成任务、职责、权限</w:t>
      </w:r>
      <w:r>
        <w:rPr>
          <w:rFonts w:hint="eastAsia" w:ascii="宋体" w:hAnsi="宋体"/>
          <w:color w:val="auto"/>
          <w:sz w:val="24"/>
          <w:szCs w:val="21"/>
          <w:highlight w:val="none"/>
        </w:rPr>
        <w:t>明确，</w:t>
      </w:r>
      <w:r>
        <w:rPr>
          <w:rFonts w:ascii="宋体" w:hAnsi="宋体"/>
          <w:color w:val="auto"/>
          <w:sz w:val="24"/>
          <w:szCs w:val="21"/>
          <w:highlight w:val="none"/>
        </w:rPr>
        <w:t>相互协调、相互促进的质量管理有机整体。</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加强规范管理，促进标准实施。根据学院各环节质量标准，加强教师教学文件的管理，教师教学规范的执行情况应是教师年度工作量考核的重要依据，教师严格按照学院教学管理规范开展课程教学。人才培养方案、课程标准、教师授课计划、教案、听课记录、教研活动记录、试卷、教学任务、实训指导书、学生考勤表、试卷分析表、教学日志等各项文件应齐备。</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加强教学检查，开展教学诊断。通过信息化教务管理手段，加强对教学过程的检查与管理，从课程教学的前期教学对象分析、教材选择、授课计划的编写、备课、课堂教学、一体化教学、实训、考核方式等进行分析总结。对各个教学环节进行认真组织、管理和检查，严格执行各项教学检查、教学评学、学生评教、教学督导、领导听评巡、信息员反馈、座谈会、研讨会等制度，以保证学生满意和教学质量的稳定和提高。</w:t>
      </w:r>
    </w:p>
    <w:p>
      <w:pPr>
        <w:spacing w:line="520" w:lineRule="exact"/>
        <w:ind w:firstLine="361" w:firstLineChars="150"/>
        <w:outlineLvl w:val="0"/>
        <w:rPr>
          <w:rFonts w:ascii="宋体" w:hAnsi="宋体"/>
          <w:b/>
          <w:color w:val="auto"/>
          <w:sz w:val="24"/>
          <w:highlight w:val="none"/>
        </w:rPr>
      </w:pPr>
      <w:r>
        <w:rPr>
          <w:rFonts w:ascii="宋体" w:hAnsi="宋体"/>
          <w:b/>
          <w:color w:val="auto"/>
          <w:sz w:val="24"/>
          <w:highlight w:val="none"/>
        </w:rPr>
        <w:t>九、毕业要求</w:t>
      </w:r>
      <w:bookmarkEnd w:id="23"/>
    </w:p>
    <w:p>
      <w:pPr>
        <w:widowControl/>
        <w:snapToGrid w:val="0"/>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1.本专业学生应完成本方案规定的全部课程学习，总学分修满2</w:t>
      </w:r>
      <w:r>
        <w:rPr>
          <w:rFonts w:hint="eastAsia" w:ascii="宋体" w:hAnsi="宋体"/>
          <w:color w:val="auto"/>
          <w:sz w:val="24"/>
          <w:highlight w:val="none"/>
          <w:lang w:val="en-US" w:eastAsia="zh-CN"/>
        </w:rPr>
        <w:t>60</w:t>
      </w:r>
      <w:r>
        <w:rPr>
          <w:rFonts w:hint="eastAsia" w:ascii="宋体" w:hAnsi="宋体"/>
          <w:color w:val="auto"/>
          <w:sz w:val="24"/>
          <w:highlight w:val="none"/>
        </w:rPr>
        <w:t>学分，其中通识教育课程</w:t>
      </w:r>
      <w:r>
        <w:rPr>
          <w:rFonts w:hint="eastAsia" w:ascii="宋体" w:hAnsi="宋体"/>
          <w:color w:val="auto"/>
          <w:sz w:val="24"/>
          <w:highlight w:val="none"/>
          <w:lang w:val="en-US" w:eastAsia="zh-CN"/>
        </w:rPr>
        <w:t>104</w:t>
      </w:r>
      <w:r>
        <w:rPr>
          <w:rFonts w:hint="eastAsia" w:ascii="宋体" w:hAnsi="宋体"/>
          <w:color w:val="auto"/>
          <w:sz w:val="24"/>
          <w:highlight w:val="none"/>
        </w:rPr>
        <w:t>学分、职业基础课程</w:t>
      </w:r>
      <w:r>
        <w:rPr>
          <w:rFonts w:hint="eastAsia" w:ascii="宋体" w:hAnsi="宋体"/>
          <w:color w:val="auto"/>
          <w:sz w:val="24"/>
          <w:highlight w:val="none"/>
          <w:lang w:val="en-US" w:eastAsia="zh-CN"/>
        </w:rPr>
        <w:t>58</w:t>
      </w:r>
      <w:r>
        <w:rPr>
          <w:rFonts w:hint="eastAsia" w:ascii="宋体" w:hAnsi="宋体"/>
          <w:color w:val="auto"/>
          <w:sz w:val="24"/>
          <w:highlight w:val="none"/>
        </w:rPr>
        <w:t>学分、职业核心课程</w:t>
      </w:r>
      <w:r>
        <w:rPr>
          <w:rFonts w:hint="eastAsia" w:ascii="宋体" w:hAnsi="宋体"/>
          <w:color w:val="auto"/>
          <w:sz w:val="24"/>
          <w:highlight w:val="none"/>
          <w:lang w:val="en-US" w:eastAsia="zh-CN"/>
        </w:rPr>
        <w:t>41</w:t>
      </w:r>
      <w:r>
        <w:rPr>
          <w:rFonts w:hint="eastAsia" w:ascii="宋体" w:hAnsi="宋体"/>
          <w:color w:val="auto"/>
          <w:sz w:val="24"/>
          <w:highlight w:val="none"/>
        </w:rPr>
        <w:t>学分、职业拓展课课至少选修</w:t>
      </w:r>
      <w:r>
        <w:rPr>
          <w:rFonts w:hint="eastAsia" w:ascii="宋体" w:hAnsi="宋体"/>
          <w:color w:val="auto"/>
          <w:sz w:val="24"/>
          <w:highlight w:val="none"/>
          <w:lang w:val="en-US" w:eastAsia="zh-CN"/>
        </w:rPr>
        <w:t>9</w:t>
      </w:r>
      <w:r>
        <w:rPr>
          <w:rFonts w:hint="eastAsia" w:ascii="宋体" w:hAnsi="宋体"/>
          <w:color w:val="auto"/>
          <w:sz w:val="24"/>
          <w:highlight w:val="none"/>
        </w:rPr>
        <w:t>学分、职业素养课程至少选修</w:t>
      </w:r>
      <w:r>
        <w:rPr>
          <w:rFonts w:hint="eastAsia" w:ascii="宋体" w:hAnsi="宋体"/>
          <w:color w:val="auto"/>
          <w:sz w:val="24"/>
          <w:highlight w:val="none"/>
          <w:lang w:val="en-US" w:eastAsia="zh-CN"/>
        </w:rPr>
        <w:t>5</w:t>
      </w:r>
      <w:r>
        <w:rPr>
          <w:rFonts w:hint="eastAsia" w:ascii="宋体" w:hAnsi="宋体"/>
          <w:color w:val="auto"/>
          <w:sz w:val="24"/>
          <w:highlight w:val="none"/>
        </w:rPr>
        <w:t>学分、集中实践课程</w:t>
      </w:r>
      <w:r>
        <w:rPr>
          <w:rFonts w:hint="eastAsia" w:ascii="宋体" w:hAnsi="宋体"/>
          <w:color w:val="auto"/>
          <w:sz w:val="24"/>
          <w:highlight w:val="none"/>
          <w:lang w:val="en-US" w:eastAsia="zh-CN"/>
        </w:rPr>
        <w:t>31</w:t>
      </w:r>
      <w:r>
        <w:rPr>
          <w:rFonts w:hint="eastAsia" w:ascii="宋体" w:hAnsi="宋体"/>
          <w:color w:val="auto"/>
          <w:sz w:val="24"/>
          <w:highlight w:val="none"/>
        </w:rPr>
        <w:t>学分。</w:t>
      </w:r>
    </w:p>
    <w:tbl>
      <w:tblPr>
        <w:tblStyle w:val="8"/>
        <w:tblW w:w="9016" w:type="dxa"/>
        <w:jc w:val="center"/>
        <w:tblLayout w:type="fixed"/>
        <w:tblCellMar>
          <w:top w:w="0" w:type="dxa"/>
          <w:left w:w="108" w:type="dxa"/>
          <w:bottom w:w="0" w:type="dxa"/>
          <w:right w:w="108" w:type="dxa"/>
        </w:tblCellMar>
      </w:tblPr>
      <w:tblGrid>
        <w:gridCol w:w="762"/>
        <w:gridCol w:w="2501"/>
        <w:gridCol w:w="1116"/>
        <w:gridCol w:w="1012"/>
        <w:gridCol w:w="1048"/>
        <w:gridCol w:w="1100"/>
        <w:gridCol w:w="1477"/>
      </w:tblGrid>
      <w:tr>
        <w:tblPrEx>
          <w:tblCellMar>
            <w:top w:w="0" w:type="dxa"/>
            <w:left w:w="108" w:type="dxa"/>
            <w:bottom w:w="0" w:type="dxa"/>
            <w:right w:w="108" w:type="dxa"/>
          </w:tblCellMar>
        </w:tblPrEx>
        <w:trPr>
          <w:trHeight w:val="345"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项目</w:t>
            </w:r>
          </w:p>
        </w:tc>
        <w:tc>
          <w:tcPr>
            <w:tcW w:w="250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类别</w:t>
            </w:r>
          </w:p>
        </w:tc>
        <w:tc>
          <w:tcPr>
            <w:tcW w:w="11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总学分</w:t>
            </w:r>
          </w:p>
        </w:tc>
        <w:tc>
          <w:tcPr>
            <w:tcW w:w="101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总学时</w:t>
            </w:r>
          </w:p>
        </w:tc>
        <w:tc>
          <w:tcPr>
            <w:tcW w:w="104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理论学时</w:t>
            </w:r>
          </w:p>
        </w:tc>
        <w:tc>
          <w:tcPr>
            <w:tcW w:w="11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实践学时</w:t>
            </w:r>
          </w:p>
        </w:tc>
        <w:tc>
          <w:tcPr>
            <w:tcW w:w="147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各类课程占总学时比</w:t>
            </w:r>
          </w:p>
        </w:tc>
      </w:tr>
      <w:tr>
        <w:tblPrEx>
          <w:tblCellMar>
            <w:top w:w="0" w:type="dxa"/>
            <w:left w:w="108" w:type="dxa"/>
            <w:bottom w:w="0" w:type="dxa"/>
            <w:right w:w="108" w:type="dxa"/>
          </w:tblCellMar>
        </w:tblPrEx>
        <w:trPr>
          <w:trHeight w:val="345" w:hRule="atLeast"/>
          <w:jc w:val="center"/>
        </w:trPr>
        <w:tc>
          <w:tcPr>
            <w:tcW w:w="76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课程</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类型</w:t>
            </w: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通识教育课程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104</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1870</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1352</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518</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39.8%</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职业基础课程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58</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966</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482</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484</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20.56%</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职业核心课程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41</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684</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342</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342</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14.56%</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职业拓展课程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21</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372</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186</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186</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7.92%</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职业素养课程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5</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80</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64</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16</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1.7%</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集中实践课程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31</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726.5</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color w:val="auto"/>
                <w:kern w:val="0"/>
                <w:sz w:val="20"/>
                <w:szCs w:val="20"/>
                <w:highlight w:val="none"/>
                <w:lang w:val="en-US" w:eastAsia="zh-CN"/>
              </w:rPr>
              <w:t>0</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726.5</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15.46%</w:t>
            </w:r>
          </w:p>
        </w:tc>
      </w:tr>
      <w:tr>
        <w:tblPrEx>
          <w:tblCellMar>
            <w:top w:w="0" w:type="dxa"/>
            <w:left w:w="108" w:type="dxa"/>
            <w:bottom w:w="0" w:type="dxa"/>
            <w:right w:w="108" w:type="dxa"/>
          </w:tblCellMar>
        </w:tblPrEx>
        <w:trPr>
          <w:trHeight w:val="345" w:hRule="atLeast"/>
          <w:jc w:val="center"/>
        </w:trPr>
        <w:tc>
          <w:tcPr>
            <w:tcW w:w="326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合计</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260</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4698.5</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2426</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2272.5</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100%</w:t>
            </w:r>
          </w:p>
        </w:tc>
      </w:tr>
      <w:tr>
        <w:tblPrEx>
          <w:tblCellMar>
            <w:top w:w="0" w:type="dxa"/>
            <w:left w:w="108" w:type="dxa"/>
            <w:bottom w:w="0" w:type="dxa"/>
            <w:right w:w="108" w:type="dxa"/>
          </w:tblCellMar>
        </w:tblPrEx>
        <w:trPr>
          <w:trHeight w:val="300" w:hRule="atLeast"/>
          <w:jc w:val="center"/>
        </w:trPr>
        <w:tc>
          <w:tcPr>
            <w:tcW w:w="76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环节</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类型</w:t>
            </w: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理论教学</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151.6</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2426</w:t>
            </w:r>
          </w:p>
        </w:tc>
        <w:tc>
          <w:tcPr>
            <w:tcW w:w="214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0"/>
                <w:szCs w:val="20"/>
                <w:highlight w:val="none"/>
                <w:lang w:val="en-US" w:eastAsia="zh-CN"/>
              </w:rPr>
            </w:pPr>
            <w:r>
              <w:rPr>
                <w:rFonts w:hint="eastAsia" w:ascii="宋体" w:hAnsi="宋体" w:eastAsia="宋体" w:cs="宋体"/>
                <w:color w:val="auto"/>
                <w:kern w:val="0"/>
                <w:sz w:val="20"/>
                <w:szCs w:val="20"/>
                <w:highlight w:val="none"/>
                <w:lang w:val="en-US" w:eastAsia="zh-CN"/>
              </w:rPr>
              <w:t>/</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57.54%</w:t>
            </w:r>
          </w:p>
        </w:tc>
      </w:tr>
      <w:tr>
        <w:tblPrEx>
          <w:tblCellMar>
            <w:top w:w="0" w:type="dxa"/>
            <w:left w:w="108" w:type="dxa"/>
            <w:bottom w:w="0" w:type="dxa"/>
            <w:right w:w="108" w:type="dxa"/>
          </w:tblCellMar>
        </w:tblPrEx>
        <w:trPr>
          <w:trHeight w:val="2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课内实践教学</w:t>
            </w:r>
          </w:p>
        </w:tc>
        <w:tc>
          <w:tcPr>
            <w:tcW w:w="1116"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110.4</w:t>
            </w:r>
          </w:p>
        </w:tc>
        <w:tc>
          <w:tcPr>
            <w:tcW w:w="1012"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2272.5</w:t>
            </w:r>
          </w:p>
        </w:tc>
        <w:tc>
          <w:tcPr>
            <w:tcW w:w="2148"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0"/>
                <w:szCs w:val="20"/>
                <w:highlight w:val="none"/>
                <w:lang w:val="en-US" w:eastAsia="zh-CN"/>
              </w:rPr>
            </w:pPr>
          </w:p>
        </w:tc>
        <w:tc>
          <w:tcPr>
            <w:tcW w:w="1477"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42.46%</w:t>
            </w:r>
          </w:p>
        </w:tc>
      </w:tr>
      <w:tr>
        <w:tblPrEx>
          <w:tblCellMar>
            <w:top w:w="0" w:type="dxa"/>
            <w:left w:w="108" w:type="dxa"/>
            <w:bottom w:w="0" w:type="dxa"/>
            <w:right w:w="108" w:type="dxa"/>
          </w:tblCellMar>
        </w:tblPrEx>
        <w:trPr>
          <w:trHeight w:val="70"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集中实践教学</w:t>
            </w:r>
          </w:p>
        </w:tc>
        <w:tc>
          <w:tcPr>
            <w:tcW w:w="1116"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101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148" w:type="dxa"/>
            <w:gridSpan w:val="2"/>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1477"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r>
    </w:tbl>
    <w:p>
      <w:pPr>
        <w:spacing w:line="520" w:lineRule="exact"/>
        <w:ind w:firstLine="480" w:firstLineChars="200"/>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.资格证书要求</w:t>
      </w:r>
    </w:p>
    <w:tbl>
      <w:tblPr>
        <w:tblStyle w:val="9"/>
        <w:tblW w:w="48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2394"/>
        <w:gridCol w:w="3116"/>
        <w:gridCol w:w="615"/>
        <w:gridCol w:w="2021"/>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362" w:type="pct"/>
            <w:noWrap w:val="0"/>
            <w:vAlign w:val="center"/>
          </w:tcPr>
          <w:p>
            <w:pPr>
              <w:numPr>
                <w:ilvl w:val="0"/>
                <w:numId w:val="0"/>
              </w:numPr>
              <w:spacing w:line="520" w:lineRule="exact"/>
              <w:ind w:left="0" w:leftChars="0" w:firstLine="0" w:firstLineChars="0"/>
              <w:jc w:val="center"/>
              <w:rPr>
                <w:rFonts w:hint="eastAsia" w:ascii="宋体" w:hAnsi="宋体" w:eastAsia="宋体"/>
                <w:b/>
                <w:color w:val="auto"/>
                <w:kern w:val="2"/>
                <w:sz w:val="18"/>
                <w:szCs w:val="18"/>
                <w:highlight w:val="none"/>
                <w:lang w:val="en-US" w:eastAsia="zh-CN" w:bidi="ar-SA"/>
              </w:rPr>
            </w:pPr>
            <w:r>
              <w:rPr>
                <w:rFonts w:hint="eastAsia" w:ascii="宋体" w:hAnsi="宋体"/>
                <w:b/>
                <w:color w:val="auto"/>
                <w:sz w:val="18"/>
                <w:szCs w:val="18"/>
                <w:highlight w:val="none"/>
                <w:lang w:val="en-US" w:eastAsia="zh-CN"/>
              </w:rPr>
              <w:t>序号</w:t>
            </w:r>
          </w:p>
        </w:tc>
        <w:tc>
          <w:tcPr>
            <w:tcW w:w="1253" w:type="pct"/>
            <w:noWrap w:val="0"/>
            <w:vAlign w:val="center"/>
          </w:tcPr>
          <w:p>
            <w:pPr>
              <w:pStyle w:val="16"/>
              <w:spacing w:before="31" w:after="31" w:line="240" w:lineRule="auto"/>
              <w:ind w:left="21" w:leftChars="10"/>
              <w:jc w:val="center"/>
              <w:rPr>
                <w:rFonts w:hint="eastAsia" w:ascii="宋体" w:hAnsi="宋体"/>
                <w:b/>
                <w:color w:val="auto"/>
                <w:kern w:val="0"/>
                <w:sz w:val="18"/>
                <w:szCs w:val="18"/>
                <w:highlight w:val="none"/>
                <w:lang w:val="en-US" w:eastAsia="zh-CN" w:bidi="ar-SA"/>
              </w:rPr>
            </w:pPr>
            <w:r>
              <w:rPr>
                <w:rFonts w:hint="eastAsia" w:ascii="宋体" w:hAnsi="宋体"/>
                <w:b/>
                <w:color w:val="auto"/>
                <w:sz w:val="18"/>
                <w:szCs w:val="18"/>
                <w:highlight w:val="none"/>
                <w:lang w:val="en-US" w:eastAsia="zh-CN"/>
              </w:rPr>
              <w:t>技能</w:t>
            </w:r>
            <w:r>
              <w:rPr>
                <w:rFonts w:ascii="宋体" w:hAnsi="宋体"/>
                <w:b/>
                <w:color w:val="auto"/>
                <w:sz w:val="18"/>
                <w:szCs w:val="18"/>
                <w:highlight w:val="none"/>
              </w:rPr>
              <w:t>证书名称</w:t>
            </w:r>
          </w:p>
        </w:tc>
        <w:tc>
          <w:tcPr>
            <w:tcW w:w="1631" w:type="pct"/>
            <w:noWrap w:val="0"/>
            <w:vAlign w:val="center"/>
          </w:tcPr>
          <w:p>
            <w:pPr>
              <w:pStyle w:val="16"/>
              <w:spacing w:before="31" w:after="31" w:line="240" w:lineRule="auto"/>
              <w:ind w:left="21" w:leftChars="10"/>
              <w:jc w:val="center"/>
              <w:rPr>
                <w:rFonts w:hint="eastAsia" w:ascii="宋体" w:hAnsi="宋体"/>
                <w:b/>
                <w:color w:val="auto"/>
                <w:kern w:val="0"/>
                <w:sz w:val="18"/>
                <w:szCs w:val="18"/>
                <w:highlight w:val="none"/>
                <w:lang w:val="en-US" w:eastAsia="zh-CN" w:bidi="ar-SA"/>
              </w:rPr>
            </w:pPr>
            <w:r>
              <w:rPr>
                <w:rFonts w:ascii="宋体" w:hAnsi="宋体"/>
                <w:b/>
                <w:color w:val="auto"/>
                <w:sz w:val="18"/>
                <w:szCs w:val="18"/>
                <w:highlight w:val="none"/>
              </w:rPr>
              <w:t>发   证   单   位</w:t>
            </w:r>
          </w:p>
        </w:tc>
        <w:tc>
          <w:tcPr>
            <w:tcW w:w="322" w:type="pct"/>
            <w:noWrap w:val="0"/>
            <w:vAlign w:val="center"/>
          </w:tcPr>
          <w:p>
            <w:pPr>
              <w:pStyle w:val="16"/>
              <w:spacing w:before="31" w:after="31" w:line="240" w:lineRule="auto"/>
              <w:ind w:left="21" w:leftChars="10"/>
              <w:jc w:val="center"/>
              <w:rPr>
                <w:rFonts w:hint="eastAsia" w:ascii="宋体" w:hAnsi="宋体"/>
                <w:b/>
                <w:color w:val="auto"/>
                <w:kern w:val="0"/>
                <w:sz w:val="18"/>
                <w:szCs w:val="18"/>
                <w:highlight w:val="none"/>
                <w:lang w:val="en-US" w:eastAsia="zh-CN" w:bidi="ar-SA"/>
              </w:rPr>
            </w:pPr>
            <w:r>
              <w:rPr>
                <w:rFonts w:ascii="宋体" w:hAnsi="宋体"/>
                <w:b/>
                <w:color w:val="auto"/>
                <w:sz w:val="18"/>
                <w:szCs w:val="18"/>
                <w:highlight w:val="none"/>
              </w:rPr>
              <w:t>等</w:t>
            </w:r>
            <w:r>
              <w:rPr>
                <w:rFonts w:hint="eastAsia" w:ascii="宋体" w:hAnsi="宋体"/>
                <w:b/>
                <w:color w:val="auto"/>
                <w:sz w:val="18"/>
                <w:szCs w:val="18"/>
                <w:highlight w:val="none"/>
              </w:rPr>
              <w:t xml:space="preserve">  </w:t>
            </w:r>
            <w:r>
              <w:rPr>
                <w:rFonts w:ascii="宋体" w:hAnsi="宋体"/>
                <w:b/>
                <w:color w:val="auto"/>
                <w:sz w:val="18"/>
                <w:szCs w:val="18"/>
                <w:highlight w:val="none"/>
              </w:rPr>
              <w:t>级</w:t>
            </w:r>
          </w:p>
        </w:tc>
        <w:tc>
          <w:tcPr>
            <w:tcW w:w="1058" w:type="pct"/>
            <w:noWrap w:val="0"/>
            <w:vAlign w:val="center"/>
          </w:tcPr>
          <w:p>
            <w:pPr>
              <w:pStyle w:val="16"/>
              <w:spacing w:before="31" w:after="31" w:line="240" w:lineRule="auto"/>
              <w:ind w:left="21" w:leftChars="10"/>
              <w:jc w:val="center"/>
              <w:rPr>
                <w:rFonts w:hint="eastAsia" w:ascii="宋体" w:hAnsi="宋体" w:eastAsia="宋体"/>
                <w:b/>
                <w:color w:val="auto"/>
                <w:kern w:val="0"/>
                <w:sz w:val="18"/>
                <w:szCs w:val="18"/>
                <w:highlight w:val="none"/>
                <w:lang w:val="en-US" w:eastAsia="zh-CN" w:bidi="ar-SA"/>
              </w:rPr>
            </w:pPr>
            <w:r>
              <w:rPr>
                <w:rFonts w:hint="eastAsia" w:ascii="宋体" w:hAnsi="宋体"/>
                <w:b/>
                <w:color w:val="auto"/>
                <w:sz w:val="18"/>
                <w:szCs w:val="18"/>
                <w:highlight w:val="none"/>
                <w:lang w:val="en-US" w:eastAsia="zh-CN"/>
              </w:rPr>
              <w:t>课程</w:t>
            </w:r>
          </w:p>
        </w:tc>
        <w:tc>
          <w:tcPr>
            <w:tcW w:w="372" w:type="pct"/>
            <w:noWrap w:val="0"/>
            <w:vAlign w:val="center"/>
          </w:tcPr>
          <w:p>
            <w:pPr>
              <w:pStyle w:val="16"/>
              <w:spacing w:before="31" w:after="31" w:line="240" w:lineRule="auto"/>
              <w:ind w:left="21" w:leftChars="10"/>
              <w:jc w:val="center"/>
              <w:rPr>
                <w:rFonts w:hint="eastAsia" w:ascii="宋体" w:hAnsi="宋体" w:eastAsia="宋体"/>
                <w:b/>
                <w:color w:val="auto"/>
                <w:kern w:val="0"/>
                <w:sz w:val="18"/>
                <w:szCs w:val="18"/>
                <w:highlight w:val="none"/>
                <w:lang w:val="en-US" w:eastAsia="zh-CN" w:bidi="ar-SA"/>
              </w:rPr>
            </w:pPr>
            <w:r>
              <w:rPr>
                <w:rFonts w:hint="eastAsia" w:ascii="宋体" w:hAnsi="宋体"/>
                <w:b/>
                <w:color w:val="auto"/>
                <w:sz w:val="18"/>
                <w:szCs w:val="18"/>
                <w:highlight w:val="none"/>
                <w:lang w:val="en-US" w:eastAsia="zh-CN"/>
              </w:rPr>
              <w:t>认证学期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noWrap w:val="0"/>
            <w:vAlign w:val="center"/>
          </w:tcPr>
          <w:p>
            <w:pPr>
              <w:pStyle w:val="16"/>
              <w:spacing w:before="31" w:after="31" w:line="240" w:lineRule="auto"/>
              <w:ind w:left="21" w:leftChars="10"/>
              <w:jc w:val="center"/>
              <w:rPr>
                <w:rFonts w:hint="eastAsia" w:ascii="宋体" w:hAnsi="Times New Roman" w:cs="宋体"/>
                <w:color w:val="auto"/>
                <w:kern w:val="0"/>
                <w:sz w:val="18"/>
                <w:szCs w:val="18"/>
                <w:highlight w:val="none"/>
                <w:lang w:val="en-US" w:eastAsia="zh-CN" w:bidi="ar-SA"/>
              </w:rPr>
            </w:pPr>
            <w:r>
              <w:rPr>
                <w:rFonts w:hint="eastAsia" w:ascii="宋体" w:hAnsi="Times New Roman" w:cs="宋体"/>
                <w:color w:val="auto"/>
                <w:kern w:val="0"/>
                <w:sz w:val="18"/>
                <w:szCs w:val="18"/>
                <w:highlight w:val="none"/>
                <w:lang w:val="en-US" w:eastAsia="zh-CN" w:bidi="ar-SA"/>
              </w:rPr>
              <w:t>1</w:t>
            </w:r>
          </w:p>
        </w:tc>
        <w:tc>
          <w:tcPr>
            <w:tcW w:w="1253" w:type="pct"/>
            <w:noWrap w:val="0"/>
            <w:vAlign w:val="center"/>
          </w:tcPr>
          <w:p>
            <w:pPr>
              <w:autoSpaceDE w:val="0"/>
              <w:autoSpaceDN w:val="0"/>
              <w:adjustRightInd w:val="0"/>
              <w:ind w:left="21" w:leftChars="0"/>
              <w:jc w:val="center"/>
              <w:rPr>
                <w:rFonts w:hint="default" w:ascii="宋体" w:hAnsi="Times New Roman"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福建专项职业能力鉴定</w:t>
            </w:r>
          </w:p>
        </w:tc>
        <w:tc>
          <w:tcPr>
            <w:tcW w:w="1631" w:type="pct"/>
            <w:noWrap w:val="0"/>
            <w:vAlign w:val="center"/>
          </w:tcPr>
          <w:p>
            <w:pPr>
              <w:pStyle w:val="16"/>
              <w:spacing w:before="31" w:after="31" w:line="240" w:lineRule="auto"/>
              <w:ind w:left="21" w:leftChars="10"/>
              <w:jc w:val="center"/>
              <w:rPr>
                <w:rFonts w:hint="default" w:ascii="宋体" w:hAnsi="Times New Roman"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福建省人力资源和社会保障厅</w:t>
            </w:r>
          </w:p>
        </w:tc>
        <w:tc>
          <w:tcPr>
            <w:tcW w:w="322" w:type="pct"/>
            <w:noWrap w:val="0"/>
            <w:vAlign w:val="center"/>
          </w:tcPr>
          <w:p>
            <w:pPr>
              <w:autoSpaceDE w:val="0"/>
              <w:autoSpaceDN w:val="0"/>
              <w:adjustRightInd w:val="0"/>
              <w:ind w:left="21" w:leftChars="0"/>
              <w:jc w:val="center"/>
              <w:rPr>
                <w:rFonts w:hint="default" w:ascii="宋体" w:hAnsi="Times New Roman"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高级</w:t>
            </w:r>
          </w:p>
        </w:tc>
        <w:tc>
          <w:tcPr>
            <w:tcW w:w="1058" w:type="pct"/>
            <w:noWrap w:val="0"/>
            <w:vAlign w:val="center"/>
          </w:tcPr>
          <w:p>
            <w:pPr>
              <w:autoSpaceDE w:val="0"/>
              <w:autoSpaceDN w:val="0"/>
              <w:adjustRightInd w:val="0"/>
              <w:ind w:left="21" w:leftChars="0"/>
              <w:jc w:val="center"/>
              <w:rPr>
                <w:rFonts w:hint="default" w:ascii="宋体" w:hAnsi="Times New Roman"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数字应用基础</w:t>
            </w:r>
          </w:p>
        </w:tc>
        <w:tc>
          <w:tcPr>
            <w:tcW w:w="372" w:type="pct"/>
            <w:noWrap w:val="0"/>
            <w:vAlign w:val="center"/>
          </w:tcPr>
          <w:p>
            <w:pPr>
              <w:autoSpaceDE w:val="0"/>
              <w:autoSpaceDN w:val="0"/>
              <w:adjustRightInd w:val="0"/>
              <w:ind w:left="21" w:leftChars="0"/>
              <w:jc w:val="center"/>
              <w:rPr>
                <w:rFonts w:hint="default" w:ascii="宋体" w:hAnsi="Times New Roman"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noWrap w:val="0"/>
            <w:vAlign w:val="center"/>
          </w:tcPr>
          <w:p>
            <w:pPr>
              <w:autoSpaceDE w:val="0"/>
              <w:autoSpaceDN w:val="0"/>
              <w:adjustRightInd w:val="0"/>
              <w:ind w:left="21" w:leftChars="0"/>
              <w:jc w:val="center"/>
              <w:rPr>
                <w:rFonts w:hint="default" w:ascii="宋体" w:hAnsi="Times New Roman"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2</w:t>
            </w:r>
          </w:p>
        </w:tc>
        <w:tc>
          <w:tcPr>
            <w:tcW w:w="1253" w:type="pct"/>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r>
              <w:rPr>
                <w:rFonts w:hint="eastAsia" w:ascii="宋体" w:hAnsi="Times New Roman" w:cs="宋体"/>
                <w:color w:val="auto"/>
                <w:kern w:val="0"/>
                <w:sz w:val="18"/>
                <w:szCs w:val="18"/>
                <w:highlight w:val="none"/>
                <w:lang w:val="en-US" w:eastAsia="zh-CN" w:bidi="ar-SA"/>
              </w:rPr>
              <w:t>创新设计方法论认证</w:t>
            </w:r>
          </w:p>
        </w:tc>
        <w:tc>
          <w:tcPr>
            <w:tcW w:w="1631" w:type="pct"/>
            <w:noWrap w:val="0"/>
            <w:vAlign w:val="center"/>
          </w:tcPr>
          <w:p>
            <w:pPr>
              <w:pStyle w:val="16"/>
              <w:spacing w:before="31" w:after="31" w:line="240" w:lineRule="auto"/>
              <w:ind w:left="21" w:leftChars="10"/>
              <w:jc w:val="center"/>
              <w:rPr>
                <w:rFonts w:hint="eastAsia" w:ascii="宋体" w:hAnsi="Times New Roman" w:cs="宋体"/>
                <w:color w:val="auto"/>
                <w:kern w:val="0"/>
                <w:sz w:val="18"/>
                <w:szCs w:val="18"/>
                <w:highlight w:val="none"/>
                <w:lang w:val="en-US" w:eastAsia="zh-CN" w:bidi="ar-SA"/>
              </w:rPr>
            </w:pPr>
            <w:r>
              <w:rPr>
                <w:rFonts w:hint="eastAsia" w:ascii="宋体" w:hAnsi="Times New Roman" w:cs="宋体"/>
                <w:color w:val="auto"/>
                <w:kern w:val="0"/>
                <w:sz w:val="18"/>
                <w:szCs w:val="18"/>
                <w:highlight w:val="none"/>
                <w:lang w:val="en-US" w:eastAsia="zh-CN" w:bidi="ar-SA"/>
              </w:rPr>
              <w:t>福建网龙计算机网络技术有限公司</w:t>
            </w:r>
          </w:p>
        </w:tc>
        <w:tc>
          <w:tcPr>
            <w:tcW w:w="322" w:type="pct"/>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r>
              <w:rPr>
                <w:rFonts w:hint="eastAsia" w:ascii="宋体" w:hAnsi="Times New Roman" w:cs="宋体"/>
                <w:color w:val="auto"/>
                <w:kern w:val="0"/>
                <w:sz w:val="18"/>
                <w:szCs w:val="18"/>
                <w:highlight w:val="none"/>
                <w:lang w:val="en-US" w:eastAsia="zh-CN" w:bidi="ar-SA"/>
              </w:rPr>
              <w:t>初级</w:t>
            </w:r>
          </w:p>
        </w:tc>
        <w:tc>
          <w:tcPr>
            <w:tcW w:w="1058" w:type="pct"/>
            <w:noWrap w:val="0"/>
            <w:vAlign w:val="center"/>
          </w:tcPr>
          <w:p>
            <w:pPr>
              <w:autoSpaceDE w:val="0"/>
              <w:autoSpaceDN w:val="0"/>
              <w:adjustRightInd w:val="0"/>
              <w:ind w:left="21" w:leftChars="0"/>
              <w:jc w:val="center"/>
              <w:rPr>
                <w:rFonts w:hint="default" w:ascii="宋体" w:hAnsi="Times New Roman" w:cs="宋体"/>
                <w:color w:val="auto"/>
                <w:kern w:val="0"/>
                <w:sz w:val="18"/>
                <w:szCs w:val="18"/>
                <w:highlight w:val="none"/>
                <w:lang w:val="en-US" w:eastAsia="zh-CN" w:bidi="ar-SA"/>
              </w:rPr>
            </w:pPr>
            <w:r>
              <w:rPr>
                <w:rFonts w:hint="eastAsia" w:ascii="宋体" w:hAnsi="Times New Roman" w:cs="宋体"/>
                <w:color w:val="auto"/>
                <w:kern w:val="0"/>
                <w:sz w:val="18"/>
                <w:szCs w:val="18"/>
                <w:highlight w:val="none"/>
                <w:lang w:val="en-US" w:eastAsia="zh-CN" w:bidi="ar-SA"/>
              </w:rPr>
              <w:t>创新设计方法论认证</w:t>
            </w:r>
          </w:p>
        </w:tc>
        <w:tc>
          <w:tcPr>
            <w:tcW w:w="372" w:type="pct"/>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jc w:val="center"/>
        </w:trPr>
        <w:tc>
          <w:tcPr>
            <w:tcW w:w="362" w:type="pct"/>
            <w:noWrap w:val="0"/>
            <w:vAlign w:val="center"/>
          </w:tcPr>
          <w:p>
            <w:pPr>
              <w:autoSpaceDE w:val="0"/>
              <w:autoSpaceDN w:val="0"/>
              <w:adjustRightInd w:val="0"/>
              <w:ind w:left="21" w:leftChars="0"/>
              <w:jc w:val="center"/>
              <w:rPr>
                <w:rFonts w:hint="default" w:ascii="宋体" w:hAnsi="Times New Roman"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3</w:t>
            </w:r>
          </w:p>
        </w:tc>
        <w:tc>
          <w:tcPr>
            <w:tcW w:w="1253" w:type="pct"/>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r>
              <w:rPr>
                <w:rFonts w:hint="default" w:ascii="宋体" w:hAnsi="Times New Roman" w:cs="宋体"/>
                <w:color w:val="auto"/>
                <w:kern w:val="0"/>
                <w:sz w:val="18"/>
                <w:szCs w:val="18"/>
                <w:highlight w:val="none"/>
                <w:lang w:val="en-US" w:eastAsia="zh-CN" w:bidi="ar-SA"/>
              </w:rPr>
              <w:t>数字媒体交互设计职业技能等级证书（初级）</w:t>
            </w:r>
          </w:p>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p>
        </w:tc>
        <w:tc>
          <w:tcPr>
            <w:tcW w:w="1631" w:type="pct"/>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r>
              <w:rPr>
                <w:rFonts w:hint="eastAsia" w:ascii="宋体" w:hAnsi="Times New Roman" w:cs="宋体"/>
                <w:color w:val="auto"/>
                <w:kern w:val="0"/>
                <w:sz w:val="18"/>
                <w:szCs w:val="18"/>
                <w:highlight w:val="none"/>
                <w:lang w:val="en-US" w:eastAsia="zh-CN" w:bidi="ar-SA"/>
              </w:rPr>
              <w:t>凤凰新联合（北京）教育科技有限公司</w:t>
            </w:r>
          </w:p>
        </w:tc>
        <w:tc>
          <w:tcPr>
            <w:tcW w:w="322" w:type="pct"/>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r>
              <w:rPr>
                <w:rFonts w:hint="eastAsia" w:ascii="宋体" w:hAnsi="Times New Roman" w:cs="宋体"/>
                <w:color w:val="auto"/>
                <w:kern w:val="0"/>
                <w:sz w:val="18"/>
                <w:szCs w:val="18"/>
                <w:highlight w:val="none"/>
                <w:lang w:val="en-US" w:eastAsia="zh-CN" w:bidi="ar-SA"/>
              </w:rPr>
              <w:t>初级</w:t>
            </w:r>
          </w:p>
        </w:tc>
        <w:tc>
          <w:tcPr>
            <w:tcW w:w="1058" w:type="pct"/>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数字媒体交互设计</w:t>
            </w:r>
          </w:p>
        </w:tc>
        <w:tc>
          <w:tcPr>
            <w:tcW w:w="372" w:type="pct"/>
            <w:noWrap w:val="0"/>
            <w:vAlign w:val="center"/>
          </w:tcPr>
          <w:p>
            <w:pPr>
              <w:autoSpaceDE w:val="0"/>
              <w:autoSpaceDN w:val="0"/>
              <w:adjustRightInd w:val="0"/>
              <w:ind w:left="21" w:leftChars="0"/>
              <w:jc w:val="center"/>
              <w:rPr>
                <w:rFonts w:hint="default" w:ascii="宋体" w:hAnsi="Times New Roman"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7</w:t>
            </w:r>
          </w:p>
        </w:tc>
      </w:tr>
    </w:tbl>
    <w:p>
      <w:pPr>
        <w:pStyle w:val="12"/>
        <w:ind w:firstLine="723"/>
        <w:rPr>
          <w:rFonts w:eastAsia="宋体"/>
          <w:color w:val="auto"/>
          <w:highlight w:val="none"/>
        </w:rPr>
      </w:pPr>
      <w:r>
        <w:rPr>
          <w:rFonts w:hint="eastAsia" w:eastAsia="宋体" w:cs="Times New Roman"/>
          <w:b/>
          <w:bCs w:val="0"/>
          <w:color w:val="auto"/>
          <w:highlight w:val="none"/>
        </w:rPr>
        <w:t>数字展示技术</w:t>
      </w:r>
      <w:r>
        <w:rPr>
          <w:rFonts w:hint="eastAsia" w:eastAsia="宋体" w:cs="Times New Roman"/>
          <w:b/>
          <w:bCs w:val="0"/>
          <w:color w:val="auto"/>
          <w:highlight w:val="none"/>
          <w:lang w:val="en-US" w:eastAsia="zh-CN"/>
        </w:rPr>
        <w:t>专业</w:t>
      </w:r>
      <w:r>
        <w:rPr>
          <w:rFonts w:hint="eastAsia" w:eastAsia="宋体"/>
          <w:color w:val="auto"/>
          <w:highlight w:val="none"/>
        </w:rPr>
        <w:t>人才培养方案（三二分段制）</w:t>
      </w:r>
    </w:p>
    <w:p>
      <w:pPr>
        <w:spacing w:line="520" w:lineRule="exact"/>
        <w:ind w:left="281" w:firstLine="120" w:firstLineChars="50"/>
        <w:rPr>
          <w:rFonts w:ascii="宋体" w:hAnsi="宋体"/>
          <w:b/>
          <w:color w:val="auto"/>
          <w:sz w:val="24"/>
          <w:highlight w:val="none"/>
        </w:rPr>
      </w:pPr>
      <w:r>
        <w:rPr>
          <w:rFonts w:hint="eastAsia" w:ascii="宋体" w:hAnsi="宋体"/>
          <w:b/>
          <w:color w:val="auto"/>
          <w:sz w:val="24"/>
          <w:highlight w:val="none"/>
        </w:rPr>
        <w:t xml:space="preserve">一、专业名称与代码 </w:t>
      </w:r>
    </w:p>
    <w:p>
      <w:pPr>
        <w:pStyle w:val="13"/>
        <w:spacing w:line="360" w:lineRule="auto"/>
        <w:ind w:left="510" w:firstLine="0" w:firstLineChars="0"/>
        <w:rPr>
          <w:color w:val="auto"/>
          <w:szCs w:val="24"/>
          <w:highlight w:val="none"/>
        </w:rPr>
      </w:pPr>
      <w:r>
        <w:rPr>
          <w:rFonts w:hint="eastAsia" w:ascii="宋体" w:hAnsi="宋体"/>
          <w:color w:val="auto"/>
          <w:sz w:val="24"/>
          <w:highlight w:val="none"/>
        </w:rPr>
        <w:t>专业名称：</w:t>
      </w:r>
      <w:r>
        <w:rPr>
          <w:rFonts w:hint="eastAsia"/>
          <w:color w:val="auto"/>
          <w:szCs w:val="24"/>
          <w:highlight w:val="none"/>
        </w:rPr>
        <w:t>数字展示技术</w:t>
      </w:r>
    </w:p>
    <w:p>
      <w:pPr>
        <w:pStyle w:val="13"/>
        <w:spacing w:line="360" w:lineRule="auto"/>
        <w:ind w:left="510" w:firstLine="0" w:firstLineChars="0"/>
        <w:rPr>
          <w:rFonts w:ascii="宋体" w:hAnsi="宋体"/>
          <w:color w:val="auto"/>
          <w:sz w:val="24"/>
          <w:highlight w:val="none"/>
        </w:rPr>
      </w:pPr>
      <w:r>
        <w:rPr>
          <w:rFonts w:hint="eastAsia" w:ascii="宋体" w:hAnsi="宋体"/>
          <w:color w:val="auto"/>
          <w:sz w:val="24"/>
          <w:highlight w:val="none"/>
        </w:rPr>
        <w:t>专业代码：</w:t>
      </w:r>
      <w:r>
        <w:rPr>
          <w:rFonts w:hint="eastAsia" w:ascii="宋体" w:hAnsi="宋体"/>
          <w:bCs/>
          <w:color w:val="auto"/>
          <w:sz w:val="28"/>
          <w:szCs w:val="28"/>
          <w:highlight w:val="none"/>
        </w:rPr>
        <w:t>610209</w:t>
      </w:r>
    </w:p>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二、招生对象</w:t>
      </w:r>
    </w:p>
    <w:p>
      <w:pPr>
        <w:topLinePunct/>
        <w:spacing w:line="520" w:lineRule="exact"/>
        <w:ind w:firstLine="480"/>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普通高中毕业生、高职单招</w:t>
      </w:r>
    </w:p>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三、修业年限</w:t>
      </w:r>
    </w:p>
    <w:p>
      <w:pPr>
        <w:topLinePunct/>
        <w:spacing w:line="520" w:lineRule="exact"/>
        <w:ind w:firstLine="480"/>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五年（三二分段制）</w:t>
      </w:r>
    </w:p>
    <w:p>
      <w:pPr>
        <w:spacing w:line="520" w:lineRule="exact"/>
        <w:ind w:firstLine="361" w:firstLineChars="150"/>
        <w:rPr>
          <w:rFonts w:ascii="宋体" w:hAnsi="宋体"/>
          <w:color w:val="auto"/>
          <w:sz w:val="24"/>
          <w:highlight w:val="none"/>
        </w:rPr>
      </w:pPr>
      <w:r>
        <w:rPr>
          <w:rFonts w:hint="eastAsia" w:ascii="宋体" w:hAnsi="宋体"/>
          <w:b/>
          <w:color w:val="auto"/>
          <w:sz w:val="24"/>
          <w:highlight w:val="none"/>
        </w:rPr>
        <w:t>四、专业定位</w:t>
      </w:r>
    </w:p>
    <w:tbl>
      <w:tblPr>
        <w:tblStyle w:val="8"/>
        <w:tblpPr w:leftFromText="180" w:rightFromText="180" w:vertAnchor="text" w:horzAnchor="margin" w:tblpXSpec="center" w:tblpY="6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91"/>
        <w:gridCol w:w="1195"/>
        <w:gridCol w:w="1769"/>
        <w:gridCol w:w="1859"/>
        <w:gridCol w:w="1715"/>
        <w:gridCol w:w="1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4" w:hRule="exact"/>
        </w:trPr>
        <w:tc>
          <w:tcPr>
            <w:tcW w:w="1291"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所属专业大类（代码）</w:t>
            </w:r>
          </w:p>
        </w:tc>
        <w:tc>
          <w:tcPr>
            <w:tcW w:w="1195"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所属专业类（代码）</w:t>
            </w:r>
          </w:p>
        </w:tc>
        <w:tc>
          <w:tcPr>
            <w:tcW w:w="1769"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对应行业（代码）</w:t>
            </w:r>
          </w:p>
        </w:tc>
        <w:tc>
          <w:tcPr>
            <w:tcW w:w="1859"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主要职业类别（代码）</w:t>
            </w:r>
          </w:p>
        </w:tc>
        <w:tc>
          <w:tcPr>
            <w:tcW w:w="1715"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主要岗位类别（或技术领域）</w:t>
            </w:r>
          </w:p>
        </w:tc>
        <w:tc>
          <w:tcPr>
            <w:tcW w:w="1429"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职业资格证书或技能等级证书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2" w:hRule="exact"/>
        </w:trPr>
        <w:tc>
          <w:tcPr>
            <w:tcW w:w="1291" w:type="dxa"/>
            <w:noWrap w:val="0"/>
            <w:vAlign w:val="center"/>
          </w:tcPr>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电子信息大类（61）</w:t>
            </w:r>
          </w:p>
        </w:tc>
        <w:tc>
          <w:tcPr>
            <w:tcW w:w="1195" w:type="dxa"/>
            <w:noWrap w:val="0"/>
            <w:vAlign w:val="center"/>
          </w:tcPr>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计算机类</w:t>
            </w:r>
          </w:p>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（6102）</w:t>
            </w:r>
          </w:p>
        </w:tc>
        <w:tc>
          <w:tcPr>
            <w:tcW w:w="1769" w:type="dxa"/>
            <w:noWrap w:val="0"/>
            <w:vAlign w:val="center"/>
          </w:tcPr>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软件和信息技术服务业（65）</w:t>
            </w:r>
          </w:p>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广播、电视、电影和影视录音制作业（87）</w:t>
            </w:r>
          </w:p>
        </w:tc>
        <w:tc>
          <w:tcPr>
            <w:tcW w:w="1859" w:type="dxa"/>
            <w:noWrap w:val="0"/>
            <w:vAlign w:val="center"/>
          </w:tcPr>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动画设计人员（2-06-03）</w:t>
            </w:r>
          </w:p>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数字媒体艺术专业人员（2-09-06-07））</w:t>
            </w:r>
          </w:p>
        </w:tc>
        <w:tc>
          <w:tcPr>
            <w:tcW w:w="1715" w:type="dxa"/>
            <w:noWrap w:val="0"/>
            <w:vAlign w:val="center"/>
          </w:tcPr>
          <w:p>
            <w:pPr>
              <w:spacing w:line="520" w:lineRule="exact"/>
              <w:jc w:val="center"/>
              <w:rPr>
                <w:rFonts w:ascii="宋体" w:hAnsi="宋体" w:cs="Tahoma"/>
                <w:bCs/>
                <w:color w:val="auto"/>
                <w:kern w:val="0"/>
                <w:szCs w:val="21"/>
                <w:highlight w:val="none"/>
              </w:rPr>
            </w:pPr>
            <w:r>
              <w:rPr>
                <w:rFonts w:hint="eastAsia" w:ascii="宋体" w:hAnsi="宋体" w:cs="Tahoma"/>
                <w:bCs/>
                <w:color w:val="auto"/>
                <w:kern w:val="0"/>
                <w:szCs w:val="21"/>
                <w:highlight w:val="none"/>
              </w:rPr>
              <w:t>模型制作</w:t>
            </w:r>
          </w:p>
          <w:p>
            <w:pPr>
              <w:spacing w:line="520" w:lineRule="exact"/>
              <w:jc w:val="center"/>
              <w:rPr>
                <w:rFonts w:ascii="宋体" w:hAnsi="宋体" w:cs="Tahoma"/>
                <w:bCs/>
                <w:color w:val="auto"/>
                <w:kern w:val="0"/>
                <w:szCs w:val="21"/>
                <w:highlight w:val="none"/>
              </w:rPr>
            </w:pPr>
            <w:r>
              <w:rPr>
                <w:rFonts w:hint="eastAsia" w:ascii="宋体" w:hAnsi="宋体" w:cs="Tahoma"/>
                <w:bCs/>
                <w:color w:val="auto"/>
                <w:kern w:val="0"/>
                <w:szCs w:val="21"/>
                <w:highlight w:val="none"/>
              </w:rPr>
              <w:t>V</w:t>
            </w:r>
            <w:r>
              <w:rPr>
                <w:rFonts w:ascii="宋体" w:hAnsi="宋体" w:cs="Tahoma"/>
                <w:bCs/>
                <w:color w:val="auto"/>
                <w:kern w:val="0"/>
                <w:szCs w:val="21"/>
                <w:highlight w:val="none"/>
              </w:rPr>
              <w:t>R</w:t>
            </w:r>
            <w:r>
              <w:rPr>
                <w:rFonts w:hint="eastAsia" w:ascii="宋体" w:hAnsi="宋体" w:cs="Tahoma"/>
                <w:bCs/>
                <w:color w:val="auto"/>
                <w:kern w:val="0"/>
                <w:szCs w:val="21"/>
                <w:highlight w:val="none"/>
              </w:rPr>
              <w:t>资源制作</w:t>
            </w:r>
          </w:p>
          <w:p>
            <w:pPr>
              <w:spacing w:line="520" w:lineRule="exact"/>
              <w:jc w:val="center"/>
              <w:rPr>
                <w:rFonts w:hint="eastAsia" w:ascii="宋体" w:hAnsi="宋体" w:cs="Tahoma"/>
                <w:bCs/>
                <w:color w:val="auto"/>
                <w:kern w:val="0"/>
                <w:szCs w:val="21"/>
                <w:highlight w:val="none"/>
              </w:rPr>
            </w:pPr>
          </w:p>
        </w:tc>
        <w:tc>
          <w:tcPr>
            <w:tcW w:w="1429" w:type="dxa"/>
            <w:noWrap w:val="0"/>
            <w:vAlign w:val="center"/>
          </w:tcPr>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 w:val="20"/>
                <w:szCs w:val="21"/>
                <w:highlight w:val="none"/>
              </w:rPr>
              <w:t>虚拟现实应用设计与制作职业技能</w:t>
            </w:r>
            <w:r>
              <w:rPr>
                <w:rFonts w:hint="eastAsia" w:ascii="宋体" w:hAnsi="宋体" w:cs="Tahoma"/>
                <w:bCs/>
                <w:color w:val="auto"/>
                <w:kern w:val="0"/>
                <w:sz w:val="20"/>
                <w:szCs w:val="21"/>
                <w:highlight w:val="none"/>
                <w:lang w:eastAsia="zh-CN"/>
              </w:rPr>
              <w:t>（</w:t>
            </w:r>
            <w:r>
              <w:rPr>
                <w:rFonts w:hint="eastAsia" w:ascii="宋体" w:hAnsi="宋体" w:cs="Tahoma"/>
                <w:bCs/>
                <w:color w:val="auto"/>
                <w:kern w:val="0"/>
                <w:sz w:val="20"/>
                <w:szCs w:val="21"/>
                <w:highlight w:val="none"/>
                <w:lang w:val="en-US" w:eastAsia="zh-CN"/>
              </w:rPr>
              <w:t>中</w:t>
            </w:r>
            <w:r>
              <w:rPr>
                <w:rFonts w:hint="eastAsia" w:ascii="宋体" w:hAnsi="宋体" w:cs="Tahoma"/>
                <w:bCs/>
                <w:color w:val="auto"/>
                <w:kern w:val="0"/>
                <w:sz w:val="20"/>
                <w:szCs w:val="21"/>
                <w:highlight w:val="none"/>
              </w:rPr>
              <w:t>级)</w:t>
            </w:r>
          </w:p>
        </w:tc>
      </w:tr>
    </w:tbl>
    <w:p>
      <w:pPr>
        <w:adjustRightInd w:val="0"/>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五、培养目标与培养规格</w:t>
      </w:r>
    </w:p>
    <w:p>
      <w:pPr>
        <w:adjustRightInd w:val="0"/>
        <w:spacing w:line="520" w:lineRule="exact"/>
        <w:ind w:firstLine="361" w:firstLineChars="150"/>
        <w:rPr>
          <w:rFonts w:ascii="宋体" w:hAnsi="宋体"/>
          <w:b/>
          <w:bCs/>
          <w:color w:val="auto"/>
          <w:sz w:val="24"/>
          <w:highlight w:val="none"/>
        </w:rPr>
      </w:pPr>
      <w:r>
        <w:rPr>
          <w:rFonts w:hint="eastAsia" w:ascii="宋体" w:hAnsi="宋体"/>
          <w:b/>
          <w:bCs/>
          <w:color w:val="auto"/>
          <w:sz w:val="24"/>
          <w:highlight w:val="none"/>
        </w:rPr>
        <w:t>（一）</w:t>
      </w:r>
      <w:r>
        <w:rPr>
          <w:rFonts w:ascii="宋体" w:hAnsi="宋体"/>
          <w:b/>
          <w:bCs/>
          <w:color w:val="auto"/>
          <w:sz w:val="24"/>
          <w:highlight w:val="none"/>
        </w:rPr>
        <w:t>培养目标</w:t>
      </w:r>
    </w:p>
    <w:p>
      <w:pPr>
        <w:spacing w:line="360" w:lineRule="auto"/>
        <w:ind w:firstLine="360" w:firstLineChars="150"/>
        <w:rPr>
          <w:color w:val="auto"/>
          <w:sz w:val="24"/>
          <w:szCs w:val="24"/>
          <w:highlight w:val="none"/>
        </w:rPr>
      </w:pPr>
      <w:r>
        <w:rPr>
          <w:rFonts w:hint="eastAsia"/>
          <w:color w:val="auto"/>
          <w:sz w:val="24"/>
          <w:szCs w:val="24"/>
          <w:highlight w:val="none"/>
        </w:rPr>
        <w:t>本专业培养德、智、体、美全面发展，掌握虚拟现实技术（资源制作）软件应用</w:t>
      </w:r>
      <w:r>
        <w:rPr>
          <w:color w:val="auto"/>
          <w:sz w:val="24"/>
          <w:szCs w:val="24"/>
          <w:highlight w:val="none"/>
        </w:rPr>
        <w:t>技术</w:t>
      </w:r>
      <w:r>
        <w:rPr>
          <w:rFonts w:hint="eastAsia"/>
          <w:color w:val="auto"/>
          <w:sz w:val="24"/>
          <w:szCs w:val="24"/>
          <w:highlight w:val="none"/>
        </w:rPr>
        <w:t>，具备运用虚拟现实技术相关软件进行虚拟现实资源制作的技能，能够在虚拟现实类制作公司，从事虚拟现实资源制作工作，并且可在动漫、游戏制作公司，广告传媒公司等相关单位，从事三维建模等岗位工作，具有创新精神和创业意识，并具有良好职业道德和可持续发展的高素质技能型人才。</w:t>
      </w:r>
    </w:p>
    <w:p>
      <w:pPr>
        <w:adjustRightInd w:val="0"/>
        <w:spacing w:line="520" w:lineRule="exact"/>
        <w:ind w:firstLine="361" w:firstLineChars="150"/>
        <w:rPr>
          <w:rFonts w:ascii="宋体" w:hAnsi="宋体"/>
          <w:b/>
          <w:bCs/>
          <w:color w:val="auto"/>
          <w:sz w:val="24"/>
          <w:highlight w:val="none"/>
        </w:rPr>
      </w:pPr>
      <w:r>
        <w:rPr>
          <w:rFonts w:hint="eastAsia" w:ascii="宋体" w:hAnsi="宋体"/>
          <w:b/>
          <w:bCs/>
          <w:color w:val="auto"/>
          <w:sz w:val="24"/>
          <w:highlight w:val="none"/>
        </w:rPr>
        <w:t>（二）培养</w:t>
      </w:r>
      <w:r>
        <w:rPr>
          <w:rFonts w:ascii="宋体" w:hAnsi="宋体"/>
          <w:b/>
          <w:bCs/>
          <w:color w:val="auto"/>
          <w:sz w:val="24"/>
          <w:highlight w:val="none"/>
        </w:rPr>
        <w:t>规格</w:t>
      </w:r>
    </w:p>
    <w:p>
      <w:pPr>
        <w:adjustRightInd w:val="0"/>
        <w:spacing w:line="520" w:lineRule="exact"/>
        <w:ind w:firstLine="480"/>
        <w:rPr>
          <w:rFonts w:ascii="宋体" w:hAnsi="宋体"/>
          <w:color w:val="auto"/>
          <w:sz w:val="24"/>
          <w:highlight w:val="none"/>
        </w:rPr>
      </w:pPr>
      <w:r>
        <w:rPr>
          <w:rFonts w:hint="eastAsia" w:ascii="宋体" w:hAnsi="宋体"/>
          <w:color w:val="auto"/>
          <w:sz w:val="24"/>
          <w:highlight w:val="none"/>
        </w:rPr>
        <w:t>1.素质目标</w:t>
      </w:r>
    </w:p>
    <w:p>
      <w:pPr>
        <w:spacing w:line="520" w:lineRule="exact"/>
        <w:ind w:firstLine="480"/>
        <w:rPr>
          <w:rFonts w:ascii="宋体" w:hAnsi="宋体"/>
          <w:color w:val="auto"/>
          <w:sz w:val="24"/>
          <w:highlight w:val="none"/>
        </w:rPr>
      </w:pPr>
      <w:r>
        <w:rPr>
          <w:rFonts w:hint="eastAsia" w:ascii="宋体" w:hAnsi="宋体"/>
          <w:color w:val="auto"/>
          <w:sz w:val="24"/>
          <w:highlight w:val="none"/>
        </w:rPr>
        <w:t>（1）坚定拥护中国共产党领导和我国社会主义制度，在习近平新时代中国特色社会主义思想引导下，践行社会主义核心价值观，具有深厚的爱国情感和中华民族自豪感；</w:t>
      </w:r>
    </w:p>
    <w:p>
      <w:pPr>
        <w:spacing w:line="520" w:lineRule="exact"/>
        <w:ind w:firstLine="480"/>
        <w:rPr>
          <w:rFonts w:ascii="宋体" w:hAnsi="宋体"/>
          <w:color w:val="auto"/>
          <w:sz w:val="24"/>
          <w:highlight w:val="none"/>
        </w:rPr>
      </w:pPr>
      <w:r>
        <w:rPr>
          <w:rFonts w:hint="eastAsia" w:ascii="宋体" w:hAnsi="宋体"/>
          <w:color w:val="auto"/>
          <w:sz w:val="24"/>
          <w:highlight w:val="none"/>
        </w:rPr>
        <w:t>（2）崇尚宪法、遵法守纪、崇德向善、诚实守信、尊重生命、热爱劳动，履行道德准则和行为规范，具有社会责任感和社会参与意识；</w:t>
      </w:r>
    </w:p>
    <w:p>
      <w:pPr>
        <w:spacing w:line="520" w:lineRule="exact"/>
        <w:ind w:firstLine="480"/>
        <w:rPr>
          <w:rFonts w:ascii="宋体" w:hAnsi="宋体"/>
          <w:color w:val="auto"/>
          <w:sz w:val="24"/>
          <w:highlight w:val="none"/>
        </w:rPr>
      </w:pPr>
      <w:r>
        <w:rPr>
          <w:rFonts w:hint="eastAsia" w:ascii="宋体" w:hAnsi="宋体"/>
          <w:color w:val="auto"/>
          <w:sz w:val="24"/>
          <w:highlight w:val="none"/>
        </w:rPr>
        <w:t>（3）具有质量意识、环保意识、安全意识、信息素养、工匠精神、创新思维；</w:t>
      </w:r>
    </w:p>
    <w:p>
      <w:pPr>
        <w:spacing w:line="520" w:lineRule="exact"/>
        <w:ind w:firstLine="480"/>
        <w:rPr>
          <w:rFonts w:ascii="宋体" w:hAnsi="宋体"/>
          <w:color w:val="auto"/>
          <w:sz w:val="24"/>
          <w:highlight w:val="none"/>
        </w:rPr>
      </w:pPr>
      <w:r>
        <w:rPr>
          <w:rFonts w:hint="eastAsia" w:ascii="宋体" w:hAnsi="宋体"/>
          <w:color w:val="auto"/>
          <w:sz w:val="24"/>
          <w:highlight w:val="none"/>
        </w:rPr>
        <w:t>（4）勇于奋斗、乐观向上，具有自我管理能力、职业生涯规划的意识，有较强的集体意识和团队合作精神；</w:t>
      </w:r>
    </w:p>
    <w:p>
      <w:pPr>
        <w:spacing w:line="520" w:lineRule="exact"/>
        <w:ind w:firstLine="480"/>
        <w:rPr>
          <w:rFonts w:ascii="宋体" w:hAnsi="宋体"/>
          <w:color w:val="auto"/>
          <w:sz w:val="24"/>
          <w:highlight w:val="none"/>
        </w:rPr>
      </w:pPr>
      <w:r>
        <w:rPr>
          <w:rFonts w:hint="eastAsia" w:ascii="宋体" w:hAnsi="宋体"/>
          <w:color w:val="auto"/>
          <w:sz w:val="24"/>
          <w:highlight w:val="none"/>
        </w:rPr>
        <w:t>（5）具有健康的体魄、心理和健全的人格，掌握基本运动知识和一两项运动技能，养成良好的健身与卫生习惯，良好的行为习惯；</w:t>
      </w:r>
    </w:p>
    <w:p>
      <w:pPr>
        <w:spacing w:line="520" w:lineRule="exact"/>
        <w:ind w:firstLine="480"/>
        <w:rPr>
          <w:rFonts w:ascii="宋体" w:hAnsi="宋体"/>
          <w:color w:val="auto"/>
          <w:sz w:val="24"/>
          <w:highlight w:val="none"/>
        </w:rPr>
      </w:pPr>
      <w:r>
        <w:rPr>
          <w:rFonts w:hint="eastAsia" w:ascii="宋体" w:hAnsi="宋体"/>
          <w:color w:val="auto"/>
          <w:sz w:val="24"/>
          <w:highlight w:val="none"/>
        </w:rPr>
        <w:t>（6）具有一定的审美和人文素养，能够形成一两项艺术特长或爱好。</w:t>
      </w:r>
    </w:p>
    <w:p>
      <w:pPr>
        <w:adjustRightInd w:val="0"/>
        <w:spacing w:line="520" w:lineRule="exact"/>
        <w:ind w:firstLine="480"/>
        <w:rPr>
          <w:rFonts w:ascii="宋体" w:hAnsi="宋体"/>
          <w:color w:val="auto"/>
          <w:sz w:val="24"/>
          <w:highlight w:val="none"/>
        </w:rPr>
      </w:pPr>
      <w:r>
        <w:rPr>
          <w:rFonts w:hint="eastAsia" w:ascii="宋体" w:hAnsi="宋体"/>
          <w:color w:val="auto"/>
          <w:sz w:val="24"/>
          <w:highlight w:val="none"/>
        </w:rPr>
        <w:t>2.知识目标</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（1）掌握必备的思想政治理论、科学文化基础知识和中华优秀传统文化知识；</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（2）熟悉与本专业相关的法律法规以及环境保护、安全消防、文明生产等相关知识；</w:t>
      </w:r>
    </w:p>
    <w:p>
      <w:pPr>
        <w:adjustRightInd w:val="0"/>
        <w:snapToGrid w:val="0"/>
        <w:spacing w:line="520" w:lineRule="exact"/>
        <w:ind w:firstLine="360" w:firstLineChars="15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w:t>
      </w:r>
      <w:r>
        <w:rPr>
          <w:rFonts w:hint="eastAsia" w:ascii="宋体" w:hAnsi="宋体" w:eastAsia="宋体" w:cs="Times New Roman"/>
          <w:color w:val="auto"/>
          <w:sz w:val="24"/>
          <w:highlight w:val="none"/>
          <w:lang w:val="en-US" w:eastAsia="zh-CN"/>
        </w:rPr>
        <w:t>3</w:t>
      </w:r>
      <w:r>
        <w:rPr>
          <w:rFonts w:hint="eastAsia" w:ascii="宋体" w:hAnsi="宋体" w:eastAsia="宋体" w:cs="Times New Roman"/>
          <w:color w:val="auto"/>
          <w:sz w:val="24"/>
          <w:highlight w:val="none"/>
        </w:rPr>
        <w:t>）掌握本专业必需的基础知识，包括：政治理论、英语、计算机应用基础、体育运动理论和技能；掌握设计造型基础、设计构成基础等艺术设计基础知识。</w:t>
      </w:r>
    </w:p>
    <w:p>
      <w:pPr>
        <w:adjustRightInd w:val="0"/>
        <w:snapToGrid w:val="0"/>
        <w:spacing w:line="520" w:lineRule="exact"/>
        <w:ind w:firstLine="360" w:firstLineChars="15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w:t>
      </w:r>
      <w:r>
        <w:rPr>
          <w:rFonts w:hint="eastAsia" w:ascii="宋体" w:hAnsi="宋体" w:eastAsia="宋体" w:cs="Times New Roman"/>
          <w:color w:val="auto"/>
          <w:sz w:val="24"/>
          <w:highlight w:val="none"/>
          <w:lang w:val="en-US" w:eastAsia="zh-CN"/>
        </w:rPr>
        <w:t>4</w:t>
      </w:r>
      <w:r>
        <w:rPr>
          <w:rFonts w:hint="eastAsia" w:ascii="宋体" w:hAnsi="宋体" w:eastAsia="宋体" w:cs="Times New Roman"/>
          <w:color w:val="auto"/>
          <w:sz w:val="24"/>
          <w:highlight w:val="none"/>
        </w:rPr>
        <w:t>）专业知识方面：掌握VR摄影、Photoshop等软件应用基础知识；熟练VR资源制作技术相关专业知识，具体包括VR场景模型制作、VR角色模型制作、拓扑低模制作、VR角色设计、次时代模型制作、VR游戏交互设计等专业知识；熟练掌握虚拟现实资源制作相关软件，如Photoshop、3DsMax、substance painter、Unity3D、ZBrush等软件的应用技术。</w:t>
      </w:r>
    </w:p>
    <w:p>
      <w:pPr>
        <w:adjustRightInd w:val="0"/>
        <w:spacing w:line="520" w:lineRule="exact"/>
        <w:ind w:firstLine="480"/>
        <w:rPr>
          <w:rFonts w:ascii="宋体" w:hAnsi="宋体"/>
          <w:color w:val="auto"/>
          <w:sz w:val="24"/>
          <w:highlight w:val="none"/>
        </w:rPr>
      </w:pPr>
      <w:r>
        <w:rPr>
          <w:rFonts w:hint="eastAsia" w:ascii="宋体" w:hAnsi="宋体"/>
          <w:color w:val="auto"/>
          <w:sz w:val="24"/>
          <w:highlight w:val="none"/>
        </w:rPr>
        <w:t>3.能力目标</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（1）具有探究学习、终身学习、分析问题和解决问题的能力；</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（2）具有良好的语言、文字表达能力和沟通能力，具有团队合作能力；</w:t>
      </w:r>
    </w:p>
    <w:p>
      <w:pPr>
        <w:adjustRightInd w:val="0"/>
        <w:snapToGrid w:val="0"/>
        <w:spacing w:line="520" w:lineRule="exact"/>
        <w:ind w:firstLine="360" w:firstLineChars="15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w:t>
      </w:r>
      <w:r>
        <w:rPr>
          <w:rFonts w:hint="eastAsia" w:ascii="宋体" w:hAnsi="宋体" w:eastAsia="宋体" w:cs="Times New Roman"/>
          <w:color w:val="auto"/>
          <w:sz w:val="24"/>
          <w:highlight w:val="none"/>
          <w:lang w:val="en-US" w:eastAsia="zh-CN"/>
        </w:rPr>
        <w:t>3</w:t>
      </w:r>
      <w:r>
        <w:rPr>
          <w:rFonts w:hint="eastAsia" w:ascii="宋体" w:hAnsi="宋体" w:eastAsia="宋体" w:cs="Times New Roman"/>
          <w:color w:val="auto"/>
          <w:sz w:val="24"/>
          <w:highlight w:val="none"/>
        </w:rPr>
        <w:t>）学习能力：学会学习，具备综合利用各种手段查阅资料、获取所需信息和掌握新知识、新技术的能力。</w:t>
      </w:r>
    </w:p>
    <w:p>
      <w:pPr>
        <w:adjustRightInd w:val="0"/>
        <w:snapToGrid w:val="0"/>
        <w:spacing w:line="520" w:lineRule="exact"/>
        <w:ind w:firstLine="360" w:firstLineChars="15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w:t>
      </w:r>
      <w:r>
        <w:rPr>
          <w:rFonts w:hint="eastAsia" w:ascii="宋体" w:hAnsi="宋体" w:eastAsia="宋体" w:cs="Times New Roman"/>
          <w:color w:val="auto"/>
          <w:sz w:val="24"/>
          <w:highlight w:val="none"/>
          <w:lang w:val="en-US" w:eastAsia="zh-CN"/>
        </w:rPr>
        <w:t>4</w:t>
      </w:r>
      <w:r>
        <w:rPr>
          <w:rFonts w:hint="eastAsia" w:ascii="宋体" w:hAnsi="宋体" w:eastAsia="宋体" w:cs="Times New Roman"/>
          <w:color w:val="auto"/>
          <w:sz w:val="24"/>
          <w:highlight w:val="none"/>
        </w:rPr>
        <w:t>）社会适应能力：养成良好的生活习惯，适应合作与竞争，具备一定的组织、协调和交流、团队合作能力和表达能力。</w:t>
      </w:r>
    </w:p>
    <w:p>
      <w:pPr>
        <w:adjustRightInd w:val="0"/>
        <w:snapToGrid w:val="0"/>
        <w:spacing w:line="520" w:lineRule="exact"/>
        <w:ind w:firstLine="360" w:firstLineChars="150"/>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w:t>
      </w:r>
      <w:r>
        <w:rPr>
          <w:rFonts w:hint="eastAsia" w:ascii="宋体" w:hAnsi="宋体" w:eastAsia="宋体" w:cs="Times New Roman"/>
          <w:color w:val="auto"/>
          <w:sz w:val="24"/>
          <w:highlight w:val="none"/>
          <w:lang w:val="en-US" w:eastAsia="zh-CN"/>
        </w:rPr>
        <w:t>5</w:t>
      </w:r>
      <w:r>
        <w:rPr>
          <w:rFonts w:hint="eastAsia" w:ascii="宋体" w:hAnsi="宋体" w:eastAsia="宋体" w:cs="Times New Roman"/>
          <w:color w:val="auto"/>
          <w:sz w:val="24"/>
          <w:highlight w:val="none"/>
        </w:rPr>
        <w:t>）专业能力：具有计算机二维、三维、VR制作的技能，具备虚拟现实资源制作的能力；能够从事动漫、游戏、虚拟现实等相关行业中二维、三维、虚拟现实技术资源制作等工作。</w:t>
      </w:r>
    </w:p>
    <w:p>
      <w:pPr>
        <w:adjustRightInd w:val="0"/>
        <w:snapToGrid w:val="0"/>
        <w:spacing w:line="520" w:lineRule="exact"/>
        <w:ind w:firstLine="360" w:firstLineChars="150"/>
        <w:rPr>
          <w:rFonts w:hint="eastAsia" w:ascii="宋体" w:hAnsi="宋体" w:eastAsia="宋体" w:cs="Times New Roman"/>
          <w:color w:val="auto"/>
          <w:sz w:val="24"/>
          <w:highlight w:val="none"/>
        </w:rPr>
      </w:pPr>
    </w:p>
    <w:p>
      <w:pPr>
        <w:pStyle w:val="18"/>
        <w:numPr>
          <w:ilvl w:val="0"/>
          <w:numId w:val="0"/>
        </w:numPr>
        <w:spacing w:line="520" w:lineRule="exact"/>
        <w:ind w:left="472" w:leftChars="0"/>
        <w:rPr>
          <w:rFonts w:ascii="宋体" w:hAnsi="宋体"/>
          <w:b/>
          <w:color w:val="auto"/>
          <w:sz w:val="24"/>
          <w:highlight w:val="none"/>
        </w:rPr>
      </w:pPr>
      <w:r>
        <w:rPr>
          <w:rFonts w:hint="eastAsia" w:ascii="宋体" w:hAnsi="宋体"/>
          <w:b/>
          <w:color w:val="auto"/>
          <w:sz w:val="24"/>
          <w:highlight w:val="none"/>
          <w:lang w:val="en-US" w:eastAsia="zh-CN"/>
        </w:rPr>
        <w:t>六、</w:t>
      </w:r>
      <w:r>
        <w:rPr>
          <w:rFonts w:hint="eastAsia" w:ascii="宋体" w:hAnsi="宋体"/>
          <w:b/>
          <w:color w:val="auto"/>
          <w:sz w:val="24"/>
          <w:highlight w:val="none"/>
        </w:rPr>
        <w:t>课程设置及要求</w:t>
      </w:r>
    </w:p>
    <w:p>
      <w:pPr>
        <w:adjustRightInd w:val="0"/>
        <w:snapToGrid w:val="0"/>
        <w:spacing w:line="520" w:lineRule="exact"/>
        <w:ind w:firstLine="470" w:firstLineChars="195"/>
        <w:rPr>
          <w:rFonts w:ascii="宋体" w:hAnsi="宋体"/>
          <w:b/>
          <w:color w:val="auto"/>
          <w:sz w:val="24"/>
          <w:highlight w:val="none"/>
        </w:rPr>
      </w:pPr>
      <w:r>
        <w:rPr>
          <w:rFonts w:hint="eastAsia" w:ascii="宋体" w:hAnsi="宋体"/>
          <w:b/>
          <w:bCs/>
          <w:color w:val="auto"/>
          <w:sz w:val="24"/>
          <w:highlight w:val="none"/>
          <w:lang w:eastAsia="zh-CN"/>
        </w:rPr>
        <w:t>（</w:t>
      </w:r>
      <w:r>
        <w:rPr>
          <w:rFonts w:hint="eastAsia" w:ascii="宋体" w:hAnsi="宋体"/>
          <w:b/>
          <w:bCs/>
          <w:color w:val="auto"/>
          <w:sz w:val="24"/>
          <w:highlight w:val="none"/>
          <w:lang w:val="en-US" w:eastAsia="zh-CN"/>
        </w:rPr>
        <w:t>一</w:t>
      </w:r>
      <w:r>
        <w:rPr>
          <w:rFonts w:hint="eastAsia" w:ascii="宋体" w:hAnsi="宋体"/>
          <w:b/>
          <w:bCs/>
          <w:color w:val="auto"/>
          <w:sz w:val="24"/>
          <w:highlight w:val="none"/>
          <w:lang w:eastAsia="zh-CN"/>
        </w:rPr>
        <w:t>）</w:t>
      </w:r>
      <w:r>
        <w:rPr>
          <w:rFonts w:hint="eastAsia" w:ascii="宋体" w:hAnsi="宋体"/>
          <w:b/>
          <w:bCs/>
          <w:color w:val="auto"/>
          <w:sz w:val="24"/>
          <w:highlight w:val="none"/>
        </w:rPr>
        <w:t>职业（基础、核心）课程</w:t>
      </w:r>
    </w:p>
    <w:p>
      <w:pPr>
        <w:numPr>
          <w:ilvl w:val="0"/>
          <w:numId w:val="16"/>
        </w:numPr>
        <w:spacing w:line="520" w:lineRule="exact"/>
        <w:ind w:firstLine="480" w:firstLineChars="200"/>
        <w:rPr>
          <w:rFonts w:ascii="宋体" w:hAnsi="宋体"/>
          <w:b w:val="0"/>
          <w:bCs/>
          <w:color w:val="auto"/>
          <w:sz w:val="24"/>
          <w:highlight w:val="none"/>
        </w:rPr>
      </w:pPr>
      <w:r>
        <w:rPr>
          <w:rFonts w:hint="eastAsia" w:ascii="宋体" w:hAnsi="宋体"/>
          <w:b w:val="0"/>
          <w:bCs/>
          <w:color w:val="auto"/>
          <w:sz w:val="24"/>
          <w:szCs w:val="24"/>
          <w:highlight w:val="none"/>
        </w:rPr>
        <w:t>CG手绘</w:t>
      </w:r>
      <w:r>
        <w:rPr>
          <w:rFonts w:ascii="宋体" w:hAnsi="宋体"/>
          <w:b w:val="0"/>
          <w:bCs/>
          <w:color w:val="auto"/>
          <w:sz w:val="24"/>
          <w:highlight w:val="none"/>
        </w:rPr>
        <w:t xml:space="preserve">       </w:t>
      </w:r>
      <w:r>
        <w:rPr>
          <w:rFonts w:hint="eastAsia" w:ascii="宋体" w:hAnsi="宋体"/>
          <w:b w:val="0"/>
          <w:bCs/>
          <w:color w:val="auto"/>
          <w:sz w:val="24"/>
          <w:highlight w:val="none"/>
        </w:rPr>
        <w:t xml:space="preserve">学分： </w:t>
      </w:r>
      <w:r>
        <w:rPr>
          <w:rFonts w:hint="eastAsia" w:ascii="宋体" w:hAnsi="宋体"/>
          <w:b w:val="0"/>
          <w:bCs/>
          <w:color w:val="auto"/>
          <w:sz w:val="24"/>
          <w:highlight w:val="none"/>
          <w:lang w:val="en-US" w:eastAsia="zh-CN"/>
        </w:rPr>
        <w:t>3</w:t>
      </w:r>
      <w:r>
        <w:rPr>
          <w:rFonts w:ascii="宋体" w:hAnsi="宋体"/>
          <w:b w:val="0"/>
          <w:bCs/>
          <w:color w:val="auto"/>
          <w:sz w:val="24"/>
          <w:highlight w:val="none"/>
        </w:rPr>
        <w:t xml:space="preserve">   </w:t>
      </w:r>
      <w:r>
        <w:rPr>
          <w:rFonts w:hint="eastAsia" w:ascii="宋体" w:hAnsi="宋体"/>
          <w:b w:val="0"/>
          <w:bCs/>
          <w:color w:val="auto"/>
          <w:sz w:val="24"/>
          <w:highlight w:val="none"/>
        </w:rPr>
        <w:t>总学时：</w:t>
      </w:r>
      <w:r>
        <w:rPr>
          <w:rFonts w:hint="eastAsia" w:ascii="宋体" w:hAnsi="宋体"/>
          <w:b w:val="0"/>
          <w:bCs/>
          <w:color w:val="auto"/>
          <w:sz w:val="24"/>
          <w:szCs w:val="24"/>
          <w:highlight w:val="none"/>
          <w:lang w:val="en-US" w:eastAsia="zh-CN"/>
        </w:rPr>
        <w:t>48</w:t>
      </w:r>
      <w:r>
        <w:rPr>
          <w:rFonts w:ascii="宋体" w:hAnsi="宋体"/>
          <w:b w:val="0"/>
          <w:bCs/>
          <w:color w:val="auto"/>
          <w:sz w:val="24"/>
          <w:highlight w:val="none"/>
        </w:rPr>
        <w:t xml:space="preserve">    </w:t>
      </w:r>
      <w:r>
        <w:rPr>
          <w:rFonts w:hint="eastAsia" w:ascii="宋体" w:hAnsi="宋体"/>
          <w:b w:val="0"/>
          <w:bCs/>
          <w:color w:val="auto"/>
          <w:sz w:val="24"/>
          <w:highlight w:val="none"/>
        </w:rPr>
        <w:t>实践学时：</w:t>
      </w:r>
      <w:r>
        <w:rPr>
          <w:rFonts w:hint="eastAsia" w:ascii="宋体" w:hAnsi="宋体"/>
          <w:b w:val="0"/>
          <w:bCs/>
          <w:color w:val="auto"/>
          <w:sz w:val="24"/>
          <w:highlight w:val="none"/>
          <w:lang w:val="en-US" w:eastAsia="zh-CN"/>
        </w:rPr>
        <w:t>24</w:t>
      </w:r>
      <w:r>
        <w:rPr>
          <w:rFonts w:ascii="宋体" w:hAnsi="宋体"/>
          <w:b w:val="0"/>
          <w:bCs/>
          <w:color w:val="auto"/>
          <w:sz w:val="24"/>
          <w:highlight w:val="none"/>
        </w:rPr>
        <w:t xml:space="preserve"> </w:t>
      </w:r>
    </w:p>
    <w:tbl>
      <w:tblPr>
        <w:tblStyle w:val="8"/>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3584" w:type="dxa"/>
            <w:noWrap w:val="0"/>
            <w:vAlign w:val="center"/>
          </w:tcPr>
          <w:p>
            <w:pPr>
              <w:spacing w:line="240" w:lineRule="exact"/>
              <w:rPr>
                <w:rFonts w:hint="eastAsia" w:ascii="宋体" w:hAnsi="宋体"/>
                <w:b/>
                <w:bCs/>
                <w:color w:val="auto"/>
                <w:sz w:val="18"/>
                <w:szCs w:val="18"/>
                <w:highlight w:val="none"/>
              </w:rPr>
            </w:pPr>
            <w:r>
              <w:rPr>
                <w:rFonts w:hint="eastAsia" w:ascii="宋体" w:hAnsi="宋体"/>
                <w:b/>
                <w:bCs/>
                <w:color w:val="auto"/>
                <w:sz w:val="18"/>
                <w:szCs w:val="18"/>
                <w:highlight w:val="none"/>
              </w:rPr>
              <w:t>素质：</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（1）具备分析问题、解决问题的能力</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（2）具有良好的团队协作能力</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（3）具有较好的设计洞察力</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（4）培养学生搜集资料、阅读资料和利用资料的能力</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（5）基本具备创新意识和创新能力</w:t>
            </w:r>
          </w:p>
          <w:p>
            <w:p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（1）通过本课程的学习，学生应熟练使用绘图板，掌握ps软件的绘画功能，结合它的图形处理优势，独立创作各种风格的插画。</w:t>
            </w:r>
          </w:p>
          <w:p>
            <w:pPr>
              <w:numPr>
                <w:ilvl w:val="0"/>
                <w:numId w:val="7"/>
              </w:num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通过一系列的临摹以及独立绘制，使学生学会在动画前期设定时对画稿进行必要的专业处理。</w:t>
            </w:r>
          </w:p>
          <w:p>
            <w:pPr>
              <w:numPr>
                <w:ilvl w:val="0"/>
                <w:numId w:val="7"/>
              </w:num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（1）掌握CG造型的基本要素和多种造型方法，掌握形象特征、形体结构、表现方式、绘画技巧。</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（2）掌握CG手绘技巧及创作方法</w:t>
            </w:r>
          </w:p>
          <w:p>
            <w:pPr>
              <w:spacing w:line="240" w:lineRule="exact"/>
              <w:rPr>
                <w:rFonts w:hint="eastAsia" w:ascii="宋体" w:hAnsi="宋体"/>
                <w:color w:val="auto"/>
                <w:sz w:val="18"/>
                <w:szCs w:val="18"/>
                <w:highlight w:val="none"/>
                <w:lang w:val="ru-RU"/>
              </w:rPr>
            </w:pPr>
            <w:r>
              <w:rPr>
                <w:rFonts w:hint="eastAsia" w:ascii="宋体" w:hAnsi="宋体"/>
                <w:color w:val="auto"/>
                <w:sz w:val="18"/>
                <w:szCs w:val="18"/>
                <w:highlight w:val="none"/>
              </w:rPr>
              <w:t>（3）培养场景、人物组合构图能力和综合造型能力，提高审美、色感、积累形式语言，提高艺术素质</w:t>
            </w:r>
          </w:p>
          <w:p>
            <w:pPr>
              <w:spacing w:line="240" w:lineRule="exact"/>
              <w:rPr>
                <w:rFonts w:hint="eastAsia" w:ascii="宋体" w:hAnsi="宋体"/>
                <w:color w:val="auto"/>
                <w:sz w:val="18"/>
                <w:szCs w:val="18"/>
                <w:highlight w:val="none"/>
              </w:rPr>
            </w:pP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eastAsia="宋体" w:cs="Times New Roman"/>
                <w:color w:val="auto"/>
                <w:sz w:val="18"/>
                <w:szCs w:val="18"/>
                <w:highlight w:val="none"/>
                <w:lang w:val="en-US" w:eastAsia="zh-CN"/>
              </w:rPr>
              <w:t>主要内容：</w:t>
            </w:r>
          </w:p>
          <w:p>
            <w:pPr>
              <w:numPr>
                <w:ilvl w:val="0"/>
                <w:numId w:val="17"/>
              </w:num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专业数字绘画工具手绘线描练习</w:t>
            </w:r>
          </w:p>
          <w:p>
            <w:pPr>
              <w:numPr>
                <w:ilvl w:val="0"/>
                <w:numId w:val="17"/>
              </w:num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Photoshop板绘界面学习原画绘画常用工具</w:t>
            </w:r>
          </w:p>
          <w:p>
            <w:pPr>
              <w:numPr>
                <w:ilvl w:val="0"/>
                <w:numId w:val="17"/>
              </w:num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Photoshop手绘提升训练，临摹人物线条描绘练习提高手绘技巧</w:t>
            </w:r>
          </w:p>
          <w:p>
            <w:pPr>
              <w:numPr>
                <w:ilvl w:val="0"/>
                <w:numId w:val="17"/>
              </w:num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Photoshop笔刷应用</w:t>
            </w:r>
            <w:r>
              <w:rPr>
                <w:rFonts w:hint="eastAsia" w:ascii="宋体" w:hAnsi="宋体"/>
                <w:color w:val="auto"/>
                <w:sz w:val="18"/>
                <w:szCs w:val="18"/>
                <w:highlight w:val="none"/>
              </w:rPr>
              <w:tab/>
            </w:r>
            <w:r>
              <w:rPr>
                <w:rFonts w:hint="eastAsia" w:ascii="宋体" w:hAnsi="宋体"/>
                <w:color w:val="auto"/>
                <w:sz w:val="18"/>
                <w:szCs w:val="18"/>
                <w:highlight w:val="none"/>
              </w:rPr>
              <w:t>，CG绘画线稿的描绘</w:t>
            </w:r>
          </w:p>
          <w:p>
            <w:pPr>
              <w:numPr>
                <w:ilvl w:val="0"/>
                <w:numId w:val="17"/>
              </w:num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CG素材的处理与创新</w:t>
            </w:r>
            <w:r>
              <w:rPr>
                <w:rFonts w:hint="eastAsia" w:ascii="宋体" w:hAnsi="宋体"/>
                <w:color w:val="auto"/>
                <w:sz w:val="18"/>
                <w:szCs w:val="18"/>
                <w:highlight w:val="none"/>
              </w:rPr>
              <w:tab/>
            </w:r>
          </w:p>
          <w:p>
            <w:pPr>
              <w:numPr>
                <w:ilvl w:val="0"/>
                <w:numId w:val="17"/>
              </w:numPr>
              <w:spacing w:line="240" w:lineRule="exact"/>
              <w:rPr>
                <w:rFonts w:ascii="宋体" w:hAnsi="宋体"/>
                <w:color w:val="auto"/>
                <w:sz w:val="18"/>
                <w:szCs w:val="18"/>
                <w:highlight w:val="none"/>
              </w:rPr>
            </w:pPr>
            <w:r>
              <w:rPr>
                <w:rFonts w:hint="eastAsia" w:ascii="宋体" w:hAnsi="宋体"/>
                <w:color w:val="auto"/>
                <w:sz w:val="18"/>
                <w:szCs w:val="18"/>
                <w:highlight w:val="none"/>
              </w:rPr>
              <w:t>手绘作品临摹与创作</w:t>
            </w:r>
          </w:p>
          <w:p>
            <w:pPr>
              <w:spacing w:line="240" w:lineRule="exact"/>
              <w:rPr>
                <w:rFonts w:hint="eastAsia" w:ascii="宋体" w:hAnsi="宋体" w:eastAsia="宋体" w:cs="Times New Roman"/>
                <w:bCs/>
                <w:color w:val="auto"/>
                <w:sz w:val="18"/>
                <w:szCs w:val="18"/>
                <w:highlight w:val="none"/>
                <w:lang w:val="en-US" w:eastAsia="zh-CN"/>
              </w:rPr>
            </w:pPr>
            <w:r>
              <w:rPr>
                <w:rFonts w:hint="eastAsia" w:ascii="宋体" w:hAnsi="宋体" w:eastAsia="宋体" w:cs="Times New Roman"/>
                <w:bCs/>
                <w:color w:val="auto"/>
                <w:sz w:val="18"/>
                <w:szCs w:val="18"/>
                <w:highlight w:val="none"/>
                <w:lang w:val="en-US" w:eastAsia="zh-CN"/>
              </w:rPr>
              <w:t>思政元素</w:t>
            </w:r>
          </w:p>
          <w:p>
            <w:pPr>
              <w:spacing w:line="240" w:lineRule="exact"/>
              <w:rPr>
                <w:rFonts w:hint="default" w:ascii="宋体" w:hAnsi="宋体" w:eastAsia="宋体" w:cs="Times New Roman"/>
                <w:color w:val="auto"/>
                <w:sz w:val="18"/>
                <w:szCs w:val="18"/>
                <w:highlight w:val="none"/>
                <w:lang w:val="en-US" w:eastAsia="zh-CN"/>
              </w:rPr>
            </w:pPr>
            <w:r>
              <w:rPr>
                <w:rFonts w:hint="eastAsia" w:ascii="宋体" w:hAnsi="宋体"/>
                <w:color w:val="auto"/>
                <w:sz w:val="18"/>
                <w:szCs w:val="18"/>
                <w:highlight w:val="none"/>
                <w:lang w:val="en-US" w:eastAsia="zh-CN"/>
              </w:rPr>
              <w:t>1</w:t>
            </w:r>
            <w:r>
              <w:rPr>
                <w:rFonts w:hint="eastAsia" w:ascii="宋体" w:hAnsi="宋体" w:eastAsia="宋体" w:cs="Times New Roman"/>
                <w:color w:val="auto"/>
                <w:sz w:val="18"/>
                <w:szCs w:val="18"/>
                <w:highlight w:val="none"/>
                <w:lang w:val="en-US" w:eastAsia="zh-CN"/>
              </w:rPr>
              <w:t>.融合思政元素进行教学创新与改革，帮助大学生具备正确的价值取向</w:t>
            </w:r>
            <w:r>
              <w:rPr>
                <w:rFonts w:hint="default" w:ascii="宋体" w:hAnsi="宋体" w:eastAsia="宋体" w:cs="Times New Roman"/>
                <w:color w:val="auto"/>
                <w:sz w:val="18"/>
                <w:szCs w:val="18"/>
                <w:highlight w:val="none"/>
                <w:lang w:val="en-US" w:eastAsia="zh-CN"/>
              </w:rPr>
              <w:t>和艺术评价能力，协同提升大学生的审美素养和人文素养。</w:t>
            </w:r>
          </w:p>
          <w:p>
            <w:pPr>
              <w:spacing w:line="240" w:lineRule="exact"/>
              <w:rPr>
                <w:rFonts w:hint="eastAsia"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2.通过数字绘画又关历史时代、文化环境、社会思潮等方面的读解，在潜移默化中渗透思政教育，加深学生的认识。</w:t>
            </w:r>
          </w:p>
          <w:p>
            <w:pPr>
              <w:pStyle w:val="2"/>
              <w:ind w:left="0" w:leftChars="0" w:firstLine="0" w:firstLineChars="0"/>
              <w:rPr>
                <w:rFonts w:hint="default" w:eastAsia="宋体"/>
                <w:color w:val="auto"/>
                <w:highlight w:val="none"/>
                <w:lang w:val="en-US" w:eastAsia="zh-CN"/>
              </w:rPr>
            </w:pPr>
            <w:r>
              <w:rPr>
                <w:rFonts w:hint="eastAsia" w:ascii="宋体" w:hAnsi="宋体"/>
                <w:color w:val="auto"/>
                <w:sz w:val="18"/>
                <w:szCs w:val="18"/>
                <w:highlight w:val="none"/>
                <w:lang w:val="en-US" w:eastAsia="zh-CN"/>
              </w:rPr>
              <w:t>3.</w:t>
            </w:r>
            <w:r>
              <w:rPr>
                <w:rFonts w:hint="eastAsia" w:ascii="宋体" w:hAnsi="宋体"/>
                <w:color w:val="auto"/>
                <w:sz w:val="18"/>
                <w:szCs w:val="18"/>
                <w:highlight w:val="none"/>
              </w:rPr>
              <w:t>培养学生熟练掌握Photoshop软件的基础知识和综合应用方法，具备基本图像和特效图像的绘制、编辑能力</w:t>
            </w:r>
            <w:r>
              <w:rPr>
                <w:rFonts w:hint="eastAsia" w:ascii="宋体" w:hAnsi="宋体"/>
                <w:color w:val="auto"/>
                <w:sz w:val="18"/>
                <w:szCs w:val="18"/>
                <w:highlight w:val="none"/>
                <w:lang w:eastAsia="zh-CN"/>
              </w:rPr>
              <w:t>，</w:t>
            </w:r>
            <w:r>
              <w:rPr>
                <w:rFonts w:hint="eastAsia" w:ascii="宋体" w:hAnsi="宋体"/>
                <w:color w:val="auto"/>
                <w:sz w:val="18"/>
                <w:szCs w:val="18"/>
                <w:highlight w:val="none"/>
                <w:lang w:val="en-US" w:eastAsia="zh-CN"/>
              </w:rPr>
              <w:t>在绘画中融合课程思政内容，达到思政育人的目的。</w:t>
            </w:r>
          </w:p>
          <w:p>
            <w:pPr>
              <w:spacing w:line="240" w:lineRule="exact"/>
              <w:rPr>
                <w:rFonts w:hint="default" w:ascii="宋体" w:hAnsi="宋体" w:eastAsia="宋体"/>
                <w:color w:val="auto"/>
                <w:sz w:val="18"/>
                <w:szCs w:val="18"/>
                <w:highlight w:val="none"/>
                <w:lang w:val="en-US" w:eastAsia="zh-CN"/>
              </w:rPr>
            </w:pPr>
          </w:p>
        </w:tc>
        <w:tc>
          <w:tcPr>
            <w:tcW w:w="2448"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通过对手绘课程的学习，培养和提高学生对物象的观察能力和认识能力，对造型的表现力和概括力、对动态敏锐地捕捉和表达的能力、对形象的记忆力和想象力以及画面构建和组织的能力。培养学生熟练掌握Photoshop软件的基础知识和综合应用方法，具备基本图像和特效图像的绘制、编辑能力。令学生通过本课程的学习拥有严谨务实的学习态度及钻研精神自学能力，重点培养的实际动手能力和创新思维。</w:t>
            </w:r>
          </w:p>
        </w:tc>
      </w:tr>
    </w:tbl>
    <w:p>
      <w:pPr>
        <w:numPr>
          <w:ilvl w:val="0"/>
          <w:numId w:val="0"/>
        </w:numPr>
        <w:spacing w:line="520" w:lineRule="exact"/>
        <w:rPr>
          <w:rFonts w:ascii="宋体" w:hAnsi="宋体"/>
          <w:color w:val="auto"/>
          <w:sz w:val="24"/>
          <w:highlight w:val="none"/>
        </w:rPr>
      </w:pPr>
    </w:p>
    <w:p>
      <w:pPr>
        <w:spacing w:line="520" w:lineRule="exact"/>
        <w:ind w:firstLine="480" w:firstLineChars="200"/>
        <w:rPr>
          <w:rFonts w:ascii="宋体" w:hAnsi="宋体"/>
          <w:b/>
          <w:bCs/>
          <w:color w:val="auto"/>
          <w:sz w:val="24"/>
          <w:highlight w:val="none"/>
        </w:rPr>
      </w:pPr>
      <w:r>
        <w:rPr>
          <w:rFonts w:hint="eastAsia" w:ascii="宋体" w:hAnsi="宋体"/>
          <w:color w:val="auto"/>
          <w:sz w:val="24"/>
          <w:highlight w:val="none"/>
        </w:rPr>
        <w:t>2．</w:t>
      </w:r>
      <w:r>
        <w:rPr>
          <w:rFonts w:hint="eastAsia" w:ascii="宋体" w:hAnsi="宋体" w:eastAsia="宋体" w:cs="Times New Roman"/>
          <w:color w:val="auto"/>
          <w:sz w:val="24"/>
          <w:highlight w:val="none"/>
          <w:lang w:val="en-US" w:eastAsia="zh-CN"/>
        </w:rPr>
        <w:t>设计概论</w:t>
      </w:r>
      <w:r>
        <w:rPr>
          <w:rFonts w:ascii="宋体" w:hAnsi="宋体" w:eastAsia="宋体" w:cs="Times New Roman"/>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2</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32</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实践学时：</w:t>
      </w:r>
      <w:r>
        <w:rPr>
          <w:rFonts w:hint="eastAsia" w:ascii="宋体" w:hAnsi="宋体"/>
          <w:color w:val="auto"/>
          <w:sz w:val="24"/>
          <w:highlight w:val="none"/>
          <w:lang w:val="en-US" w:eastAsia="zh-CN"/>
        </w:rPr>
        <w:t>0</w:t>
      </w:r>
      <w:r>
        <w:rPr>
          <w:rFonts w:hint="eastAsia" w:ascii="宋体" w:hAnsi="宋体"/>
          <w:b/>
          <w:bCs/>
          <w:color w:val="auto"/>
          <w:sz w:val="24"/>
          <w:highlight w:val="none"/>
        </w:rPr>
        <w:t xml:space="preserve"> </w:t>
      </w:r>
      <w:r>
        <w:rPr>
          <w:rFonts w:ascii="宋体" w:hAnsi="宋体"/>
          <w:b/>
          <w:bCs/>
          <w:color w:val="auto"/>
          <w:sz w:val="24"/>
          <w:highlight w:val="none"/>
        </w:rPr>
        <w:t xml:space="preserve">   </w:t>
      </w:r>
    </w:p>
    <w:tbl>
      <w:tblPr>
        <w:tblStyle w:val="8"/>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right"/>
        </w:trPr>
        <w:tc>
          <w:tcPr>
            <w:tcW w:w="3584" w:type="dxa"/>
            <w:noWrap w:val="0"/>
            <w:vAlign w:val="center"/>
          </w:tcPr>
          <w:p>
            <w:pPr>
              <w:keepNext w:val="0"/>
              <w:keepLines w:val="0"/>
              <w:widowControl/>
              <w:suppressLineNumbers w:val="0"/>
              <w:spacing w:before="0" w:beforeAutospacing="0" w:after="0" w:afterAutospacing="0" w:line="240" w:lineRule="atLeast"/>
              <w:ind w:left="0" w:right="0"/>
              <w:jc w:val="both"/>
              <w:rPr>
                <w:rFonts w:hint="eastAsia" w:ascii="宋体" w:hAnsi="宋体" w:eastAsia="宋体" w:cs="Times New Roman"/>
                <w:color w:val="auto"/>
                <w:kern w:val="2"/>
                <w:sz w:val="18"/>
                <w:szCs w:val="18"/>
                <w:highlight w:val="none"/>
                <w:lang w:val="en-US" w:eastAsia="zh-CN" w:bidi="ar-SA"/>
              </w:rPr>
            </w:pPr>
            <w:r>
              <w:rPr>
                <w:rFonts w:hint="eastAsia" w:ascii="宋体" w:hAnsi="宋体" w:eastAsia="宋体" w:cs="宋体"/>
                <w:b/>
                <w:bCs/>
                <w:color w:val="auto"/>
                <w:kern w:val="0"/>
                <w:sz w:val="18"/>
                <w:szCs w:val="18"/>
                <w:highlight w:val="none"/>
                <w:lang w:val="en-US" w:eastAsia="zh-CN" w:bidi="ar"/>
              </w:rPr>
              <w:t>素质：</w:t>
            </w:r>
            <w:r>
              <w:rPr>
                <w:rFonts w:hint="eastAsia" w:ascii="宋体" w:hAnsi="宋体" w:eastAsia="宋体" w:cs="Times New Roman"/>
                <w:color w:val="auto"/>
                <w:kern w:val="2"/>
                <w:sz w:val="18"/>
                <w:szCs w:val="18"/>
                <w:highlight w:val="none"/>
                <w:lang w:val="en-US" w:eastAsia="zh-CN" w:bidi="ar-SA"/>
              </w:rPr>
              <w:t>(1)培养审美能力具备独立创作的能力具备设计系统的理论知识</w:t>
            </w:r>
          </w:p>
          <w:p>
            <w:pPr>
              <w:keepNext w:val="0"/>
              <w:keepLines w:val="0"/>
              <w:widowControl/>
              <w:suppressLineNumbers w:val="0"/>
              <w:spacing w:before="0" w:beforeAutospacing="0" w:after="0" w:afterAutospacing="0" w:line="240" w:lineRule="atLeast"/>
              <w:ind w:left="0" w:right="0"/>
              <w:jc w:val="both"/>
              <w:rPr>
                <w:rFonts w:hint="default" w:ascii="宋体" w:hAnsi="宋体" w:eastAsia="宋体" w:cs="Times New Roman"/>
                <w:color w:val="auto"/>
                <w:kern w:val="2"/>
                <w:sz w:val="18"/>
                <w:szCs w:val="18"/>
                <w:highlight w:val="none"/>
                <w:lang w:val="en-US" w:eastAsia="zh-CN" w:bidi="ar-SA"/>
              </w:rPr>
            </w:pPr>
            <w:r>
              <w:rPr>
                <w:rFonts w:hint="eastAsia" w:ascii="宋体" w:hAnsi="宋体" w:eastAsia="宋体" w:cs="Times New Roman"/>
                <w:color w:val="auto"/>
                <w:kern w:val="2"/>
                <w:sz w:val="18"/>
                <w:szCs w:val="18"/>
                <w:highlight w:val="none"/>
                <w:lang w:val="en-US" w:eastAsia="zh-CN" w:bidi="ar-SA"/>
              </w:rPr>
              <w:t>知识： 了解何为设计了解设计的本质和特征设计的形态和思维和美学设计与现代科技的融合</w:t>
            </w:r>
          </w:p>
          <w:p>
            <w:pPr>
              <w:keepNext w:val="0"/>
              <w:keepLines w:val="0"/>
              <w:widowControl/>
              <w:suppressLineNumbers w:val="0"/>
              <w:spacing w:before="0" w:beforeAutospacing="0" w:after="0" w:afterAutospacing="0" w:line="240" w:lineRule="atLeast"/>
              <w:ind w:left="0" w:right="0"/>
              <w:jc w:val="both"/>
              <w:rPr>
                <w:rFonts w:hint="default" w:ascii="宋体" w:hAnsi="宋体" w:eastAsia="宋体" w:cs="Times New Roman"/>
                <w:color w:val="auto"/>
                <w:kern w:val="2"/>
                <w:sz w:val="18"/>
                <w:szCs w:val="18"/>
                <w:highlight w:val="none"/>
                <w:lang w:val="en-US" w:eastAsia="zh-CN" w:bidi="ar-SA"/>
              </w:rPr>
            </w:pPr>
            <w:r>
              <w:rPr>
                <w:rFonts w:hint="eastAsia" w:ascii="宋体" w:hAnsi="宋体" w:eastAsia="宋体" w:cs="Times New Roman"/>
                <w:color w:val="auto"/>
                <w:kern w:val="2"/>
                <w:sz w:val="18"/>
                <w:szCs w:val="18"/>
                <w:highlight w:val="none"/>
                <w:lang w:val="en-US" w:eastAsia="zh-CN" w:bidi="ar-SA"/>
              </w:rPr>
              <w:t>能力：培养学生逻辑思维能力。想象力和创造思维 能力</w:t>
            </w:r>
          </w:p>
          <w:p>
            <w:pPr>
              <w:keepNext w:val="0"/>
              <w:keepLines w:val="0"/>
              <w:widowControl/>
              <w:suppressLineNumbers w:val="0"/>
              <w:spacing w:before="0" w:beforeAutospacing="0" w:after="0" w:afterAutospacing="0" w:line="520" w:lineRule="atLeast"/>
              <w:ind w:left="0" w:leftChars="0" w:right="0" w:rightChars="0"/>
              <w:jc w:val="both"/>
              <w:rPr>
                <w:rFonts w:hint="eastAsia" w:ascii="宋体" w:hAnsi="宋体"/>
                <w:color w:val="auto"/>
                <w:sz w:val="18"/>
                <w:szCs w:val="18"/>
                <w:highlight w:val="none"/>
              </w:rPr>
            </w:pPr>
            <w:r>
              <w:rPr>
                <w:rFonts w:hint="eastAsia" w:ascii="宋体" w:hAnsi="宋体" w:eastAsia="宋体" w:cs="Times New Roman"/>
                <w:color w:val="auto"/>
                <w:kern w:val="2"/>
                <w:sz w:val="18"/>
                <w:szCs w:val="18"/>
                <w:highlight w:val="none"/>
                <w:lang w:val="en-US" w:eastAsia="zh-CN" w:bidi="ar-SA"/>
              </w:rPr>
              <w:t>对设计技术的理论认知与思考能力</w:t>
            </w:r>
          </w:p>
        </w:tc>
        <w:tc>
          <w:tcPr>
            <w:tcW w:w="3600" w:type="dxa"/>
            <w:noWrap w:val="0"/>
            <w:vAlign w:val="center"/>
          </w:tcPr>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主要内容</w:t>
            </w:r>
          </w:p>
          <w:p>
            <w:pPr>
              <w:spacing w:line="240" w:lineRule="exact"/>
              <w:rPr>
                <w:rFonts w:hint="default"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1.该课程是基础理论课，教学以理论环节为主，目的在于提高学生对艺术设计史论的了解。</w:t>
            </w:r>
          </w:p>
          <w:p>
            <w:pPr>
              <w:spacing w:line="240" w:lineRule="exact"/>
              <w:rPr>
                <w:rFonts w:hint="eastAsia"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该课程是一门研究和概述设计 现象，设计基础原理，基本规律的一门理论课。通过本课程的学习，让学生较为全面地掌握设计的基本理论，树立正确的设计思想，完善知识结构，为</w:t>
            </w:r>
          </w:p>
          <w:p>
            <w:pPr>
              <w:spacing w:line="240" w:lineRule="exact"/>
              <w:rPr>
                <w:rFonts w:hint="default"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 xml:space="preserve"> 2.为各类相关专业课提供必要的基础知识，提高学生人文知识素养和审美情趣，为学生日后的设计水平提高打下良好的理论基础。</w:t>
            </w:r>
          </w:p>
          <w:p>
            <w:pPr>
              <w:spacing w:line="240" w:lineRule="exact"/>
              <w:rPr>
                <w:rFonts w:hint="default"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 </w:t>
            </w:r>
          </w:p>
          <w:p>
            <w:pPr>
              <w:spacing w:line="240" w:lineRule="exact"/>
              <w:rPr>
                <w:rFonts w:hint="default"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思政元素</w:t>
            </w:r>
          </w:p>
          <w:p>
            <w:pPr>
              <w:keepNext w:val="0"/>
              <w:keepLines w:val="0"/>
              <w:widowControl/>
              <w:suppressLineNumbers w:val="0"/>
              <w:spacing w:before="0" w:beforeAutospacing="0" w:after="0" w:afterAutospacing="0" w:line="240" w:lineRule="atLeast"/>
              <w:ind w:left="0" w:right="0"/>
              <w:jc w:val="both"/>
              <w:rPr>
                <w:rFonts w:hint="default"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1.了解设计的历史、设计的特征、设计的思维方法、设计的形态等</w:t>
            </w:r>
            <w:r>
              <w:rPr>
                <w:rFonts w:hint="eastAsia" w:ascii="宋体" w:hAnsi="宋体" w:eastAsia="宋体" w:cs="宋体"/>
                <w:color w:val="auto"/>
                <w:kern w:val="0"/>
                <w:sz w:val="18"/>
                <w:szCs w:val="18"/>
                <w:highlight w:val="none"/>
                <w:lang w:val="en-US" w:eastAsia="zh-CN" w:bidi="ar"/>
              </w:rPr>
              <w:t>协同提升大学生的审美素养和人文素养。</w:t>
            </w:r>
          </w:p>
          <w:p>
            <w:pPr>
              <w:spacing w:line="240" w:lineRule="exact"/>
              <w:rPr>
                <w:rFonts w:ascii="宋体" w:hAnsi="宋体"/>
                <w:color w:val="auto"/>
                <w:sz w:val="18"/>
                <w:szCs w:val="18"/>
                <w:highlight w:val="none"/>
              </w:rPr>
            </w:pPr>
            <w:r>
              <w:rPr>
                <w:rFonts w:hint="eastAsia" w:ascii="宋体" w:hAnsi="宋体" w:eastAsia="宋体" w:cs="Times New Roman"/>
                <w:color w:val="auto"/>
                <w:sz w:val="18"/>
                <w:szCs w:val="18"/>
                <w:highlight w:val="none"/>
                <w:lang w:val="en-US" w:eastAsia="zh-CN"/>
              </w:rPr>
              <w:t> </w:t>
            </w:r>
          </w:p>
        </w:tc>
        <w:tc>
          <w:tcPr>
            <w:tcW w:w="2448" w:type="dxa"/>
            <w:noWrap w:val="0"/>
            <w:vAlign w:val="center"/>
          </w:tcPr>
          <w:p>
            <w:pPr>
              <w:keepNext w:val="0"/>
              <w:keepLines w:val="0"/>
              <w:widowControl/>
              <w:suppressLineNumbers w:val="0"/>
              <w:spacing w:before="0" w:beforeAutospacing="0" w:after="0" w:afterAutospacing="0" w:line="252" w:lineRule="atLeast"/>
              <w:ind w:left="0" w:leftChars="0" w:right="0" w:rightChars="0" w:firstLine="270" w:firstLineChars="0"/>
              <w:jc w:val="both"/>
              <w:rPr>
                <w:rFonts w:hint="eastAsia" w:ascii="宋体" w:hAnsi="宋体"/>
                <w:color w:val="auto"/>
                <w:sz w:val="18"/>
                <w:szCs w:val="18"/>
                <w:highlight w:val="none"/>
              </w:rPr>
            </w:pPr>
            <w:r>
              <w:rPr>
                <w:rFonts w:hint="eastAsia" w:ascii="宋体" w:hAnsi="宋体" w:eastAsia="宋体" w:cs="Times New Roman"/>
                <w:color w:val="auto"/>
                <w:sz w:val="18"/>
                <w:szCs w:val="18"/>
                <w:highlight w:val="none"/>
                <w:lang w:val="en-US" w:eastAsia="zh-CN"/>
              </w:rPr>
              <w:t>通过本课程的学习，使学生系统了解设计的历史、设计的特征、设计的思维方法、设计的形态等。提高学生的设计思维和设计理念，使学生在以后的创作和设计中得以应用。</w:t>
            </w:r>
          </w:p>
        </w:tc>
      </w:tr>
    </w:tbl>
    <w:p>
      <w:pPr>
        <w:spacing w:line="520" w:lineRule="exact"/>
        <w:ind w:firstLine="480" w:firstLineChars="200"/>
        <w:rPr>
          <w:rFonts w:ascii="宋体" w:hAnsi="宋体"/>
          <w:color w:val="auto"/>
          <w:sz w:val="24"/>
          <w:highlight w:val="none"/>
        </w:rPr>
      </w:pPr>
      <w:r>
        <w:rPr>
          <w:rFonts w:hint="eastAsia" w:ascii="宋体" w:hAnsi="宋体" w:eastAsia="宋体" w:cs="Times New Roman"/>
          <w:color w:val="auto"/>
          <w:sz w:val="24"/>
          <w:highlight w:val="none"/>
        </w:rPr>
        <w:t xml:space="preserve">3．材料造型  </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4</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 xml:space="preserve">总学时： </w:t>
      </w:r>
      <w:r>
        <w:rPr>
          <w:rFonts w:hint="eastAsia" w:ascii="宋体" w:hAnsi="宋体"/>
          <w:color w:val="auto"/>
          <w:sz w:val="24"/>
          <w:highlight w:val="none"/>
          <w:lang w:val="en-US" w:eastAsia="zh-CN"/>
        </w:rPr>
        <w:t>64</w:t>
      </w:r>
      <w:r>
        <w:rPr>
          <w:rFonts w:ascii="宋体" w:hAnsi="宋体"/>
          <w:color w:val="auto"/>
          <w:sz w:val="24"/>
          <w:highlight w:val="none"/>
        </w:rPr>
        <w:t xml:space="preserve">    </w:t>
      </w:r>
      <w:r>
        <w:rPr>
          <w:rFonts w:hint="eastAsia" w:ascii="宋体" w:hAnsi="宋体"/>
          <w:color w:val="auto"/>
          <w:sz w:val="24"/>
          <w:highlight w:val="none"/>
        </w:rPr>
        <w:t xml:space="preserve">实践学时： </w:t>
      </w:r>
      <w:r>
        <w:rPr>
          <w:rFonts w:hint="eastAsia" w:ascii="宋体" w:hAnsi="宋体"/>
          <w:color w:val="auto"/>
          <w:sz w:val="24"/>
          <w:highlight w:val="none"/>
          <w:lang w:val="en-US" w:eastAsia="zh-CN"/>
        </w:rPr>
        <w:t>32</w:t>
      </w:r>
      <w:r>
        <w:rPr>
          <w:rFonts w:ascii="宋体" w:hAnsi="宋体"/>
          <w:color w:val="auto"/>
          <w:sz w:val="24"/>
          <w:highlight w:val="none"/>
        </w:rPr>
        <w:t xml:space="preserve">   </w:t>
      </w:r>
    </w:p>
    <w:tbl>
      <w:tblPr>
        <w:tblStyle w:val="8"/>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b/>
                <w:bCs/>
                <w:color w:val="auto"/>
                <w:kern w:val="0"/>
                <w:sz w:val="18"/>
                <w:szCs w:val="18"/>
                <w:highlight w:val="none"/>
                <w:lang w:val="en-US" w:eastAsia="zh-CN" w:bidi="ar"/>
              </w:rPr>
              <w:t>素质：</w:t>
            </w:r>
            <w:r>
              <w:rPr>
                <w:rFonts w:hint="eastAsia" w:ascii="宋体" w:hAnsi="宋体" w:eastAsia="宋体" w:cs="宋体"/>
                <w:color w:val="auto"/>
                <w:kern w:val="0"/>
                <w:sz w:val="18"/>
                <w:szCs w:val="18"/>
                <w:highlight w:val="none"/>
                <w:lang w:val="en-US" w:eastAsia="zh-CN" w:bidi="ar"/>
              </w:rPr>
              <w:t>（1）较强的造型能力。</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（2）较好对人体解剖结构的认识能力。</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（3）较好的创造能力和角色性格气氛营造能力。</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b/>
                <w:bCs/>
                <w:color w:val="auto"/>
                <w:kern w:val="0"/>
                <w:sz w:val="18"/>
                <w:szCs w:val="18"/>
                <w:highlight w:val="none"/>
                <w:lang w:val="en-US" w:eastAsia="zh-CN" w:bidi="ar"/>
              </w:rPr>
              <w:t>知识</w:t>
            </w:r>
            <w:r>
              <w:rPr>
                <w:rFonts w:hint="eastAsia" w:ascii="宋体" w:hAnsi="宋体" w:eastAsia="宋体" w:cs="宋体"/>
                <w:color w:val="auto"/>
                <w:kern w:val="0"/>
                <w:sz w:val="18"/>
                <w:szCs w:val="18"/>
                <w:highlight w:val="none"/>
                <w:lang w:val="en-US" w:eastAsia="zh-CN" w:bidi="ar"/>
              </w:rPr>
              <w:t>：（1）熟悉人体基本结构比例关系。</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(2)了解头部和颈部的肌肉解剖结构。</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(3)了解上半身肌肉解剖结构关系。</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(4)了解腿和脚的骨骼肌肉结构关系</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(5)熟悉泥塑装备、服装、道具、盔甲等</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(6)了解角色模型完成细节修饰。</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(7)了解雕塑模型上色和质感打磨</w:t>
            </w:r>
            <w:r>
              <w:rPr>
                <w:rFonts w:hint="eastAsia" w:ascii="宋体" w:hAnsi="宋体" w:eastAsia="宋体" w:cs="宋体"/>
                <w:b/>
                <w:bCs/>
                <w:color w:val="auto"/>
                <w:kern w:val="0"/>
                <w:sz w:val="18"/>
                <w:szCs w:val="18"/>
                <w:highlight w:val="none"/>
                <w:lang w:val="en-US" w:eastAsia="zh-CN" w:bidi="ar"/>
              </w:rPr>
              <w:t>。</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b/>
                <w:bCs/>
                <w:color w:val="auto"/>
                <w:kern w:val="0"/>
                <w:sz w:val="18"/>
                <w:szCs w:val="18"/>
                <w:highlight w:val="none"/>
                <w:lang w:val="en-US" w:eastAsia="zh-CN" w:bidi="ar"/>
              </w:rPr>
              <w:t>能力：</w:t>
            </w:r>
            <w:r>
              <w:rPr>
                <w:rFonts w:hint="eastAsia" w:ascii="宋体" w:hAnsi="宋体" w:eastAsia="宋体" w:cs="宋体"/>
                <w:color w:val="auto"/>
                <w:kern w:val="0"/>
                <w:sz w:val="18"/>
                <w:szCs w:val="18"/>
                <w:highlight w:val="none"/>
                <w:lang w:val="en-US" w:eastAsia="zh-CN" w:bidi="ar"/>
              </w:rPr>
              <w:t> （1）能够有较强泥塑造型的能力</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（2）能够较强的造型能力，对建筑、人体、装备、盔甲、布料等结构有一定的认识和积累。</w:t>
            </w:r>
          </w:p>
          <w:p>
            <w:pPr>
              <w:keepNext w:val="0"/>
              <w:keepLines w:val="0"/>
              <w:widowControl/>
              <w:suppressLineNumbers w:val="0"/>
              <w:spacing w:before="0" w:beforeAutospacing="0" w:after="0" w:afterAutospacing="0" w:line="240" w:lineRule="atLeast"/>
              <w:ind w:left="0" w:leftChars="0" w:right="0" w:rightChars="0"/>
              <w:jc w:val="both"/>
              <w:rPr>
                <w:rFonts w:hint="eastAsia" w:ascii="宋体" w:hAnsi="宋体"/>
                <w:color w:val="auto"/>
                <w:sz w:val="18"/>
                <w:szCs w:val="18"/>
                <w:highlight w:val="none"/>
              </w:rPr>
            </w:pPr>
            <w:r>
              <w:rPr>
                <w:rFonts w:hint="eastAsia" w:ascii="宋体" w:hAnsi="宋体" w:eastAsia="宋体" w:cs="宋体"/>
                <w:color w:val="auto"/>
                <w:kern w:val="0"/>
                <w:sz w:val="18"/>
                <w:szCs w:val="18"/>
                <w:highlight w:val="none"/>
                <w:lang w:val="en-US" w:eastAsia="zh-CN" w:bidi="ar"/>
              </w:rPr>
              <w:t>（3）能够有创新能力，能根据不同物种的结构皮肤机理特点创作新奇的角色。</w:t>
            </w:r>
          </w:p>
        </w:tc>
        <w:tc>
          <w:tcPr>
            <w:tcW w:w="3600" w:type="dxa"/>
            <w:noWrap w:val="0"/>
            <w:vAlign w:val="center"/>
          </w:tcPr>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掌握运用综合材料进行三维立体造型的知识与技巧，在此基础上，培养学生的空间思维能力，为之后的三维软件类课程打好基础。</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思政元素</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1.融合思政元素进行教学创新与改革，帮助大学生具备正确的价值取向和艺术评价能力，协同提升大学生的审美素养和人文素养。</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2.通过有关历史时代、文化环境、社会思潮等方面的读解，在潜移默化中渗透思政教育，加深学生的认识。</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3.培养学生运用综合材料进行三维立体造型的知识与技巧在制作中融合课程思政内容，达到思政育人的目的。</w:t>
            </w:r>
          </w:p>
          <w:p>
            <w:pPr>
              <w:pStyle w:val="7"/>
              <w:keepNext w:val="0"/>
              <w:keepLines w:val="0"/>
              <w:widowControl/>
              <w:suppressLineNumbers w:val="0"/>
              <w:spacing w:before="100" w:beforeAutospacing="1" w:after="100" w:afterAutospacing="1" w:line="400" w:lineRule="atLeast"/>
              <w:ind w:left="359" w:leftChars="0" w:right="0" w:rightChars="0" w:firstLine="480" w:firstLineChars="200"/>
              <w:jc w:val="left"/>
              <w:rPr>
                <w:color w:val="auto"/>
                <w:highlight w:val="none"/>
              </w:rPr>
            </w:pPr>
            <w:r>
              <w:rPr>
                <w:rFonts w:hint="default" w:ascii="Calibri" w:hAnsi="Calibri" w:cs="Calibri"/>
                <w:color w:val="auto"/>
                <w:sz w:val="24"/>
                <w:szCs w:val="24"/>
                <w:highlight w:val="none"/>
              </w:rPr>
              <w:t> </w:t>
            </w:r>
          </w:p>
        </w:tc>
        <w:tc>
          <w:tcPr>
            <w:tcW w:w="2448" w:type="dxa"/>
            <w:noWrap w:val="0"/>
            <w:vAlign w:val="center"/>
          </w:tcPr>
          <w:p>
            <w:pPr>
              <w:keepNext w:val="0"/>
              <w:keepLines w:val="0"/>
              <w:widowControl/>
              <w:suppressLineNumbers w:val="0"/>
              <w:spacing w:before="0" w:beforeAutospacing="0" w:after="0" w:afterAutospacing="0" w:line="240" w:lineRule="atLeast"/>
              <w:ind w:left="0" w:leftChars="0" w:right="0" w:rightChars="0"/>
              <w:jc w:val="both"/>
              <w:rPr>
                <w:rFonts w:hint="eastAsia" w:ascii="宋体" w:hAnsi="宋体"/>
                <w:color w:val="auto"/>
                <w:sz w:val="18"/>
                <w:szCs w:val="18"/>
                <w:highlight w:val="none"/>
              </w:rPr>
            </w:pPr>
            <w:r>
              <w:rPr>
                <w:rFonts w:hint="eastAsia" w:ascii="宋体" w:hAnsi="宋体" w:eastAsia="宋体" w:cs="宋体"/>
                <w:color w:val="auto"/>
                <w:kern w:val="0"/>
                <w:sz w:val="18"/>
                <w:szCs w:val="18"/>
                <w:highlight w:val="none"/>
                <w:lang w:val="en-US" w:eastAsia="zh-CN" w:bidi="ar"/>
              </w:rPr>
              <w:t>课程要求学生能掌握运用综合材料进行三维立体造型的知识与技巧，使能够使用综合材料进行深入塑造场景，道具的立体造型能力</w:t>
            </w:r>
          </w:p>
        </w:tc>
      </w:tr>
    </w:tbl>
    <w:p>
      <w:pPr>
        <w:spacing w:line="520" w:lineRule="exact"/>
        <w:ind w:firstLine="480" w:firstLineChars="200"/>
        <w:rPr>
          <w:rFonts w:ascii="宋体" w:hAnsi="宋体"/>
          <w:color w:val="auto"/>
          <w:sz w:val="24"/>
          <w:highlight w:val="none"/>
        </w:rPr>
      </w:pPr>
      <w:r>
        <w:rPr>
          <w:rFonts w:ascii="宋体" w:hAnsi="宋体"/>
          <w:color w:val="auto"/>
          <w:sz w:val="24"/>
          <w:highlight w:val="none"/>
        </w:rPr>
        <w:t>4</w:t>
      </w:r>
      <w:r>
        <w:rPr>
          <w:rFonts w:hint="eastAsia" w:ascii="宋体" w:hAnsi="宋体"/>
          <w:color w:val="auto"/>
          <w:sz w:val="24"/>
          <w:highlight w:val="none"/>
        </w:rPr>
        <w:t>．</w:t>
      </w:r>
      <w:r>
        <w:rPr>
          <w:rFonts w:hint="eastAsia" w:ascii="宋体" w:hAnsi="Times New Roman" w:eastAsia="宋体" w:cs="Tahoma"/>
          <w:color w:val="auto"/>
          <w:sz w:val="18"/>
          <w:szCs w:val="18"/>
          <w:highlight w:val="none"/>
        </w:rPr>
        <w:t>写实类场景制作</w:t>
      </w:r>
      <w:r>
        <w:rPr>
          <w:rFonts w:ascii="宋体" w:hAnsi="Times New Roman" w:eastAsia="宋体" w:cs="Tahoma"/>
          <w:color w:val="auto"/>
          <w:sz w:val="18"/>
          <w:szCs w:val="18"/>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3</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48</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 xml:space="preserve">实践学时： </w:t>
      </w:r>
      <w:r>
        <w:rPr>
          <w:rFonts w:ascii="宋体" w:hAnsi="宋体"/>
          <w:color w:val="auto"/>
          <w:sz w:val="24"/>
          <w:highlight w:val="none"/>
        </w:rPr>
        <w:t xml:space="preserve"> </w:t>
      </w:r>
      <w:r>
        <w:rPr>
          <w:rFonts w:hint="eastAsia" w:ascii="宋体" w:hAnsi="宋体"/>
          <w:color w:val="auto"/>
          <w:sz w:val="24"/>
          <w:highlight w:val="none"/>
          <w:lang w:val="en-US" w:eastAsia="zh-CN"/>
        </w:rPr>
        <w:t>24</w:t>
      </w:r>
      <w:r>
        <w:rPr>
          <w:rFonts w:ascii="宋体" w:hAnsi="宋体"/>
          <w:color w:val="auto"/>
          <w:sz w:val="24"/>
          <w:highlight w:val="none"/>
        </w:rPr>
        <w:t xml:space="preserve">  </w:t>
      </w:r>
    </w:p>
    <w:tbl>
      <w:tblPr>
        <w:tblStyle w:val="8"/>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4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3584" w:type="dxa"/>
            <w:noWrap w:val="0"/>
            <w:vAlign w:val="center"/>
          </w:tcPr>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b/>
                <w:bCs/>
                <w:color w:val="auto"/>
                <w:kern w:val="0"/>
                <w:sz w:val="18"/>
                <w:szCs w:val="18"/>
                <w:highlight w:val="none"/>
                <w:lang w:val="en-US" w:eastAsia="zh-CN" w:bidi="ar"/>
              </w:rPr>
              <w:t>素质：</w:t>
            </w:r>
            <w:r>
              <w:rPr>
                <w:rFonts w:hint="eastAsia" w:ascii="宋体" w:hAnsi="宋体" w:eastAsia="宋体" w:cs="宋体"/>
                <w:b w:val="0"/>
                <w:bCs w:val="0"/>
                <w:color w:val="auto"/>
                <w:kern w:val="0"/>
                <w:sz w:val="18"/>
                <w:szCs w:val="18"/>
                <w:highlight w:val="none"/>
                <w:lang w:val="en-US" w:eastAsia="zh-CN" w:bidi="ar"/>
              </w:rPr>
              <w:t>通过课程让学生具有</w:t>
            </w:r>
            <w:r>
              <w:rPr>
                <w:rFonts w:hint="eastAsia" w:ascii="宋体" w:hAnsi="宋体" w:eastAsia="宋体" w:cs="宋体"/>
                <w:color w:val="auto"/>
                <w:kern w:val="0"/>
                <w:sz w:val="18"/>
                <w:szCs w:val="18"/>
                <w:highlight w:val="none"/>
                <w:lang w:val="en-US" w:eastAsia="zh-CN" w:bidi="ar"/>
              </w:rPr>
              <w:t>较好的逻辑思维、创新能力以及较强的计划性，培养学生的组织和协调能力。乐观、敬业与团队协作精神，加强学生感悟、沟通与表达能力</w:t>
            </w:r>
            <w:r>
              <w:rPr>
                <w:rFonts w:hint="eastAsia" w:ascii="宋体" w:hAnsi="宋体" w:eastAsia="宋体" w:cs="宋体"/>
                <w:b/>
                <w:bCs/>
                <w:color w:val="auto"/>
                <w:kern w:val="0"/>
                <w:sz w:val="18"/>
                <w:szCs w:val="18"/>
                <w:highlight w:val="none"/>
                <w:lang w:val="en-US" w:eastAsia="zh-CN" w:bidi="ar"/>
              </w:rPr>
              <w:t> </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b/>
                <w:bCs/>
                <w:color w:val="auto"/>
                <w:kern w:val="0"/>
                <w:sz w:val="18"/>
                <w:szCs w:val="18"/>
                <w:highlight w:val="none"/>
                <w:lang w:val="en-US" w:eastAsia="zh-CN" w:bidi="ar"/>
              </w:rPr>
              <w:t> </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b/>
                <w:bCs/>
                <w:color w:val="auto"/>
                <w:kern w:val="0"/>
                <w:sz w:val="18"/>
                <w:szCs w:val="18"/>
                <w:highlight w:val="none"/>
                <w:lang w:val="en-US" w:eastAsia="zh-CN" w:bidi="ar"/>
              </w:rPr>
              <w:t>知识：</w:t>
            </w:r>
            <w:r>
              <w:rPr>
                <w:rFonts w:hint="eastAsia" w:ascii="宋体" w:hAnsi="宋体" w:eastAsia="宋体" w:cs="宋体"/>
                <w:color w:val="auto"/>
                <w:kern w:val="0"/>
                <w:sz w:val="18"/>
                <w:szCs w:val="18"/>
                <w:highlight w:val="none"/>
                <w:lang w:val="en-US" w:eastAsia="zh-CN" w:bidi="ar"/>
              </w:rPr>
              <w:t>1）.掌握写实类场景的设计要求；</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（2）. 掌握第三方的渲染软件的基本使用方法；</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（3）.熟练应用三维动画软件创建出写实类场景模型</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 </w:t>
            </w:r>
          </w:p>
          <w:p>
            <w:pPr>
              <w:keepNext w:val="0"/>
              <w:keepLines w:val="0"/>
              <w:widowControl/>
              <w:suppressLineNumbers w:val="0"/>
              <w:spacing w:before="0" w:beforeAutospacing="0" w:after="0" w:afterAutospacing="0" w:line="240" w:lineRule="atLeast"/>
              <w:ind w:left="0" w:right="0"/>
              <w:jc w:val="both"/>
              <w:rPr>
                <w:rFonts w:hint="eastAsia" w:ascii="宋体" w:hAnsi="宋体"/>
                <w:color w:val="auto"/>
                <w:sz w:val="18"/>
                <w:szCs w:val="18"/>
                <w:highlight w:val="none"/>
              </w:rPr>
            </w:pPr>
            <w:r>
              <w:rPr>
                <w:rFonts w:hint="eastAsia" w:ascii="宋体" w:hAnsi="宋体" w:eastAsia="宋体" w:cs="宋体"/>
                <w:b/>
                <w:bCs/>
                <w:color w:val="auto"/>
                <w:kern w:val="0"/>
                <w:sz w:val="18"/>
                <w:szCs w:val="18"/>
                <w:highlight w:val="none"/>
                <w:lang w:val="en-US" w:eastAsia="zh-CN" w:bidi="ar"/>
              </w:rPr>
              <w:t>能力：</w:t>
            </w:r>
            <w:r>
              <w:rPr>
                <w:rFonts w:hint="eastAsia" w:ascii="宋体" w:hAnsi="宋体" w:eastAsia="宋体" w:cs="宋体"/>
                <w:color w:val="auto"/>
                <w:kern w:val="0"/>
                <w:sz w:val="18"/>
                <w:szCs w:val="18"/>
                <w:highlight w:val="none"/>
                <w:lang w:val="en-US" w:eastAsia="zh-CN" w:bidi="ar"/>
              </w:rPr>
              <w:t>熟练操作3ds Max、C4D、Zbrush等软件制作模型材质、贴图；具备举一反三、独立思考和自学创作能力，能够将所学知识学以致用，根据需求创建出三维模型，能利用所学知识独立的设计与制作出三维模型资源</w:t>
            </w:r>
            <w:r>
              <w:rPr>
                <w:rFonts w:hint="eastAsia" w:ascii="宋体" w:hAnsi="宋体" w:eastAsia="宋体" w:cs="宋体"/>
                <w:color w:val="auto"/>
                <w:kern w:val="0"/>
                <w:sz w:val="24"/>
                <w:szCs w:val="24"/>
                <w:highlight w:val="none"/>
                <w:lang w:val="en-US" w:eastAsia="zh-CN" w:bidi="ar"/>
              </w:rPr>
              <w:t> </w:t>
            </w:r>
          </w:p>
        </w:tc>
        <w:tc>
          <w:tcPr>
            <w:tcW w:w="3600" w:type="dxa"/>
            <w:noWrap w:val="0"/>
            <w:vAlign w:val="center"/>
          </w:tcPr>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主要内容：</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熟练掌握 3ds max、C4D、Zbrush三维模型制作软件的技能，熟悉场景模型制作流程，基本具备用三维软件制作写实类场景模型的能力。</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思政元素</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1.利用建模软件三维建模中国古建筑以及著名景点等，加深学生对中国民族传统文化的了解，传播中国历史文化。</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2.培养学生学习态度和工作作风，职业责任感、坚韧执着、脚踏实地、勇于创新及挑战，增强民族自豪感。</w:t>
            </w:r>
          </w:p>
          <w:p>
            <w:pPr>
              <w:keepNext w:val="0"/>
              <w:keepLines w:val="0"/>
              <w:widowControl/>
              <w:suppressLineNumbers w:val="0"/>
              <w:spacing w:before="0" w:beforeAutospacing="0" w:after="0" w:afterAutospacing="0" w:line="240" w:lineRule="atLeast"/>
              <w:ind w:left="0" w:right="0"/>
              <w:jc w:val="both"/>
              <w:rPr>
                <w:rFonts w:ascii="宋体" w:hAnsi="宋体"/>
                <w:color w:val="auto"/>
                <w:sz w:val="18"/>
                <w:szCs w:val="18"/>
                <w:highlight w:val="none"/>
              </w:rPr>
            </w:pPr>
            <w:r>
              <w:rPr>
                <w:rFonts w:hint="eastAsia" w:ascii="宋体" w:hAnsi="宋体" w:eastAsia="宋体" w:cs="宋体"/>
                <w:color w:val="auto"/>
                <w:kern w:val="0"/>
                <w:sz w:val="18"/>
                <w:szCs w:val="18"/>
                <w:highlight w:val="none"/>
                <w:lang w:val="en-US" w:eastAsia="zh-CN" w:bidi="ar"/>
              </w:rPr>
              <w:t> </w:t>
            </w:r>
          </w:p>
        </w:tc>
        <w:tc>
          <w:tcPr>
            <w:tcW w:w="2268" w:type="dxa"/>
            <w:noWrap w:val="0"/>
            <w:vAlign w:val="center"/>
          </w:tcPr>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教学过程中，偏重于实际软件操作能力的培养，多采用案例教学方法。</w:t>
            </w:r>
          </w:p>
          <w:p>
            <w:pPr>
              <w:keepNext w:val="0"/>
              <w:keepLines w:val="0"/>
              <w:widowControl/>
              <w:suppressLineNumbers w:val="0"/>
              <w:spacing w:before="0" w:beforeAutospacing="0" w:after="0" w:afterAutospacing="0" w:line="240" w:lineRule="atLeast"/>
              <w:ind w:left="0" w:leftChars="0" w:right="0" w:rightChars="0"/>
              <w:jc w:val="both"/>
              <w:rPr>
                <w:rFonts w:hint="eastAsia" w:ascii="宋体" w:hAnsi="宋体"/>
                <w:color w:val="auto"/>
                <w:sz w:val="18"/>
                <w:szCs w:val="18"/>
                <w:highlight w:val="none"/>
              </w:rPr>
            </w:pPr>
            <w:r>
              <w:rPr>
                <w:rFonts w:hint="eastAsia" w:ascii="宋体" w:hAnsi="宋体" w:eastAsia="宋体" w:cs="宋体"/>
                <w:color w:val="auto"/>
                <w:kern w:val="0"/>
                <w:sz w:val="18"/>
                <w:szCs w:val="18"/>
                <w:highlight w:val="none"/>
                <w:lang w:val="en-US" w:eastAsia="zh-CN" w:bidi="ar"/>
              </w:rPr>
              <w:t>通过本课程的教学，让学生能够熟练掌握写实类场景模型设计制作方法</w:t>
            </w:r>
          </w:p>
        </w:tc>
      </w:tr>
    </w:tbl>
    <w:p>
      <w:pPr>
        <w:spacing w:line="520" w:lineRule="exact"/>
        <w:ind w:firstLine="480" w:firstLineChars="200"/>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5</w:t>
      </w:r>
      <w:r>
        <w:rPr>
          <w:rFonts w:hint="eastAsia" w:ascii="宋体" w:hAnsi="宋体"/>
          <w:color w:val="auto"/>
          <w:sz w:val="24"/>
          <w:highlight w:val="none"/>
        </w:rPr>
        <w:t>．</w:t>
      </w:r>
      <w:r>
        <w:rPr>
          <w:rFonts w:hint="eastAsia" w:ascii="宋体" w:hAnsi="宋体" w:eastAsia="宋体" w:cs="Times New Roman"/>
          <w:color w:val="auto"/>
          <w:sz w:val="24"/>
          <w:highlight w:val="none"/>
        </w:rPr>
        <w:t xml:space="preserve">次时代模型制作   </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34</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64</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 xml:space="preserve">实践学时： </w:t>
      </w:r>
      <w:r>
        <w:rPr>
          <w:rFonts w:ascii="宋体" w:hAnsi="宋体"/>
          <w:color w:val="auto"/>
          <w:sz w:val="24"/>
          <w:highlight w:val="none"/>
        </w:rPr>
        <w:t xml:space="preserve"> </w:t>
      </w:r>
      <w:r>
        <w:rPr>
          <w:rFonts w:hint="eastAsia" w:ascii="宋体" w:hAnsi="宋体"/>
          <w:color w:val="auto"/>
          <w:sz w:val="24"/>
          <w:highlight w:val="none"/>
          <w:lang w:val="en-US" w:eastAsia="zh-CN"/>
        </w:rPr>
        <w:t>32</w:t>
      </w:r>
    </w:p>
    <w:tbl>
      <w:tblPr>
        <w:tblStyle w:val="8"/>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4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b/>
                <w:bCs/>
                <w:color w:val="auto"/>
                <w:kern w:val="0"/>
                <w:sz w:val="18"/>
                <w:szCs w:val="18"/>
                <w:highlight w:val="none"/>
                <w:lang w:val="en-US" w:eastAsia="zh-CN" w:bidi="ar"/>
              </w:rPr>
              <w:t>素质：</w:t>
            </w:r>
            <w:r>
              <w:rPr>
                <w:rFonts w:hint="eastAsia" w:ascii="宋体" w:hAnsi="宋体" w:eastAsia="宋体" w:cs="宋体"/>
                <w:color w:val="auto"/>
                <w:kern w:val="0"/>
                <w:sz w:val="18"/>
                <w:szCs w:val="18"/>
                <w:highlight w:val="none"/>
                <w:lang w:val="en-US" w:eastAsia="zh-CN" w:bidi="ar"/>
              </w:rPr>
              <w:t>培养具有较好的逻辑思维、创新能力、较强的计划、组织和协调能力。乐观、敬业与团队协作精神；感悟、沟通与表达能力。</w:t>
            </w:r>
            <w:r>
              <w:rPr>
                <w:rFonts w:hint="eastAsia" w:ascii="宋体" w:hAnsi="宋体" w:eastAsia="宋体" w:cs="宋体"/>
                <w:b/>
                <w:bCs/>
                <w:color w:val="auto"/>
                <w:kern w:val="0"/>
                <w:sz w:val="18"/>
                <w:szCs w:val="18"/>
                <w:highlight w:val="none"/>
                <w:lang w:val="en-US" w:eastAsia="zh-CN" w:bidi="ar"/>
              </w:rPr>
              <w:t>知识</w:t>
            </w:r>
            <w:r>
              <w:rPr>
                <w:rFonts w:hint="eastAsia" w:ascii="宋体" w:hAnsi="宋体" w:eastAsia="宋体" w:cs="宋体"/>
                <w:color w:val="auto"/>
                <w:kern w:val="0"/>
                <w:sz w:val="18"/>
                <w:szCs w:val="18"/>
                <w:highlight w:val="none"/>
                <w:lang w:val="en-US" w:eastAsia="zh-CN" w:bidi="ar"/>
              </w:rPr>
              <w:t>：（1）.掌握游戏场景的设计要求；</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（2）. 掌握第三方的渲染软件的基本使用方法；</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（3）.熟练应用三维动画软件创建出较为真实的游戏场景</w:t>
            </w:r>
          </w:p>
          <w:p>
            <w:pPr>
              <w:keepNext w:val="0"/>
              <w:keepLines w:val="0"/>
              <w:widowControl/>
              <w:suppressLineNumbers w:val="0"/>
              <w:spacing w:before="0" w:beforeAutospacing="0" w:after="0" w:afterAutospacing="0" w:line="240" w:lineRule="atLeast"/>
              <w:ind w:left="0" w:leftChars="0" w:right="0" w:rightChars="0"/>
              <w:jc w:val="both"/>
              <w:rPr>
                <w:rFonts w:hint="eastAsia" w:ascii="宋体" w:hAnsi="宋体"/>
                <w:color w:val="auto"/>
                <w:sz w:val="18"/>
                <w:szCs w:val="18"/>
                <w:highlight w:val="none"/>
              </w:rPr>
            </w:pPr>
            <w:r>
              <w:rPr>
                <w:rFonts w:hint="eastAsia" w:ascii="宋体" w:hAnsi="宋体" w:eastAsia="宋体" w:cs="宋体"/>
                <w:b/>
                <w:bCs/>
                <w:color w:val="auto"/>
                <w:kern w:val="0"/>
                <w:sz w:val="18"/>
                <w:szCs w:val="18"/>
                <w:highlight w:val="none"/>
                <w:lang w:val="en-US" w:eastAsia="zh-CN" w:bidi="ar"/>
              </w:rPr>
              <w:t>能力：</w:t>
            </w:r>
            <w:r>
              <w:rPr>
                <w:rFonts w:hint="eastAsia" w:ascii="宋体" w:hAnsi="宋体" w:eastAsia="宋体" w:cs="宋体"/>
                <w:color w:val="auto"/>
                <w:kern w:val="0"/>
                <w:sz w:val="18"/>
                <w:szCs w:val="18"/>
                <w:highlight w:val="none"/>
                <w:lang w:val="en-US" w:eastAsia="zh-CN" w:bidi="ar"/>
              </w:rPr>
              <w:t>熟练操作3ds Max制作模型材质、贴图；具备举一反三、独立思考和自学创作能力，能够将所学知识学以致用，根据需求创建出三维模型，能利用所学知识独立的设计与制作出三维模型资源</w:t>
            </w:r>
          </w:p>
        </w:tc>
        <w:tc>
          <w:tcPr>
            <w:tcW w:w="3600" w:type="dxa"/>
            <w:noWrap w:val="0"/>
            <w:vAlign w:val="center"/>
          </w:tcPr>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主要内容：</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熟练掌握 3ds max三维模型制作软件的技能，熟悉场景模型制作流程，基本具备用三维软件制作游戏场景模型的能力。</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思政元素</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1.3ds Max软件三维建模历史人物，文化环境等，加深对中国民族传统文化的了解。</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 </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2.培养学生学习态度和工作作风，职业责任感、坚韧执着、脚踏实地、勇于创新及挑战，增强民族自豪感。</w:t>
            </w:r>
          </w:p>
          <w:p>
            <w:pPr>
              <w:pStyle w:val="7"/>
              <w:keepNext w:val="0"/>
              <w:keepLines w:val="0"/>
              <w:widowControl/>
              <w:suppressLineNumbers w:val="0"/>
              <w:spacing w:before="100" w:beforeAutospacing="1" w:after="100" w:afterAutospacing="1" w:line="400" w:lineRule="atLeast"/>
              <w:ind w:left="359" w:leftChars="0" w:right="0" w:rightChars="0" w:firstLine="360" w:firstLineChars="200"/>
              <w:jc w:val="left"/>
              <w:rPr>
                <w:rFonts w:ascii="宋体" w:hAnsi="宋体"/>
                <w:color w:val="auto"/>
                <w:sz w:val="18"/>
                <w:szCs w:val="18"/>
                <w:highlight w:val="none"/>
              </w:rPr>
            </w:pPr>
            <w:r>
              <w:rPr>
                <w:rFonts w:hint="eastAsia" w:ascii="宋体" w:hAnsi="宋体" w:eastAsia="宋体" w:cs="宋体"/>
                <w:color w:val="auto"/>
                <w:sz w:val="18"/>
                <w:szCs w:val="18"/>
                <w:highlight w:val="none"/>
              </w:rPr>
              <w:t> </w:t>
            </w:r>
          </w:p>
        </w:tc>
        <w:tc>
          <w:tcPr>
            <w:tcW w:w="2268" w:type="dxa"/>
            <w:noWrap w:val="0"/>
            <w:vAlign w:val="center"/>
          </w:tcPr>
          <w:p>
            <w:pPr>
              <w:keepNext w:val="0"/>
              <w:keepLines w:val="0"/>
              <w:widowControl/>
              <w:suppressLineNumbers w:val="0"/>
              <w:spacing w:before="0" w:beforeAutospacing="0" w:after="0" w:afterAutospacing="0" w:line="240" w:lineRule="atLeast"/>
              <w:ind w:left="0" w:leftChars="0" w:right="0" w:rightChars="0"/>
              <w:jc w:val="both"/>
              <w:rPr>
                <w:rFonts w:hint="eastAsia" w:ascii="宋体" w:hAnsi="宋体"/>
                <w:color w:val="auto"/>
                <w:sz w:val="18"/>
                <w:szCs w:val="18"/>
                <w:highlight w:val="none"/>
              </w:rPr>
            </w:pPr>
            <w:r>
              <w:rPr>
                <w:rFonts w:hint="eastAsia" w:ascii="宋体" w:hAnsi="宋体" w:eastAsia="宋体" w:cs="宋体"/>
                <w:color w:val="auto"/>
                <w:kern w:val="0"/>
                <w:sz w:val="18"/>
                <w:szCs w:val="18"/>
                <w:highlight w:val="none"/>
                <w:lang w:val="en-US" w:eastAsia="zh-CN" w:bidi="ar"/>
              </w:rPr>
              <w:t>教学过程中，偏重于实际软件操作能力的培养，多采用案例教学方法。通过本课程的教学，熟练掌握游戏场景模型设计制作方法</w:t>
            </w:r>
          </w:p>
        </w:tc>
      </w:tr>
    </w:tbl>
    <w:p>
      <w:pPr>
        <w:spacing w:line="520" w:lineRule="exact"/>
        <w:rPr>
          <w:rFonts w:hint="eastAsia" w:ascii="宋体" w:hAnsi="宋体"/>
          <w:color w:val="auto"/>
          <w:sz w:val="24"/>
          <w:highlight w:val="none"/>
          <w:lang w:val="en-US" w:eastAsia="zh-CN"/>
        </w:rPr>
      </w:pPr>
    </w:p>
    <w:p>
      <w:pPr>
        <w:spacing w:line="520" w:lineRule="exact"/>
        <w:ind w:firstLine="480" w:firstLineChars="200"/>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6</w:t>
      </w:r>
      <w:r>
        <w:rPr>
          <w:rFonts w:hint="eastAsia" w:ascii="宋体" w:hAnsi="宋体"/>
          <w:color w:val="auto"/>
          <w:sz w:val="24"/>
          <w:highlight w:val="none"/>
        </w:rPr>
        <w:t>．</w:t>
      </w:r>
      <w:r>
        <w:rPr>
          <w:rFonts w:hint="eastAsia" w:ascii="宋体" w:hAnsi="Times New Roman" w:eastAsia="宋体" w:cs="宋体"/>
          <w:color w:val="auto"/>
          <w:kern w:val="0"/>
          <w:sz w:val="18"/>
          <w:szCs w:val="18"/>
          <w:highlight w:val="none"/>
          <w:lang w:val="en-US" w:eastAsia="zh-CN"/>
        </w:rPr>
        <w:t>角色动画</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3</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48</w:t>
      </w:r>
      <w:r>
        <w:rPr>
          <w:rFonts w:ascii="宋体" w:hAnsi="宋体"/>
          <w:color w:val="auto"/>
          <w:sz w:val="24"/>
          <w:highlight w:val="none"/>
        </w:rPr>
        <w:t xml:space="preserve">    </w:t>
      </w:r>
      <w:r>
        <w:rPr>
          <w:rFonts w:hint="eastAsia" w:ascii="宋体" w:hAnsi="宋体"/>
          <w:color w:val="auto"/>
          <w:sz w:val="24"/>
          <w:highlight w:val="none"/>
        </w:rPr>
        <w:t xml:space="preserve">实践学时： </w:t>
      </w:r>
      <w:r>
        <w:rPr>
          <w:rFonts w:hint="eastAsia" w:ascii="宋体" w:hAnsi="宋体"/>
          <w:color w:val="auto"/>
          <w:sz w:val="24"/>
          <w:highlight w:val="none"/>
          <w:lang w:val="en-US" w:eastAsia="zh-CN"/>
        </w:rPr>
        <w:t>24</w:t>
      </w:r>
    </w:p>
    <w:tbl>
      <w:tblPr>
        <w:tblStyle w:val="8"/>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4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right"/>
        </w:trPr>
        <w:tc>
          <w:tcPr>
            <w:tcW w:w="3584" w:type="dxa"/>
            <w:noWrap w:val="0"/>
            <w:vAlign w:val="center"/>
          </w:tcPr>
          <w:p>
            <w:pPr>
              <w:keepNext w:val="0"/>
              <w:keepLines w:val="0"/>
              <w:widowControl/>
              <w:suppressLineNumbers w:val="0"/>
              <w:spacing w:before="0" w:beforeAutospacing="0" w:after="0" w:afterAutospacing="0" w:line="520" w:lineRule="atLeast"/>
              <w:ind w:left="0" w:right="0" w:firstLine="0"/>
              <w:jc w:val="left"/>
              <w:rPr>
                <w:rFonts w:hint="default" w:ascii="Times New Roman" w:hAnsi="Times New Roman" w:cs="Times New Roman"/>
                <w:color w:val="auto"/>
                <w:sz w:val="21"/>
                <w:szCs w:val="21"/>
                <w:highlight w:val="none"/>
              </w:rPr>
            </w:pPr>
            <w:r>
              <w:rPr>
                <w:rFonts w:hint="eastAsia" w:ascii="宋体" w:hAnsi="宋体" w:eastAsia="宋体" w:cs="宋体"/>
                <w:b/>
                <w:bCs/>
                <w:color w:val="auto"/>
                <w:kern w:val="0"/>
                <w:sz w:val="18"/>
                <w:szCs w:val="18"/>
                <w:highlight w:val="none"/>
                <w:lang w:val="en-US" w:eastAsia="zh-CN" w:bidi="ar"/>
              </w:rPr>
              <w:t>素质：</w:t>
            </w:r>
            <w:r>
              <w:rPr>
                <w:rFonts w:hint="eastAsia" w:ascii="宋体" w:hAnsi="宋体" w:eastAsia="宋体" w:cs="宋体"/>
                <w:b w:val="0"/>
                <w:bCs w:val="0"/>
                <w:color w:val="auto"/>
                <w:kern w:val="0"/>
                <w:sz w:val="18"/>
                <w:szCs w:val="18"/>
                <w:highlight w:val="none"/>
                <w:lang w:val="en-US" w:eastAsia="zh-CN" w:bidi="ar"/>
              </w:rPr>
              <w:t>通过本课程学习，了解三维游戏角色动画制作的完整流程。运用MAYA来制作完整的角色动画。培养学生具备可以胜任动画师等工作岗位的基本素质。</w:t>
            </w:r>
          </w:p>
          <w:p>
            <w:pPr>
              <w:pStyle w:val="7"/>
              <w:keepNext w:val="0"/>
              <w:keepLines w:val="0"/>
              <w:widowControl/>
              <w:suppressLineNumbers w:val="0"/>
              <w:spacing w:before="0" w:beforeAutospacing="0" w:after="0" w:afterAutospacing="0" w:line="288" w:lineRule="atLeast"/>
              <w:ind w:left="0" w:right="0" w:firstLine="0"/>
              <w:jc w:val="left"/>
              <w:rPr>
                <w:rFonts w:hint="eastAsia" w:ascii="宋体" w:hAnsi="宋体" w:eastAsia="宋体" w:cs="宋体"/>
                <w:color w:val="auto"/>
                <w:sz w:val="24"/>
                <w:szCs w:val="24"/>
                <w:highlight w:val="none"/>
              </w:rPr>
            </w:pPr>
            <w:r>
              <w:rPr>
                <w:rFonts w:hint="eastAsia" w:ascii="宋体" w:hAnsi="宋体" w:eastAsia="宋体" w:cs="宋体"/>
                <w:b/>
                <w:bCs/>
                <w:color w:val="auto"/>
                <w:kern w:val="0"/>
                <w:sz w:val="18"/>
                <w:szCs w:val="18"/>
                <w:highlight w:val="none"/>
                <w:lang w:val="en-US" w:eastAsia="zh-CN" w:bidi="ar"/>
              </w:rPr>
              <w:t>知识：</w:t>
            </w:r>
            <w:r>
              <w:rPr>
                <w:rFonts w:hint="eastAsia" w:ascii="宋体" w:hAnsi="宋体" w:eastAsia="宋体" w:cs="宋体"/>
                <w:color w:val="auto"/>
                <w:kern w:val="0"/>
                <w:sz w:val="18"/>
                <w:szCs w:val="18"/>
                <w:highlight w:val="none"/>
                <w:lang w:val="en-US" w:eastAsia="zh-CN" w:bidi="ar"/>
              </w:rPr>
              <w:t> 通过本课程的学习，使学生了解人物角色的特点，基本的运动规律，动画的基础制作流程，重点掌握写使用三维软件进行角色动画的基本知识与方法。</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b/>
                <w:bCs/>
                <w:color w:val="auto"/>
                <w:kern w:val="0"/>
                <w:sz w:val="18"/>
                <w:szCs w:val="18"/>
                <w:highlight w:val="none"/>
                <w:lang w:val="en-US" w:eastAsia="zh-CN" w:bidi="ar"/>
              </w:rPr>
              <w:t>能力：</w:t>
            </w:r>
            <w:r>
              <w:rPr>
                <w:rFonts w:hint="eastAsia" w:ascii="宋体" w:hAnsi="宋体" w:eastAsia="宋体" w:cs="宋体"/>
                <w:b w:val="0"/>
                <w:bCs w:val="0"/>
                <w:color w:val="auto"/>
                <w:kern w:val="0"/>
                <w:sz w:val="18"/>
                <w:szCs w:val="18"/>
                <w:highlight w:val="none"/>
                <w:lang w:val="en-US" w:eastAsia="zh-CN" w:bidi="ar"/>
              </w:rPr>
              <w:t>通过本课程的学习，提升学生想象能力，设计能力，实际操作能力以及发现问题、独立思考问题、解决问题的能力。</w:t>
            </w:r>
          </w:p>
          <w:p>
            <w:pPr>
              <w:keepNext w:val="0"/>
              <w:keepLines w:val="0"/>
              <w:widowControl/>
              <w:suppressLineNumbers w:val="0"/>
              <w:spacing w:before="0" w:beforeAutospacing="0" w:after="0" w:afterAutospacing="0" w:line="240" w:lineRule="atLeast"/>
              <w:ind w:left="0" w:leftChars="0" w:right="0" w:rightChars="0"/>
              <w:jc w:val="both"/>
              <w:rPr>
                <w:rFonts w:hint="eastAsia" w:ascii="宋体" w:hAnsi="宋体"/>
                <w:color w:val="auto"/>
                <w:sz w:val="18"/>
                <w:szCs w:val="18"/>
                <w:highlight w:val="none"/>
              </w:rPr>
            </w:pPr>
            <w:r>
              <w:rPr>
                <w:rFonts w:hint="eastAsia" w:ascii="宋体" w:hAnsi="宋体" w:eastAsia="宋体" w:cs="宋体"/>
                <w:b w:val="0"/>
                <w:bCs w:val="0"/>
                <w:color w:val="auto"/>
                <w:kern w:val="0"/>
                <w:sz w:val="18"/>
                <w:szCs w:val="18"/>
                <w:highlight w:val="none"/>
                <w:lang w:val="en-US" w:eastAsia="zh-CN" w:bidi="ar"/>
              </w:rPr>
              <w:t>使学生具备较强的三维动画技能并熟练掌握从动画制作到渲染输出的整个制作流程，能在团队协同环境下完成角色动画分镜头工作环节，并能够独立完成角色的动画制作。</w:t>
            </w:r>
            <w:r>
              <w:rPr>
                <w:rFonts w:hint="eastAsia" w:ascii="宋体" w:hAnsi="宋体" w:eastAsia="宋体" w:cs="宋体"/>
                <w:b w:val="0"/>
                <w:bCs w:val="0"/>
                <w:color w:val="auto"/>
                <w:kern w:val="0"/>
                <w:sz w:val="21"/>
                <w:szCs w:val="21"/>
                <w:highlight w:val="none"/>
                <w:lang w:val="en-US" w:eastAsia="zh-CN" w:bidi="ar"/>
              </w:rPr>
              <w:t> </w:t>
            </w:r>
          </w:p>
        </w:tc>
        <w:tc>
          <w:tcPr>
            <w:tcW w:w="3600" w:type="dxa"/>
            <w:noWrap w:val="0"/>
            <w:vAlign w:val="center"/>
          </w:tcPr>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主要内容</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熟练掌握 MAYA三维模型软件的动画技能，熟悉动画运动规律，基本具备用三维软件制作角色动画的能力。</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 </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思政元素</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1.融合思政元素进行教学创新与改革，帮助大学生具备正确的价值取向和艺术评价能力，协同提升大学生的审美素养和人文素养。</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 </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 </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2.培养学生学习态度和工作作风，职业责任感、坚韧执着、脚踏实地、勇于创新及挑战，增强民族自豪感。</w:t>
            </w:r>
          </w:p>
          <w:p>
            <w:pPr>
              <w:keepNext w:val="0"/>
              <w:keepLines w:val="0"/>
              <w:widowControl/>
              <w:suppressLineNumbers w:val="0"/>
              <w:spacing w:before="0" w:beforeAutospacing="0" w:after="0" w:afterAutospacing="0" w:line="520" w:lineRule="atLeast"/>
              <w:ind w:left="0" w:leftChars="0" w:right="0" w:rightChars="0"/>
              <w:jc w:val="both"/>
              <w:rPr>
                <w:rFonts w:ascii="宋体" w:hAnsi="宋体"/>
                <w:color w:val="auto"/>
                <w:sz w:val="18"/>
                <w:szCs w:val="18"/>
                <w:highlight w:val="none"/>
              </w:rPr>
            </w:pPr>
          </w:p>
        </w:tc>
        <w:tc>
          <w:tcPr>
            <w:tcW w:w="2268" w:type="dxa"/>
            <w:noWrap w:val="0"/>
            <w:vAlign w:val="center"/>
          </w:tcPr>
          <w:p>
            <w:pPr>
              <w:keepNext w:val="0"/>
              <w:keepLines w:val="0"/>
              <w:widowControl/>
              <w:suppressLineNumbers w:val="0"/>
              <w:spacing w:before="0" w:beforeAutospacing="0" w:after="0" w:afterAutospacing="0" w:line="240" w:lineRule="atLeast"/>
              <w:ind w:left="0" w:leftChars="0" w:right="0" w:rightChars="0"/>
              <w:jc w:val="both"/>
              <w:rPr>
                <w:rFonts w:hint="eastAsia" w:ascii="宋体" w:hAnsi="宋体"/>
                <w:color w:val="auto"/>
                <w:sz w:val="18"/>
                <w:szCs w:val="18"/>
                <w:highlight w:val="none"/>
              </w:rPr>
            </w:pPr>
            <w:r>
              <w:rPr>
                <w:rFonts w:hint="eastAsia" w:ascii="宋体" w:hAnsi="宋体" w:eastAsia="宋体" w:cs="宋体"/>
                <w:color w:val="auto"/>
                <w:kern w:val="0"/>
                <w:sz w:val="18"/>
                <w:szCs w:val="18"/>
                <w:highlight w:val="none"/>
                <w:lang w:val="en-US" w:eastAsia="zh-CN" w:bidi="ar"/>
              </w:rPr>
              <w:t>课程要求学生能掌握运用动画运动规律进行角色动画的制作的知识与技巧，结合经典动画片段作为案例进行分镜头练习，熟练掌握角色动画制作，镜头运动等知识技能，并以此进行创新制作个人动画片段</w:t>
            </w:r>
          </w:p>
        </w:tc>
      </w:tr>
    </w:tbl>
    <w:p>
      <w:pPr>
        <w:spacing w:line="520" w:lineRule="exact"/>
        <w:ind w:firstLine="480" w:firstLineChars="200"/>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7</w:t>
      </w:r>
      <w:r>
        <w:rPr>
          <w:rFonts w:hint="eastAsia" w:ascii="宋体" w:hAnsi="宋体"/>
          <w:color w:val="auto"/>
          <w:sz w:val="24"/>
          <w:highlight w:val="none"/>
        </w:rPr>
        <w:t>．</w:t>
      </w:r>
      <w:r>
        <w:rPr>
          <w:rFonts w:hint="eastAsia" w:ascii="宋体" w:hAnsi="Times New Roman" w:eastAsia="宋体" w:cs="Times New Roman"/>
          <w:color w:val="auto"/>
          <w:sz w:val="18"/>
          <w:szCs w:val="18"/>
          <w:highlight w:val="none"/>
          <w:lang w:bidi="ar"/>
        </w:rPr>
        <w:t>VR引擎渲染</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3</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48</w:t>
      </w:r>
      <w:r>
        <w:rPr>
          <w:rFonts w:ascii="宋体" w:hAnsi="宋体"/>
          <w:color w:val="auto"/>
          <w:sz w:val="24"/>
          <w:highlight w:val="none"/>
        </w:rPr>
        <w:t xml:space="preserve">    </w:t>
      </w:r>
      <w:r>
        <w:rPr>
          <w:rFonts w:hint="eastAsia" w:ascii="宋体" w:hAnsi="宋体"/>
          <w:color w:val="auto"/>
          <w:sz w:val="24"/>
          <w:highlight w:val="none"/>
        </w:rPr>
        <w:t xml:space="preserve">实践学时： </w:t>
      </w:r>
      <w:r>
        <w:rPr>
          <w:rFonts w:hint="eastAsia" w:ascii="宋体" w:hAnsi="宋体"/>
          <w:color w:val="auto"/>
          <w:sz w:val="24"/>
          <w:highlight w:val="none"/>
          <w:lang w:val="en-US" w:eastAsia="zh-CN"/>
        </w:rPr>
        <w:t>24</w:t>
      </w:r>
    </w:p>
    <w:tbl>
      <w:tblPr>
        <w:tblStyle w:val="8"/>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4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b/>
                <w:bCs/>
                <w:color w:val="auto"/>
                <w:kern w:val="0"/>
                <w:sz w:val="18"/>
                <w:szCs w:val="18"/>
                <w:highlight w:val="none"/>
                <w:lang w:val="en-US" w:eastAsia="zh-CN" w:bidi="ar"/>
              </w:rPr>
              <w:t>素质：</w:t>
            </w:r>
            <w:r>
              <w:rPr>
                <w:rFonts w:hint="eastAsia" w:ascii="宋体" w:hAnsi="宋体" w:eastAsia="宋体" w:cs="宋体"/>
                <w:color w:val="auto"/>
                <w:kern w:val="0"/>
                <w:sz w:val="18"/>
                <w:szCs w:val="18"/>
                <w:highlight w:val="none"/>
                <w:lang w:val="en-US" w:eastAsia="zh-CN" w:bidi="ar"/>
              </w:rPr>
              <w:t>培养具有较好的逻辑思维、创新能力、较强的计划、组织和协调能力。乐观、敬业与团队协作精神；感悟、沟通与表达能力。</w:t>
            </w:r>
            <w:r>
              <w:rPr>
                <w:rFonts w:hint="eastAsia" w:ascii="宋体" w:hAnsi="宋体" w:eastAsia="宋体" w:cs="宋体"/>
                <w:b/>
                <w:bCs/>
                <w:color w:val="auto"/>
                <w:kern w:val="0"/>
                <w:sz w:val="18"/>
                <w:szCs w:val="18"/>
                <w:highlight w:val="none"/>
                <w:lang w:val="en-US" w:eastAsia="zh-CN" w:bidi="ar"/>
              </w:rPr>
              <w:t>知识：</w:t>
            </w:r>
            <w:r>
              <w:rPr>
                <w:rFonts w:hint="eastAsia" w:ascii="宋体" w:hAnsi="宋体" w:eastAsia="宋体" w:cs="宋体"/>
                <w:color w:val="auto"/>
                <w:kern w:val="0"/>
                <w:sz w:val="18"/>
                <w:szCs w:val="18"/>
                <w:highlight w:val="none"/>
                <w:lang w:val="en-US" w:eastAsia="zh-CN" w:bidi="ar"/>
              </w:rPr>
              <w:t>掌握第三方的渲染软件的基本使用方法；熟练应用三维动画软件创建出较为真实的游戏场景</w:t>
            </w:r>
          </w:p>
          <w:p>
            <w:pPr>
              <w:keepNext w:val="0"/>
              <w:keepLines w:val="0"/>
              <w:widowControl/>
              <w:suppressLineNumbers w:val="0"/>
              <w:spacing w:before="0" w:beforeAutospacing="0" w:after="0" w:afterAutospacing="0" w:line="240" w:lineRule="atLeast"/>
              <w:ind w:left="0" w:leftChars="0" w:right="0" w:rightChars="0"/>
              <w:jc w:val="both"/>
              <w:rPr>
                <w:rFonts w:hint="eastAsia" w:ascii="宋体" w:hAnsi="宋体"/>
                <w:color w:val="auto"/>
                <w:sz w:val="18"/>
                <w:szCs w:val="18"/>
                <w:highlight w:val="none"/>
              </w:rPr>
            </w:pPr>
            <w:r>
              <w:rPr>
                <w:rFonts w:hint="eastAsia" w:ascii="宋体" w:hAnsi="宋体" w:eastAsia="宋体" w:cs="宋体"/>
                <w:b/>
                <w:bCs/>
                <w:color w:val="auto"/>
                <w:kern w:val="0"/>
                <w:sz w:val="18"/>
                <w:szCs w:val="18"/>
                <w:highlight w:val="none"/>
                <w:lang w:val="en-US" w:eastAsia="zh-CN" w:bidi="ar"/>
              </w:rPr>
              <w:t>能力：</w:t>
            </w:r>
            <w:r>
              <w:rPr>
                <w:rFonts w:hint="eastAsia" w:ascii="宋体" w:hAnsi="宋体" w:eastAsia="宋体" w:cs="宋体"/>
                <w:color w:val="auto"/>
                <w:kern w:val="0"/>
                <w:sz w:val="18"/>
                <w:szCs w:val="18"/>
                <w:highlight w:val="none"/>
                <w:lang w:val="en-US" w:eastAsia="zh-CN" w:bidi="ar"/>
              </w:rPr>
              <w:t>具备举一反三、独立思考和自学创作能力，能够将所学知识学以致用，根据需求创建出三维模型，能利用所学知识独立的渲染出三维场景，；</w:t>
            </w:r>
          </w:p>
        </w:tc>
        <w:tc>
          <w:tcPr>
            <w:tcW w:w="3600" w:type="dxa"/>
            <w:noWrap w:val="0"/>
            <w:vAlign w:val="center"/>
          </w:tcPr>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主要内容</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1熟练掌握运用marmost toobag、unity、unreal engine等三维软件进行vr项目场景渲染和特效制作的技能</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2.熟悉VR项目场景渲染的制作流程，基本具备用三维软件设计为VR三维场景添加灯光、特效等渲染的能力。</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 </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思政元素</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1. 通过制作辉宏的中式建筑群场景、弘扬中国文化传统。</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2. 制作中国甲胄模型渲染，在现在社会大量存在的中性风的文化环境中添加一些属于中国文化中铁血的元素。</w:t>
            </w:r>
          </w:p>
          <w:p>
            <w:pPr>
              <w:keepNext w:val="0"/>
              <w:keepLines w:val="0"/>
              <w:widowControl/>
              <w:suppressLineNumbers w:val="0"/>
              <w:spacing w:before="0" w:beforeAutospacing="0" w:after="0" w:afterAutospacing="0" w:line="520" w:lineRule="atLeast"/>
              <w:ind w:left="0" w:leftChars="0" w:right="0" w:rightChars="0"/>
              <w:jc w:val="both"/>
              <w:rPr>
                <w:rFonts w:ascii="宋体" w:hAnsi="宋体"/>
                <w:color w:val="auto"/>
                <w:sz w:val="18"/>
                <w:szCs w:val="18"/>
                <w:highlight w:val="none"/>
              </w:rPr>
            </w:pPr>
            <w:r>
              <w:rPr>
                <w:rFonts w:hint="eastAsia" w:ascii="宋体" w:hAnsi="宋体" w:eastAsia="宋体" w:cs="宋体"/>
                <w:color w:val="auto"/>
                <w:kern w:val="0"/>
                <w:sz w:val="18"/>
                <w:szCs w:val="18"/>
                <w:highlight w:val="none"/>
                <w:lang w:val="en-US" w:eastAsia="zh-CN" w:bidi="ar"/>
              </w:rPr>
              <w:t> </w:t>
            </w:r>
          </w:p>
        </w:tc>
        <w:tc>
          <w:tcPr>
            <w:tcW w:w="2268" w:type="dxa"/>
            <w:noWrap w:val="0"/>
            <w:vAlign w:val="center"/>
          </w:tcPr>
          <w:p>
            <w:pPr>
              <w:keepNext w:val="0"/>
              <w:keepLines w:val="0"/>
              <w:widowControl/>
              <w:suppressLineNumbers w:val="0"/>
              <w:spacing w:before="0" w:beforeAutospacing="0" w:after="0" w:afterAutospacing="0" w:line="240" w:lineRule="atLeast"/>
              <w:ind w:left="0" w:leftChars="0" w:right="0" w:rightChars="0"/>
              <w:jc w:val="both"/>
              <w:rPr>
                <w:rFonts w:hint="eastAsia" w:ascii="宋体" w:hAnsi="宋体"/>
                <w:color w:val="auto"/>
                <w:sz w:val="18"/>
                <w:szCs w:val="18"/>
                <w:highlight w:val="none"/>
              </w:rPr>
            </w:pPr>
            <w:r>
              <w:rPr>
                <w:rFonts w:hint="eastAsia" w:ascii="宋体" w:hAnsi="宋体" w:eastAsia="宋体" w:cs="宋体"/>
                <w:color w:val="auto"/>
                <w:kern w:val="0"/>
                <w:sz w:val="18"/>
                <w:szCs w:val="18"/>
                <w:highlight w:val="none"/>
                <w:lang w:val="en-US" w:eastAsia="zh-CN" w:bidi="ar"/>
              </w:rPr>
              <w:t>教学过程中，以案例教学和项目驱动教学法为主，注重实际操作能力的培养，通过本课程的教学，熟练掌握VR三维场景灯光渲染和特效的制作方法；能熟练使用三维软件进行VR场景渲染的制作。</w:t>
            </w:r>
          </w:p>
        </w:tc>
      </w:tr>
    </w:tbl>
    <w:p>
      <w:pPr>
        <w:spacing w:line="520" w:lineRule="exact"/>
        <w:ind w:firstLine="480" w:firstLineChars="200"/>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8</w:t>
      </w:r>
      <w:r>
        <w:rPr>
          <w:rFonts w:hint="eastAsia" w:ascii="宋体" w:hAnsi="宋体"/>
          <w:color w:val="auto"/>
          <w:sz w:val="24"/>
          <w:highlight w:val="none"/>
        </w:rPr>
        <w:t>．</w:t>
      </w:r>
      <w:r>
        <w:rPr>
          <w:rFonts w:ascii="宋体" w:hAnsi="宋体" w:eastAsia="Times New Roman" w:cs="宋体"/>
          <w:color w:val="auto"/>
          <w:kern w:val="0"/>
          <w:sz w:val="18"/>
          <w:szCs w:val="18"/>
          <w:highlight w:val="none"/>
          <w:lang w:bidi="ar"/>
        </w:rPr>
        <w:t>VR</w:t>
      </w:r>
      <w:r>
        <w:rPr>
          <w:rFonts w:hint="eastAsia" w:ascii="宋体" w:hAnsi="宋体" w:eastAsia="Times New Roman" w:cs="宋体"/>
          <w:color w:val="auto"/>
          <w:kern w:val="0"/>
          <w:sz w:val="18"/>
          <w:szCs w:val="18"/>
          <w:highlight w:val="none"/>
          <w:lang w:bidi="ar"/>
        </w:rPr>
        <w:t>特效设计</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2</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32</w:t>
      </w:r>
      <w:r>
        <w:rPr>
          <w:rFonts w:ascii="宋体" w:hAnsi="宋体"/>
          <w:color w:val="auto"/>
          <w:sz w:val="24"/>
          <w:highlight w:val="none"/>
        </w:rPr>
        <w:t xml:space="preserve">    </w:t>
      </w:r>
      <w:r>
        <w:rPr>
          <w:rFonts w:hint="eastAsia" w:ascii="宋体" w:hAnsi="宋体"/>
          <w:color w:val="auto"/>
          <w:sz w:val="24"/>
          <w:highlight w:val="none"/>
        </w:rPr>
        <w:t>实践学时：</w:t>
      </w:r>
      <w:r>
        <w:rPr>
          <w:rFonts w:hint="eastAsia" w:ascii="宋体" w:hAnsi="宋体"/>
          <w:color w:val="auto"/>
          <w:sz w:val="24"/>
          <w:highlight w:val="none"/>
          <w:lang w:val="en-US" w:eastAsia="zh-CN"/>
        </w:rPr>
        <w:t>16</w:t>
      </w:r>
    </w:p>
    <w:tbl>
      <w:tblPr>
        <w:tblStyle w:val="8"/>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4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b/>
                <w:bCs/>
                <w:color w:val="auto"/>
                <w:kern w:val="0"/>
                <w:sz w:val="18"/>
                <w:szCs w:val="18"/>
                <w:highlight w:val="none"/>
                <w:lang w:val="en-US" w:eastAsia="zh-CN" w:bidi="ar"/>
              </w:rPr>
              <w:t>素质：</w:t>
            </w:r>
            <w:r>
              <w:rPr>
                <w:rFonts w:hint="eastAsia" w:ascii="宋体" w:hAnsi="宋体" w:eastAsia="宋体" w:cs="宋体"/>
                <w:color w:val="auto"/>
                <w:kern w:val="0"/>
                <w:sz w:val="18"/>
                <w:szCs w:val="18"/>
                <w:highlight w:val="none"/>
                <w:lang w:val="en-US" w:eastAsia="zh-CN" w:bidi="ar"/>
              </w:rPr>
              <w:t>培养具有较好的逻辑思维、创新能力、较强的计划、组织和协调能力。乐观、敬业与团队协作精神；感悟、沟通与表达能力。</w:t>
            </w:r>
            <w:r>
              <w:rPr>
                <w:rFonts w:hint="eastAsia" w:ascii="宋体" w:hAnsi="宋体" w:eastAsia="宋体" w:cs="宋体"/>
                <w:b/>
                <w:bCs/>
                <w:color w:val="auto"/>
                <w:kern w:val="0"/>
                <w:sz w:val="18"/>
                <w:szCs w:val="18"/>
                <w:highlight w:val="none"/>
                <w:lang w:val="en-US" w:eastAsia="zh-CN" w:bidi="ar"/>
              </w:rPr>
              <w:t>知识：</w:t>
            </w:r>
            <w:r>
              <w:rPr>
                <w:rFonts w:hint="eastAsia" w:ascii="宋体" w:hAnsi="宋体" w:eastAsia="宋体" w:cs="宋体"/>
                <w:color w:val="auto"/>
                <w:kern w:val="0"/>
                <w:sz w:val="18"/>
                <w:szCs w:val="18"/>
                <w:highlight w:val="none"/>
                <w:lang w:val="en-US" w:eastAsia="zh-CN" w:bidi="ar"/>
              </w:rPr>
              <w:t>针对VR项目制作中的特效设计的学习，学生能根据VR开发项目的实际需要，熟练运用二维和三维软件设计制作出项目所需的特效资源。</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b/>
                <w:bCs/>
                <w:color w:val="auto"/>
                <w:kern w:val="0"/>
                <w:sz w:val="18"/>
                <w:szCs w:val="18"/>
                <w:highlight w:val="none"/>
                <w:lang w:val="en-US" w:eastAsia="zh-CN" w:bidi="ar"/>
              </w:rPr>
              <w:t>能力：</w:t>
            </w:r>
            <w:r>
              <w:rPr>
                <w:rFonts w:hint="eastAsia" w:ascii="宋体" w:hAnsi="宋体" w:eastAsia="宋体" w:cs="宋体"/>
                <w:color w:val="auto"/>
                <w:kern w:val="0"/>
                <w:sz w:val="18"/>
                <w:szCs w:val="18"/>
                <w:highlight w:val="none"/>
                <w:lang w:val="en-US" w:eastAsia="zh-CN" w:bidi="ar"/>
              </w:rPr>
              <w:t>1、掌握Unity基础动画制作功能、界面操作、常用工具使用等基本操作。</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2、掌握粒子系统制作特效的功能，各项参数设置的控制效果。</w:t>
            </w:r>
          </w:p>
          <w:p>
            <w:pPr>
              <w:keepNext w:val="0"/>
              <w:keepLines w:val="0"/>
              <w:widowControl/>
              <w:suppressLineNumbers w:val="0"/>
              <w:spacing w:before="0" w:beforeAutospacing="0" w:after="0" w:afterAutospacing="0" w:line="240" w:lineRule="atLeast"/>
              <w:ind w:left="0" w:leftChars="0" w:right="0" w:rightChars="0"/>
              <w:jc w:val="both"/>
              <w:rPr>
                <w:rFonts w:hint="eastAsia" w:ascii="宋体" w:hAnsi="宋体"/>
                <w:color w:val="auto"/>
                <w:sz w:val="18"/>
                <w:szCs w:val="18"/>
                <w:highlight w:val="none"/>
              </w:rPr>
            </w:pPr>
            <w:r>
              <w:rPr>
                <w:rFonts w:hint="eastAsia" w:ascii="宋体" w:hAnsi="宋体" w:eastAsia="宋体" w:cs="宋体"/>
                <w:color w:val="auto"/>
                <w:kern w:val="0"/>
                <w:sz w:val="18"/>
                <w:szCs w:val="18"/>
                <w:highlight w:val="none"/>
                <w:lang w:val="en-US" w:eastAsia="zh-CN" w:bidi="ar"/>
              </w:rPr>
              <w:t>3、掌握镜头特效功能，熟悉各种图像过滤事件所实现的特效.</w:t>
            </w:r>
          </w:p>
        </w:tc>
        <w:tc>
          <w:tcPr>
            <w:tcW w:w="3600" w:type="dxa"/>
            <w:noWrap w:val="0"/>
            <w:vAlign w:val="center"/>
          </w:tcPr>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主要内容</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1.针对VR项目制作中的特效设计的学习，提高学生掌握使用多款后期+三维软件协同配合的能力。</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2.掌握Unity基础动画制作功能、界面操作、常用工具使用等基本操作。</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3.掌握粒子系统制作特效的功能，各项参数设置的控制效果。</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思政元素</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1.观看抗日纪录片，并制作红军抗日战场特效，让学生铭记历史</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2.对广大青少年进行深刻的爱党、爱祖国、爱社会主义教育，增强学生对祖国历史的了解及培养学生的爱国之情</w:t>
            </w:r>
          </w:p>
          <w:p>
            <w:pPr>
              <w:keepNext w:val="0"/>
              <w:keepLines w:val="0"/>
              <w:widowControl/>
              <w:suppressLineNumbers w:val="0"/>
              <w:spacing w:before="0" w:beforeAutospacing="0" w:after="0" w:afterAutospacing="0" w:line="520" w:lineRule="atLeast"/>
              <w:ind w:left="0" w:leftChars="0" w:right="0" w:rightChars="0"/>
              <w:jc w:val="both"/>
              <w:rPr>
                <w:rFonts w:ascii="宋体" w:hAnsi="宋体"/>
                <w:color w:val="auto"/>
                <w:sz w:val="18"/>
                <w:szCs w:val="18"/>
                <w:highlight w:val="none"/>
              </w:rPr>
            </w:pPr>
            <w:r>
              <w:rPr>
                <w:rFonts w:hint="eastAsia" w:ascii="宋体" w:hAnsi="宋体" w:eastAsia="宋体" w:cs="宋体"/>
                <w:color w:val="auto"/>
                <w:kern w:val="0"/>
                <w:sz w:val="18"/>
                <w:szCs w:val="18"/>
                <w:highlight w:val="none"/>
                <w:lang w:val="en-US" w:eastAsia="zh-CN" w:bidi="ar"/>
              </w:rPr>
              <w:t> </w:t>
            </w:r>
          </w:p>
        </w:tc>
        <w:tc>
          <w:tcPr>
            <w:tcW w:w="2268" w:type="dxa"/>
            <w:noWrap w:val="0"/>
            <w:vAlign w:val="center"/>
          </w:tcPr>
          <w:p>
            <w:pPr>
              <w:keepNext w:val="0"/>
              <w:keepLines w:val="0"/>
              <w:widowControl/>
              <w:suppressLineNumbers w:val="0"/>
              <w:spacing w:before="0" w:beforeAutospacing="0" w:after="0" w:afterAutospacing="0" w:line="240" w:lineRule="atLeast"/>
              <w:ind w:left="0" w:leftChars="0" w:right="0" w:rightChars="0"/>
              <w:jc w:val="both"/>
              <w:rPr>
                <w:rFonts w:hint="eastAsia" w:ascii="宋体" w:hAnsi="宋体"/>
                <w:color w:val="auto"/>
                <w:sz w:val="18"/>
                <w:szCs w:val="18"/>
                <w:highlight w:val="none"/>
              </w:rPr>
            </w:pPr>
            <w:r>
              <w:rPr>
                <w:rFonts w:hint="eastAsia" w:ascii="宋体" w:hAnsi="宋体" w:eastAsia="宋体" w:cs="宋体"/>
                <w:color w:val="auto"/>
                <w:kern w:val="0"/>
                <w:sz w:val="18"/>
                <w:szCs w:val="18"/>
                <w:highlight w:val="none"/>
                <w:lang w:val="en-US" w:eastAsia="zh-CN" w:bidi="ar"/>
              </w:rPr>
              <w:t>学生能根据VR开发项目的实际需要，熟练运用二维和三维软件设计制作出项目所需的特效资源。</w:t>
            </w:r>
          </w:p>
        </w:tc>
      </w:tr>
    </w:tbl>
    <w:p>
      <w:pPr>
        <w:pStyle w:val="2"/>
        <w:ind w:left="0" w:leftChars="0" w:firstLine="0" w:firstLineChars="0"/>
        <w:rPr>
          <w:color w:val="auto"/>
          <w:highlight w:val="none"/>
        </w:rPr>
      </w:pPr>
    </w:p>
    <w:p>
      <w:pPr>
        <w:spacing w:line="520" w:lineRule="exact"/>
        <w:ind w:firstLine="480" w:firstLineChars="200"/>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9</w:t>
      </w:r>
      <w:r>
        <w:rPr>
          <w:rFonts w:hint="eastAsia" w:ascii="宋体" w:hAnsi="宋体"/>
          <w:color w:val="auto"/>
          <w:sz w:val="24"/>
          <w:highlight w:val="none"/>
        </w:rPr>
        <w:t>．</w:t>
      </w:r>
      <w:r>
        <w:rPr>
          <w:rFonts w:hint="eastAsia" w:ascii="宋体" w:hAnsi="宋体" w:eastAsia="Times New Roman" w:cs="宋体"/>
          <w:color w:val="auto"/>
          <w:kern w:val="0"/>
          <w:sz w:val="18"/>
          <w:szCs w:val="18"/>
          <w:highlight w:val="none"/>
          <w:lang w:bidi="ar"/>
        </w:rPr>
        <w:t>VR全景视频制作</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2</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32</w:t>
      </w:r>
      <w:r>
        <w:rPr>
          <w:rFonts w:ascii="宋体" w:hAnsi="宋体"/>
          <w:color w:val="auto"/>
          <w:sz w:val="24"/>
          <w:highlight w:val="none"/>
        </w:rPr>
        <w:t xml:space="preserve">    </w:t>
      </w:r>
      <w:r>
        <w:rPr>
          <w:rFonts w:hint="eastAsia" w:ascii="宋体" w:hAnsi="宋体"/>
          <w:color w:val="auto"/>
          <w:sz w:val="24"/>
          <w:highlight w:val="none"/>
        </w:rPr>
        <w:t xml:space="preserve">实践学时： </w:t>
      </w:r>
      <w:r>
        <w:rPr>
          <w:rFonts w:hint="eastAsia" w:ascii="宋体" w:hAnsi="宋体"/>
          <w:color w:val="auto"/>
          <w:sz w:val="24"/>
          <w:highlight w:val="none"/>
          <w:lang w:val="en-US" w:eastAsia="zh-CN"/>
        </w:rPr>
        <w:t>16</w:t>
      </w:r>
    </w:p>
    <w:tbl>
      <w:tblPr>
        <w:tblStyle w:val="8"/>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4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5" w:hRule="atLeast"/>
          <w:jc w:val="right"/>
        </w:trPr>
        <w:tc>
          <w:tcPr>
            <w:tcW w:w="3584" w:type="dxa"/>
            <w:noWrap w:val="0"/>
            <w:vAlign w:val="center"/>
          </w:tcPr>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b/>
                <w:bCs/>
                <w:color w:val="auto"/>
                <w:kern w:val="0"/>
                <w:sz w:val="18"/>
                <w:szCs w:val="18"/>
                <w:highlight w:val="none"/>
                <w:lang w:val="en-US" w:eastAsia="zh-CN" w:bidi="ar"/>
              </w:rPr>
              <w:t>素质：</w:t>
            </w:r>
            <w:r>
              <w:rPr>
                <w:rFonts w:hint="eastAsia" w:ascii="宋体" w:hAnsi="宋体" w:eastAsia="宋体" w:cs="宋体"/>
                <w:color w:val="auto"/>
                <w:kern w:val="0"/>
                <w:sz w:val="18"/>
                <w:szCs w:val="18"/>
                <w:highlight w:val="none"/>
                <w:lang w:val="en-US" w:eastAsia="zh-CN" w:bidi="ar"/>
              </w:rPr>
              <w:t>培养具有较好的逻辑思维、创新能力、较强的计划、组织和协调能力。乐观、敬业与团队协作精神；感悟、沟通与表达能力。</w:t>
            </w:r>
            <w:r>
              <w:rPr>
                <w:rFonts w:hint="eastAsia" w:ascii="宋体" w:hAnsi="宋体" w:eastAsia="宋体" w:cs="宋体"/>
                <w:b/>
                <w:bCs/>
                <w:color w:val="auto"/>
                <w:kern w:val="0"/>
                <w:sz w:val="18"/>
                <w:szCs w:val="18"/>
                <w:highlight w:val="none"/>
                <w:lang w:val="en-US" w:eastAsia="zh-CN" w:bidi="ar"/>
              </w:rPr>
              <w:t>知识：</w:t>
            </w:r>
            <w:r>
              <w:rPr>
                <w:rFonts w:hint="eastAsia" w:ascii="宋体" w:hAnsi="宋体" w:eastAsia="宋体" w:cs="宋体"/>
                <w:color w:val="auto"/>
                <w:kern w:val="0"/>
                <w:sz w:val="18"/>
                <w:szCs w:val="18"/>
                <w:highlight w:val="none"/>
                <w:lang w:val="en-US" w:eastAsia="zh-CN" w:bidi="ar"/>
              </w:rPr>
              <w:t>针对全景视频制作中的特效设计的学习，学生能根据VR开发项目的实际需要，熟练运用二维和三维软件设计制作出项目所需的特效资源。</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b/>
                <w:bCs/>
                <w:color w:val="auto"/>
                <w:kern w:val="0"/>
                <w:sz w:val="18"/>
                <w:szCs w:val="18"/>
                <w:highlight w:val="none"/>
                <w:lang w:val="en-US" w:eastAsia="zh-CN" w:bidi="ar"/>
              </w:rPr>
              <w:t>能力：</w:t>
            </w:r>
            <w:r>
              <w:rPr>
                <w:rFonts w:hint="eastAsia" w:ascii="宋体" w:hAnsi="宋体" w:eastAsia="宋体" w:cs="宋体"/>
                <w:color w:val="auto"/>
                <w:kern w:val="0"/>
                <w:sz w:val="18"/>
                <w:szCs w:val="18"/>
                <w:highlight w:val="none"/>
                <w:lang w:val="en-US" w:eastAsia="zh-CN" w:bidi="ar"/>
              </w:rPr>
              <w:t>1、掌握主流建模软件中全景动画的制作流程、界面操作、常用工具使用等基本操作。</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2、掌握全景视频后期处理方式。</w:t>
            </w:r>
          </w:p>
          <w:p>
            <w:pPr>
              <w:pStyle w:val="7"/>
              <w:keepNext w:val="0"/>
              <w:keepLines w:val="0"/>
              <w:widowControl/>
              <w:suppressLineNumbers w:val="0"/>
              <w:spacing w:before="100" w:beforeAutospacing="1" w:after="100" w:afterAutospacing="1" w:line="400" w:lineRule="atLeast"/>
              <w:ind w:left="359" w:leftChars="0" w:right="0" w:rightChars="0" w:firstLine="480" w:firstLineChars="200"/>
              <w:jc w:val="left"/>
              <w:rPr>
                <w:rFonts w:hint="eastAsia" w:ascii="宋体" w:hAnsi="宋体"/>
                <w:color w:val="auto"/>
                <w:sz w:val="18"/>
                <w:szCs w:val="18"/>
                <w:highlight w:val="none"/>
              </w:rPr>
            </w:pPr>
            <w:r>
              <w:rPr>
                <w:rFonts w:hint="eastAsia" w:ascii="宋体" w:hAnsi="宋体" w:eastAsia="宋体" w:cs="宋体"/>
                <w:color w:val="auto"/>
                <w:sz w:val="24"/>
                <w:szCs w:val="24"/>
                <w:highlight w:val="none"/>
              </w:rPr>
              <w:t> </w:t>
            </w:r>
          </w:p>
        </w:tc>
        <w:tc>
          <w:tcPr>
            <w:tcW w:w="3600" w:type="dxa"/>
            <w:noWrap w:val="0"/>
            <w:vAlign w:val="center"/>
          </w:tcPr>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主要内容</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1.本课程针对VR全景视频制作的项目进行学习，提高学生掌握使用多款后期+三维软件协同配合的能力通过讲授结合实拍，以案例展示、拍摄示范，后期合成和学员实践结合的方式传授VR全景视频制作的知识及技巧。</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2.通过实践教学使学生掌握VR全景视频制作的技巧和方法。</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 </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思政元素</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1.使用乱序红军历史博物馆参观全景视频素材给学生制作剪辑，学生在制作过程中了解历史脉络，既达到了软件制作的操作流程，又掌握了历史事件。</w:t>
            </w:r>
          </w:p>
          <w:p>
            <w:pPr>
              <w:keepNext w:val="0"/>
              <w:keepLines w:val="0"/>
              <w:widowControl/>
              <w:suppressLineNumbers w:val="0"/>
              <w:spacing w:before="0" w:beforeAutospacing="0" w:after="0" w:afterAutospacing="0" w:line="240" w:lineRule="atLeast"/>
              <w:ind w:left="0" w:right="0"/>
              <w:jc w:val="both"/>
              <w:rPr>
                <w:rFonts w:ascii="宋体" w:hAnsi="宋体"/>
                <w:color w:val="auto"/>
                <w:sz w:val="18"/>
                <w:szCs w:val="18"/>
                <w:highlight w:val="none"/>
              </w:rPr>
            </w:pPr>
            <w:r>
              <w:rPr>
                <w:rFonts w:hint="eastAsia" w:ascii="宋体" w:hAnsi="宋体" w:eastAsia="宋体" w:cs="宋体"/>
                <w:color w:val="auto"/>
                <w:kern w:val="0"/>
                <w:sz w:val="18"/>
                <w:szCs w:val="18"/>
                <w:highlight w:val="none"/>
                <w:lang w:val="en-US" w:eastAsia="zh-CN" w:bidi="ar"/>
              </w:rPr>
              <w:t>2.使用清朝末年与现代照片对比，配合文字说明制作视频，来了解建党以来社会环境、社会治安、国家安全等方向了解现在的社会进程、党在其起到的带头作用，以及当代青年在现阶段的作用，引导学生确立目标。</w:t>
            </w:r>
          </w:p>
        </w:tc>
        <w:tc>
          <w:tcPr>
            <w:tcW w:w="2268" w:type="dxa"/>
            <w:noWrap w:val="0"/>
            <w:vAlign w:val="center"/>
          </w:tcPr>
          <w:p>
            <w:pPr>
              <w:keepNext w:val="0"/>
              <w:keepLines w:val="0"/>
              <w:widowControl/>
              <w:suppressLineNumbers w:val="0"/>
              <w:spacing w:before="0" w:beforeAutospacing="0" w:after="0" w:afterAutospacing="0" w:line="240" w:lineRule="atLeast"/>
              <w:ind w:left="0" w:leftChars="0" w:right="0" w:rightChars="0"/>
              <w:jc w:val="both"/>
              <w:rPr>
                <w:rFonts w:hint="eastAsia" w:ascii="宋体" w:hAnsi="宋体"/>
                <w:color w:val="auto"/>
                <w:sz w:val="18"/>
                <w:szCs w:val="18"/>
                <w:highlight w:val="none"/>
              </w:rPr>
            </w:pPr>
            <w:r>
              <w:rPr>
                <w:rFonts w:hint="eastAsia" w:ascii="宋体" w:hAnsi="宋体" w:eastAsia="宋体" w:cs="宋体"/>
                <w:color w:val="auto"/>
                <w:kern w:val="0"/>
                <w:sz w:val="18"/>
                <w:szCs w:val="18"/>
                <w:highlight w:val="none"/>
                <w:lang w:val="en-US" w:eastAsia="zh-CN" w:bidi="ar"/>
              </w:rPr>
              <w:t>课堂教学教授VR全景视频制作的实际流程与知识，并合理通过实践教学使学生掌握VR全景视频的技巧方法，掌握VR全景视频的拍摄器材的运用技巧和后期制作技术。</w:t>
            </w:r>
          </w:p>
        </w:tc>
      </w:tr>
    </w:tbl>
    <w:p>
      <w:pPr>
        <w:spacing w:line="520" w:lineRule="exact"/>
        <w:ind w:firstLine="240" w:firstLineChars="100"/>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10</w:t>
      </w:r>
      <w:r>
        <w:rPr>
          <w:rFonts w:hint="eastAsia" w:ascii="宋体" w:hAnsi="宋体"/>
          <w:color w:val="auto"/>
          <w:sz w:val="24"/>
          <w:highlight w:val="none"/>
        </w:rPr>
        <w:t>．</w:t>
      </w:r>
      <w:r>
        <w:rPr>
          <w:rFonts w:hint="eastAsia" w:ascii="宋体" w:hAnsi="Times New Roman" w:eastAsia="宋体" w:cs="Times New Roman"/>
          <w:color w:val="auto"/>
          <w:sz w:val="18"/>
          <w:szCs w:val="18"/>
          <w:highlight w:val="none"/>
          <w:lang w:bidi="ar"/>
        </w:rPr>
        <w:t>VR摄影技术</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2</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32</w:t>
      </w:r>
      <w:r>
        <w:rPr>
          <w:rFonts w:ascii="宋体" w:hAnsi="宋体"/>
          <w:color w:val="auto"/>
          <w:sz w:val="24"/>
          <w:highlight w:val="none"/>
        </w:rPr>
        <w:t xml:space="preserve">    </w:t>
      </w:r>
      <w:r>
        <w:rPr>
          <w:rFonts w:hint="eastAsia" w:ascii="宋体" w:hAnsi="宋体"/>
          <w:color w:val="auto"/>
          <w:sz w:val="24"/>
          <w:highlight w:val="none"/>
        </w:rPr>
        <w:t xml:space="preserve">实践学时： </w:t>
      </w:r>
      <w:r>
        <w:rPr>
          <w:rFonts w:hint="eastAsia" w:ascii="宋体" w:hAnsi="宋体"/>
          <w:color w:val="auto"/>
          <w:sz w:val="24"/>
          <w:highlight w:val="none"/>
          <w:lang w:val="en-US" w:eastAsia="zh-CN"/>
        </w:rPr>
        <w:t>16</w:t>
      </w:r>
    </w:p>
    <w:tbl>
      <w:tblPr>
        <w:tblStyle w:val="8"/>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4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3584" w:type="dxa"/>
            <w:noWrap w:val="0"/>
            <w:vAlign w:val="center"/>
          </w:tcPr>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b/>
                <w:bCs/>
                <w:color w:val="auto"/>
                <w:kern w:val="0"/>
                <w:sz w:val="18"/>
                <w:szCs w:val="18"/>
                <w:highlight w:val="none"/>
                <w:lang w:val="en-US" w:eastAsia="zh-CN" w:bidi="ar"/>
              </w:rPr>
              <w:t>素质：</w:t>
            </w:r>
            <w:r>
              <w:rPr>
                <w:rFonts w:hint="eastAsia" w:ascii="宋体" w:hAnsi="宋体" w:eastAsia="宋体" w:cs="宋体"/>
                <w:color w:val="auto"/>
                <w:kern w:val="0"/>
                <w:sz w:val="18"/>
                <w:szCs w:val="18"/>
                <w:highlight w:val="none"/>
                <w:lang w:val="en-US" w:eastAsia="zh-CN" w:bidi="ar"/>
              </w:rPr>
              <w:t>培养具有较好的逻辑思维、创新能力、较强的计划、组织和协调能力。乐观、敬业与团队协作精神；感悟、沟通与表达能力。</w:t>
            </w:r>
            <w:r>
              <w:rPr>
                <w:rFonts w:hint="eastAsia" w:ascii="宋体" w:hAnsi="宋体" w:eastAsia="宋体" w:cs="宋体"/>
                <w:b/>
                <w:bCs/>
                <w:color w:val="auto"/>
                <w:kern w:val="0"/>
                <w:sz w:val="18"/>
                <w:szCs w:val="18"/>
                <w:highlight w:val="none"/>
                <w:lang w:val="en-US" w:eastAsia="zh-CN" w:bidi="ar"/>
              </w:rPr>
              <w:t>知识：</w:t>
            </w:r>
            <w:r>
              <w:rPr>
                <w:rFonts w:hint="eastAsia" w:ascii="宋体" w:hAnsi="宋体" w:eastAsia="宋体" w:cs="宋体"/>
                <w:color w:val="auto"/>
                <w:kern w:val="0"/>
                <w:sz w:val="18"/>
                <w:szCs w:val="18"/>
                <w:highlight w:val="none"/>
                <w:lang w:val="en-US" w:eastAsia="zh-CN" w:bidi="ar"/>
              </w:rPr>
              <w:t>针对全景视频制作中的特效设计的学习，学生能根据VR开发项目的实际需要，熟练运用二维和三维软件设计制作出项目所需的特效资源。</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b/>
                <w:bCs/>
                <w:color w:val="auto"/>
                <w:kern w:val="0"/>
                <w:sz w:val="18"/>
                <w:szCs w:val="18"/>
                <w:highlight w:val="none"/>
                <w:lang w:val="en-US" w:eastAsia="zh-CN" w:bidi="ar"/>
              </w:rPr>
              <w:t>能力：</w:t>
            </w:r>
            <w:r>
              <w:rPr>
                <w:rFonts w:hint="eastAsia" w:ascii="宋体" w:hAnsi="宋体" w:eastAsia="宋体" w:cs="宋体"/>
                <w:color w:val="auto"/>
                <w:kern w:val="0"/>
                <w:sz w:val="18"/>
                <w:szCs w:val="18"/>
                <w:highlight w:val="none"/>
                <w:lang w:val="en-US" w:eastAsia="zh-CN" w:bidi="ar"/>
              </w:rPr>
              <w:t>1、掌握全景相机使用。</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2、掌握全景视频专用软件的使用。</w:t>
            </w:r>
          </w:p>
          <w:p>
            <w:pPr>
              <w:keepNext w:val="0"/>
              <w:keepLines w:val="0"/>
              <w:widowControl/>
              <w:suppressLineNumbers w:val="0"/>
              <w:spacing w:before="0" w:beforeAutospacing="0" w:after="0" w:afterAutospacing="0" w:line="240" w:lineRule="atLeast"/>
              <w:ind w:left="0" w:right="0"/>
              <w:jc w:val="both"/>
              <w:rPr>
                <w:rFonts w:hint="eastAsia" w:ascii="宋体" w:hAnsi="宋体"/>
                <w:color w:val="auto"/>
                <w:sz w:val="18"/>
                <w:szCs w:val="18"/>
                <w:highlight w:val="none"/>
              </w:rPr>
            </w:pPr>
            <w:r>
              <w:rPr>
                <w:rFonts w:hint="eastAsia" w:ascii="宋体" w:hAnsi="宋体" w:eastAsia="宋体" w:cs="宋体"/>
                <w:color w:val="auto"/>
                <w:kern w:val="0"/>
                <w:sz w:val="18"/>
                <w:szCs w:val="18"/>
                <w:highlight w:val="none"/>
                <w:lang w:val="en-US" w:eastAsia="zh-CN" w:bidi="ar"/>
              </w:rPr>
              <w:t>3、掌握游戏引擎中相机动画的设置，使用合适运镜的技巧制作动画，</w:t>
            </w:r>
          </w:p>
        </w:tc>
        <w:tc>
          <w:tcPr>
            <w:tcW w:w="3600" w:type="dxa"/>
            <w:noWrap w:val="0"/>
            <w:vAlign w:val="center"/>
          </w:tcPr>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主要内容</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1.通过讲授结合实拍，以图片展示、拍摄示范和学员实践结合的方式传授VR摄影和摄像知识及技巧。</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2.通过实践教学使学生掌握VR摄影摄像的技巧方法，体会VR摄影摄像的魅力所在。</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 </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思政元素</w:t>
            </w:r>
          </w:p>
          <w:p>
            <w:pPr>
              <w:keepNext w:val="0"/>
              <w:keepLines w:val="0"/>
              <w:widowControl/>
              <w:suppressLineNumbers w:val="0"/>
              <w:spacing w:before="0" w:beforeAutospacing="0" w:after="0" w:afterAutospacing="0" w:line="240" w:lineRule="atLeast"/>
              <w:ind w:left="0" w:right="0"/>
              <w:jc w:val="both"/>
              <w:rPr>
                <w:rFonts w:ascii="宋体" w:hAnsi="宋体"/>
                <w:color w:val="auto"/>
                <w:sz w:val="18"/>
                <w:szCs w:val="18"/>
                <w:highlight w:val="none"/>
              </w:rPr>
            </w:pPr>
            <w:r>
              <w:rPr>
                <w:rFonts w:hint="eastAsia" w:ascii="宋体" w:hAnsi="宋体" w:eastAsia="宋体" w:cs="宋体"/>
                <w:color w:val="auto"/>
                <w:kern w:val="0"/>
                <w:sz w:val="18"/>
                <w:szCs w:val="18"/>
                <w:highlight w:val="none"/>
                <w:lang w:val="en-US" w:eastAsia="zh-CN" w:bidi="ar"/>
              </w:rPr>
              <w:t>1.制作中国风场景的视频，弘扬中国文化传统。</w:t>
            </w:r>
          </w:p>
        </w:tc>
        <w:tc>
          <w:tcPr>
            <w:tcW w:w="2268" w:type="dxa"/>
            <w:noWrap w:val="0"/>
            <w:vAlign w:val="center"/>
          </w:tcPr>
          <w:p>
            <w:pPr>
              <w:keepNext w:val="0"/>
              <w:keepLines w:val="0"/>
              <w:widowControl/>
              <w:suppressLineNumbers w:val="0"/>
              <w:spacing w:before="0" w:beforeAutospacing="0" w:after="0" w:afterAutospacing="0" w:line="240" w:lineRule="atLeast"/>
              <w:ind w:left="0" w:leftChars="0" w:right="0" w:rightChars="0"/>
              <w:jc w:val="both"/>
              <w:rPr>
                <w:rFonts w:hint="eastAsia" w:ascii="宋体" w:hAnsi="宋体"/>
                <w:color w:val="auto"/>
                <w:sz w:val="18"/>
                <w:szCs w:val="18"/>
                <w:highlight w:val="none"/>
              </w:rPr>
            </w:pPr>
            <w:r>
              <w:rPr>
                <w:rFonts w:hint="eastAsia" w:ascii="宋体" w:hAnsi="宋体" w:eastAsia="宋体" w:cs="宋体"/>
                <w:color w:val="auto"/>
                <w:kern w:val="0"/>
                <w:sz w:val="18"/>
                <w:szCs w:val="18"/>
                <w:highlight w:val="none"/>
                <w:lang w:val="en-US" w:eastAsia="zh-CN" w:bidi="ar"/>
              </w:rPr>
              <w:t>课堂教学教授VR摄影的基本常识，并合理通过实践教学使学生掌握VR摄影的技巧方法，掌握VR相机及VR摄像机的运用技巧，实践教学注意各类型的VR设备的实践拍摄。</w:t>
            </w:r>
          </w:p>
        </w:tc>
      </w:tr>
    </w:tbl>
    <w:p>
      <w:pPr>
        <w:spacing w:line="520" w:lineRule="exact"/>
        <w:ind w:firstLine="240" w:firstLineChars="100"/>
        <w:rPr>
          <w:rFonts w:hint="default" w:ascii="宋体" w:hAnsi="宋体" w:eastAsia="宋体"/>
          <w:color w:val="auto"/>
          <w:sz w:val="24"/>
          <w:highlight w:val="none"/>
          <w:lang w:val="en-US" w:eastAsia="zh-CN"/>
        </w:rPr>
      </w:pPr>
      <w:r>
        <w:rPr>
          <w:rFonts w:hint="eastAsia" w:ascii="宋体" w:hAnsi="宋体" w:eastAsia="宋体" w:cs="Times New Roman"/>
          <w:color w:val="auto"/>
          <w:sz w:val="24"/>
          <w:highlight w:val="none"/>
          <w:lang w:val="en-US" w:eastAsia="zh-CN"/>
        </w:rPr>
        <w:t>11</w:t>
      </w:r>
      <w:r>
        <w:rPr>
          <w:rFonts w:hint="eastAsia" w:ascii="宋体" w:hAnsi="宋体" w:eastAsia="宋体" w:cs="Times New Roman"/>
          <w:color w:val="auto"/>
          <w:sz w:val="24"/>
          <w:highlight w:val="none"/>
        </w:rPr>
        <w:t xml:space="preserve">．Unreal4引擎入门  </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3</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48</w:t>
      </w:r>
      <w:r>
        <w:rPr>
          <w:rFonts w:ascii="宋体" w:hAnsi="宋体"/>
          <w:color w:val="auto"/>
          <w:sz w:val="24"/>
          <w:highlight w:val="none"/>
        </w:rPr>
        <w:t xml:space="preserve">    </w:t>
      </w:r>
      <w:r>
        <w:rPr>
          <w:rFonts w:hint="eastAsia" w:ascii="宋体" w:hAnsi="宋体"/>
          <w:color w:val="auto"/>
          <w:sz w:val="24"/>
          <w:highlight w:val="none"/>
        </w:rPr>
        <w:t xml:space="preserve">实践学时： </w:t>
      </w:r>
      <w:r>
        <w:rPr>
          <w:rFonts w:hint="eastAsia" w:ascii="宋体" w:hAnsi="宋体"/>
          <w:color w:val="auto"/>
          <w:sz w:val="24"/>
          <w:highlight w:val="none"/>
          <w:lang w:val="en-US" w:eastAsia="zh-CN"/>
        </w:rPr>
        <w:t>24</w:t>
      </w:r>
    </w:p>
    <w:tbl>
      <w:tblPr>
        <w:tblStyle w:val="8"/>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4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b/>
                <w:bCs/>
                <w:color w:val="auto"/>
                <w:kern w:val="0"/>
                <w:sz w:val="18"/>
                <w:szCs w:val="18"/>
                <w:highlight w:val="none"/>
                <w:lang w:val="en-US" w:eastAsia="zh-CN" w:bidi="ar"/>
              </w:rPr>
              <w:t>素质：</w:t>
            </w:r>
            <w:r>
              <w:rPr>
                <w:rFonts w:hint="eastAsia" w:ascii="宋体" w:hAnsi="宋体" w:eastAsia="宋体" w:cs="宋体"/>
                <w:color w:val="auto"/>
                <w:kern w:val="0"/>
                <w:sz w:val="18"/>
                <w:szCs w:val="18"/>
                <w:highlight w:val="none"/>
                <w:lang w:val="en-US" w:eastAsia="zh-CN" w:bidi="ar"/>
              </w:rPr>
              <w:t>培养具有较好的逻辑思维、创新能力、较强的计划、组织和协调能力。乐观、敬业与团队协作精神；感悟、沟通与表达能力。</w:t>
            </w:r>
            <w:r>
              <w:rPr>
                <w:rFonts w:hint="eastAsia" w:ascii="宋体" w:hAnsi="宋体" w:eastAsia="宋体" w:cs="宋体"/>
                <w:b/>
                <w:bCs/>
                <w:color w:val="auto"/>
                <w:kern w:val="0"/>
                <w:sz w:val="18"/>
                <w:szCs w:val="18"/>
                <w:highlight w:val="none"/>
                <w:lang w:val="en-US" w:eastAsia="zh-CN" w:bidi="ar"/>
              </w:rPr>
              <w:t>知识</w:t>
            </w:r>
            <w:r>
              <w:rPr>
                <w:rFonts w:hint="eastAsia" w:ascii="宋体" w:hAnsi="宋体" w:eastAsia="宋体" w:cs="宋体"/>
                <w:color w:val="auto"/>
                <w:kern w:val="0"/>
                <w:sz w:val="18"/>
                <w:szCs w:val="18"/>
                <w:highlight w:val="none"/>
                <w:lang w:val="en-US" w:eastAsia="zh-CN" w:bidi="ar"/>
              </w:rPr>
              <w:t>：能够利用UE4软件设计与完善三维模型与场景，使学生理解掌握和用UE4导入素材的方法与技巧，使用快捷键及窗口完成设置， 最终创作出理想的方案效果。</w:t>
            </w:r>
          </w:p>
          <w:p>
            <w:pPr>
              <w:keepNext w:val="0"/>
              <w:keepLines w:val="0"/>
              <w:widowControl/>
              <w:suppressLineNumbers w:val="0"/>
              <w:spacing w:before="0" w:beforeAutospacing="0" w:after="0" w:afterAutospacing="0" w:line="240" w:lineRule="atLeast"/>
              <w:ind w:left="0" w:leftChars="0" w:right="0" w:rightChars="0"/>
              <w:jc w:val="both"/>
              <w:rPr>
                <w:rFonts w:hint="eastAsia" w:ascii="宋体" w:hAnsi="宋体"/>
                <w:color w:val="auto"/>
                <w:sz w:val="18"/>
                <w:szCs w:val="18"/>
                <w:highlight w:val="none"/>
              </w:rPr>
            </w:pPr>
            <w:r>
              <w:rPr>
                <w:rFonts w:hint="eastAsia" w:ascii="宋体" w:hAnsi="宋体" w:eastAsia="宋体" w:cs="宋体"/>
                <w:b/>
                <w:bCs/>
                <w:color w:val="auto"/>
                <w:kern w:val="0"/>
                <w:sz w:val="18"/>
                <w:szCs w:val="18"/>
                <w:highlight w:val="none"/>
                <w:lang w:val="en-US" w:eastAsia="zh-CN" w:bidi="ar"/>
              </w:rPr>
              <w:t>能力：</w:t>
            </w:r>
            <w:r>
              <w:rPr>
                <w:rFonts w:hint="eastAsia" w:ascii="宋体" w:hAnsi="宋体" w:eastAsia="宋体" w:cs="宋体"/>
                <w:color w:val="auto"/>
                <w:kern w:val="0"/>
                <w:sz w:val="18"/>
                <w:szCs w:val="18"/>
                <w:highlight w:val="none"/>
                <w:lang w:val="en-US" w:eastAsia="zh-CN" w:bidi="ar"/>
              </w:rPr>
              <w:t>熟练UE4软件基础操作技能；熟练操作ue4素材的导出 ；熟练操作UE4材质、蓝图等功能；能够根据要求制作出用户满意的各类作品。</w:t>
            </w:r>
          </w:p>
        </w:tc>
        <w:tc>
          <w:tcPr>
            <w:tcW w:w="3600" w:type="dxa"/>
            <w:noWrap w:val="0"/>
            <w:vAlign w:val="center"/>
          </w:tcPr>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主要内容：</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21"/>
                <w:szCs w:val="21"/>
                <w:highlight w:val="none"/>
                <w:lang w:val="en-US" w:eastAsia="zh-CN" w:bidi="ar"/>
              </w:rPr>
              <w:t> </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学习掌握UE4软件基础操作，快速熟悉UE4的整体界面功能，逐渐深入核心知识点，蓝图应用、材质讲解、动画、地形、光照、C++等各类编程语言的讲解...除了知识点的讲解之外，融入了标准的网络游戏开发工作流程、在反复的练习中获得能力的训练和创造力的开发</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思政元素</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.1.3ds Max软件三维建模历史人物，文化环境等，能够利用UE4软件设计与完善三维模型与场景，增强学生对中国民族传统文化的了解。</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 </w:t>
            </w:r>
          </w:p>
          <w:p>
            <w:pPr>
              <w:keepNext w:val="0"/>
              <w:keepLines w:val="0"/>
              <w:widowControl/>
              <w:suppressLineNumbers w:val="0"/>
              <w:spacing w:before="0" w:beforeAutospacing="0" w:after="0" w:afterAutospacing="0" w:line="240" w:lineRule="atLeast"/>
              <w:ind w:left="0" w:leftChars="0" w:right="0" w:rightChars="0"/>
              <w:jc w:val="both"/>
              <w:rPr>
                <w:rFonts w:ascii="宋体" w:hAnsi="宋体"/>
                <w:color w:val="auto"/>
                <w:sz w:val="18"/>
                <w:szCs w:val="18"/>
                <w:highlight w:val="none"/>
              </w:rPr>
            </w:pPr>
            <w:r>
              <w:rPr>
                <w:rFonts w:hint="eastAsia" w:ascii="宋体" w:hAnsi="宋体" w:eastAsia="宋体" w:cs="宋体"/>
                <w:color w:val="auto"/>
                <w:kern w:val="0"/>
                <w:sz w:val="18"/>
                <w:szCs w:val="18"/>
                <w:highlight w:val="none"/>
                <w:lang w:val="en-US" w:eastAsia="zh-CN" w:bidi="ar"/>
              </w:rPr>
              <w:t>2.课程思政主要案例的背景、搜集提炼包含思政元素的素材、构思、创新等方面进行教学案例设计，培养学生学习态度和工作作风，职业责任感、坚韧执着、脚踏实地、勇于创新及挑战，增强民族自豪感。</w:t>
            </w:r>
          </w:p>
        </w:tc>
        <w:tc>
          <w:tcPr>
            <w:tcW w:w="2268" w:type="dxa"/>
            <w:noWrap w:val="0"/>
            <w:vAlign w:val="center"/>
          </w:tcPr>
          <w:p>
            <w:pPr>
              <w:keepNext w:val="0"/>
              <w:keepLines w:val="0"/>
              <w:widowControl/>
              <w:suppressLineNumbers w:val="0"/>
              <w:spacing w:before="0" w:beforeAutospacing="0" w:after="0" w:afterAutospacing="0" w:line="240" w:lineRule="atLeast"/>
              <w:ind w:left="0" w:leftChars="0" w:right="0" w:rightChars="0"/>
              <w:jc w:val="both"/>
              <w:rPr>
                <w:rFonts w:hint="eastAsia" w:ascii="宋体" w:hAnsi="宋体"/>
                <w:color w:val="auto"/>
                <w:sz w:val="18"/>
                <w:szCs w:val="18"/>
                <w:highlight w:val="none"/>
              </w:rPr>
            </w:pPr>
            <w:r>
              <w:rPr>
                <w:rFonts w:hint="eastAsia" w:ascii="宋体" w:hAnsi="宋体" w:eastAsia="宋体" w:cs="宋体"/>
                <w:color w:val="auto"/>
                <w:kern w:val="0"/>
                <w:sz w:val="18"/>
                <w:szCs w:val="18"/>
                <w:highlight w:val="none"/>
                <w:lang w:val="en-US" w:eastAsia="zh-CN" w:bidi="ar"/>
              </w:rPr>
              <w:t>在教学过程中，以真实项目为课程载体，采用多种教学方式相结合，以培养学生的团队精神及独立决策、计划、实施、检查和评估的能力。</w:t>
            </w:r>
          </w:p>
        </w:tc>
      </w:tr>
    </w:tbl>
    <w:p>
      <w:pPr>
        <w:spacing w:line="520" w:lineRule="exact"/>
        <w:ind w:firstLine="240" w:firstLineChars="100"/>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12</w:t>
      </w:r>
      <w:r>
        <w:rPr>
          <w:rFonts w:hint="eastAsia" w:ascii="宋体" w:hAnsi="宋体"/>
          <w:color w:val="auto"/>
          <w:sz w:val="24"/>
          <w:highlight w:val="none"/>
        </w:rPr>
        <w:t>．</w:t>
      </w:r>
      <w:r>
        <w:rPr>
          <w:rFonts w:hint="eastAsia" w:ascii="宋体" w:hAnsi="宋体" w:eastAsia="宋体" w:cs="Times New Roman"/>
          <w:color w:val="auto"/>
          <w:sz w:val="24"/>
          <w:highlight w:val="none"/>
        </w:rPr>
        <w:t xml:space="preserve">VR素材处理  </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2</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32</w:t>
      </w:r>
      <w:r>
        <w:rPr>
          <w:rFonts w:ascii="宋体" w:hAnsi="宋体"/>
          <w:color w:val="auto"/>
          <w:sz w:val="24"/>
          <w:highlight w:val="none"/>
        </w:rPr>
        <w:t xml:space="preserve">   </w:t>
      </w:r>
      <w:r>
        <w:rPr>
          <w:rFonts w:hint="eastAsia" w:ascii="宋体" w:hAnsi="宋体"/>
          <w:color w:val="auto"/>
          <w:sz w:val="24"/>
          <w:highlight w:val="none"/>
        </w:rPr>
        <w:t xml:space="preserve">实践学时： </w:t>
      </w:r>
      <w:r>
        <w:rPr>
          <w:rFonts w:hint="eastAsia" w:ascii="宋体" w:hAnsi="宋体"/>
          <w:color w:val="auto"/>
          <w:sz w:val="24"/>
          <w:highlight w:val="none"/>
          <w:lang w:val="en-US" w:eastAsia="zh-CN"/>
        </w:rPr>
        <w:t>16</w:t>
      </w:r>
    </w:p>
    <w:tbl>
      <w:tblPr>
        <w:tblStyle w:val="8"/>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4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8" w:hRule="atLeast"/>
          <w:jc w:val="right"/>
        </w:trPr>
        <w:tc>
          <w:tcPr>
            <w:tcW w:w="3584" w:type="dxa"/>
            <w:noWrap w:val="0"/>
            <w:vAlign w:val="center"/>
          </w:tcPr>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b/>
                <w:bCs/>
                <w:color w:val="auto"/>
                <w:kern w:val="0"/>
                <w:sz w:val="18"/>
                <w:szCs w:val="18"/>
                <w:highlight w:val="none"/>
                <w:lang w:val="en-US" w:eastAsia="zh-CN" w:bidi="ar"/>
              </w:rPr>
              <w:t>素质：</w:t>
            </w:r>
            <w:r>
              <w:rPr>
                <w:rFonts w:hint="eastAsia" w:ascii="宋体" w:hAnsi="宋体" w:eastAsia="宋体" w:cs="宋体"/>
                <w:color w:val="auto"/>
                <w:kern w:val="0"/>
                <w:sz w:val="18"/>
                <w:szCs w:val="18"/>
                <w:highlight w:val="none"/>
                <w:lang w:val="en-US" w:eastAsia="zh-CN" w:bidi="ar"/>
              </w:rPr>
              <w:t>培养具有较好的逻辑思维、创新能力、较强的计划、组织和协调能力。乐观、敬业与团队协作精神；感悟、沟通与表达能力。</w:t>
            </w:r>
            <w:r>
              <w:rPr>
                <w:rFonts w:hint="eastAsia" w:ascii="宋体" w:hAnsi="宋体" w:eastAsia="宋体" w:cs="宋体"/>
                <w:b/>
                <w:bCs/>
                <w:color w:val="auto"/>
                <w:kern w:val="0"/>
                <w:sz w:val="18"/>
                <w:szCs w:val="18"/>
                <w:highlight w:val="none"/>
                <w:lang w:val="en-US" w:eastAsia="zh-CN" w:bidi="ar"/>
              </w:rPr>
              <w:t>知识</w:t>
            </w:r>
            <w:r>
              <w:rPr>
                <w:rFonts w:hint="eastAsia" w:ascii="宋体" w:hAnsi="宋体" w:eastAsia="宋体" w:cs="宋体"/>
                <w:color w:val="auto"/>
                <w:kern w:val="0"/>
                <w:sz w:val="18"/>
                <w:szCs w:val="18"/>
                <w:highlight w:val="none"/>
                <w:lang w:val="en-US" w:eastAsia="zh-CN" w:bidi="ar"/>
              </w:rPr>
              <w:t>：针对VR项目制作中的特效设计的学习，学生能根据VR开发项目的实际需要，熟练运用二维和三维软件设计制作出项目所需的特效资源。</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b/>
                <w:bCs/>
                <w:color w:val="auto"/>
                <w:kern w:val="0"/>
                <w:sz w:val="18"/>
                <w:szCs w:val="18"/>
                <w:highlight w:val="none"/>
                <w:lang w:val="en-US" w:eastAsia="zh-CN" w:bidi="ar"/>
              </w:rPr>
              <w:t>能力：</w:t>
            </w:r>
            <w:r>
              <w:rPr>
                <w:rFonts w:hint="eastAsia" w:ascii="宋体" w:hAnsi="宋体" w:eastAsia="宋体" w:cs="宋体"/>
                <w:color w:val="auto"/>
                <w:kern w:val="0"/>
                <w:sz w:val="18"/>
                <w:szCs w:val="18"/>
                <w:highlight w:val="none"/>
                <w:lang w:val="en-US" w:eastAsia="zh-CN" w:bidi="ar"/>
              </w:rPr>
              <w:t>1、掌握Unity基础动画制作功能、界面操作、常用工具使用等基本操作。</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2、掌握粒子系统制作特效的功能，各项参数设置的控制效果。</w:t>
            </w:r>
          </w:p>
          <w:p>
            <w:pPr>
              <w:keepNext w:val="0"/>
              <w:keepLines w:val="0"/>
              <w:widowControl/>
              <w:suppressLineNumbers w:val="0"/>
              <w:spacing w:before="0" w:beforeAutospacing="0" w:after="0" w:afterAutospacing="0" w:line="240" w:lineRule="atLeast"/>
              <w:ind w:left="0" w:leftChars="0" w:right="0" w:rightChars="0"/>
              <w:jc w:val="both"/>
              <w:rPr>
                <w:rFonts w:hint="eastAsia" w:ascii="宋体" w:hAnsi="宋体"/>
                <w:color w:val="auto"/>
                <w:sz w:val="18"/>
                <w:szCs w:val="18"/>
                <w:highlight w:val="none"/>
              </w:rPr>
            </w:pPr>
            <w:r>
              <w:rPr>
                <w:rFonts w:hint="eastAsia" w:ascii="宋体" w:hAnsi="宋体" w:eastAsia="宋体" w:cs="宋体"/>
                <w:color w:val="auto"/>
                <w:kern w:val="0"/>
                <w:sz w:val="18"/>
                <w:szCs w:val="18"/>
                <w:highlight w:val="none"/>
                <w:lang w:val="en-US" w:eastAsia="zh-CN" w:bidi="ar"/>
              </w:rPr>
              <w:t>3、掌握镜头特效功能，熟悉各种图像过滤事件所实现的特效.</w:t>
            </w:r>
          </w:p>
        </w:tc>
        <w:tc>
          <w:tcPr>
            <w:tcW w:w="3600" w:type="dxa"/>
            <w:noWrap w:val="0"/>
            <w:vAlign w:val="center"/>
          </w:tcPr>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主要内容：</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针对VR项目制作中的素材处理的学习，提高学生掌握使用多款后期+三维软件协同配合的能力。使学生熟练掌握运用3ds max和Marmoset等三维软件进行VR场景灯光渲染和特效制作的技能，熟悉VR项目场景渲染的制作流程，基本具备用三维软件设计为VR三维场景添加灯光、特效等渲染的能力。</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 </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思政元素</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color w:val="auto"/>
                <w:sz w:val="21"/>
                <w:szCs w:val="21"/>
                <w:highlight w:val="none"/>
              </w:rPr>
            </w:pPr>
            <w:r>
              <w:rPr>
                <w:rFonts w:hint="eastAsia" w:ascii="宋体" w:hAnsi="宋体" w:eastAsia="宋体" w:cs="宋体"/>
                <w:color w:val="auto"/>
                <w:kern w:val="0"/>
                <w:sz w:val="18"/>
                <w:szCs w:val="18"/>
                <w:highlight w:val="none"/>
                <w:lang w:val="en-US" w:eastAsia="zh-CN" w:bidi="ar"/>
              </w:rPr>
              <w:t>1.VR素材的处理技术与党建教育内容紧密结合，打破传统红色教育的时空限制，让历史书本中的图画和文字“活起来”，解决了传统党建学习形式单一、学习内容枯燥、学习成果无法展</w:t>
            </w:r>
          </w:p>
          <w:p>
            <w:pPr>
              <w:keepNext w:val="0"/>
              <w:keepLines w:val="0"/>
              <w:widowControl/>
              <w:suppressLineNumbers w:val="0"/>
              <w:spacing w:before="0" w:beforeAutospacing="0" w:after="0" w:afterAutospacing="0" w:line="240" w:lineRule="atLeast"/>
              <w:ind w:left="0" w:leftChars="0" w:right="0" w:rightChars="0"/>
              <w:jc w:val="both"/>
              <w:rPr>
                <w:rFonts w:ascii="宋体" w:hAnsi="宋体"/>
                <w:color w:val="auto"/>
                <w:sz w:val="18"/>
                <w:szCs w:val="18"/>
                <w:highlight w:val="none"/>
              </w:rPr>
            </w:pPr>
            <w:r>
              <w:rPr>
                <w:rFonts w:hint="eastAsia" w:ascii="宋体" w:hAnsi="宋体" w:eastAsia="宋体" w:cs="宋体"/>
                <w:color w:val="auto"/>
                <w:kern w:val="0"/>
                <w:sz w:val="18"/>
                <w:szCs w:val="18"/>
                <w:highlight w:val="none"/>
                <w:lang w:val="en-US" w:eastAsia="zh-CN" w:bidi="ar"/>
              </w:rPr>
              <w:t>2.对历史时代、文化环境、社会思潮等方面的读解，在潜移默化中渗透思政教育，加深学生民族自信。</w:t>
            </w:r>
          </w:p>
        </w:tc>
        <w:tc>
          <w:tcPr>
            <w:tcW w:w="2268" w:type="dxa"/>
            <w:noWrap w:val="0"/>
            <w:vAlign w:val="center"/>
          </w:tcPr>
          <w:p>
            <w:pPr>
              <w:keepNext w:val="0"/>
              <w:keepLines w:val="0"/>
              <w:widowControl/>
              <w:suppressLineNumbers w:val="0"/>
              <w:spacing w:before="0" w:beforeAutospacing="0" w:after="0" w:afterAutospacing="0" w:line="240" w:lineRule="atLeast"/>
              <w:ind w:left="0" w:leftChars="0" w:right="0" w:rightChars="0"/>
              <w:jc w:val="both"/>
              <w:rPr>
                <w:rFonts w:hint="eastAsia" w:ascii="宋体" w:hAnsi="宋体"/>
                <w:color w:val="auto"/>
                <w:sz w:val="18"/>
                <w:szCs w:val="18"/>
                <w:highlight w:val="none"/>
              </w:rPr>
            </w:pPr>
            <w:r>
              <w:rPr>
                <w:rFonts w:hint="eastAsia" w:ascii="宋体" w:hAnsi="宋体" w:eastAsia="宋体" w:cs="宋体"/>
                <w:color w:val="auto"/>
                <w:kern w:val="0"/>
                <w:sz w:val="18"/>
                <w:szCs w:val="18"/>
                <w:highlight w:val="none"/>
                <w:lang w:val="en-US" w:eastAsia="zh-CN" w:bidi="ar"/>
              </w:rPr>
              <w:t>学生能根据VR开发项目的实际需要，熟练运用二维和三维软件设计制作出项目所需的特效资源。以案例教学和项目驱动教学法为主，注重实际操作能力的培养，通过本课程的教学，熟练掌握VR三维场景灯光渲染和特效的制作方法；能熟练使用三维软件进行VR场景渲染的制作。</w:t>
            </w:r>
          </w:p>
        </w:tc>
      </w:tr>
    </w:tbl>
    <w:p>
      <w:pPr>
        <w:spacing w:before="156" w:beforeLines="50" w:after="156" w:afterLines="50" w:line="520" w:lineRule="exact"/>
        <w:rPr>
          <w:rFonts w:ascii="宋体" w:hAnsi="宋体"/>
          <w:b/>
          <w:color w:val="auto"/>
          <w:sz w:val="24"/>
          <w:szCs w:val="21"/>
          <w:highlight w:val="none"/>
        </w:rPr>
      </w:pPr>
      <w:r>
        <w:rPr>
          <w:rFonts w:hint="eastAsia" w:ascii="宋体" w:hAnsi="宋体"/>
          <w:b/>
          <w:color w:val="auto"/>
          <w:sz w:val="24"/>
          <w:szCs w:val="21"/>
          <w:highlight w:val="none"/>
        </w:rPr>
        <w:t>七、教学计划进程和学历与时间分配</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1</w:t>
      </w:r>
      <w:r>
        <w:rPr>
          <w:rFonts w:hint="eastAsia" w:ascii="宋体" w:hAnsi="宋体"/>
          <w:color w:val="auto"/>
          <w:sz w:val="24"/>
          <w:szCs w:val="21"/>
          <w:highlight w:val="none"/>
        </w:rPr>
        <w:t>、教学计划学历与时间分配表（单位：周）</w:t>
      </w:r>
    </w:p>
    <w:p>
      <w:pPr>
        <w:spacing w:line="520" w:lineRule="exact"/>
        <w:ind w:firstLine="480" w:firstLineChars="200"/>
        <w:jc w:val="center"/>
        <w:rPr>
          <w:rFonts w:hint="eastAsia" w:ascii="宋体" w:hAnsi="宋体"/>
          <w:color w:val="auto"/>
          <w:sz w:val="24"/>
          <w:szCs w:val="21"/>
          <w:highlight w:val="none"/>
        </w:rPr>
      </w:pPr>
      <w:r>
        <w:rPr>
          <w:rFonts w:hint="eastAsia"/>
          <w:color w:val="auto"/>
          <w:sz w:val="24"/>
          <w:szCs w:val="24"/>
          <w:highlight w:val="none"/>
        </w:rPr>
        <w:t>2019级数字展示技术（五年制）</w:t>
      </w:r>
      <w:r>
        <w:rPr>
          <w:rFonts w:hint="eastAsia" w:ascii="宋体" w:hAnsi="宋体"/>
          <w:color w:val="auto"/>
          <w:sz w:val="24"/>
          <w:szCs w:val="21"/>
          <w:highlight w:val="none"/>
        </w:rPr>
        <w:t>教学计划学历与时间分配表</w:t>
      </w:r>
    </w:p>
    <w:tbl>
      <w:tblPr>
        <w:tblStyle w:val="8"/>
        <w:tblW w:w="8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1"/>
        <w:gridCol w:w="721"/>
        <w:gridCol w:w="721"/>
        <w:gridCol w:w="722"/>
        <w:gridCol w:w="722"/>
        <w:gridCol w:w="722"/>
        <w:gridCol w:w="722"/>
        <w:gridCol w:w="722"/>
        <w:gridCol w:w="722"/>
        <w:gridCol w:w="722"/>
        <w:gridCol w:w="72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学年</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学期</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学期</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周数</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课堂</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教学</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考试</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入学</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教育</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军事</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训练</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社会</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实践</w:t>
            </w:r>
          </w:p>
        </w:tc>
        <w:tc>
          <w:tcPr>
            <w:tcW w:w="722"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实训</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实习</w:t>
            </w:r>
          </w:p>
        </w:tc>
        <w:tc>
          <w:tcPr>
            <w:tcW w:w="722"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跟岗</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顶岗</w:t>
            </w:r>
          </w:p>
        </w:tc>
        <w:tc>
          <w:tcPr>
            <w:tcW w:w="72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集中</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教育</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机动</w:t>
            </w:r>
          </w:p>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jc w:val="center"/>
              <w:rPr>
                <w:rFonts w:ascii="宋体" w:hAnsi="宋体"/>
                <w:color w:val="auto"/>
                <w:kern w:val="0"/>
                <w:sz w:val="18"/>
                <w:szCs w:val="18"/>
                <w:highlight w:val="none"/>
              </w:rPr>
            </w:pPr>
            <w:r>
              <w:rPr>
                <w:rFonts w:ascii="宋体" w:hAnsi="宋体"/>
                <w:color w:val="auto"/>
                <w:kern w:val="0"/>
                <w:sz w:val="18"/>
                <w:szCs w:val="18"/>
                <w:highlight w:val="none"/>
              </w:rPr>
              <w:t>一</w:t>
            </w:r>
          </w:p>
        </w:tc>
        <w:tc>
          <w:tcPr>
            <w:tcW w:w="721" w:type="dxa"/>
            <w:noWrap w:val="0"/>
            <w:vAlign w:val="center"/>
          </w:tcPr>
          <w:p>
            <w:pPr>
              <w:jc w:val="center"/>
              <w:rPr>
                <w:rFonts w:ascii="宋体" w:hAnsi="宋体" w:cs="宋体"/>
                <w:color w:val="auto"/>
                <w:kern w:val="2"/>
                <w:sz w:val="18"/>
                <w:szCs w:val="18"/>
                <w:highlight w:val="none"/>
                <w:lang w:val="en-US" w:eastAsia="zh-CN" w:bidi="ar-SA"/>
              </w:rPr>
            </w:pPr>
            <w:r>
              <w:rPr>
                <w:rFonts w:ascii="宋体" w:hAnsi="宋体" w:cs="宋体"/>
                <w:color w:val="auto"/>
                <w:sz w:val="18"/>
                <w:szCs w:val="18"/>
                <w:highlight w:val="none"/>
              </w:rPr>
              <w:t>1</w:t>
            </w:r>
          </w:p>
        </w:tc>
        <w:tc>
          <w:tcPr>
            <w:tcW w:w="721" w:type="dxa"/>
            <w:noWrap w:val="0"/>
            <w:vAlign w:val="center"/>
          </w:tcPr>
          <w:p>
            <w:pPr>
              <w:jc w:val="center"/>
              <w:rPr>
                <w:rFonts w:ascii="宋体" w:hAnsi="宋体" w:cs="宋体"/>
                <w:color w:val="auto"/>
                <w:kern w:val="2"/>
                <w:sz w:val="18"/>
                <w:szCs w:val="18"/>
                <w:highlight w:val="none"/>
                <w:lang w:val="en-US" w:eastAsia="zh-CN" w:bidi="ar-SA"/>
              </w:rPr>
            </w:pPr>
            <w:r>
              <w:rPr>
                <w:rFonts w:ascii="宋体" w:hAnsi="宋体" w:cs="宋体"/>
                <w:color w:val="auto"/>
                <w:sz w:val="18"/>
                <w:szCs w:val="18"/>
                <w:highlight w:val="none"/>
              </w:rPr>
              <w:t>19</w:t>
            </w:r>
          </w:p>
        </w:tc>
        <w:tc>
          <w:tcPr>
            <w:tcW w:w="722" w:type="dxa"/>
            <w:noWrap w:val="0"/>
            <w:vAlign w:val="center"/>
          </w:tcPr>
          <w:p>
            <w:pPr>
              <w:jc w:val="center"/>
              <w:rPr>
                <w:rFonts w:ascii="宋体" w:hAnsi="宋体" w:cs="宋体"/>
                <w:color w:val="auto"/>
                <w:kern w:val="2"/>
                <w:sz w:val="15"/>
                <w:szCs w:val="15"/>
                <w:highlight w:val="none"/>
                <w:lang w:val="en-US" w:eastAsia="zh-CN" w:bidi="ar-SA"/>
              </w:rPr>
            </w:pPr>
            <w:r>
              <w:rPr>
                <w:rFonts w:ascii="宋体" w:hAnsi="宋体" w:cs="宋体"/>
                <w:color w:val="auto"/>
                <w:sz w:val="15"/>
                <w:szCs w:val="15"/>
                <w:highlight w:val="none"/>
              </w:rPr>
              <w:t>14</w:t>
            </w:r>
          </w:p>
        </w:tc>
        <w:tc>
          <w:tcPr>
            <w:tcW w:w="722" w:type="dxa"/>
            <w:noWrap w:val="0"/>
            <w:vAlign w:val="center"/>
          </w:tcPr>
          <w:p>
            <w:pPr>
              <w:jc w:val="center"/>
              <w:rPr>
                <w:rFonts w:ascii="宋体" w:hAnsi="宋体" w:cs="宋体"/>
                <w:color w:val="auto"/>
                <w:kern w:val="2"/>
                <w:sz w:val="18"/>
                <w:szCs w:val="18"/>
                <w:highlight w:val="none"/>
                <w:lang w:val="en-US" w:eastAsia="zh-CN" w:bidi="ar-SA"/>
              </w:rPr>
            </w:pPr>
            <w:r>
              <w:rPr>
                <w:rFonts w:ascii="宋体" w:hAnsi="宋体" w:cs="宋体"/>
                <w:color w:val="auto"/>
                <w:sz w:val="18"/>
                <w:szCs w:val="18"/>
                <w:highlight w:val="none"/>
              </w:rPr>
              <w:t>1.5</w:t>
            </w:r>
          </w:p>
        </w:tc>
        <w:tc>
          <w:tcPr>
            <w:tcW w:w="722" w:type="dxa"/>
            <w:noWrap w:val="0"/>
            <w:vAlign w:val="center"/>
          </w:tcPr>
          <w:p>
            <w:pPr>
              <w:jc w:val="center"/>
              <w:rPr>
                <w:rFonts w:ascii="宋体" w:hAnsi="宋体" w:cs="宋体"/>
                <w:color w:val="auto"/>
                <w:kern w:val="2"/>
                <w:sz w:val="18"/>
                <w:szCs w:val="18"/>
                <w:highlight w:val="none"/>
                <w:lang w:val="en-US" w:eastAsia="zh-CN" w:bidi="ar-SA"/>
              </w:rPr>
            </w:pPr>
            <w:r>
              <w:rPr>
                <w:rFonts w:ascii="宋体" w:hAnsi="宋体" w:cs="宋体"/>
                <w:color w:val="auto"/>
                <w:sz w:val="18"/>
                <w:szCs w:val="18"/>
                <w:highlight w:val="none"/>
              </w:rPr>
              <w:t>0.5</w:t>
            </w:r>
          </w:p>
        </w:tc>
        <w:tc>
          <w:tcPr>
            <w:tcW w:w="722" w:type="dxa"/>
            <w:noWrap w:val="0"/>
            <w:vAlign w:val="center"/>
          </w:tcPr>
          <w:p>
            <w:pPr>
              <w:jc w:val="center"/>
              <w:rPr>
                <w:rFonts w:ascii="宋体" w:hAnsi="宋体" w:cs="宋体"/>
                <w:color w:val="auto"/>
                <w:kern w:val="2"/>
                <w:sz w:val="18"/>
                <w:szCs w:val="18"/>
                <w:highlight w:val="none"/>
                <w:lang w:val="en-US" w:eastAsia="zh-CN" w:bidi="ar-SA"/>
              </w:rPr>
            </w:pPr>
            <w:r>
              <w:rPr>
                <w:rFonts w:ascii="宋体" w:hAnsi="宋体" w:cs="宋体"/>
                <w:color w:val="auto"/>
                <w:sz w:val="18"/>
                <w:szCs w:val="18"/>
                <w:highlight w:val="none"/>
              </w:rPr>
              <w:t>2</w:t>
            </w:r>
          </w:p>
        </w:tc>
        <w:tc>
          <w:tcPr>
            <w:tcW w:w="722" w:type="dxa"/>
            <w:noWrap w:val="0"/>
            <w:vAlign w:val="center"/>
          </w:tcPr>
          <w:p>
            <w:pPr>
              <w:jc w:val="center"/>
              <w:rPr>
                <w:rFonts w:ascii="宋体" w:hAnsi="宋体" w:cs="宋体"/>
                <w:color w:val="auto"/>
                <w:kern w:val="2"/>
                <w:sz w:val="18"/>
                <w:szCs w:val="18"/>
                <w:highlight w:val="none"/>
                <w:lang w:val="en-US" w:eastAsia="zh-CN" w:bidi="ar-SA"/>
              </w:rPr>
            </w:pPr>
            <w:r>
              <w:rPr>
                <w:rFonts w:hint="eastAsia" w:ascii="宋体" w:hAnsi="宋体" w:cs="宋体"/>
                <w:color w:val="auto"/>
                <w:sz w:val="18"/>
                <w:szCs w:val="18"/>
                <w:highlight w:val="none"/>
              </w:rPr>
              <w:t>（1）</w:t>
            </w: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jc w:val="center"/>
              <w:rPr>
                <w:rFonts w:ascii="宋体" w:hAnsi="宋体" w:cs="宋体"/>
                <w:color w:val="auto"/>
                <w:kern w:val="2"/>
                <w:sz w:val="18"/>
                <w:szCs w:val="18"/>
                <w:highlight w:val="none"/>
                <w:lang w:val="en-US" w:eastAsia="zh-CN" w:bidi="ar-SA"/>
              </w:rPr>
            </w:pPr>
            <w:r>
              <w:rPr>
                <w:rFonts w:ascii="宋体" w:hAnsi="宋体" w:cs="宋体"/>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widowControl/>
              <w:ind w:firstLine="360" w:firstLineChars="200"/>
              <w:jc w:val="center"/>
              <w:rPr>
                <w:rFonts w:ascii="宋体" w:hAnsi="宋体"/>
                <w:color w:val="auto"/>
                <w:kern w:val="0"/>
                <w:sz w:val="18"/>
                <w:szCs w:val="18"/>
                <w:highlight w:val="none"/>
              </w:rPr>
            </w:pPr>
          </w:p>
        </w:tc>
        <w:tc>
          <w:tcPr>
            <w:tcW w:w="721" w:type="dxa"/>
            <w:noWrap w:val="0"/>
            <w:vAlign w:val="center"/>
          </w:tcPr>
          <w:p>
            <w:pPr>
              <w:jc w:val="center"/>
              <w:rPr>
                <w:rFonts w:ascii="宋体" w:hAnsi="宋体" w:cs="宋体"/>
                <w:color w:val="auto"/>
                <w:kern w:val="2"/>
                <w:sz w:val="18"/>
                <w:szCs w:val="18"/>
                <w:highlight w:val="none"/>
                <w:lang w:val="en-US" w:eastAsia="zh-CN" w:bidi="ar-SA"/>
              </w:rPr>
            </w:pPr>
            <w:r>
              <w:rPr>
                <w:rFonts w:ascii="宋体" w:hAnsi="宋体" w:cs="宋体"/>
                <w:color w:val="auto"/>
                <w:sz w:val="18"/>
                <w:szCs w:val="18"/>
                <w:highlight w:val="none"/>
              </w:rPr>
              <w:t>2</w:t>
            </w:r>
          </w:p>
        </w:tc>
        <w:tc>
          <w:tcPr>
            <w:tcW w:w="721" w:type="dxa"/>
            <w:noWrap w:val="0"/>
            <w:vAlign w:val="center"/>
          </w:tcPr>
          <w:p>
            <w:pPr>
              <w:jc w:val="center"/>
              <w:rPr>
                <w:rFonts w:ascii="宋体" w:hAnsi="宋体" w:cs="宋体"/>
                <w:color w:val="auto"/>
                <w:kern w:val="2"/>
                <w:sz w:val="18"/>
                <w:szCs w:val="18"/>
                <w:highlight w:val="none"/>
                <w:lang w:val="en-US" w:eastAsia="zh-CN" w:bidi="ar-SA"/>
              </w:rPr>
            </w:pPr>
            <w:r>
              <w:rPr>
                <w:rFonts w:ascii="宋体" w:hAnsi="宋体" w:cs="宋体"/>
                <w:color w:val="auto"/>
                <w:sz w:val="18"/>
                <w:szCs w:val="18"/>
                <w:highlight w:val="none"/>
              </w:rPr>
              <w:t>18</w:t>
            </w:r>
          </w:p>
        </w:tc>
        <w:tc>
          <w:tcPr>
            <w:tcW w:w="722" w:type="dxa"/>
            <w:noWrap w:val="0"/>
            <w:vAlign w:val="center"/>
          </w:tcPr>
          <w:p>
            <w:pPr>
              <w:jc w:val="center"/>
              <w:rPr>
                <w:rFonts w:ascii="宋体" w:hAnsi="宋体" w:cs="宋体"/>
                <w:color w:val="auto"/>
                <w:kern w:val="2"/>
                <w:sz w:val="15"/>
                <w:szCs w:val="15"/>
                <w:highlight w:val="none"/>
                <w:lang w:val="en-US" w:eastAsia="zh-CN" w:bidi="ar-SA"/>
              </w:rPr>
            </w:pPr>
            <w:r>
              <w:rPr>
                <w:rFonts w:hint="eastAsia" w:ascii="宋体" w:hAnsi="宋体" w:cs="宋体"/>
                <w:color w:val="auto"/>
                <w:sz w:val="15"/>
                <w:szCs w:val="15"/>
                <w:highlight w:val="none"/>
              </w:rPr>
              <w:t>15.5</w:t>
            </w:r>
          </w:p>
        </w:tc>
        <w:tc>
          <w:tcPr>
            <w:tcW w:w="722" w:type="dxa"/>
            <w:noWrap w:val="0"/>
            <w:vAlign w:val="center"/>
          </w:tcPr>
          <w:p>
            <w:pPr>
              <w:jc w:val="center"/>
              <w:rPr>
                <w:rFonts w:ascii="宋体" w:hAnsi="宋体" w:cs="宋体"/>
                <w:color w:val="auto"/>
                <w:kern w:val="2"/>
                <w:sz w:val="18"/>
                <w:szCs w:val="18"/>
                <w:highlight w:val="none"/>
                <w:lang w:val="en-US" w:eastAsia="zh-CN" w:bidi="ar-SA"/>
              </w:rPr>
            </w:pPr>
            <w:r>
              <w:rPr>
                <w:rFonts w:ascii="宋体" w:hAnsi="宋体" w:cs="宋体"/>
                <w:color w:val="auto"/>
                <w:sz w:val="18"/>
                <w:szCs w:val="18"/>
                <w:highlight w:val="none"/>
              </w:rPr>
              <w:t>1.5</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jc w:val="center"/>
              <w:rPr>
                <w:rFonts w:ascii="宋体" w:hAnsi="宋体" w:cs="宋体"/>
                <w:color w:val="auto"/>
                <w:kern w:val="2"/>
                <w:sz w:val="18"/>
                <w:szCs w:val="18"/>
                <w:highlight w:val="none"/>
                <w:lang w:val="en-US" w:eastAsia="zh-CN" w:bidi="ar-SA"/>
              </w:rPr>
            </w:pPr>
            <w:r>
              <w:rPr>
                <w:rFonts w:hint="eastAsia" w:ascii="宋体" w:hAnsi="宋体" w:cs="宋体"/>
                <w:color w:val="auto"/>
                <w:sz w:val="18"/>
                <w:szCs w:val="18"/>
                <w:highlight w:val="none"/>
              </w:rPr>
              <w:t>（1）</w:t>
            </w: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jc w:val="center"/>
              <w:rPr>
                <w:rFonts w:ascii="宋体" w:hAnsi="宋体" w:cs="宋体"/>
                <w:color w:val="auto"/>
                <w:kern w:val="2"/>
                <w:sz w:val="18"/>
                <w:szCs w:val="18"/>
                <w:highlight w:val="none"/>
                <w:lang w:val="en-US" w:eastAsia="zh-CN" w:bidi="ar-SA"/>
              </w:rPr>
            </w:pPr>
            <w:r>
              <w:rPr>
                <w:rFonts w:ascii="宋体" w:hAnsi="宋体" w:cs="宋体"/>
                <w:color w:val="auto"/>
                <w:sz w:val="18"/>
                <w:szCs w:val="18"/>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jc w:val="center"/>
              <w:rPr>
                <w:rFonts w:ascii="宋体" w:hAnsi="宋体"/>
                <w:color w:val="auto"/>
                <w:kern w:val="0"/>
                <w:sz w:val="18"/>
                <w:szCs w:val="18"/>
                <w:highlight w:val="none"/>
              </w:rPr>
            </w:pPr>
            <w:r>
              <w:rPr>
                <w:rFonts w:ascii="宋体" w:hAnsi="宋体"/>
                <w:color w:val="auto"/>
                <w:kern w:val="0"/>
                <w:sz w:val="18"/>
                <w:szCs w:val="18"/>
                <w:highlight w:val="none"/>
              </w:rPr>
              <w:t>二</w:t>
            </w:r>
          </w:p>
        </w:tc>
        <w:tc>
          <w:tcPr>
            <w:tcW w:w="721" w:type="dxa"/>
            <w:noWrap w:val="0"/>
            <w:vAlign w:val="center"/>
          </w:tcPr>
          <w:p>
            <w:pPr>
              <w:jc w:val="center"/>
              <w:rPr>
                <w:rFonts w:ascii="宋体" w:hAnsi="宋体" w:cs="宋体"/>
                <w:color w:val="auto"/>
                <w:kern w:val="2"/>
                <w:sz w:val="18"/>
                <w:szCs w:val="18"/>
                <w:highlight w:val="none"/>
                <w:lang w:val="en-US" w:eastAsia="zh-CN" w:bidi="ar-SA"/>
              </w:rPr>
            </w:pPr>
            <w:r>
              <w:rPr>
                <w:rFonts w:ascii="宋体" w:hAnsi="宋体" w:cs="宋体"/>
                <w:color w:val="auto"/>
                <w:sz w:val="18"/>
                <w:szCs w:val="18"/>
                <w:highlight w:val="none"/>
              </w:rPr>
              <w:t>3</w:t>
            </w:r>
          </w:p>
        </w:tc>
        <w:tc>
          <w:tcPr>
            <w:tcW w:w="721" w:type="dxa"/>
            <w:noWrap w:val="0"/>
            <w:vAlign w:val="center"/>
          </w:tcPr>
          <w:p>
            <w:pPr>
              <w:jc w:val="center"/>
              <w:rPr>
                <w:rFonts w:ascii="宋体" w:hAnsi="宋体" w:cs="宋体"/>
                <w:color w:val="auto"/>
                <w:kern w:val="2"/>
                <w:sz w:val="18"/>
                <w:szCs w:val="18"/>
                <w:highlight w:val="none"/>
                <w:lang w:val="en-US" w:eastAsia="zh-CN" w:bidi="ar-SA"/>
              </w:rPr>
            </w:pPr>
            <w:r>
              <w:rPr>
                <w:rFonts w:ascii="宋体" w:hAnsi="宋体" w:cs="宋体"/>
                <w:color w:val="auto"/>
                <w:sz w:val="18"/>
                <w:szCs w:val="18"/>
                <w:highlight w:val="none"/>
              </w:rPr>
              <w:t>19</w:t>
            </w:r>
          </w:p>
        </w:tc>
        <w:tc>
          <w:tcPr>
            <w:tcW w:w="722" w:type="dxa"/>
            <w:noWrap w:val="0"/>
            <w:vAlign w:val="center"/>
          </w:tcPr>
          <w:p>
            <w:pPr>
              <w:jc w:val="center"/>
              <w:rPr>
                <w:rFonts w:ascii="宋体" w:hAnsi="宋体" w:cs="宋体"/>
                <w:color w:val="auto"/>
                <w:kern w:val="2"/>
                <w:sz w:val="15"/>
                <w:szCs w:val="15"/>
                <w:highlight w:val="none"/>
                <w:lang w:val="en-US" w:eastAsia="zh-CN" w:bidi="ar-SA"/>
              </w:rPr>
            </w:pPr>
            <w:r>
              <w:rPr>
                <w:rFonts w:ascii="宋体" w:hAnsi="宋体" w:cs="宋体"/>
                <w:color w:val="auto"/>
                <w:sz w:val="15"/>
                <w:szCs w:val="15"/>
                <w:highlight w:val="none"/>
              </w:rPr>
              <w:t>16.5</w:t>
            </w:r>
          </w:p>
        </w:tc>
        <w:tc>
          <w:tcPr>
            <w:tcW w:w="722" w:type="dxa"/>
            <w:noWrap w:val="0"/>
            <w:vAlign w:val="center"/>
          </w:tcPr>
          <w:p>
            <w:pPr>
              <w:jc w:val="center"/>
              <w:rPr>
                <w:rFonts w:ascii="宋体" w:hAnsi="宋体" w:cs="宋体"/>
                <w:color w:val="auto"/>
                <w:kern w:val="2"/>
                <w:sz w:val="18"/>
                <w:szCs w:val="18"/>
                <w:highlight w:val="none"/>
                <w:lang w:val="en-US" w:eastAsia="zh-CN" w:bidi="ar-SA"/>
              </w:rPr>
            </w:pPr>
            <w:r>
              <w:rPr>
                <w:rFonts w:ascii="宋体" w:hAnsi="宋体" w:cs="宋体"/>
                <w:color w:val="auto"/>
                <w:sz w:val="18"/>
                <w:szCs w:val="18"/>
                <w:highlight w:val="none"/>
              </w:rPr>
              <w:t>1.5</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jc w:val="center"/>
              <w:rPr>
                <w:rFonts w:ascii="宋体" w:hAnsi="宋体" w:cs="宋体"/>
                <w:color w:val="auto"/>
                <w:kern w:val="2"/>
                <w:sz w:val="18"/>
                <w:szCs w:val="18"/>
                <w:highlight w:val="none"/>
                <w:lang w:val="en-US" w:eastAsia="zh-CN" w:bidi="ar-SA"/>
              </w:rPr>
            </w:pPr>
            <w:r>
              <w:rPr>
                <w:rFonts w:ascii="宋体" w:hAnsi="宋体" w:cs="宋体"/>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widowControl/>
              <w:ind w:firstLine="360" w:firstLineChars="200"/>
              <w:jc w:val="center"/>
              <w:rPr>
                <w:rFonts w:ascii="宋体" w:hAnsi="宋体"/>
                <w:color w:val="auto"/>
                <w:kern w:val="0"/>
                <w:sz w:val="18"/>
                <w:szCs w:val="18"/>
                <w:highlight w:val="none"/>
              </w:rPr>
            </w:pPr>
          </w:p>
        </w:tc>
        <w:tc>
          <w:tcPr>
            <w:tcW w:w="721" w:type="dxa"/>
            <w:noWrap w:val="0"/>
            <w:vAlign w:val="center"/>
          </w:tcPr>
          <w:p>
            <w:pPr>
              <w:jc w:val="center"/>
              <w:rPr>
                <w:rFonts w:ascii="宋体" w:hAnsi="宋体" w:cs="宋体"/>
                <w:color w:val="auto"/>
                <w:kern w:val="2"/>
                <w:sz w:val="18"/>
                <w:szCs w:val="18"/>
                <w:highlight w:val="none"/>
                <w:lang w:val="en-US" w:eastAsia="zh-CN" w:bidi="ar-SA"/>
              </w:rPr>
            </w:pPr>
            <w:r>
              <w:rPr>
                <w:rFonts w:ascii="宋体" w:hAnsi="宋体" w:cs="宋体"/>
                <w:color w:val="auto"/>
                <w:sz w:val="18"/>
                <w:szCs w:val="18"/>
                <w:highlight w:val="none"/>
              </w:rPr>
              <w:t>4</w:t>
            </w:r>
          </w:p>
        </w:tc>
        <w:tc>
          <w:tcPr>
            <w:tcW w:w="721" w:type="dxa"/>
            <w:noWrap w:val="0"/>
            <w:vAlign w:val="center"/>
          </w:tcPr>
          <w:p>
            <w:pPr>
              <w:jc w:val="center"/>
              <w:rPr>
                <w:rFonts w:ascii="宋体" w:hAnsi="宋体" w:cs="宋体"/>
                <w:color w:val="auto"/>
                <w:kern w:val="2"/>
                <w:sz w:val="18"/>
                <w:szCs w:val="18"/>
                <w:highlight w:val="none"/>
                <w:lang w:val="en-US" w:eastAsia="zh-CN" w:bidi="ar-SA"/>
              </w:rPr>
            </w:pPr>
            <w:r>
              <w:rPr>
                <w:rFonts w:ascii="宋体" w:hAnsi="宋体" w:cs="宋体"/>
                <w:color w:val="auto"/>
                <w:sz w:val="18"/>
                <w:szCs w:val="18"/>
                <w:highlight w:val="none"/>
              </w:rPr>
              <w:t>18</w:t>
            </w:r>
          </w:p>
        </w:tc>
        <w:tc>
          <w:tcPr>
            <w:tcW w:w="722" w:type="dxa"/>
            <w:noWrap w:val="0"/>
            <w:vAlign w:val="center"/>
          </w:tcPr>
          <w:p>
            <w:pPr>
              <w:jc w:val="center"/>
              <w:rPr>
                <w:rFonts w:ascii="宋体" w:hAnsi="宋体" w:cs="宋体"/>
                <w:color w:val="auto"/>
                <w:kern w:val="2"/>
                <w:sz w:val="15"/>
                <w:szCs w:val="15"/>
                <w:highlight w:val="none"/>
                <w:lang w:val="en-US" w:eastAsia="zh-CN" w:bidi="ar-SA"/>
              </w:rPr>
            </w:pPr>
            <w:r>
              <w:rPr>
                <w:rFonts w:ascii="宋体" w:hAnsi="宋体" w:cs="宋体"/>
                <w:color w:val="auto"/>
                <w:sz w:val="15"/>
                <w:szCs w:val="15"/>
                <w:highlight w:val="none"/>
              </w:rPr>
              <w:t>16</w:t>
            </w:r>
          </w:p>
        </w:tc>
        <w:tc>
          <w:tcPr>
            <w:tcW w:w="722" w:type="dxa"/>
            <w:noWrap w:val="0"/>
            <w:vAlign w:val="center"/>
          </w:tcPr>
          <w:p>
            <w:pPr>
              <w:jc w:val="center"/>
              <w:rPr>
                <w:rFonts w:ascii="宋体" w:hAnsi="宋体" w:cs="宋体"/>
                <w:color w:val="auto"/>
                <w:kern w:val="2"/>
                <w:sz w:val="18"/>
                <w:szCs w:val="18"/>
                <w:highlight w:val="none"/>
                <w:lang w:val="en-US" w:eastAsia="zh-CN" w:bidi="ar-SA"/>
              </w:rPr>
            </w:pPr>
            <w:r>
              <w:rPr>
                <w:rFonts w:ascii="宋体" w:hAnsi="宋体" w:cs="宋体"/>
                <w:color w:val="auto"/>
                <w:sz w:val="18"/>
                <w:szCs w:val="18"/>
                <w:highlight w:val="none"/>
              </w:rPr>
              <w:t>1.5</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jc w:val="center"/>
              <w:rPr>
                <w:rFonts w:ascii="宋体" w:hAnsi="宋体" w:cs="宋体"/>
                <w:color w:val="auto"/>
                <w:kern w:val="2"/>
                <w:sz w:val="18"/>
                <w:szCs w:val="18"/>
                <w:highlight w:val="none"/>
                <w:lang w:val="en-US" w:eastAsia="zh-CN" w:bidi="ar-SA"/>
              </w:rPr>
            </w:pPr>
            <w:r>
              <w:rPr>
                <w:rFonts w:ascii="宋体" w:hAnsi="宋体" w:cs="宋体"/>
                <w:color w:val="auto"/>
                <w:sz w:val="18"/>
                <w:szCs w:val="18"/>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jc w:val="center"/>
              <w:rPr>
                <w:rFonts w:ascii="宋体" w:hAnsi="宋体"/>
                <w:color w:val="auto"/>
                <w:kern w:val="0"/>
                <w:sz w:val="18"/>
                <w:szCs w:val="18"/>
                <w:highlight w:val="none"/>
              </w:rPr>
            </w:pPr>
            <w:r>
              <w:rPr>
                <w:rFonts w:ascii="宋体" w:hAnsi="宋体"/>
                <w:color w:val="auto"/>
                <w:kern w:val="0"/>
                <w:sz w:val="18"/>
                <w:szCs w:val="18"/>
                <w:highlight w:val="none"/>
              </w:rPr>
              <w:t>三</w:t>
            </w:r>
          </w:p>
        </w:tc>
        <w:tc>
          <w:tcPr>
            <w:tcW w:w="721" w:type="dxa"/>
            <w:noWrap w:val="0"/>
            <w:vAlign w:val="center"/>
          </w:tcPr>
          <w:p>
            <w:pPr>
              <w:jc w:val="center"/>
              <w:rPr>
                <w:rFonts w:ascii="宋体" w:hAnsi="宋体" w:cs="宋体"/>
                <w:color w:val="auto"/>
                <w:kern w:val="2"/>
                <w:sz w:val="18"/>
                <w:szCs w:val="18"/>
                <w:highlight w:val="none"/>
                <w:lang w:val="en-US" w:eastAsia="zh-CN" w:bidi="ar-SA"/>
              </w:rPr>
            </w:pPr>
            <w:r>
              <w:rPr>
                <w:rFonts w:hint="eastAsia" w:ascii="宋体" w:hAnsi="宋体" w:cs="宋体"/>
                <w:color w:val="auto"/>
                <w:sz w:val="18"/>
                <w:szCs w:val="18"/>
                <w:highlight w:val="none"/>
              </w:rPr>
              <w:t>5</w:t>
            </w:r>
          </w:p>
        </w:tc>
        <w:tc>
          <w:tcPr>
            <w:tcW w:w="721" w:type="dxa"/>
            <w:noWrap w:val="0"/>
            <w:vAlign w:val="center"/>
          </w:tcPr>
          <w:p>
            <w:pPr>
              <w:jc w:val="center"/>
              <w:rPr>
                <w:rFonts w:ascii="宋体" w:hAnsi="宋体" w:cs="宋体"/>
                <w:color w:val="auto"/>
                <w:kern w:val="2"/>
                <w:sz w:val="18"/>
                <w:szCs w:val="18"/>
                <w:highlight w:val="none"/>
                <w:lang w:val="en-US" w:eastAsia="zh-CN" w:bidi="ar-SA"/>
              </w:rPr>
            </w:pPr>
            <w:r>
              <w:rPr>
                <w:rFonts w:ascii="宋体" w:hAnsi="宋体" w:cs="宋体"/>
                <w:color w:val="auto"/>
                <w:sz w:val="18"/>
                <w:szCs w:val="18"/>
                <w:highlight w:val="none"/>
              </w:rPr>
              <w:t>19</w:t>
            </w:r>
          </w:p>
        </w:tc>
        <w:tc>
          <w:tcPr>
            <w:tcW w:w="722" w:type="dxa"/>
            <w:noWrap w:val="0"/>
            <w:vAlign w:val="center"/>
          </w:tcPr>
          <w:p>
            <w:pPr>
              <w:jc w:val="center"/>
              <w:rPr>
                <w:rFonts w:ascii="宋体" w:hAnsi="宋体" w:cs="宋体"/>
                <w:color w:val="auto"/>
                <w:kern w:val="2"/>
                <w:sz w:val="15"/>
                <w:szCs w:val="15"/>
                <w:highlight w:val="none"/>
                <w:lang w:val="en-US" w:eastAsia="zh-CN" w:bidi="ar-SA"/>
              </w:rPr>
            </w:pPr>
            <w:r>
              <w:rPr>
                <w:rFonts w:ascii="宋体" w:hAnsi="宋体" w:cs="宋体"/>
                <w:color w:val="auto"/>
                <w:sz w:val="15"/>
                <w:szCs w:val="15"/>
                <w:highlight w:val="none"/>
              </w:rPr>
              <w:t>16.5</w:t>
            </w:r>
          </w:p>
        </w:tc>
        <w:tc>
          <w:tcPr>
            <w:tcW w:w="722" w:type="dxa"/>
            <w:noWrap w:val="0"/>
            <w:vAlign w:val="center"/>
          </w:tcPr>
          <w:p>
            <w:pPr>
              <w:jc w:val="center"/>
              <w:rPr>
                <w:rFonts w:ascii="宋体" w:hAnsi="宋体" w:cs="宋体"/>
                <w:color w:val="auto"/>
                <w:kern w:val="2"/>
                <w:sz w:val="18"/>
                <w:szCs w:val="18"/>
                <w:highlight w:val="none"/>
                <w:lang w:val="en-US" w:eastAsia="zh-CN" w:bidi="ar-SA"/>
              </w:rPr>
            </w:pPr>
            <w:r>
              <w:rPr>
                <w:rFonts w:ascii="宋体" w:hAnsi="宋体" w:cs="宋体"/>
                <w:color w:val="auto"/>
                <w:sz w:val="18"/>
                <w:szCs w:val="18"/>
                <w:highlight w:val="none"/>
              </w:rPr>
              <w:t>1.5</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jc w:val="center"/>
              <w:rPr>
                <w:rFonts w:ascii="宋体" w:hAnsi="宋体" w:cs="宋体"/>
                <w:color w:val="auto"/>
                <w:kern w:val="2"/>
                <w:sz w:val="18"/>
                <w:szCs w:val="18"/>
                <w:highlight w:val="none"/>
                <w:lang w:val="en-US" w:eastAsia="zh-CN" w:bidi="ar-SA"/>
              </w:rPr>
            </w:pPr>
            <w:r>
              <w:rPr>
                <w:rFonts w:ascii="宋体" w:hAnsi="宋体" w:cs="宋体"/>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widowControl/>
              <w:ind w:firstLine="360" w:firstLineChars="200"/>
              <w:jc w:val="center"/>
              <w:rPr>
                <w:rFonts w:ascii="宋体" w:hAnsi="宋体"/>
                <w:color w:val="auto"/>
                <w:kern w:val="0"/>
                <w:sz w:val="18"/>
                <w:szCs w:val="18"/>
                <w:highlight w:val="none"/>
              </w:rPr>
            </w:pPr>
          </w:p>
        </w:tc>
        <w:tc>
          <w:tcPr>
            <w:tcW w:w="721" w:type="dxa"/>
            <w:noWrap w:val="0"/>
            <w:vAlign w:val="center"/>
          </w:tcPr>
          <w:p>
            <w:pPr>
              <w:jc w:val="center"/>
              <w:rPr>
                <w:rFonts w:ascii="宋体" w:hAnsi="宋体" w:cs="宋体"/>
                <w:color w:val="auto"/>
                <w:kern w:val="2"/>
                <w:sz w:val="18"/>
                <w:szCs w:val="18"/>
                <w:highlight w:val="none"/>
                <w:lang w:val="en-US" w:eastAsia="zh-CN" w:bidi="ar-SA"/>
              </w:rPr>
            </w:pPr>
            <w:r>
              <w:rPr>
                <w:rFonts w:hint="eastAsia" w:ascii="宋体" w:hAnsi="宋体" w:cs="宋体"/>
                <w:color w:val="auto"/>
                <w:sz w:val="18"/>
                <w:szCs w:val="18"/>
                <w:highlight w:val="none"/>
              </w:rPr>
              <w:t>6</w:t>
            </w:r>
          </w:p>
        </w:tc>
        <w:tc>
          <w:tcPr>
            <w:tcW w:w="721" w:type="dxa"/>
            <w:noWrap w:val="0"/>
            <w:vAlign w:val="center"/>
          </w:tcPr>
          <w:p>
            <w:pPr>
              <w:jc w:val="center"/>
              <w:rPr>
                <w:rFonts w:ascii="宋体" w:hAnsi="宋体" w:cs="宋体"/>
                <w:color w:val="auto"/>
                <w:kern w:val="2"/>
                <w:sz w:val="18"/>
                <w:szCs w:val="18"/>
                <w:highlight w:val="none"/>
                <w:lang w:val="en-US" w:eastAsia="zh-CN" w:bidi="ar-SA"/>
              </w:rPr>
            </w:pPr>
            <w:r>
              <w:rPr>
                <w:rFonts w:ascii="宋体" w:hAnsi="宋体" w:cs="宋体"/>
                <w:color w:val="auto"/>
                <w:sz w:val="18"/>
                <w:szCs w:val="18"/>
                <w:highlight w:val="none"/>
              </w:rPr>
              <w:t>18</w:t>
            </w:r>
          </w:p>
        </w:tc>
        <w:tc>
          <w:tcPr>
            <w:tcW w:w="722" w:type="dxa"/>
            <w:noWrap w:val="0"/>
            <w:vAlign w:val="center"/>
          </w:tcPr>
          <w:p>
            <w:pPr>
              <w:jc w:val="center"/>
              <w:rPr>
                <w:rFonts w:ascii="宋体" w:hAnsi="宋体" w:cs="宋体"/>
                <w:color w:val="auto"/>
                <w:kern w:val="2"/>
                <w:sz w:val="15"/>
                <w:szCs w:val="15"/>
                <w:highlight w:val="none"/>
                <w:lang w:val="en-US" w:eastAsia="zh-CN" w:bidi="ar-SA"/>
              </w:rPr>
            </w:pPr>
            <w:r>
              <w:rPr>
                <w:rFonts w:ascii="宋体" w:hAnsi="宋体" w:cs="宋体"/>
                <w:color w:val="auto"/>
                <w:sz w:val="15"/>
                <w:szCs w:val="15"/>
                <w:highlight w:val="none"/>
              </w:rPr>
              <w:t>16</w:t>
            </w:r>
          </w:p>
        </w:tc>
        <w:tc>
          <w:tcPr>
            <w:tcW w:w="722" w:type="dxa"/>
            <w:noWrap w:val="0"/>
            <w:vAlign w:val="center"/>
          </w:tcPr>
          <w:p>
            <w:pPr>
              <w:jc w:val="center"/>
              <w:rPr>
                <w:rFonts w:ascii="宋体" w:hAnsi="宋体" w:cs="宋体"/>
                <w:color w:val="auto"/>
                <w:kern w:val="2"/>
                <w:sz w:val="18"/>
                <w:szCs w:val="18"/>
                <w:highlight w:val="none"/>
                <w:lang w:val="en-US" w:eastAsia="zh-CN" w:bidi="ar-SA"/>
              </w:rPr>
            </w:pPr>
            <w:r>
              <w:rPr>
                <w:rFonts w:ascii="宋体" w:hAnsi="宋体" w:cs="宋体"/>
                <w:color w:val="auto"/>
                <w:sz w:val="18"/>
                <w:szCs w:val="18"/>
                <w:highlight w:val="none"/>
              </w:rPr>
              <w:t>1.5</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hint="eastAsia"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jc w:val="center"/>
              <w:rPr>
                <w:rFonts w:ascii="宋体" w:hAnsi="宋体" w:cs="宋体"/>
                <w:color w:val="auto"/>
                <w:kern w:val="2"/>
                <w:sz w:val="18"/>
                <w:szCs w:val="18"/>
                <w:highlight w:val="none"/>
                <w:lang w:val="en-US" w:eastAsia="zh-CN" w:bidi="ar-SA"/>
              </w:rPr>
            </w:pPr>
            <w:r>
              <w:rPr>
                <w:rFonts w:ascii="宋体" w:hAnsi="宋体" w:cs="宋体"/>
                <w:color w:val="auto"/>
                <w:sz w:val="18"/>
                <w:szCs w:val="18"/>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四</w:t>
            </w:r>
          </w:p>
        </w:tc>
        <w:tc>
          <w:tcPr>
            <w:tcW w:w="721"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7</w:t>
            </w:r>
          </w:p>
        </w:tc>
        <w:tc>
          <w:tcPr>
            <w:tcW w:w="721"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20</w:t>
            </w:r>
          </w:p>
        </w:tc>
        <w:tc>
          <w:tcPr>
            <w:tcW w:w="722" w:type="dxa"/>
            <w:noWrap w:val="0"/>
            <w:vAlign w:val="center"/>
          </w:tcPr>
          <w:p>
            <w:pPr>
              <w:jc w:val="center"/>
              <w:rPr>
                <w:rFonts w:ascii="宋体" w:hAnsi="宋体" w:cs="宋体"/>
                <w:color w:val="auto"/>
                <w:kern w:val="2"/>
                <w:sz w:val="15"/>
                <w:szCs w:val="15"/>
                <w:highlight w:val="none"/>
                <w:lang w:val="en-US" w:eastAsia="zh-CN" w:bidi="ar-SA"/>
              </w:rPr>
            </w:pPr>
            <w:r>
              <w:rPr>
                <w:rFonts w:ascii="宋体" w:hAnsi="宋体" w:cs="宋体"/>
                <w:color w:val="auto"/>
                <w:sz w:val="15"/>
                <w:szCs w:val="15"/>
                <w:highlight w:val="none"/>
              </w:rPr>
              <w:t>16.5</w:t>
            </w:r>
          </w:p>
        </w:tc>
        <w:tc>
          <w:tcPr>
            <w:tcW w:w="722" w:type="dxa"/>
            <w:noWrap w:val="0"/>
            <w:vAlign w:val="center"/>
          </w:tcPr>
          <w:p>
            <w:pPr>
              <w:jc w:val="center"/>
              <w:rPr>
                <w:rFonts w:ascii="宋体" w:hAnsi="宋体" w:cs="宋体"/>
                <w:color w:val="auto"/>
                <w:kern w:val="2"/>
                <w:sz w:val="18"/>
                <w:szCs w:val="18"/>
                <w:highlight w:val="none"/>
                <w:lang w:val="en-US" w:eastAsia="zh-CN" w:bidi="ar-SA"/>
              </w:rPr>
            </w:pPr>
            <w:r>
              <w:rPr>
                <w:rFonts w:ascii="宋体" w:hAnsi="宋体" w:cs="宋体"/>
                <w:color w:val="auto"/>
                <w:sz w:val="18"/>
                <w:szCs w:val="18"/>
                <w:highlight w:val="none"/>
              </w:rPr>
              <w:t>1.5</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hint="eastAsia"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jc w:val="center"/>
              <w:rPr>
                <w:rFonts w:ascii="宋体" w:hAnsi="宋体" w:cs="宋体"/>
                <w:color w:val="auto"/>
                <w:kern w:val="2"/>
                <w:sz w:val="18"/>
                <w:szCs w:val="18"/>
                <w:highlight w:val="none"/>
                <w:lang w:val="en-US" w:eastAsia="zh-CN" w:bidi="ar-SA"/>
              </w:rPr>
            </w:pPr>
            <w:r>
              <w:rPr>
                <w:rFonts w:ascii="宋体" w:hAnsi="宋体" w:cs="宋体"/>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widowControl/>
              <w:ind w:firstLine="360" w:firstLineChars="200"/>
              <w:jc w:val="center"/>
              <w:rPr>
                <w:rFonts w:ascii="宋体" w:hAnsi="宋体"/>
                <w:color w:val="auto"/>
                <w:kern w:val="0"/>
                <w:sz w:val="18"/>
                <w:szCs w:val="18"/>
                <w:highlight w:val="none"/>
              </w:rPr>
            </w:pPr>
          </w:p>
        </w:tc>
        <w:tc>
          <w:tcPr>
            <w:tcW w:w="721"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8</w:t>
            </w:r>
          </w:p>
        </w:tc>
        <w:tc>
          <w:tcPr>
            <w:tcW w:w="721"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20</w:t>
            </w:r>
          </w:p>
        </w:tc>
        <w:tc>
          <w:tcPr>
            <w:tcW w:w="722" w:type="dxa"/>
            <w:noWrap w:val="0"/>
            <w:vAlign w:val="center"/>
          </w:tcPr>
          <w:p>
            <w:pPr>
              <w:jc w:val="center"/>
              <w:rPr>
                <w:rFonts w:ascii="宋体" w:hAnsi="宋体" w:cs="宋体"/>
                <w:color w:val="auto"/>
                <w:kern w:val="2"/>
                <w:sz w:val="15"/>
                <w:szCs w:val="15"/>
                <w:highlight w:val="none"/>
                <w:lang w:val="en-US" w:eastAsia="zh-CN" w:bidi="ar-SA"/>
              </w:rPr>
            </w:pPr>
            <w:r>
              <w:rPr>
                <w:rFonts w:ascii="宋体" w:hAnsi="宋体" w:cs="宋体"/>
                <w:color w:val="auto"/>
                <w:sz w:val="15"/>
                <w:szCs w:val="15"/>
                <w:highlight w:val="none"/>
              </w:rPr>
              <w:t>16</w:t>
            </w:r>
          </w:p>
        </w:tc>
        <w:tc>
          <w:tcPr>
            <w:tcW w:w="722" w:type="dxa"/>
            <w:noWrap w:val="0"/>
            <w:vAlign w:val="center"/>
          </w:tcPr>
          <w:p>
            <w:pPr>
              <w:jc w:val="center"/>
              <w:rPr>
                <w:rFonts w:ascii="宋体" w:hAnsi="宋体" w:cs="宋体"/>
                <w:color w:val="auto"/>
                <w:kern w:val="2"/>
                <w:sz w:val="18"/>
                <w:szCs w:val="18"/>
                <w:highlight w:val="none"/>
                <w:lang w:val="en-US" w:eastAsia="zh-CN" w:bidi="ar-SA"/>
              </w:rPr>
            </w:pPr>
            <w:r>
              <w:rPr>
                <w:rFonts w:ascii="宋体" w:hAnsi="宋体" w:cs="宋体"/>
                <w:color w:val="auto"/>
                <w:sz w:val="18"/>
                <w:szCs w:val="18"/>
                <w:highlight w:val="none"/>
              </w:rPr>
              <w:t>1.5</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hint="eastAsia"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jc w:val="center"/>
              <w:rPr>
                <w:rFonts w:ascii="宋体" w:hAnsi="宋体" w:cs="宋体"/>
                <w:color w:val="auto"/>
                <w:kern w:val="2"/>
                <w:sz w:val="18"/>
                <w:szCs w:val="18"/>
                <w:highlight w:val="none"/>
                <w:lang w:val="en-US" w:eastAsia="zh-CN" w:bidi="ar-SA"/>
              </w:rPr>
            </w:pPr>
            <w:r>
              <w:rPr>
                <w:rFonts w:ascii="宋体" w:hAnsi="宋体" w:cs="宋体"/>
                <w:color w:val="auto"/>
                <w:sz w:val="18"/>
                <w:szCs w:val="18"/>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五</w:t>
            </w:r>
          </w:p>
        </w:tc>
        <w:tc>
          <w:tcPr>
            <w:tcW w:w="721"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9</w:t>
            </w:r>
          </w:p>
        </w:tc>
        <w:tc>
          <w:tcPr>
            <w:tcW w:w="721"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20</w:t>
            </w:r>
          </w:p>
        </w:tc>
        <w:tc>
          <w:tcPr>
            <w:tcW w:w="722" w:type="dxa"/>
            <w:noWrap w:val="0"/>
            <w:vAlign w:val="center"/>
          </w:tcPr>
          <w:p>
            <w:pPr>
              <w:jc w:val="center"/>
              <w:rPr>
                <w:rFonts w:ascii="宋体" w:hAnsi="宋体" w:cs="宋体"/>
                <w:color w:val="auto"/>
                <w:kern w:val="2"/>
                <w:sz w:val="15"/>
                <w:szCs w:val="15"/>
                <w:highlight w:val="none"/>
                <w:lang w:val="en-US" w:eastAsia="zh-CN" w:bidi="ar-SA"/>
              </w:rPr>
            </w:pPr>
          </w:p>
        </w:tc>
        <w:tc>
          <w:tcPr>
            <w:tcW w:w="722" w:type="dxa"/>
            <w:noWrap w:val="0"/>
            <w:vAlign w:val="center"/>
          </w:tcPr>
          <w:p>
            <w:pPr>
              <w:jc w:val="center"/>
              <w:rPr>
                <w:rFonts w:ascii="宋体" w:hAnsi="宋体" w:cs="宋体"/>
                <w:color w:val="auto"/>
                <w:kern w:val="2"/>
                <w:sz w:val="18"/>
                <w:szCs w:val="18"/>
                <w:highlight w:val="none"/>
                <w:lang w:val="en-US" w:eastAsia="zh-CN" w:bidi="ar-SA"/>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s="宋体"/>
                <w:color w:val="auto"/>
                <w:sz w:val="18"/>
                <w:szCs w:val="18"/>
                <w:highlight w:val="none"/>
              </w:rPr>
              <w:t>4</w:t>
            </w: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jc w:val="center"/>
              <w:rPr>
                <w:rFonts w:hint="eastAsia" w:ascii="宋体" w:hAnsi="宋体" w:cs="宋体"/>
                <w:color w:val="auto"/>
                <w:kern w:val="2"/>
                <w:sz w:val="18"/>
                <w:szCs w:val="18"/>
                <w:highlight w:val="none"/>
                <w:lang w:val="en-US" w:eastAsia="zh-CN" w:bidi="ar-SA"/>
              </w:rPr>
            </w:pPr>
            <w:r>
              <w:rPr>
                <w:rFonts w:ascii="宋体" w:hAnsi="宋体" w:cs="宋体"/>
                <w:color w:val="auto"/>
                <w:sz w:val="18"/>
                <w:szCs w:val="18"/>
                <w:highlight w:val="none"/>
              </w:rPr>
              <w:t>1</w:t>
            </w:r>
            <w:r>
              <w:rPr>
                <w:rFonts w:hint="eastAsia" w:ascii="宋体" w:hAnsi="宋体" w:cs="宋体"/>
                <w:color w:val="auto"/>
                <w:sz w:val="18"/>
                <w:szCs w:val="18"/>
                <w:highlight w:val="none"/>
              </w:rPr>
              <w:t>4</w:t>
            </w:r>
          </w:p>
        </w:tc>
        <w:tc>
          <w:tcPr>
            <w:tcW w:w="722" w:type="dxa"/>
            <w:noWrap w:val="0"/>
            <w:vAlign w:val="center"/>
          </w:tcPr>
          <w:p>
            <w:pPr>
              <w:jc w:val="center"/>
              <w:rPr>
                <w:rFonts w:ascii="宋体" w:hAnsi="宋体" w:cs="宋体"/>
                <w:color w:val="auto"/>
                <w:kern w:val="2"/>
                <w:sz w:val="18"/>
                <w:szCs w:val="18"/>
                <w:highlight w:val="none"/>
                <w:lang w:val="en-US" w:eastAsia="zh-CN" w:bidi="ar-SA"/>
              </w:rPr>
            </w:pPr>
          </w:p>
        </w:tc>
        <w:tc>
          <w:tcPr>
            <w:tcW w:w="722" w:type="dxa"/>
            <w:noWrap w:val="0"/>
            <w:vAlign w:val="center"/>
          </w:tcPr>
          <w:p>
            <w:pPr>
              <w:jc w:val="center"/>
              <w:rPr>
                <w:rFonts w:ascii="宋体" w:hAnsi="宋体" w:cs="宋体"/>
                <w:color w:val="auto"/>
                <w:kern w:val="2"/>
                <w:sz w:val="18"/>
                <w:szCs w:val="18"/>
                <w:highlight w:val="none"/>
                <w:lang w:val="en-US" w:eastAsia="zh-CN" w:bidi="ar-SA"/>
              </w:rPr>
            </w:pPr>
            <w:r>
              <w:rPr>
                <w:rFonts w:ascii="宋体" w:hAnsi="宋体" w:cs="宋体"/>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widowControl/>
              <w:ind w:firstLine="360" w:firstLineChars="200"/>
              <w:jc w:val="center"/>
              <w:rPr>
                <w:rFonts w:ascii="宋体" w:hAnsi="宋体"/>
                <w:color w:val="auto"/>
                <w:kern w:val="0"/>
                <w:sz w:val="18"/>
                <w:szCs w:val="18"/>
                <w:highlight w:val="none"/>
              </w:rPr>
            </w:pPr>
          </w:p>
        </w:tc>
        <w:tc>
          <w:tcPr>
            <w:tcW w:w="721"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10</w:t>
            </w:r>
          </w:p>
        </w:tc>
        <w:tc>
          <w:tcPr>
            <w:tcW w:w="721"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20</w:t>
            </w:r>
          </w:p>
        </w:tc>
        <w:tc>
          <w:tcPr>
            <w:tcW w:w="722" w:type="dxa"/>
            <w:noWrap w:val="0"/>
            <w:vAlign w:val="center"/>
          </w:tcPr>
          <w:p>
            <w:pPr>
              <w:jc w:val="center"/>
              <w:rPr>
                <w:rFonts w:ascii="宋体" w:hAnsi="宋体" w:cs="宋体"/>
                <w:color w:val="auto"/>
                <w:kern w:val="2"/>
                <w:sz w:val="15"/>
                <w:szCs w:val="15"/>
                <w:highlight w:val="none"/>
                <w:lang w:val="en-US" w:eastAsia="zh-CN" w:bidi="ar-SA"/>
              </w:rPr>
            </w:pPr>
          </w:p>
        </w:tc>
        <w:tc>
          <w:tcPr>
            <w:tcW w:w="722" w:type="dxa"/>
            <w:noWrap w:val="0"/>
            <w:vAlign w:val="center"/>
          </w:tcPr>
          <w:p>
            <w:pPr>
              <w:jc w:val="center"/>
              <w:rPr>
                <w:rFonts w:ascii="宋体" w:hAnsi="宋体" w:cs="宋体"/>
                <w:color w:val="auto"/>
                <w:kern w:val="2"/>
                <w:sz w:val="18"/>
                <w:szCs w:val="18"/>
                <w:highlight w:val="none"/>
                <w:lang w:val="en-US" w:eastAsia="zh-CN" w:bidi="ar-SA"/>
              </w:rPr>
            </w:pPr>
            <w:r>
              <w:rPr>
                <w:rFonts w:hint="eastAsia" w:ascii="宋体" w:hAnsi="宋体" w:cs="宋体"/>
                <w:color w:val="auto"/>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jc w:val="center"/>
              <w:rPr>
                <w:rFonts w:hint="eastAsia" w:ascii="宋体" w:hAnsi="宋体" w:cs="宋体"/>
                <w:color w:val="auto"/>
                <w:kern w:val="2"/>
                <w:sz w:val="18"/>
                <w:szCs w:val="18"/>
                <w:highlight w:val="none"/>
                <w:lang w:val="en-US" w:eastAsia="zh-CN" w:bidi="ar-SA"/>
              </w:rPr>
            </w:pPr>
            <w:r>
              <w:rPr>
                <w:rFonts w:hint="eastAsia" w:ascii="宋体" w:hAnsi="宋体" w:cs="宋体"/>
                <w:color w:val="auto"/>
                <w:sz w:val="18"/>
                <w:szCs w:val="18"/>
                <w:highlight w:val="none"/>
              </w:rPr>
              <w:t>16</w:t>
            </w:r>
          </w:p>
        </w:tc>
        <w:tc>
          <w:tcPr>
            <w:tcW w:w="722" w:type="dxa"/>
            <w:noWrap w:val="0"/>
            <w:vAlign w:val="center"/>
          </w:tcPr>
          <w:p>
            <w:pPr>
              <w:jc w:val="center"/>
              <w:rPr>
                <w:rFonts w:ascii="宋体" w:hAnsi="宋体" w:cs="宋体"/>
                <w:color w:val="auto"/>
                <w:kern w:val="2"/>
                <w:sz w:val="18"/>
                <w:szCs w:val="18"/>
                <w:highlight w:val="none"/>
                <w:lang w:val="en-US" w:eastAsia="zh-CN" w:bidi="ar-SA"/>
              </w:rPr>
            </w:pPr>
            <w:r>
              <w:rPr>
                <w:rFonts w:ascii="宋体" w:hAnsi="宋体" w:cs="宋体"/>
                <w:color w:val="auto"/>
                <w:sz w:val="18"/>
                <w:szCs w:val="18"/>
                <w:highlight w:val="none"/>
              </w:rPr>
              <w:t>0.5</w:t>
            </w:r>
          </w:p>
        </w:tc>
        <w:tc>
          <w:tcPr>
            <w:tcW w:w="722" w:type="dxa"/>
            <w:noWrap w:val="0"/>
            <w:vAlign w:val="center"/>
          </w:tcPr>
          <w:p>
            <w:pPr>
              <w:jc w:val="center"/>
              <w:rPr>
                <w:rFonts w:ascii="宋体" w:hAnsi="宋体" w:cs="宋体"/>
                <w:color w:val="auto"/>
                <w:kern w:val="2"/>
                <w:sz w:val="18"/>
                <w:szCs w:val="18"/>
                <w:highlight w:val="none"/>
                <w:lang w:val="en-US" w:eastAsia="zh-CN" w:bidi="ar-SA"/>
              </w:rPr>
            </w:pPr>
            <w:r>
              <w:rPr>
                <w:rFonts w:hint="eastAsia" w:ascii="宋体" w:hAnsi="宋体" w:cs="宋体"/>
                <w:color w:val="auto"/>
                <w:sz w:val="18"/>
                <w:szCs w:val="18"/>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1442" w:type="dxa"/>
            <w:gridSpan w:val="2"/>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合计</w:t>
            </w:r>
          </w:p>
        </w:tc>
        <w:tc>
          <w:tcPr>
            <w:tcW w:w="721"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hint="eastAsia"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hint="eastAsia" w:ascii="宋体" w:hAnsi="宋体"/>
                <w:color w:val="auto"/>
                <w:kern w:val="0"/>
                <w:sz w:val="18"/>
                <w:szCs w:val="18"/>
                <w:highlight w:val="none"/>
              </w:rPr>
            </w:pPr>
          </w:p>
        </w:tc>
      </w:tr>
    </w:tbl>
    <w:p>
      <w:pPr>
        <w:spacing w:line="520" w:lineRule="exact"/>
        <w:ind w:firstLine="600" w:firstLineChars="250"/>
        <w:rPr>
          <w:rFonts w:ascii="宋体" w:hAnsi="宋体"/>
          <w:color w:val="auto"/>
          <w:sz w:val="24"/>
          <w:szCs w:val="21"/>
          <w:highlight w:val="none"/>
        </w:rPr>
      </w:pPr>
      <w:r>
        <w:rPr>
          <w:rFonts w:ascii="宋体" w:hAnsi="宋体"/>
          <w:color w:val="auto"/>
          <w:sz w:val="24"/>
          <w:szCs w:val="21"/>
          <w:highlight w:val="none"/>
        </w:rPr>
        <w:t>2、</w:t>
      </w:r>
      <w:r>
        <w:rPr>
          <w:rFonts w:hint="eastAsia" w:ascii="宋体" w:hAnsi="宋体"/>
          <w:color w:val="auto"/>
          <w:sz w:val="24"/>
          <w:szCs w:val="21"/>
          <w:highlight w:val="none"/>
        </w:rPr>
        <w:t>课程教学计划进程表</w:t>
      </w:r>
    </w:p>
    <w:p>
      <w:pPr>
        <w:spacing w:line="520" w:lineRule="exact"/>
        <w:ind w:firstLine="480" w:firstLineChars="200"/>
        <w:jc w:val="center"/>
        <w:rPr>
          <w:rFonts w:ascii="宋体" w:hAnsi="宋体"/>
          <w:color w:val="auto"/>
          <w:sz w:val="24"/>
          <w:szCs w:val="21"/>
          <w:highlight w:val="none"/>
        </w:rPr>
      </w:pPr>
      <w:r>
        <w:rPr>
          <w:rFonts w:hint="eastAsia" w:ascii="宋体" w:hAnsi="宋体"/>
          <w:color w:val="auto"/>
          <w:sz w:val="24"/>
          <w:szCs w:val="21"/>
          <w:highlight w:val="none"/>
          <w:lang w:val="en-US" w:eastAsia="zh-CN"/>
        </w:rPr>
        <w:t>2019</w:t>
      </w:r>
      <w:r>
        <w:rPr>
          <w:rFonts w:hint="eastAsia" w:ascii="宋体" w:hAnsi="宋体"/>
          <w:color w:val="auto"/>
          <w:sz w:val="24"/>
          <w:szCs w:val="21"/>
          <w:highlight w:val="none"/>
        </w:rPr>
        <w:t>级</w:t>
      </w:r>
      <w:r>
        <w:rPr>
          <w:rFonts w:hint="eastAsia"/>
          <w:color w:val="auto"/>
          <w:sz w:val="24"/>
          <w:szCs w:val="24"/>
          <w:highlight w:val="none"/>
        </w:rPr>
        <w:t>数字展示技术（五年制）</w:t>
      </w:r>
      <w:r>
        <w:rPr>
          <w:rFonts w:hint="eastAsia" w:ascii="宋体" w:hAnsi="宋体"/>
          <w:color w:val="auto"/>
          <w:sz w:val="24"/>
          <w:szCs w:val="21"/>
          <w:highlight w:val="none"/>
        </w:rPr>
        <w:t>课程教学计划进程表</w:t>
      </w:r>
    </w:p>
    <w:tbl>
      <w:tblPr>
        <w:tblStyle w:val="8"/>
        <w:tblW w:w="810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autofit"/>
        <w:tblCellMar>
          <w:top w:w="0" w:type="dxa"/>
          <w:left w:w="28" w:type="dxa"/>
          <w:bottom w:w="0" w:type="dxa"/>
          <w:right w:w="28" w:type="dxa"/>
        </w:tblCellMar>
      </w:tblPr>
      <w:tblGrid>
        <w:gridCol w:w="368"/>
        <w:gridCol w:w="236"/>
        <w:gridCol w:w="866"/>
        <w:gridCol w:w="1163"/>
        <w:gridCol w:w="329"/>
        <w:gridCol w:w="419"/>
        <w:gridCol w:w="419"/>
        <w:gridCol w:w="419"/>
        <w:gridCol w:w="368"/>
        <w:gridCol w:w="368"/>
        <w:gridCol w:w="318"/>
        <w:gridCol w:w="322"/>
        <w:gridCol w:w="318"/>
        <w:gridCol w:w="255"/>
        <w:gridCol w:w="385"/>
        <w:gridCol w:w="288"/>
        <w:gridCol w:w="309"/>
        <w:gridCol w:w="309"/>
        <w:gridCol w:w="309"/>
        <w:gridCol w:w="3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11" w:hRule="atLeast"/>
          <w:jc w:val="center"/>
        </w:trPr>
        <w:tc>
          <w:tcPr>
            <w:tcW w:w="368" w:type="dxa"/>
            <w:vMerge w:val="restar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属性</w:t>
            </w:r>
          </w:p>
        </w:tc>
        <w:tc>
          <w:tcPr>
            <w:tcW w:w="236" w:type="dxa"/>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序号</w:t>
            </w:r>
          </w:p>
        </w:tc>
        <w:tc>
          <w:tcPr>
            <w:tcW w:w="866" w:type="dxa"/>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课程编码</w:t>
            </w:r>
          </w:p>
        </w:tc>
        <w:tc>
          <w:tcPr>
            <w:tcW w:w="1163" w:type="dxa"/>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w:t>
            </w:r>
            <w:r>
              <w:rPr>
                <w:rFonts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程</w:t>
            </w:r>
            <w:r>
              <w:rPr>
                <w:rFonts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名</w:t>
            </w:r>
            <w:r>
              <w:rPr>
                <w:rFonts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称</w:t>
            </w:r>
          </w:p>
        </w:tc>
        <w:tc>
          <w:tcPr>
            <w:tcW w:w="329" w:type="dxa"/>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分</w:t>
            </w:r>
          </w:p>
        </w:tc>
        <w:tc>
          <w:tcPr>
            <w:tcW w:w="419" w:type="dxa"/>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时</w:t>
            </w:r>
          </w:p>
        </w:tc>
        <w:tc>
          <w:tcPr>
            <w:tcW w:w="838" w:type="dxa"/>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学时分配</w:t>
            </w:r>
          </w:p>
        </w:tc>
        <w:tc>
          <w:tcPr>
            <w:tcW w:w="736" w:type="dxa"/>
            <w:gridSpan w:val="2"/>
            <w:tcBorders>
              <w:bottom w:val="single" w:color="auto" w:sz="4" w:space="0"/>
            </w:tcBorders>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考核方式</w:t>
            </w:r>
          </w:p>
        </w:tc>
        <w:tc>
          <w:tcPr>
            <w:tcW w:w="3152" w:type="dxa"/>
            <w:gridSpan w:val="10"/>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按学期分配的周学时数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401" w:hRule="atLeast"/>
          <w:jc w:val="center"/>
        </w:trPr>
        <w:tc>
          <w:tcPr>
            <w:tcW w:w="368"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236"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866"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163"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329"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419"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419" w:type="dxa"/>
            <w:vMerge w:val="restart"/>
            <w:shd w:val="clear" w:color="auto" w:fill="FFFFFF"/>
            <w:noWrap w:val="0"/>
            <w:textDirection w:val="tbRlV"/>
            <w:vAlign w:val="center"/>
          </w:tcPr>
          <w:p>
            <w:pPr>
              <w:widowControl/>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理 论</w:t>
            </w:r>
          </w:p>
        </w:tc>
        <w:tc>
          <w:tcPr>
            <w:tcW w:w="419" w:type="dxa"/>
            <w:vMerge w:val="restart"/>
            <w:shd w:val="clear" w:color="auto" w:fill="FFFFFF"/>
            <w:noWrap w:val="0"/>
            <w:textDirection w:val="tbRlV"/>
            <w:vAlign w:val="center"/>
          </w:tcPr>
          <w:p>
            <w:pPr>
              <w:widowControl/>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 践</w:t>
            </w:r>
          </w:p>
        </w:tc>
        <w:tc>
          <w:tcPr>
            <w:tcW w:w="368" w:type="dxa"/>
            <w:vMerge w:val="restart"/>
            <w:tcBorders>
              <w:top w:val="single" w:color="auto" w:sz="4" w:space="0"/>
            </w:tcBorders>
            <w:shd w:val="clear" w:color="auto" w:fill="FFFFFF"/>
            <w:noWrap w:val="0"/>
            <w:textDirection w:val="tbRlV"/>
            <w:vAlign w:val="center"/>
          </w:tcPr>
          <w:p>
            <w:pPr>
              <w:widowControl/>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 试</w:t>
            </w:r>
          </w:p>
        </w:tc>
        <w:tc>
          <w:tcPr>
            <w:tcW w:w="368" w:type="dxa"/>
            <w:vMerge w:val="restart"/>
            <w:tcBorders>
              <w:top w:val="single" w:color="auto" w:sz="4" w:space="0"/>
            </w:tcBorders>
            <w:shd w:val="clear" w:color="auto" w:fill="FFFFFF"/>
            <w:noWrap w:val="0"/>
            <w:textDirection w:val="tbRlV"/>
            <w:vAlign w:val="center"/>
          </w:tcPr>
          <w:p>
            <w:pPr>
              <w:widowControl/>
              <w:ind w:left="113" w:right="113"/>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考 查</w:t>
            </w:r>
          </w:p>
        </w:tc>
        <w:tc>
          <w:tcPr>
            <w:tcW w:w="640" w:type="dxa"/>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第一学年</w:t>
            </w:r>
          </w:p>
        </w:tc>
        <w:tc>
          <w:tcPr>
            <w:tcW w:w="573" w:type="dxa"/>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第二学年</w:t>
            </w:r>
          </w:p>
        </w:tc>
        <w:tc>
          <w:tcPr>
            <w:tcW w:w="673" w:type="dxa"/>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第三学年</w:t>
            </w:r>
          </w:p>
        </w:tc>
        <w:tc>
          <w:tcPr>
            <w:tcW w:w="618" w:type="dxa"/>
            <w:gridSpan w:val="2"/>
            <w:shd w:val="clear" w:color="auto" w:fill="FFFFFF"/>
            <w:noWrap w:val="0"/>
            <w:vAlign w:val="top"/>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第四学年</w:t>
            </w:r>
          </w:p>
        </w:tc>
        <w:tc>
          <w:tcPr>
            <w:tcW w:w="648" w:type="dxa"/>
            <w:gridSpan w:val="2"/>
            <w:shd w:val="clear" w:color="auto" w:fill="FFFFFF"/>
            <w:noWrap w:val="0"/>
            <w:vAlign w:val="top"/>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第五学年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9"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866"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163"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329"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419"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419"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419"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368"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368"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318"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322"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318"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255"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385"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288"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30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7</w:t>
            </w:r>
          </w:p>
        </w:tc>
        <w:tc>
          <w:tcPr>
            <w:tcW w:w="30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30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9</w:t>
            </w:r>
          </w:p>
        </w:tc>
        <w:tc>
          <w:tcPr>
            <w:tcW w:w="33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9"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left"/>
              <w:rPr>
                <w:rFonts w:ascii="宋体" w:hAnsi="宋体" w:cs="宋体"/>
                <w:color w:val="auto"/>
                <w:kern w:val="0"/>
                <w:sz w:val="18"/>
                <w:szCs w:val="18"/>
                <w:highlight w:val="none"/>
              </w:rPr>
            </w:pP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1163" w:type="dxa"/>
            <w:shd w:val="clear" w:color="auto" w:fill="FFFFFF"/>
            <w:noWrap w:val="0"/>
            <w:vAlign w:val="top"/>
          </w:tcPr>
          <w:p>
            <w:pPr>
              <w:widowControl/>
              <w:textAlignment w:val="center"/>
              <w:rPr>
                <w:rFonts w:ascii="Times New Roman" w:hAnsi="Times New Roman"/>
                <w:color w:val="auto"/>
                <w:kern w:val="2"/>
                <w:sz w:val="21"/>
                <w:szCs w:val="21"/>
                <w:highlight w:val="none"/>
                <w:lang w:val="en-US" w:eastAsia="zh-CN" w:bidi="ar-SA"/>
              </w:rPr>
            </w:pPr>
            <w:r>
              <w:rPr>
                <w:rFonts w:hint="eastAsia" w:ascii="宋体" w:hAnsi="宋体" w:eastAsia="宋体" w:cs="宋体"/>
                <w:color w:val="auto"/>
                <w:kern w:val="0"/>
                <w:sz w:val="18"/>
                <w:szCs w:val="18"/>
                <w:highlight w:val="none"/>
              </w:rPr>
              <w:t>体育与健康</w:t>
            </w:r>
          </w:p>
        </w:tc>
        <w:tc>
          <w:tcPr>
            <w:tcW w:w="329"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r>
              <w:rPr>
                <w:rFonts w:hint="eastAsia" w:ascii="宋体" w:cs="宋体"/>
                <w:color w:val="auto"/>
                <w:kern w:val="0"/>
                <w:sz w:val="18"/>
                <w:szCs w:val="18"/>
                <w:highlight w:val="none"/>
              </w:rPr>
              <w:t>10</w:t>
            </w:r>
          </w:p>
        </w:tc>
        <w:tc>
          <w:tcPr>
            <w:tcW w:w="419" w:type="dxa"/>
            <w:shd w:val="clear" w:color="auto" w:fill="FFFFFF"/>
            <w:noWrap w:val="0"/>
            <w:vAlign w:val="center"/>
          </w:tcPr>
          <w:p>
            <w:pPr>
              <w:widowControl/>
              <w:jc w:val="center"/>
              <w:rPr>
                <w:rFonts w:ascii="宋体" w:hAnsi="宋体" w:cs="宋体"/>
                <w:color w:val="auto"/>
                <w:kern w:val="2"/>
                <w:sz w:val="18"/>
                <w:szCs w:val="18"/>
                <w:highlight w:val="none"/>
                <w:lang w:val="en-US" w:eastAsia="zh-CN" w:bidi="ar-SA"/>
              </w:rPr>
            </w:pPr>
            <w:r>
              <w:rPr>
                <w:rFonts w:hint="eastAsia" w:ascii="宋体" w:cs="宋体"/>
                <w:color w:val="auto"/>
                <w:kern w:val="0"/>
                <w:sz w:val="18"/>
                <w:szCs w:val="18"/>
                <w:highlight w:val="none"/>
              </w:rPr>
              <w:t>180</w:t>
            </w:r>
          </w:p>
        </w:tc>
        <w:tc>
          <w:tcPr>
            <w:tcW w:w="419" w:type="dxa"/>
            <w:shd w:val="clear" w:color="auto" w:fill="FFFFFF"/>
            <w:noWrap w:val="0"/>
            <w:vAlign w:val="center"/>
          </w:tcPr>
          <w:p>
            <w:pPr>
              <w:widowControl/>
              <w:jc w:val="center"/>
              <w:rPr>
                <w:rFonts w:ascii="宋体" w:hAnsi="宋体" w:cs="宋体"/>
                <w:color w:val="auto"/>
                <w:kern w:val="2"/>
                <w:sz w:val="18"/>
                <w:szCs w:val="18"/>
                <w:highlight w:val="none"/>
                <w:lang w:val="en-US" w:eastAsia="zh-CN" w:bidi="ar-SA"/>
              </w:rPr>
            </w:pPr>
            <w:r>
              <w:rPr>
                <w:rFonts w:hint="eastAsia" w:ascii="宋体" w:cs="宋体"/>
                <w:color w:val="auto"/>
                <w:kern w:val="0"/>
                <w:sz w:val="18"/>
                <w:szCs w:val="18"/>
                <w:highlight w:val="none"/>
              </w:rPr>
              <w:t>45</w:t>
            </w:r>
          </w:p>
        </w:tc>
        <w:tc>
          <w:tcPr>
            <w:tcW w:w="419"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r>
              <w:rPr>
                <w:rFonts w:hint="eastAsia" w:ascii="宋体" w:cs="宋体"/>
                <w:color w:val="auto"/>
                <w:kern w:val="0"/>
                <w:sz w:val="18"/>
                <w:szCs w:val="18"/>
                <w:highlight w:val="none"/>
              </w:rPr>
              <w:t>135</w:t>
            </w:r>
          </w:p>
        </w:tc>
        <w:tc>
          <w:tcPr>
            <w:tcW w:w="368"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368"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318" w:type="dxa"/>
            <w:tcBorders>
              <w:bottom w:val="single" w:color="auto" w:sz="8" w:space="0"/>
            </w:tcBorders>
            <w:shd w:val="clear" w:color="auto" w:fill="FFFFFF"/>
            <w:noWrap w:val="0"/>
            <w:vAlign w:val="center"/>
          </w:tcPr>
          <w:p>
            <w:pPr>
              <w:widowControl/>
              <w:jc w:val="center"/>
              <w:rPr>
                <w:rFonts w:hint="eastAsia" w:ascii="黑体" w:hAnsi="宋体"/>
                <w:color w:val="auto"/>
                <w:kern w:val="2"/>
                <w:sz w:val="18"/>
                <w:szCs w:val="18"/>
                <w:highlight w:val="none"/>
                <w:lang w:val="en-US" w:eastAsia="zh-CN" w:bidi="ar-SA"/>
              </w:rPr>
            </w:pPr>
            <w:r>
              <w:rPr>
                <w:rFonts w:hint="eastAsia" w:ascii="宋体" w:cs="宋体"/>
                <w:color w:val="auto"/>
                <w:kern w:val="0"/>
                <w:sz w:val="18"/>
                <w:szCs w:val="18"/>
                <w:highlight w:val="none"/>
              </w:rPr>
              <w:t>2</w:t>
            </w:r>
          </w:p>
        </w:tc>
        <w:tc>
          <w:tcPr>
            <w:tcW w:w="322" w:type="dxa"/>
            <w:tcBorders>
              <w:bottom w:val="single" w:color="auto" w:sz="8" w:space="0"/>
            </w:tcBorders>
            <w:shd w:val="clear" w:color="auto" w:fill="FFFFFF"/>
            <w:noWrap w:val="0"/>
            <w:vAlign w:val="center"/>
          </w:tcPr>
          <w:p>
            <w:pPr>
              <w:widowControl/>
              <w:jc w:val="center"/>
              <w:rPr>
                <w:rFonts w:hint="eastAsia" w:ascii="黑体" w:hAnsi="宋体"/>
                <w:color w:val="auto"/>
                <w:kern w:val="2"/>
                <w:sz w:val="18"/>
                <w:szCs w:val="18"/>
                <w:highlight w:val="none"/>
                <w:lang w:val="en-US" w:eastAsia="zh-CN" w:bidi="ar-SA"/>
              </w:rPr>
            </w:pPr>
            <w:r>
              <w:rPr>
                <w:rFonts w:hint="eastAsia" w:ascii="宋体" w:cs="宋体"/>
                <w:color w:val="auto"/>
                <w:kern w:val="0"/>
                <w:sz w:val="18"/>
                <w:szCs w:val="18"/>
                <w:highlight w:val="none"/>
              </w:rPr>
              <w:t>2</w:t>
            </w:r>
          </w:p>
        </w:tc>
        <w:tc>
          <w:tcPr>
            <w:tcW w:w="318" w:type="dxa"/>
            <w:tcBorders>
              <w:bottom w:val="single" w:color="auto" w:sz="8" w:space="0"/>
            </w:tcBorders>
            <w:shd w:val="clear" w:color="auto" w:fill="FFFFFF"/>
            <w:noWrap w:val="0"/>
            <w:vAlign w:val="center"/>
          </w:tcPr>
          <w:p>
            <w:pPr>
              <w:widowControl/>
              <w:jc w:val="center"/>
              <w:rPr>
                <w:rFonts w:hint="eastAsia" w:ascii="黑体" w:hAnsi="宋体"/>
                <w:color w:val="auto"/>
                <w:kern w:val="2"/>
                <w:sz w:val="18"/>
                <w:szCs w:val="18"/>
                <w:highlight w:val="none"/>
                <w:lang w:val="en-US" w:eastAsia="zh-CN" w:bidi="ar-SA"/>
              </w:rPr>
            </w:pPr>
            <w:r>
              <w:rPr>
                <w:rFonts w:hint="eastAsia" w:ascii="宋体" w:cs="宋体"/>
                <w:color w:val="auto"/>
                <w:kern w:val="0"/>
                <w:sz w:val="18"/>
                <w:szCs w:val="18"/>
                <w:highlight w:val="none"/>
              </w:rPr>
              <w:t>2</w:t>
            </w:r>
          </w:p>
        </w:tc>
        <w:tc>
          <w:tcPr>
            <w:tcW w:w="255" w:type="dxa"/>
            <w:tcBorders>
              <w:bottom w:val="single" w:color="auto" w:sz="8" w:space="0"/>
            </w:tcBorders>
            <w:shd w:val="clear" w:color="auto" w:fill="FFFFFF"/>
            <w:noWrap w:val="0"/>
            <w:vAlign w:val="center"/>
          </w:tcPr>
          <w:p>
            <w:pPr>
              <w:widowControl/>
              <w:jc w:val="center"/>
              <w:rPr>
                <w:rFonts w:hint="eastAsia" w:ascii="黑体" w:hAnsi="宋体"/>
                <w:color w:val="auto"/>
                <w:kern w:val="2"/>
                <w:sz w:val="18"/>
                <w:szCs w:val="18"/>
                <w:highlight w:val="none"/>
                <w:lang w:val="en-US" w:eastAsia="zh-CN" w:bidi="ar-SA"/>
              </w:rPr>
            </w:pPr>
            <w:r>
              <w:rPr>
                <w:rFonts w:hint="eastAsia" w:ascii="宋体" w:cs="宋体"/>
                <w:color w:val="auto"/>
                <w:kern w:val="0"/>
                <w:sz w:val="18"/>
                <w:szCs w:val="18"/>
                <w:highlight w:val="none"/>
              </w:rPr>
              <w:t>2</w:t>
            </w:r>
          </w:p>
        </w:tc>
        <w:tc>
          <w:tcPr>
            <w:tcW w:w="385" w:type="dxa"/>
            <w:tcBorders>
              <w:bottom w:val="single" w:color="auto" w:sz="8" w:space="0"/>
            </w:tcBorders>
            <w:shd w:val="clear" w:color="auto" w:fill="FFFFFF"/>
            <w:noWrap w:val="0"/>
            <w:vAlign w:val="center"/>
          </w:tcPr>
          <w:p>
            <w:pPr>
              <w:widowControl/>
              <w:jc w:val="center"/>
              <w:rPr>
                <w:rFonts w:hint="eastAsia" w:ascii="黑体" w:hAnsi="宋体"/>
                <w:color w:val="auto"/>
                <w:kern w:val="2"/>
                <w:sz w:val="18"/>
                <w:szCs w:val="18"/>
                <w:highlight w:val="none"/>
                <w:lang w:val="en-US" w:eastAsia="zh-CN" w:bidi="ar-SA"/>
              </w:rPr>
            </w:pPr>
            <w:r>
              <w:rPr>
                <w:rFonts w:hint="eastAsia" w:ascii="宋体" w:cs="宋体"/>
                <w:color w:val="auto"/>
                <w:kern w:val="0"/>
                <w:sz w:val="18"/>
                <w:szCs w:val="18"/>
                <w:highlight w:val="none"/>
              </w:rPr>
              <w:t>2</w:t>
            </w:r>
          </w:p>
        </w:tc>
        <w:tc>
          <w:tcPr>
            <w:tcW w:w="288" w:type="dxa"/>
            <w:tcBorders>
              <w:bottom w:val="single" w:color="auto" w:sz="8" w:space="0"/>
            </w:tcBorders>
            <w:shd w:val="clear" w:color="auto" w:fill="FFFFFF"/>
            <w:noWrap w:val="0"/>
            <w:vAlign w:val="center"/>
          </w:tcPr>
          <w:p>
            <w:pPr>
              <w:widowControl/>
              <w:jc w:val="center"/>
              <w:rPr>
                <w:rFonts w:hint="eastAsia" w:ascii="宋体" w:hAnsi="宋体" w:cs="宋体"/>
                <w:color w:val="auto"/>
                <w:kern w:val="0"/>
                <w:sz w:val="18"/>
                <w:szCs w:val="18"/>
                <w:highlight w:val="none"/>
              </w:rPr>
            </w:pPr>
          </w:p>
        </w:tc>
        <w:tc>
          <w:tcPr>
            <w:tcW w:w="30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c>
          <w:tcPr>
            <w:tcW w:w="30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c>
          <w:tcPr>
            <w:tcW w:w="30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c>
          <w:tcPr>
            <w:tcW w:w="33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9"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left"/>
              <w:rPr>
                <w:rFonts w:ascii="宋体" w:hAnsi="宋体" w:cs="宋体"/>
                <w:color w:val="auto"/>
                <w:kern w:val="0"/>
                <w:sz w:val="18"/>
                <w:szCs w:val="18"/>
                <w:highlight w:val="none"/>
              </w:rPr>
            </w:pP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1163" w:type="dxa"/>
            <w:shd w:val="clear" w:color="auto" w:fill="FFFFFF"/>
            <w:noWrap w:val="0"/>
            <w:vAlign w:val="top"/>
          </w:tcPr>
          <w:p>
            <w:pPr>
              <w:widowControl/>
              <w:textAlignment w:val="center"/>
              <w:rPr>
                <w:rFonts w:ascii="Times New Roman" w:hAnsi="Times New Roman"/>
                <w:color w:val="auto"/>
                <w:kern w:val="2"/>
                <w:sz w:val="21"/>
                <w:szCs w:val="21"/>
                <w:highlight w:val="none"/>
                <w:lang w:val="en-US" w:eastAsia="zh-CN" w:bidi="ar-SA"/>
              </w:rPr>
            </w:pPr>
            <w:r>
              <w:rPr>
                <w:rFonts w:hint="eastAsia" w:ascii="宋体" w:hAnsi="宋体" w:eastAsia="宋体" w:cs="宋体"/>
                <w:color w:val="auto"/>
                <w:kern w:val="0"/>
                <w:sz w:val="18"/>
                <w:szCs w:val="18"/>
                <w:highlight w:val="none"/>
              </w:rPr>
              <w:t>职业生涯规划</w:t>
            </w:r>
          </w:p>
        </w:tc>
        <w:tc>
          <w:tcPr>
            <w:tcW w:w="329"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r>
              <w:rPr>
                <w:rFonts w:hint="eastAsia" w:ascii="宋体" w:eastAsia="宋体" w:cs="宋体"/>
                <w:color w:val="auto"/>
                <w:kern w:val="0"/>
                <w:sz w:val="18"/>
                <w:szCs w:val="18"/>
                <w:highlight w:val="none"/>
              </w:rPr>
              <w:t>2</w:t>
            </w:r>
          </w:p>
        </w:tc>
        <w:tc>
          <w:tcPr>
            <w:tcW w:w="419" w:type="dxa"/>
            <w:shd w:val="clear" w:color="auto" w:fill="FFFFFF"/>
            <w:noWrap w:val="0"/>
            <w:vAlign w:val="center"/>
          </w:tcPr>
          <w:p>
            <w:pPr>
              <w:widowControl/>
              <w:jc w:val="center"/>
              <w:rPr>
                <w:rFonts w:ascii="宋体" w:hAnsi="宋体" w:cs="宋体"/>
                <w:color w:val="auto"/>
                <w:kern w:val="2"/>
                <w:sz w:val="18"/>
                <w:szCs w:val="18"/>
                <w:highlight w:val="none"/>
                <w:lang w:val="en-US" w:eastAsia="zh-CN" w:bidi="ar-SA"/>
              </w:rPr>
            </w:pPr>
            <w:r>
              <w:rPr>
                <w:rFonts w:hint="eastAsia" w:ascii="宋体" w:eastAsia="宋体" w:cs="宋体"/>
                <w:color w:val="auto"/>
                <w:kern w:val="0"/>
                <w:sz w:val="18"/>
                <w:szCs w:val="18"/>
                <w:highlight w:val="none"/>
              </w:rPr>
              <w:t>36</w:t>
            </w:r>
          </w:p>
        </w:tc>
        <w:tc>
          <w:tcPr>
            <w:tcW w:w="419" w:type="dxa"/>
            <w:shd w:val="clear" w:color="auto" w:fill="FFFFFF"/>
            <w:noWrap w:val="0"/>
            <w:vAlign w:val="center"/>
          </w:tcPr>
          <w:p>
            <w:pPr>
              <w:widowControl/>
              <w:jc w:val="center"/>
              <w:rPr>
                <w:rFonts w:ascii="宋体" w:hAnsi="宋体" w:cs="宋体"/>
                <w:color w:val="auto"/>
                <w:kern w:val="2"/>
                <w:sz w:val="18"/>
                <w:szCs w:val="18"/>
                <w:highlight w:val="none"/>
                <w:lang w:val="en-US" w:eastAsia="zh-CN" w:bidi="ar-SA"/>
              </w:rPr>
            </w:pPr>
            <w:r>
              <w:rPr>
                <w:rFonts w:hint="eastAsia" w:ascii="宋体" w:eastAsia="宋体" w:cs="宋体"/>
                <w:color w:val="auto"/>
                <w:kern w:val="0"/>
                <w:sz w:val="18"/>
                <w:szCs w:val="18"/>
                <w:highlight w:val="none"/>
              </w:rPr>
              <w:t>36</w:t>
            </w:r>
          </w:p>
        </w:tc>
        <w:tc>
          <w:tcPr>
            <w:tcW w:w="419"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r>
              <w:rPr>
                <w:rFonts w:hint="eastAsia" w:ascii="宋体" w:cs="宋体"/>
                <w:color w:val="auto"/>
                <w:kern w:val="0"/>
                <w:sz w:val="18"/>
                <w:szCs w:val="18"/>
                <w:highlight w:val="none"/>
              </w:rPr>
              <w:t>0</w:t>
            </w:r>
          </w:p>
        </w:tc>
        <w:tc>
          <w:tcPr>
            <w:tcW w:w="368"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368"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318" w:type="dxa"/>
            <w:tcBorders>
              <w:bottom w:val="single" w:color="auto" w:sz="8" w:space="0"/>
            </w:tcBorders>
            <w:shd w:val="clear" w:color="auto" w:fill="FFFFFF"/>
            <w:noWrap w:val="0"/>
            <w:vAlign w:val="center"/>
          </w:tcPr>
          <w:p>
            <w:pPr>
              <w:widowControl/>
              <w:jc w:val="center"/>
              <w:rPr>
                <w:rFonts w:hint="eastAsia" w:ascii="黑体" w:hAnsi="宋体"/>
                <w:color w:val="auto"/>
                <w:kern w:val="2"/>
                <w:sz w:val="18"/>
                <w:szCs w:val="18"/>
                <w:highlight w:val="none"/>
                <w:lang w:val="en-US" w:eastAsia="zh-CN" w:bidi="ar-SA"/>
              </w:rPr>
            </w:pPr>
            <w:r>
              <w:rPr>
                <w:rFonts w:hint="eastAsia" w:ascii="宋体" w:cs="宋体"/>
                <w:color w:val="auto"/>
                <w:kern w:val="0"/>
                <w:sz w:val="18"/>
                <w:szCs w:val="18"/>
                <w:highlight w:val="none"/>
              </w:rPr>
              <w:t>2</w:t>
            </w:r>
          </w:p>
        </w:tc>
        <w:tc>
          <w:tcPr>
            <w:tcW w:w="322" w:type="dxa"/>
            <w:tcBorders>
              <w:bottom w:val="single" w:color="auto" w:sz="8" w:space="0"/>
            </w:tcBorders>
            <w:shd w:val="clear" w:color="auto" w:fill="FFFFFF"/>
            <w:noWrap w:val="0"/>
            <w:vAlign w:val="center"/>
          </w:tcPr>
          <w:p>
            <w:pPr>
              <w:widowControl/>
              <w:jc w:val="center"/>
              <w:rPr>
                <w:rFonts w:hint="eastAsia" w:ascii="黑体" w:hAnsi="宋体"/>
                <w:color w:val="auto"/>
                <w:kern w:val="2"/>
                <w:sz w:val="18"/>
                <w:szCs w:val="18"/>
                <w:highlight w:val="none"/>
                <w:lang w:val="en-US" w:eastAsia="zh-CN" w:bidi="ar-SA"/>
              </w:rPr>
            </w:pPr>
          </w:p>
        </w:tc>
        <w:tc>
          <w:tcPr>
            <w:tcW w:w="318" w:type="dxa"/>
            <w:tcBorders>
              <w:bottom w:val="single" w:color="auto" w:sz="8" w:space="0"/>
            </w:tcBorders>
            <w:shd w:val="clear" w:color="auto" w:fill="FFFFFF"/>
            <w:noWrap w:val="0"/>
            <w:vAlign w:val="center"/>
          </w:tcPr>
          <w:p>
            <w:pPr>
              <w:widowControl/>
              <w:jc w:val="center"/>
              <w:rPr>
                <w:rFonts w:hint="eastAsia" w:ascii="黑体" w:hAnsi="宋体"/>
                <w:color w:val="auto"/>
                <w:kern w:val="2"/>
                <w:sz w:val="18"/>
                <w:szCs w:val="18"/>
                <w:highlight w:val="none"/>
                <w:lang w:val="en-US" w:eastAsia="zh-CN" w:bidi="ar-SA"/>
              </w:rPr>
            </w:pPr>
          </w:p>
        </w:tc>
        <w:tc>
          <w:tcPr>
            <w:tcW w:w="255" w:type="dxa"/>
            <w:tcBorders>
              <w:bottom w:val="single" w:color="auto" w:sz="8" w:space="0"/>
            </w:tcBorders>
            <w:shd w:val="clear" w:color="auto" w:fill="FFFFFF"/>
            <w:noWrap w:val="0"/>
            <w:vAlign w:val="center"/>
          </w:tcPr>
          <w:p>
            <w:pPr>
              <w:widowControl/>
              <w:jc w:val="center"/>
              <w:rPr>
                <w:rFonts w:hint="eastAsia" w:ascii="黑体" w:hAnsi="宋体"/>
                <w:color w:val="auto"/>
                <w:kern w:val="2"/>
                <w:sz w:val="18"/>
                <w:szCs w:val="18"/>
                <w:highlight w:val="none"/>
                <w:lang w:val="en-US" w:eastAsia="zh-CN" w:bidi="ar-SA"/>
              </w:rPr>
            </w:pPr>
          </w:p>
        </w:tc>
        <w:tc>
          <w:tcPr>
            <w:tcW w:w="385" w:type="dxa"/>
            <w:tcBorders>
              <w:bottom w:val="single" w:color="auto" w:sz="8" w:space="0"/>
            </w:tcBorders>
            <w:shd w:val="clear" w:color="auto" w:fill="FFFFFF"/>
            <w:noWrap w:val="0"/>
            <w:vAlign w:val="center"/>
          </w:tcPr>
          <w:p>
            <w:pPr>
              <w:widowControl/>
              <w:jc w:val="center"/>
              <w:rPr>
                <w:rFonts w:hint="eastAsia" w:ascii="黑体" w:hAnsi="宋体"/>
                <w:color w:val="auto"/>
                <w:kern w:val="2"/>
                <w:sz w:val="18"/>
                <w:szCs w:val="18"/>
                <w:highlight w:val="none"/>
                <w:lang w:val="en-US" w:eastAsia="zh-CN" w:bidi="ar-SA"/>
              </w:rPr>
            </w:pPr>
          </w:p>
        </w:tc>
        <w:tc>
          <w:tcPr>
            <w:tcW w:w="288" w:type="dxa"/>
            <w:tcBorders>
              <w:bottom w:val="single" w:color="auto" w:sz="8" w:space="0"/>
            </w:tcBorders>
            <w:shd w:val="clear" w:color="auto" w:fill="FFFFFF"/>
            <w:noWrap w:val="0"/>
            <w:vAlign w:val="center"/>
          </w:tcPr>
          <w:p>
            <w:pPr>
              <w:widowControl/>
              <w:jc w:val="center"/>
              <w:rPr>
                <w:rFonts w:hint="eastAsia" w:ascii="宋体" w:hAnsi="宋体" w:cs="宋体"/>
                <w:color w:val="auto"/>
                <w:kern w:val="0"/>
                <w:sz w:val="18"/>
                <w:szCs w:val="18"/>
                <w:highlight w:val="none"/>
              </w:rPr>
            </w:pPr>
          </w:p>
        </w:tc>
        <w:tc>
          <w:tcPr>
            <w:tcW w:w="30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c>
          <w:tcPr>
            <w:tcW w:w="30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c>
          <w:tcPr>
            <w:tcW w:w="30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c>
          <w:tcPr>
            <w:tcW w:w="33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9"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left"/>
              <w:rPr>
                <w:rFonts w:ascii="宋体" w:hAnsi="宋体" w:cs="宋体"/>
                <w:color w:val="auto"/>
                <w:kern w:val="0"/>
                <w:sz w:val="18"/>
                <w:szCs w:val="18"/>
                <w:highlight w:val="none"/>
              </w:rPr>
            </w:pP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1163" w:type="dxa"/>
            <w:shd w:val="clear" w:color="auto" w:fill="FFFFFF"/>
            <w:noWrap w:val="0"/>
            <w:vAlign w:val="top"/>
          </w:tcPr>
          <w:p>
            <w:pPr>
              <w:widowControl/>
              <w:textAlignment w:val="center"/>
              <w:rPr>
                <w:rFonts w:ascii="Times New Roman" w:hAnsi="Times New Roman"/>
                <w:color w:val="auto"/>
                <w:kern w:val="2"/>
                <w:sz w:val="21"/>
                <w:szCs w:val="21"/>
                <w:highlight w:val="none"/>
                <w:lang w:val="en-US" w:eastAsia="zh-CN" w:bidi="ar-SA"/>
              </w:rPr>
            </w:pPr>
            <w:r>
              <w:rPr>
                <w:rFonts w:hint="eastAsia" w:ascii="宋体" w:hAnsi="宋体" w:eastAsia="宋体" w:cs="宋体"/>
                <w:color w:val="auto"/>
                <w:kern w:val="0"/>
                <w:sz w:val="18"/>
                <w:szCs w:val="18"/>
                <w:highlight w:val="none"/>
              </w:rPr>
              <w:t>职业道德与法律</w:t>
            </w:r>
          </w:p>
        </w:tc>
        <w:tc>
          <w:tcPr>
            <w:tcW w:w="329"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r>
              <w:rPr>
                <w:rFonts w:hint="eastAsia" w:ascii="宋体" w:cs="宋体"/>
                <w:color w:val="auto"/>
                <w:kern w:val="0"/>
                <w:sz w:val="18"/>
                <w:szCs w:val="18"/>
                <w:highlight w:val="none"/>
              </w:rPr>
              <w:t>2</w:t>
            </w:r>
          </w:p>
        </w:tc>
        <w:tc>
          <w:tcPr>
            <w:tcW w:w="419" w:type="dxa"/>
            <w:shd w:val="clear" w:color="auto" w:fill="FFFFFF"/>
            <w:noWrap w:val="0"/>
            <w:vAlign w:val="center"/>
          </w:tcPr>
          <w:p>
            <w:pPr>
              <w:widowControl/>
              <w:jc w:val="center"/>
              <w:rPr>
                <w:rFonts w:ascii="宋体" w:hAnsi="宋体" w:cs="宋体"/>
                <w:color w:val="auto"/>
                <w:kern w:val="2"/>
                <w:sz w:val="18"/>
                <w:szCs w:val="18"/>
                <w:highlight w:val="none"/>
                <w:lang w:val="en-US" w:eastAsia="zh-CN" w:bidi="ar-SA"/>
              </w:rPr>
            </w:pPr>
            <w:r>
              <w:rPr>
                <w:rFonts w:hint="eastAsia" w:ascii="宋体" w:cs="宋体"/>
                <w:color w:val="auto"/>
                <w:kern w:val="0"/>
                <w:sz w:val="18"/>
                <w:szCs w:val="18"/>
                <w:highlight w:val="none"/>
              </w:rPr>
              <w:t>36</w:t>
            </w:r>
          </w:p>
        </w:tc>
        <w:tc>
          <w:tcPr>
            <w:tcW w:w="419" w:type="dxa"/>
            <w:shd w:val="clear" w:color="auto" w:fill="FFFFFF"/>
            <w:noWrap w:val="0"/>
            <w:vAlign w:val="center"/>
          </w:tcPr>
          <w:p>
            <w:pPr>
              <w:widowControl/>
              <w:jc w:val="center"/>
              <w:rPr>
                <w:rFonts w:ascii="宋体" w:hAnsi="宋体" w:cs="宋体"/>
                <w:color w:val="auto"/>
                <w:kern w:val="2"/>
                <w:sz w:val="18"/>
                <w:szCs w:val="18"/>
                <w:highlight w:val="none"/>
                <w:lang w:val="en-US" w:eastAsia="zh-CN" w:bidi="ar-SA"/>
              </w:rPr>
            </w:pPr>
            <w:r>
              <w:rPr>
                <w:rFonts w:hint="eastAsia" w:ascii="宋体" w:cs="宋体"/>
                <w:color w:val="auto"/>
                <w:kern w:val="0"/>
                <w:sz w:val="18"/>
                <w:szCs w:val="18"/>
                <w:highlight w:val="none"/>
              </w:rPr>
              <w:t>36</w:t>
            </w:r>
          </w:p>
        </w:tc>
        <w:tc>
          <w:tcPr>
            <w:tcW w:w="419"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r>
              <w:rPr>
                <w:rFonts w:hint="eastAsia" w:ascii="宋体" w:cs="宋体"/>
                <w:color w:val="auto"/>
                <w:kern w:val="0"/>
                <w:sz w:val="18"/>
                <w:szCs w:val="18"/>
                <w:highlight w:val="none"/>
              </w:rPr>
              <w:t>0</w:t>
            </w:r>
          </w:p>
        </w:tc>
        <w:tc>
          <w:tcPr>
            <w:tcW w:w="368"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368"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318" w:type="dxa"/>
            <w:tcBorders>
              <w:bottom w:val="single" w:color="auto" w:sz="8" w:space="0"/>
            </w:tcBorders>
            <w:shd w:val="clear" w:color="auto" w:fill="FFFFFF"/>
            <w:noWrap w:val="0"/>
            <w:vAlign w:val="center"/>
          </w:tcPr>
          <w:p>
            <w:pPr>
              <w:widowControl/>
              <w:jc w:val="center"/>
              <w:rPr>
                <w:rFonts w:hint="eastAsia" w:ascii="黑体" w:hAnsi="宋体"/>
                <w:color w:val="auto"/>
                <w:kern w:val="2"/>
                <w:sz w:val="18"/>
                <w:szCs w:val="18"/>
                <w:highlight w:val="none"/>
                <w:lang w:val="en-US" w:eastAsia="zh-CN" w:bidi="ar-SA"/>
              </w:rPr>
            </w:pPr>
          </w:p>
        </w:tc>
        <w:tc>
          <w:tcPr>
            <w:tcW w:w="322" w:type="dxa"/>
            <w:tcBorders>
              <w:bottom w:val="single" w:color="auto" w:sz="8" w:space="0"/>
            </w:tcBorders>
            <w:shd w:val="clear" w:color="auto" w:fill="FFFFFF"/>
            <w:noWrap w:val="0"/>
            <w:vAlign w:val="center"/>
          </w:tcPr>
          <w:p>
            <w:pPr>
              <w:widowControl/>
              <w:jc w:val="center"/>
              <w:rPr>
                <w:rFonts w:hint="eastAsia" w:ascii="黑体" w:hAnsi="宋体"/>
                <w:color w:val="auto"/>
                <w:kern w:val="2"/>
                <w:sz w:val="18"/>
                <w:szCs w:val="18"/>
                <w:highlight w:val="none"/>
                <w:lang w:val="en-US" w:eastAsia="zh-CN" w:bidi="ar-SA"/>
              </w:rPr>
            </w:pPr>
          </w:p>
        </w:tc>
        <w:tc>
          <w:tcPr>
            <w:tcW w:w="318" w:type="dxa"/>
            <w:tcBorders>
              <w:bottom w:val="single" w:color="auto" w:sz="8" w:space="0"/>
            </w:tcBorders>
            <w:shd w:val="clear" w:color="auto" w:fill="FFFFFF"/>
            <w:noWrap w:val="0"/>
            <w:vAlign w:val="center"/>
          </w:tcPr>
          <w:p>
            <w:pPr>
              <w:widowControl/>
              <w:jc w:val="center"/>
              <w:rPr>
                <w:rFonts w:hint="eastAsia" w:ascii="黑体" w:hAnsi="宋体"/>
                <w:color w:val="auto"/>
                <w:kern w:val="2"/>
                <w:sz w:val="18"/>
                <w:szCs w:val="18"/>
                <w:highlight w:val="none"/>
                <w:lang w:val="en-US" w:eastAsia="zh-CN" w:bidi="ar-SA"/>
              </w:rPr>
            </w:pPr>
            <w:r>
              <w:rPr>
                <w:rFonts w:hint="eastAsia" w:ascii="宋体" w:cs="宋体"/>
                <w:color w:val="auto"/>
                <w:kern w:val="0"/>
                <w:sz w:val="18"/>
                <w:szCs w:val="18"/>
                <w:highlight w:val="none"/>
              </w:rPr>
              <w:t>2</w:t>
            </w:r>
          </w:p>
        </w:tc>
        <w:tc>
          <w:tcPr>
            <w:tcW w:w="255" w:type="dxa"/>
            <w:tcBorders>
              <w:bottom w:val="single" w:color="auto" w:sz="8" w:space="0"/>
            </w:tcBorders>
            <w:shd w:val="clear" w:color="auto" w:fill="FFFFFF"/>
            <w:noWrap w:val="0"/>
            <w:vAlign w:val="center"/>
          </w:tcPr>
          <w:p>
            <w:pPr>
              <w:widowControl/>
              <w:jc w:val="center"/>
              <w:rPr>
                <w:rFonts w:hint="eastAsia" w:ascii="黑体" w:hAnsi="宋体"/>
                <w:color w:val="auto"/>
                <w:kern w:val="2"/>
                <w:sz w:val="18"/>
                <w:szCs w:val="18"/>
                <w:highlight w:val="none"/>
                <w:lang w:val="en-US" w:eastAsia="zh-CN" w:bidi="ar-SA"/>
              </w:rPr>
            </w:pPr>
          </w:p>
        </w:tc>
        <w:tc>
          <w:tcPr>
            <w:tcW w:w="385" w:type="dxa"/>
            <w:tcBorders>
              <w:bottom w:val="single" w:color="auto" w:sz="8" w:space="0"/>
            </w:tcBorders>
            <w:shd w:val="clear" w:color="auto" w:fill="FFFFFF"/>
            <w:noWrap w:val="0"/>
            <w:vAlign w:val="center"/>
          </w:tcPr>
          <w:p>
            <w:pPr>
              <w:widowControl/>
              <w:jc w:val="center"/>
              <w:rPr>
                <w:rFonts w:hint="eastAsia" w:ascii="黑体" w:hAnsi="宋体"/>
                <w:color w:val="auto"/>
                <w:kern w:val="2"/>
                <w:sz w:val="18"/>
                <w:szCs w:val="18"/>
                <w:highlight w:val="none"/>
                <w:lang w:val="en-US" w:eastAsia="zh-CN" w:bidi="ar-SA"/>
              </w:rPr>
            </w:pPr>
          </w:p>
        </w:tc>
        <w:tc>
          <w:tcPr>
            <w:tcW w:w="288" w:type="dxa"/>
            <w:tcBorders>
              <w:bottom w:val="single" w:color="auto" w:sz="8" w:space="0"/>
            </w:tcBorders>
            <w:shd w:val="clear" w:color="auto" w:fill="FFFFFF"/>
            <w:noWrap w:val="0"/>
            <w:vAlign w:val="center"/>
          </w:tcPr>
          <w:p>
            <w:pPr>
              <w:widowControl/>
              <w:jc w:val="center"/>
              <w:rPr>
                <w:rFonts w:hint="eastAsia" w:ascii="宋体" w:hAnsi="宋体" w:cs="宋体"/>
                <w:color w:val="auto"/>
                <w:kern w:val="0"/>
                <w:sz w:val="18"/>
                <w:szCs w:val="18"/>
                <w:highlight w:val="none"/>
              </w:rPr>
            </w:pPr>
          </w:p>
        </w:tc>
        <w:tc>
          <w:tcPr>
            <w:tcW w:w="30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c>
          <w:tcPr>
            <w:tcW w:w="30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c>
          <w:tcPr>
            <w:tcW w:w="30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c>
          <w:tcPr>
            <w:tcW w:w="33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9"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left"/>
              <w:rPr>
                <w:rFonts w:ascii="宋体" w:hAnsi="宋体" w:cs="宋体"/>
                <w:color w:val="auto"/>
                <w:kern w:val="0"/>
                <w:sz w:val="18"/>
                <w:szCs w:val="18"/>
                <w:highlight w:val="none"/>
              </w:rPr>
            </w:pP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1163" w:type="dxa"/>
            <w:shd w:val="clear" w:color="auto" w:fill="FFFFFF"/>
            <w:noWrap w:val="0"/>
            <w:vAlign w:val="top"/>
          </w:tcPr>
          <w:p>
            <w:pPr>
              <w:widowControl/>
              <w:textAlignment w:val="center"/>
              <w:rPr>
                <w:rFonts w:ascii="Times New Roman" w:hAnsi="Times New Roman"/>
                <w:color w:val="auto"/>
                <w:kern w:val="2"/>
                <w:sz w:val="21"/>
                <w:szCs w:val="21"/>
                <w:highlight w:val="none"/>
                <w:lang w:val="en-US" w:eastAsia="zh-CN" w:bidi="ar-SA"/>
              </w:rPr>
            </w:pPr>
            <w:r>
              <w:rPr>
                <w:rFonts w:hint="eastAsia" w:ascii="宋体" w:hAnsi="宋体" w:eastAsia="宋体" w:cs="宋体"/>
                <w:color w:val="auto"/>
                <w:kern w:val="0"/>
                <w:sz w:val="18"/>
                <w:szCs w:val="18"/>
                <w:highlight w:val="none"/>
              </w:rPr>
              <w:t>政治经济与社会</w:t>
            </w:r>
          </w:p>
        </w:tc>
        <w:tc>
          <w:tcPr>
            <w:tcW w:w="329"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r>
              <w:rPr>
                <w:rFonts w:hint="eastAsia" w:ascii="宋体" w:cs="宋体"/>
                <w:color w:val="auto"/>
                <w:kern w:val="0"/>
                <w:sz w:val="18"/>
                <w:szCs w:val="18"/>
                <w:highlight w:val="none"/>
              </w:rPr>
              <w:t>2</w:t>
            </w:r>
          </w:p>
        </w:tc>
        <w:tc>
          <w:tcPr>
            <w:tcW w:w="419" w:type="dxa"/>
            <w:shd w:val="clear" w:color="auto" w:fill="FFFFFF"/>
            <w:noWrap w:val="0"/>
            <w:vAlign w:val="center"/>
          </w:tcPr>
          <w:p>
            <w:pPr>
              <w:widowControl/>
              <w:jc w:val="center"/>
              <w:rPr>
                <w:rFonts w:ascii="宋体" w:hAnsi="宋体" w:cs="宋体"/>
                <w:color w:val="auto"/>
                <w:kern w:val="2"/>
                <w:sz w:val="18"/>
                <w:szCs w:val="18"/>
                <w:highlight w:val="none"/>
                <w:lang w:val="en-US" w:eastAsia="zh-CN" w:bidi="ar-SA"/>
              </w:rPr>
            </w:pPr>
            <w:r>
              <w:rPr>
                <w:rFonts w:hint="eastAsia" w:ascii="宋体" w:cs="宋体"/>
                <w:color w:val="auto"/>
                <w:kern w:val="0"/>
                <w:sz w:val="18"/>
                <w:szCs w:val="18"/>
                <w:highlight w:val="none"/>
              </w:rPr>
              <w:t>54</w:t>
            </w:r>
          </w:p>
        </w:tc>
        <w:tc>
          <w:tcPr>
            <w:tcW w:w="419" w:type="dxa"/>
            <w:shd w:val="clear" w:color="auto" w:fill="FFFFFF"/>
            <w:noWrap w:val="0"/>
            <w:vAlign w:val="center"/>
          </w:tcPr>
          <w:p>
            <w:pPr>
              <w:widowControl/>
              <w:jc w:val="center"/>
              <w:rPr>
                <w:rFonts w:ascii="宋体" w:hAnsi="宋体" w:cs="宋体"/>
                <w:color w:val="auto"/>
                <w:kern w:val="2"/>
                <w:sz w:val="18"/>
                <w:szCs w:val="18"/>
                <w:highlight w:val="none"/>
                <w:lang w:val="en-US" w:eastAsia="zh-CN" w:bidi="ar-SA"/>
              </w:rPr>
            </w:pPr>
            <w:r>
              <w:rPr>
                <w:rFonts w:hint="eastAsia" w:ascii="宋体" w:cs="宋体"/>
                <w:color w:val="auto"/>
                <w:kern w:val="0"/>
                <w:sz w:val="18"/>
                <w:szCs w:val="18"/>
                <w:highlight w:val="none"/>
              </w:rPr>
              <w:t>54</w:t>
            </w:r>
          </w:p>
        </w:tc>
        <w:tc>
          <w:tcPr>
            <w:tcW w:w="419" w:type="dxa"/>
            <w:shd w:val="clear" w:color="auto" w:fill="FFFFFF"/>
            <w:noWrap w:val="0"/>
            <w:vAlign w:val="center"/>
          </w:tcPr>
          <w:p>
            <w:pPr>
              <w:jc w:val="center"/>
              <w:rPr>
                <w:rFonts w:ascii="黑体" w:hAnsi="宋体"/>
                <w:color w:val="auto"/>
                <w:kern w:val="2"/>
                <w:sz w:val="18"/>
                <w:szCs w:val="18"/>
                <w:highlight w:val="none"/>
                <w:lang w:val="en-US" w:eastAsia="zh-CN" w:bidi="ar-SA"/>
              </w:rPr>
            </w:pPr>
            <w:r>
              <w:rPr>
                <w:rFonts w:hint="eastAsia" w:ascii="宋体"/>
                <w:color w:val="auto"/>
                <w:sz w:val="18"/>
                <w:szCs w:val="18"/>
                <w:highlight w:val="none"/>
              </w:rPr>
              <w:t>0</w:t>
            </w:r>
          </w:p>
        </w:tc>
        <w:tc>
          <w:tcPr>
            <w:tcW w:w="368"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368"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318" w:type="dxa"/>
            <w:tcBorders>
              <w:bottom w:val="single" w:color="auto" w:sz="8" w:space="0"/>
            </w:tcBorders>
            <w:shd w:val="clear" w:color="auto" w:fill="FFFFFF"/>
            <w:noWrap w:val="0"/>
            <w:vAlign w:val="center"/>
          </w:tcPr>
          <w:p>
            <w:pPr>
              <w:widowControl/>
              <w:jc w:val="center"/>
              <w:rPr>
                <w:rFonts w:hint="eastAsia" w:ascii="黑体" w:hAnsi="宋体"/>
                <w:color w:val="auto"/>
                <w:kern w:val="2"/>
                <w:sz w:val="18"/>
                <w:szCs w:val="18"/>
                <w:highlight w:val="none"/>
                <w:lang w:val="en-US" w:eastAsia="zh-CN" w:bidi="ar-SA"/>
              </w:rPr>
            </w:pPr>
          </w:p>
        </w:tc>
        <w:tc>
          <w:tcPr>
            <w:tcW w:w="322" w:type="dxa"/>
            <w:tcBorders>
              <w:bottom w:val="single" w:color="auto" w:sz="8" w:space="0"/>
            </w:tcBorders>
            <w:shd w:val="clear" w:color="auto" w:fill="FFFFFF"/>
            <w:noWrap w:val="0"/>
            <w:vAlign w:val="center"/>
          </w:tcPr>
          <w:p>
            <w:pPr>
              <w:widowControl/>
              <w:jc w:val="center"/>
              <w:rPr>
                <w:rFonts w:hint="eastAsia" w:ascii="黑体" w:hAnsi="宋体"/>
                <w:color w:val="auto"/>
                <w:kern w:val="2"/>
                <w:sz w:val="18"/>
                <w:szCs w:val="18"/>
                <w:highlight w:val="none"/>
                <w:lang w:val="en-US" w:eastAsia="zh-CN" w:bidi="ar-SA"/>
              </w:rPr>
            </w:pPr>
          </w:p>
        </w:tc>
        <w:tc>
          <w:tcPr>
            <w:tcW w:w="318" w:type="dxa"/>
            <w:tcBorders>
              <w:bottom w:val="single" w:color="auto" w:sz="8" w:space="0"/>
            </w:tcBorders>
            <w:shd w:val="clear" w:color="auto" w:fill="FFFFFF"/>
            <w:noWrap w:val="0"/>
            <w:vAlign w:val="center"/>
          </w:tcPr>
          <w:p>
            <w:pPr>
              <w:widowControl/>
              <w:jc w:val="center"/>
              <w:rPr>
                <w:rFonts w:hint="eastAsia" w:ascii="黑体" w:hAnsi="宋体"/>
                <w:color w:val="auto"/>
                <w:kern w:val="2"/>
                <w:sz w:val="18"/>
                <w:szCs w:val="18"/>
                <w:highlight w:val="none"/>
                <w:lang w:val="en-US" w:eastAsia="zh-CN" w:bidi="ar-SA"/>
              </w:rPr>
            </w:pPr>
          </w:p>
        </w:tc>
        <w:tc>
          <w:tcPr>
            <w:tcW w:w="255" w:type="dxa"/>
            <w:tcBorders>
              <w:bottom w:val="single" w:color="auto" w:sz="8" w:space="0"/>
            </w:tcBorders>
            <w:shd w:val="clear" w:color="auto" w:fill="FFFFFF"/>
            <w:noWrap w:val="0"/>
            <w:vAlign w:val="center"/>
          </w:tcPr>
          <w:p>
            <w:pPr>
              <w:widowControl/>
              <w:jc w:val="center"/>
              <w:rPr>
                <w:rFonts w:hint="eastAsia" w:ascii="黑体" w:hAnsi="宋体"/>
                <w:color w:val="auto"/>
                <w:kern w:val="2"/>
                <w:sz w:val="18"/>
                <w:szCs w:val="18"/>
                <w:highlight w:val="none"/>
                <w:lang w:val="en-US" w:eastAsia="zh-CN" w:bidi="ar-SA"/>
              </w:rPr>
            </w:pPr>
            <w:r>
              <w:rPr>
                <w:rFonts w:hint="eastAsia" w:ascii="宋体" w:cs="宋体"/>
                <w:color w:val="auto"/>
                <w:kern w:val="0"/>
                <w:sz w:val="18"/>
                <w:szCs w:val="18"/>
                <w:highlight w:val="none"/>
              </w:rPr>
              <w:t>3</w:t>
            </w:r>
          </w:p>
        </w:tc>
        <w:tc>
          <w:tcPr>
            <w:tcW w:w="385" w:type="dxa"/>
            <w:tcBorders>
              <w:bottom w:val="single" w:color="auto" w:sz="8" w:space="0"/>
            </w:tcBorders>
            <w:shd w:val="clear" w:color="auto" w:fill="FFFFFF"/>
            <w:noWrap w:val="0"/>
            <w:vAlign w:val="center"/>
          </w:tcPr>
          <w:p>
            <w:pPr>
              <w:widowControl/>
              <w:jc w:val="center"/>
              <w:rPr>
                <w:rFonts w:hint="eastAsia" w:ascii="黑体" w:hAnsi="宋体"/>
                <w:color w:val="auto"/>
                <w:kern w:val="2"/>
                <w:sz w:val="18"/>
                <w:szCs w:val="18"/>
                <w:highlight w:val="none"/>
                <w:lang w:val="en-US" w:eastAsia="zh-CN" w:bidi="ar-SA"/>
              </w:rPr>
            </w:pPr>
          </w:p>
        </w:tc>
        <w:tc>
          <w:tcPr>
            <w:tcW w:w="288" w:type="dxa"/>
            <w:tcBorders>
              <w:bottom w:val="single" w:color="auto" w:sz="8" w:space="0"/>
            </w:tcBorders>
            <w:shd w:val="clear" w:color="auto" w:fill="FFFFFF"/>
            <w:noWrap w:val="0"/>
            <w:vAlign w:val="center"/>
          </w:tcPr>
          <w:p>
            <w:pPr>
              <w:widowControl/>
              <w:jc w:val="center"/>
              <w:rPr>
                <w:rFonts w:hint="eastAsia" w:ascii="宋体" w:hAnsi="宋体" w:cs="宋体"/>
                <w:color w:val="auto"/>
                <w:kern w:val="0"/>
                <w:sz w:val="18"/>
                <w:szCs w:val="18"/>
                <w:highlight w:val="none"/>
              </w:rPr>
            </w:pPr>
          </w:p>
        </w:tc>
        <w:tc>
          <w:tcPr>
            <w:tcW w:w="30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c>
          <w:tcPr>
            <w:tcW w:w="30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c>
          <w:tcPr>
            <w:tcW w:w="30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c>
          <w:tcPr>
            <w:tcW w:w="33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9"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left"/>
              <w:rPr>
                <w:rFonts w:ascii="宋体" w:hAnsi="宋体" w:cs="宋体"/>
                <w:color w:val="auto"/>
                <w:kern w:val="0"/>
                <w:sz w:val="18"/>
                <w:szCs w:val="18"/>
                <w:highlight w:val="none"/>
              </w:rPr>
            </w:pP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1163" w:type="dxa"/>
            <w:shd w:val="clear" w:color="auto" w:fill="FFFFFF"/>
            <w:noWrap w:val="0"/>
            <w:vAlign w:val="top"/>
          </w:tcPr>
          <w:p>
            <w:pPr>
              <w:widowControl/>
              <w:textAlignment w:val="center"/>
              <w:rPr>
                <w:rFonts w:ascii="Times New Roman" w:hAnsi="Times New Roman"/>
                <w:color w:val="auto"/>
                <w:kern w:val="2"/>
                <w:sz w:val="21"/>
                <w:szCs w:val="21"/>
                <w:highlight w:val="none"/>
                <w:lang w:val="en-US" w:eastAsia="zh-CN" w:bidi="ar-SA"/>
              </w:rPr>
            </w:pPr>
            <w:r>
              <w:rPr>
                <w:rFonts w:hint="eastAsia" w:ascii="宋体" w:hAnsi="宋体" w:eastAsia="宋体" w:cs="宋体"/>
                <w:color w:val="auto"/>
                <w:kern w:val="0"/>
                <w:sz w:val="18"/>
                <w:szCs w:val="18"/>
                <w:highlight w:val="none"/>
              </w:rPr>
              <w:t>哲学与人生</w:t>
            </w:r>
          </w:p>
        </w:tc>
        <w:tc>
          <w:tcPr>
            <w:tcW w:w="329"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r>
              <w:rPr>
                <w:rFonts w:hint="eastAsia" w:ascii="宋体" w:cs="宋体"/>
                <w:color w:val="auto"/>
                <w:kern w:val="0"/>
                <w:sz w:val="18"/>
                <w:szCs w:val="18"/>
                <w:highlight w:val="none"/>
              </w:rPr>
              <w:t>2</w:t>
            </w:r>
          </w:p>
        </w:tc>
        <w:tc>
          <w:tcPr>
            <w:tcW w:w="419" w:type="dxa"/>
            <w:shd w:val="clear" w:color="auto" w:fill="FFFFFF"/>
            <w:noWrap w:val="0"/>
            <w:vAlign w:val="center"/>
          </w:tcPr>
          <w:p>
            <w:pPr>
              <w:widowControl/>
              <w:jc w:val="center"/>
              <w:rPr>
                <w:rFonts w:ascii="宋体" w:hAnsi="宋体" w:cs="宋体"/>
                <w:color w:val="auto"/>
                <w:kern w:val="2"/>
                <w:sz w:val="18"/>
                <w:szCs w:val="18"/>
                <w:highlight w:val="none"/>
                <w:lang w:val="en-US" w:eastAsia="zh-CN" w:bidi="ar-SA"/>
              </w:rPr>
            </w:pPr>
            <w:r>
              <w:rPr>
                <w:rFonts w:hint="eastAsia" w:ascii="宋体" w:cs="宋体"/>
                <w:color w:val="auto"/>
                <w:kern w:val="0"/>
                <w:sz w:val="18"/>
                <w:szCs w:val="18"/>
                <w:highlight w:val="none"/>
              </w:rPr>
              <w:t>36</w:t>
            </w:r>
          </w:p>
        </w:tc>
        <w:tc>
          <w:tcPr>
            <w:tcW w:w="419"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r>
              <w:rPr>
                <w:rFonts w:hint="eastAsia" w:ascii="宋体" w:cs="宋体"/>
                <w:color w:val="auto"/>
                <w:kern w:val="0"/>
                <w:sz w:val="18"/>
                <w:szCs w:val="18"/>
                <w:highlight w:val="none"/>
              </w:rPr>
              <w:t>36</w:t>
            </w:r>
          </w:p>
        </w:tc>
        <w:tc>
          <w:tcPr>
            <w:tcW w:w="419" w:type="dxa"/>
            <w:shd w:val="clear" w:color="auto" w:fill="FFFFFF"/>
            <w:noWrap w:val="0"/>
            <w:vAlign w:val="center"/>
          </w:tcPr>
          <w:p>
            <w:pPr>
              <w:jc w:val="center"/>
              <w:rPr>
                <w:rFonts w:ascii="黑体" w:hAnsi="宋体"/>
                <w:color w:val="auto"/>
                <w:kern w:val="2"/>
                <w:sz w:val="18"/>
                <w:szCs w:val="18"/>
                <w:highlight w:val="none"/>
                <w:lang w:val="en-US" w:eastAsia="zh-CN" w:bidi="ar-SA"/>
              </w:rPr>
            </w:pPr>
            <w:r>
              <w:rPr>
                <w:rFonts w:hint="eastAsia" w:ascii="宋体"/>
                <w:color w:val="auto"/>
                <w:sz w:val="18"/>
                <w:szCs w:val="18"/>
                <w:highlight w:val="none"/>
              </w:rPr>
              <w:t>0</w:t>
            </w:r>
          </w:p>
        </w:tc>
        <w:tc>
          <w:tcPr>
            <w:tcW w:w="368"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368" w:type="dxa"/>
            <w:shd w:val="clear" w:color="auto" w:fill="FFFFFF"/>
            <w:noWrap w:val="0"/>
            <w:vAlign w:val="center"/>
          </w:tcPr>
          <w:p>
            <w:pPr>
              <w:widowControl/>
              <w:jc w:val="center"/>
              <w:rPr>
                <w:rFonts w:ascii="黑体" w:hAnsi="宋体"/>
                <w:color w:val="auto"/>
                <w:kern w:val="2"/>
                <w:sz w:val="18"/>
                <w:szCs w:val="18"/>
                <w:highlight w:val="none"/>
                <w:lang w:val="en-US" w:eastAsia="zh-CN" w:bidi="ar-SA"/>
              </w:rPr>
            </w:pPr>
          </w:p>
        </w:tc>
        <w:tc>
          <w:tcPr>
            <w:tcW w:w="318" w:type="dxa"/>
            <w:tcBorders>
              <w:bottom w:val="single" w:color="auto" w:sz="8" w:space="0"/>
            </w:tcBorders>
            <w:shd w:val="clear" w:color="auto" w:fill="FFFFFF"/>
            <w:noWrap w:val="0"/>
            <w:vAlign w:val="center"/>
          </w:tcPr>
          <w:p>
            <w:pPr>
              <w:widowControl/>
              <w:jc w:val="center"/>
              <w:rPr>
                <w:rFonts w:hint="eastAsia" w:ascii="黑体" w:hAnsi="宋体"/>
                <w:color w:val="auto"/>
                <w:kern w:val="2"/>
                <w:sz w:val="18"/>
                <w:szCs w:val="18"/>
                <w:highlight w:val="none"/>
                <w:lang w:val="en-US" w:eastAsia="zh-CN" w:bidi="ar-SA"/>
              </w:rPr>
            </w:pPr>
          </w:p>
        </w:tc>
        <w:tc>
          <w:tcPr>
            <w:tcW w:w="322" w:type="dxa"/>
            <w:tcBorders>
              <w:bottom w:val="single" w:color="auto" w:sz="8" w:space="0"/>
            </w:tcBorders>
            <w:shd w:val="clear" w:color="auto" w:fill="FFFFFF"/>
            <w:noWrap w:val="0"/>
            <w:vAlign w:val="center"/>
          </w:tcPr>
          <w:p>
            <w:pPr>
              <w:widowControl/>
              <w:jc w:val="center"/>
              <w:rPr>
                <w:rFonts w:hint="eastAsia" w:ascii="黑体" w:hAnsi="宋体"/>
                <w:color w:val="auto"/>
                <w:kern w:val="2"/>
                <w:sz w:val="18"/>
                <w:szCs w:val="18"/>
                <w:highlight w:val="none"/>
                <w:lang w:val="en-US" w:eastAsia="zh-CN" w:bidi="ar-SA"/>
              </w:rPr>
            </w:pPr>
            <w:r>
              <w:rPr>
                <w:rFonts w:hint="eastAsia" w:ascii="宋体" w:cs="宋体"/>
                <w:color w:val="auto"/>
                <w:kern w:val="0"/>
                <w:sz w:val="18"/>
                <w:szCs w:val="18"/>
                <w:highlight w:val="none"/>
              </w:rPr>
              <w:t>2</w:t>
            </w:r>
          </w:p>
        </w:tc>
        <w:tc>
          <w:tcPr>
            <w:tcW w:w="318" w:type="dxa"/>
            <w:tcBorders>
              <w:bottom w:val="single" w:color="auto" w:sz="8" w:space="0"/>
            </w:tcBorders>
            <w:shd w:val="clear" w:color="auto" w:fill="FFFFFF"/>
            <w:noWrap w:val="0"/>
            <w:vAlign w:val="center"/>
          </w:tcPr>
          <w:p>
            <w:pPr>
              <w:widowControl/>
              <w:jc w:val="center"/>
              <w:rPr>
                <w:rFonts w:hint="eastAsia" w:ascii="黑体" w:hAnsi="宋体"/>
                <w:color w:val="auto"/>
                <w:kern w:val="2"/>
                <w:sz w:val="18"/>
                <w:szCs w:val="18"/>
                <w:highlight w:val="none"/>
                <w:lang w:val="en-US" w:eastAsia="zh-CN" w:bidi="ar-SA"/>
              </w:rPr>
            </w:pPr>
          </w:p>
        </w:tc>
        <w:tc>
          <w:tcPr>
            <w:tcW w:w="255" w:type="dxa"/>
            <w:tcBorders>
              <w:bottom w:val="single" w:color="auto" w:sz="8" w:space="0"/>
            </w:tcBorders>
            <w:shd w:val="clear" w:color="auto" w:fill="FFFFFF"/>
            <w:noWrap w:val="0"/>
            <w:vAlign w:val="center"/>
          </w:tcPr>
          <w:p>
            <w:pPr>
              <w:widowControl/>
              <w:jc w:val="center"/>
              <w:rPr>
                <w:rFonts w:hint="eastAsia" w:ascii="黑体" w:hAnsi="宋体"/>
                <w:color w:val="auto"/>
                <w:kern w:val="2"/>
                <w:sz w:val="18"/>
                <w:szCs w:val="18"/>
                <w:highlight w:val="none"/>
                <w:lang w:val="en-US" w:eastAsia="zh-CN" w:bidi="ar-SA"/>
              </w:rPr>
            </w:pPr>
          </w:p>
        </w:tc>
        <w:tc>
          <w:tcPr>
            <w:tcW w:w="385" w:type="dxa"/>
            <w:tcBorders>
              <w:bottom w:val="single" w:color="auto" w:sz="8" w:space="0"/>
            </w:tcBorders>
            <w:shd w:val="clear" w:color="auto" w:fill="FFFFFF"/>
            <w:noWrap w:val="0"/>
            <w:vAlign w:val="center"/>
          </w:tcPr>
          <w:p>
            <w:pPr>
              <w:widowControl/>
              <w:jc w:val="center"/>
              <w:rPr>
                <w:rFonts w:hint="eastAsia" w:ascii="黑体" w:hAnsi="宋体"/>
                <w:color w:val="auto"/>
                <w:kern w:val="2"/>
                <w:sz w:val="18"/>
                <w:szCs w:val="18"/>
                <w:highlight w:val="none"/>
                <w:lang w:val="en-US" w:eastAsia="zh-CN" w:bidi="ar-SA"/>
              </w:rPr>
            </w:pPr>
          </w:p>
        </w:tc>
        <w:tc>
          <w:tcPr>
            <w:tcW w:w="288" w:type="dxa"/>
            <w:tcBorders>
              <w:bottom w:val="single" w:color="auto" w:sz="8" w:space="0"/>
            </w:tcBorders>
            <w:shd w:val="clear" w:color="auto" w:fill="FFFFFF"/>
            <w:noWrap w:val="0"/>
            <w:vAlign w:val="center"/>
          </w:tcPr>
          <w:p>
            <w:pPr>
              <w:widowControl/>
              <w:jc w:val="center"/>
              <w:rPr>
                <w:rFonts w:hint="eastAsia" w:ascii="宋体" w:hAnsi="宋体" w:cs="宋体"/>
                <w:color w:val="auto"/>
                <w:kern w:val="0"/>
                <w:sz w:val="18"/>
                <w:szCs w:val="18"/>
                <w:highlight w:val="none"/>
              </w:rPr>
            </w:pPr>
          </w:p>
        </w:tc>
        <w:tc>
          <w:tcPr>
            <w:tcW w:w="30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c>
          <w:tcPr>
            <w:tcW w:w="30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c>
          <w:tcPr>
            <w:tcW w:w="30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c>
          <w:tcPr>
            <w:tcW w:w="33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9"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left"/>
              <w:rPr>
                <w:rFonts w:ascii="宋体" w:hAnsi="宋体" w:cs="宋体"/>
                <w:color w:val="auto"/>
                <w:kern w:val="0"/>
                <w:sz w:val="18"/>
                <w:szCs w:val="18"/>
                <w:highlight w:val="none"/>
              </w:rPr>
            </w:pP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1163" w:type="dxa"/>
            <w:shd w:val="clear" w:color="auto" w:fill="FFFFFF"/>
            <w:noWrap w:val="0"/>
            <w:vAlign w:val="top"/>
          </w:tcPr>
          <w:p>
            <w:pPr>
              <w:widowControl/>
              <w:textAlignment w:val="center"/>
              <w:rPr>
                <w:rFonts w:ascii="Times New Roman" w:hAnsi="Times New Roman"/>
                <w:color w:val="auto"/>
                <w:kern w:val="2"/>
                <w:sz w:val="21"/>
                <w:szCs w:val="21"/>
                <w:highlight w:val="none"/>
                <w:lang w:val="en-US" w:eastAsia="zh-CN" w:bidi="ar-SA"/>
              </w:rPr>
            </w:pPr>
            <w:r>
              <w:rPr>
                <w:rFonts w:hint="eastAsia" w:ascii="宋体" w:hAnsi="宋体" w:eastAsia="宋体" w:cs="宋体"/>
                <w:color w:val="auto"/>
                <w:kern w:val="0"/>
                <w:sz w:val="18"/>
                <w:szCs w:val="18"/>
                <w:highlight w:val="none"/>
              </w:rPr>
              <w:t>语文</w:t>
            </w:r>
          </w:p>
        </w:tc>
        <w:tc>
          <w:tcPr>
            <w:tcW w:w="329"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10</w:t>
            </w:r>
          </w:p>
        </w:tc>
        <w:tc>
          <w:tcPr>
            <w:tcW w:w="419" w:type="dxa"/>
            <w:shd w:val="clear" w:color="auto" w:fill="FFFFFF"/>
            <w:noWrap w:val="0"/>
            <w:vAlign w:val="center"/>
          </w:tcPr>
          <w:p>
            <w:pPr>
              <w:widowControl/>
              <w:jc w:val="center"/>
              <w:rPr>
                <w:rFonts w:ascii="宋体" w:hAnsi="宋体" w:cs="宋体"/>
                <w:color w:val="auto"/>
                <w:kern w:val="2"/>
                <w:sz w:val="18"/>
                <w:szCs w:val="18"/>
                <w:highlight w:val="none"/>
                <w:lang w:val="en-US" w:eastAsia="zh-CN" w:bidi="ar-SA"/>
              </w:rPr>
            </w:pPr>
            <w:r>
              <w:rPr>
                <w:rFonts w:hint="eastAsia" w:ascii="宋体" w:cs="宋体"/>
                <w:color w:val="auto"/>
                <w:kern w:val="0"/>
                <w:sz w:val="18"/>
                <w:szCs w:val="18"/>
                <w:highlight w:val="none"/>
              </w:rPr>
              <w:t>180</w:t>
            </w:r>
          </w:p>
        </w:tc>
        <w:tc>
          <w:tcPr>
            <w:tcW w:w="419"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180</w:t>
            </w:r>
          </w:p>
        </w:tc>
        <w:tc>
          <w:tcPr>
            <w:tcW w:w="419" w:type="dxa"/>
            <w:shd w:val="clear" w:color="auto" w:fill="FFFFFF"/>
            <w:noWrap w:val="0"/>
            <w:vAlign w:val="center"/>
          </w:tcPr>
          <w:p>
            <w:pPr>
              <w:jc w:val="center"/>
              <w:rPr>
                <w:rFonts w:ascii="黑体" w:hAnsi="宋体"/>
                <w:color w:val="auto"/>
                <w:kern w:val="0"/>
                <w:sz w:val="18"/>
                <w:szCs w:val="18"/>
                <w:highlight w:val="none"/>
                <w:lang w:val="en-US" w:eastAsia="zh-CN" w:bidi="ar-SA"/>
              </w:rPr>
            </w:pPr>
            <w:r>
              <w:rPr>
                <w:rFonts w:hint="eastAsia" w:ascii="宋体"/>
                <w:color w:val="auto"/>
                <w:sz w:val="18"/>
                <w:szCs w:val="18"/>
                <w:highlight w:val="none"/>
              </w:rPr>
              <w:t>0</w:t>
            </w:r>
          </w:p>
        </w:tc>
        <w:tc>
          <w:tcPr>
            <w:tcW w:w="368"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p>
        </w:tc>
        <w:tc>
          <w:tcPr>
            <w:tcW w:w="368"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p>
        </w:tc>
        <w:tc>
          <w:tcPr>
            <w:tcW w:w="318" w:type="dxa"/>
            <w:tcBorders>
              <w:bottom w:val="single" w:color="auto" w:sz="8" w:space="0"/>
            </w:tcBorders>
            <w:shd w:val="clear" w:color="auto" w:fill="FFFFFF"/>
            <w:noWrap w:val="0"/>
            <w:vAlign w:val="center"/>
          </w:tcPr>
          <w:p>
            <w:pPr>
              <w:widowControl/>
              <w:jc w:val="center"/>
              <w:rPr>
                <w:rFonts w:hint="eastAsia"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2</w:t>
            </w:r>
          </w:p>
        </w:tc>
        <w:tc>
          <w:tcPr>
            <w:tcW w:w="322" w:type="dxa"/>
            <w:tcBorders>
              <w:bottom w:val="single" w:color="auto" w:sz="8" w:space="0"/>
            </w:tcBorders>
            <w:shd w:val="clear" w:color="auto" w:fill="FFFFFF"/>
            <w:noWrap w:val="0"/>
            <w:vAlign w:val="center"/>
          </w:tcPr>
          <w:p>
            <w:pPr>
              <w:widowControl/>
              <w:jc w:val="center"/>
              <w:rPr>
                <w:rFonts w:hint="eastAsia"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2</w:t>
            </w:r>
          </w:p>
        </w:tc>
        <w:tc>
          <w:tcPr>
            <w:tcW w:w="318" w:type="dxa"/>
            <w:tcBorders>
              <w:bottom w:val="single" w:color="auto" w:sz="8" w:space="0"/>
            </w:tcBorders>
            <w:shd w:val="clear" w:color="auto" w:fill="FFFFFF"/>
            <w:noWrap w:val="0"/>
            <w:vAlign w:val="center"/>
          </w:tcPr>
          <w:p>
            <w:pPr>
              <w:widowControl/>
              <w:jc w:val="center"/>
              <w:rPr>
                <w:rFonts w:hint="eastAsia"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3</w:t>
            </w:r>
          </w:p>
        </w:tc>
        <w:tc>
          <w:tcPr>
            <w:tcW w:w="255" w:type="dxa"/>
            <w:tcBorders>
              <w:bottom w:val="single" w:color="auto" w:sz="8" w:space="0"/>
            </w:tcBorders>
            <w:shd w:val="clear" w:color="auto" w:fill="FFFFFF"/>
            <w:noWrap w:val="0"/>
            <w:vAlign w:val="center"/>
          </w:tcPr>
          <w:p>
            <w:pPr>
              <w:widowControl/>
              <w:jc w:val="center"/>
              <w:rPr>
                <w:rFonts w:hint="eastAsia"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3</w:t>
            </w:r>
          </w:p>
        </w:tc>
        <w:tc>
          <w:tcPr>
            <w:tcW w:w="385" w:type="dxa"/>
            <w:tcBorders>
              <w:bottom w:val="single" w:color="auto" w:sz="8" w:space="0"/>
            </w:tcBorders>
            <w:shd w:val="clear" w:color="auto" w:fill="FFFFFF"/>
            <w:noWrap w:val="0"/>
            <w:vAlign w:val="center"/>
          </w:tcPr>
          <w:p>
            <w:pPr>
              <w:widowControl/>
              <w:jc w:val="center"/>
              <w:rPr>
                <w:rFonts w:hint="eastAsia" w:ascii="黑体" w:hAnsi="宋体"/>
                <w:color w:val="auto"/>
                <w:kern w:val="0"/>
                <w:sz w:val="18"/>
                <w:szCs w:val="18"/>
                <w:highlight w:val="none"/>
                <w:lang w:val="en-US" w:eastAsia="zh-CN" w:bidi="ar-SA"/>
              </w:rPr>
            </w:pPr>
          </w:p>
        </w:tc>
        <w:tc>
          <w:tcPr>
            <w:tcW w:w="288" w:type="dxa"/>
            <w:tcBorders>
              <w:bottom w:val="single" w:color="auto" w:sz="8" w:space="0"/>
            </w:tcBorders>
            <w:shd w:val="clear" w:color="auto" w:fill="FFFFFF"/>
            <w:noWrap w:val="0"/>
            <w:vAlign w:val="center"/>
          </w:tcPr>
          <w:p>
            <w:pPr>
              <w:widowControl/>
              <w:jc w:val="center"/>
              <w:rPr>
                <w:rFonts w:hint="eastAsia" w:ascii="宋体" w:hAnsi="宋体" w:cs="宋体"/>
                <w:color w:val="auto"/>
                <w:kern w:val="0"/>
                <w:sz w:val="18"/>
                <w:szCs w:val="18"/>
                <w:highlight w:val="none"/>
              </w:rPr>
            </w:pPr>
          </w:p>
        </w:tc>
        <w:tc>
          <w:tcPr>
            <w:tcW w:w="30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c>
          <w:tcPr>
            <w:tcW w:w="30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c>
          <w:tcPr>
            <w:tcW w:w="30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c>
          <w:tcPr>
            <w:tcW w:w="33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9"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left"/>
              <w:rPr>
                <w:rFonts w:ascii="宋体" w:hAnsi="宋体" w:cs="宋体"/>
                <w:color w:val="auto"/>
                <w:kern w:val="0"/>
                <w:sz w:val="18"/>
                <w:szCs w:val="18"/>
                <w:highlight w:val="none"/>
              </w:rPr>
            </w:pP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1163" w:type="dxa"/>
            <w:shd w:val="clear" w:color="auto" w:fill="FFFFFF"/>
            <w:noWrap w:val="0"/>
            <w:vAlign w:val="top"/>
          </w:tcPr>
          <w:p>
            <w:pPr>
              <w:widowControl/>
              <w:textAlignment w:val="center"/>
              <w:rPr>
                <w:rFonts w:ascii="Times New Roman" w:hAnsi="Times New Roman"/>
                <w:color w:val="auto"/>
                <w:kern w:val="2"/>
                <w:sz w:val="21"/>
                <w:szCs w:val="21"/>
                <w:highlight w:val="none"/>
                <w:lang w:val="en-US" w:eastAsia="zh-CN" w:bidi="ar-SA"/>
              </w:rPr>
            </w:pPr>
            <w:r>
              <w:rPr>
                <w:rFonts w:hint="eastAsia" w:ascii="宋体" w:hAnsi="宋体" w:eastAsia="宋体" w:cs="宋体"/>
                <w:color w:val="auto"/>
                <w:kern w:val="0"/>
                <w:sz w:val="18"/>
                <w:szCs w:val="18"/>
                <w:highlight w:val="none"/>
              </w:rPr>
              <w:t>数学</w:t>
            </w:r>
          </w:p>
        </w:tc>
        <w:tc>
          <w:tcPr>
            <w:tcW w:w="329"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12</w:t>
            </w:r>
          </w:p>
        </w:tc>
        <w:tc>
          <w:tcPr>
            <w:tcW w:w="419" w:type="dxa"/>
            <w:shd w:val="clear" w:color="auto" w:fill="FFFFFF"/>
            <w:noWrap w:val="0"/>
            <w:vAlign w:val="center"/>
          </w:tcPr>
          <w:p>
            <w:pPr>
              <w:widowControl/>
              <w:jc w:val="center"/>
              <w:rPr>
                <w:rFonts w:ascii="宋体" w:hAnsi="宋体" w:cs="宋体"/>
                <w:color w:val="auto"/>
                <w:kern w:val="2"/>
                <w:sz w:val="18"/>
                <w:szCs w:val="18"/>
                <w:highlight w:val="none"/>
                <w:lang w:val="en-US" w:eastAsia="zh-CN" w:bidi="ar-SA"/>
              </w:rPr>
            </w:pPr>
            <w:r>
              <w:rPr>
                <w:rFonts w:hint="eastAsia" w:ascii="宋体" w:cs="宋体"/>
                <w:color w:val="auto"/>
                <w:kern w:val="0"/>
                <w:sz w:val="18"/>
                <w:szCs w:val="18"/>
                <w:highlight w:val="none"/>
              </w:rPr>
              <w:t>216</w:t>
            </w:r>
          </w:p>
        </w:tc>
        <w:tc>
          <w:tcPr>
            <w:tcW w:w="419"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216</w:t>
            </w:r>
          </w:p>
        </w:tc>
        <w:tc>
          <w:tcPr>
            <w:tcW w:w="419" w:type="dxa"/>
            <w:shd w:val="clear" w:color="auto" w:fill="FFFFFF"/>
            <w:noWrap w:val="0"/>
            <w:vAlign w:val="center"/>
          </w:tcPr>
          <w:p>
            <w:pPr>
              <w:jc w:val="center"/>
              <w:rPr>
                <w:rFonts w:ascii="黑体" w:hAnsi="宋体"/>
                <w:color w:val="auto"/>
                <w:kern w:val="0"/>
                <w:sz w:val="18"/>
                <w:szCs w:val="18"/>
                <w:highlight w:val="none"/>
                <w:lang w:val="en-US" w:eastAsia="zh-CN" w:bidi="ar-SA"/>
              </w:rPr>
            </w:pPr>
            <w:r>
              <w:rPr>
                <w:rFonts w:hint="eastAsia" w:ascii="宋体"/>
                <w:color w:val="auto"/>
                <w:sz w:val="18"/>
                <w:szCs w:val="18"/>
                <w:highlight w:val="none"/>
              </w:rPr>
              <w:t>0</w:t>
            </w:r>
          </w:p>
        </w:tc>
        <w:tc>
          <w:tcPr>
            <w:tcW w:w="368"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p>
        </w:tc>
        <w:tc>
          <w:tcPr>
            <w:tcW w:w="368"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p>
        </w:tc>
        <w:tc>
          <w:tcPr>
            <w:tcW w:w="318" w:type="dxa"/>
            <w:tcBorders>
              <w:bottom w:val="single" w:color="auto" w:sz="8" w:space="0"/>
            </w:tcBorders>
            <w:shd w:val="clear" w:color="auto" w:fill="FFFFFF"/>
            <w:noWrap w:val="0"/>
            <w:vAlign w:val="center"/>
          </w:tcPr>
          <w:p>
            <w:pPr>
              <w:widowControl/>
              <w:jc w:val="center"/>
              <w:rPr>
                <w:rFonts w:hint="eastAsia"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2</w:t>
            </w:r>
          </w:p>
        </w:tc>
        <w:tc>
          <w:tcPr>
            <w:tcW w:w="322" w:type="dxa"/>
            <w:tcBorders>
              <w:bottom w:val="single" w:color="auto" w:sz="8" w:space="0"/>
            </w:tcBorders>
            <w:shd w:val="clear" w:color="auto" w:fill="FFFFFF"/>
            <w:noWrap w:val="0"/>
            <w:vAlign w:val="center"/>
          </w:tcPr>
          <w:p>
            <w:pPr>
              <w:widowControl/>
              <w:jc w:val="center"/>
              <w:rPr>
                <w:rFonts w:hint="eastAsia"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2</w:t>
            </w:r>
          </w:p>
        </w:tc>
        <w:tc>
          <w:tcPr>
            <w:tcW w:w="318" w:type="dxa"/>
            <w:tcBorders>
              <w:bottom w:val="single" w:color="auto" w:sz="8" w:space="0"/>
            </w:tcBorders>
            <w:shd w:val="clear" w:color="auto" w:fill="FFFFFF"/>
            <w:noWrap w:val="0"/>
            <w:vAlign w:val="center"/>
          </w:tcPr>
          <w:p>
            <w:pPr>
              <w:widowControl/>
              <w:jc w:val="center"/>
              <w:rPr>
                <w:rFonts w:hint="eastAsia"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4</w:t>
            </w:r>
          </w:p>
        </w:tc>
        <w:tc>
          <w:tcPr>
            <w:tcW w:w="255" w:type="dxa"/>
            <w:tcBorders>
              <w:bottom w:val="single" w:color="auto" w:sz="8" w:space="0"/>
            </w:tcBorders>
            <w:shd w:val="clear" w:color="auto" w:fill="FFFFFF"/>
            <w:noWrap w:val="0"/>
            <w:vAlign w:val="center"/>
          </w:tcPr>
          <w:p>
            <w:pPr>
              <w:widowControl/>
              <w:jc w:val="center"/>
              <w:rPr>
                <w:rFonts w:hint="eastAsia"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4</w:t>
            </w:r>
          </w:p>
        </w:tc>
        <w:tc>
          <w:tcPr>
            <w:tcW w:w="385" w:type="dxa"/>
            <w:tcBorders>
              <w:bottom w:val="single" w:color="auto" w:sz="8" w:space="0"/>
            </w:tcBorders>
            <w:shd w:val="clear" w:color="auto" w:fill="FFFFFF"/>
            <w:noWrap w:val="0"/>
            <w:vAlign w:val="center"/>
          </w:tcPr>
          <w:p>
            <w:pPr>
              <w:widowControl/>
              <w:jc w:val="center"/>
              <w:rPr>
                <w:rFonts w:hint="eastAsia" w:ascii="黑体" w:hAnsi="宋体"/>
                <w:color w:val="auto"/>
                <w:kern w:val="0"/>
                <w:sz w:val="18"/>
                <w:szCs w:val="18"/>
                <w:highlight w:val="none"/>
                <w:lang w:val="en-US" w:eastAsia="zh-CN" w:bidi="ar-SA"/>
              </w:rPr>
            </w:pPr>
          </w:p>
        </w:tc>
        <w:tc>
          <w:tcPr>
            <w:tcW w:w="288" w:type="dxa"/>
            <w:tcBorders>
              <w:bottom w:val="single" w:color="auto" w:sz="8" w:space="0"/>
            </w:tcBorders>
            <w:shd w:val="clear" w:color="auto" w:fill="FFFFFF"/>
            <w:noWrap w:val="0"/>
            <w:vAlign w:val="center"/>
          </w:tcPr>
          <w:p>
            <w:pPr>
              <w:widowControl/>
              <w:jc w:val="center"/>
              <w:rPr>
                <w:rFonts w:hint="eastAsia" w:ascii="宋体" w:hAnsi="宋体" w:cs="宋体"/>
                <w:color w:val="auto"/>
                <w:kern w:val="0"/>
                <w:sz w:val="18"/>
                <w:szCs w:val="18"/>
                <w:highlight w:val="none"/>
              </w:rPr>
            </w:pPr>
          </w:p>
        </w:tc>
        <w:tc>
          <w:tcPr>
            <w:tcW w:w="30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c>
          <w:tcPr>
            <w:tcW w:w="30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c>
          <w:tcPr>
            <w:tcW w:w="30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c>
          <w:tcPr>
            <w:tcW w:w="33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9"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left"/>
              <w:rPr>
                <w:rFonts w:ascii="宋体" w:hAnsi="宋体" w:cs="宋体"/>
                <w:color w:val="auto"/>
                <w:kern w:val="0"/>
                <w:sz w:val="18"/>
                <w:szCs w:val="18"/>
                <w:highlight w:val="none"/>
              </w:rPr>
            </w:pP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1163" w:type="dxa"/>
            <w:shd w:val="clear" w:color="auto" w:fill="FFFFFF"/>
            <w:noWrap w:val="0"/>
            <w:vAlign w:val="top"/>
          </w:tcPr>
          <w:p>
            <w:pPr>
              <w:widowControl/>
              <w:textAlignment w:val="center"/>
              <w:rPr>
                <w:rFonts w:ascii="Times New Roman" w:hAnsi="Times New Roman"/>
                <w:color w:val="auto"/>
                <w:kern w:val="2"/>
                <w:sz w:val="21"/>
                <w:szCs w:val="21"/>
                <w:highlight w:val="none"/>
                <w:lang w:val="en-US" w:eastAsia="zh-CN" w:bidi="ar-SA"/>
              </w:rPr>
            </w:pPr>
            <w:r>
              <w:rPr>
                <w:rFonts w:hint="eastAsia" w:ascii="宋体" w:hAnsi="宋体" w:eastAsia="宋体" w:cs="宋体"/>
                <w:color w:val="auto"/>
                <w:kern w:val="0"/>
                <w:sz w:val="18"/>
                <w:szCs w:val="18"/>
                <w:highlight w:val="none"/>
              </w:rPr>
              <w:t>英语</w:t>
            </w:r>
          </w:p>
        </w:tc>
        <w:tc>
          <w:tcPr>
            <w:tcW w:w="329"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10</w:t>
            </w:r>
          </w:p>
        </w:tc>
        <w:tc>
          <w:tcPr>
            <w:tcW w:w="419" w:type="dxa"/>
            <w:shd w:val="clear" w:color="auto" w:fill="FFFFFF"/>
            <w:noWrap w:val="0"/>
            <w:vAlign w:val="center"/>
          </w:tcPr>
          <w:p>
            <w:pPr>
              <w:widowControl/>
              <w:jc w:val="center"/>
              <w:rPr>
                <w:rFonts w:ascii="宋体" w:hAnsi="宋体" w:cs="宋体"/>
                <w:color w:val="auto"/>
                <w:kern w:val="2"/>
                <w:sz w:val="18"/>
                <w:szCs w:val="18"/>
                <w:highlight w:val="none"/>
                <w:lang w:val="en-US" w:eastAsia="zh-CN" w:bidi="ar-SA"/>
              </w:rPr>
            </w:pPr>
            <w:r>
              <w:rPr>
                <w:rFonts w:hint="eastAsia" w:ascii="宋体" w:cs="宋体"/>
                <w:color w:val="auto"/>
                <w:kern w:val="0"/>
                <w:sz w:val="18"/>
                <w:szCs w:val="18"/>
                <w:highlight w:val="none"/>
              </w:rPr>
              <w:t>180</w:t>
            </w:r>
          </w:p>
        </w:tc>
        <w:tc>
          <w:tcPr>
            <w:tcW w:w="419"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180</w:t>
            </w:r>
          </w:p>
        </w:tc>
        <w:tc>
          <w:tcPr>
            <w:tcW w:w="419"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0</w:t>
            </w:r>
          </w:p>
        </w:tc>
        <w:tc>
          <w:tcPr>
            <w:tcW w:w="368"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p>
        </w:tc>
        <w:tc>
          <w:tcPr>
            <w:tcW w:w="368"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p>
        </w:tc>
        <w:tc>
          <w:tcPr>
            <w:tcW w:w="318" w:type="dxa"/>
            <w:tcBorders>
              <w:bottom w:val="single" w:color="auto" w:sz="8" w:space="0"/>
            </w:tcBorders>
            <w:shd w:val="clear" w:color="auto" w:fill="FFFFFF"/>
            <w:noWrap w:val="0"/>
            <w:vAlign w:val="center"/>
          </w:tcPr>
          <w:p>
            <w:pPr>
              <w:widowControl/>
              <w:jc w:val="center"/>
              <w:rPr>
                <w:rFonts w:hint="eastAsia"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2</w:t>
            </w:r>
          </w:p>
        </w:tc>
        <w:tc>
          <w:tcPr>
            <w:tcW w:w="322" w:type="dxa"/>
            <w:tcBorders>
              <w:bottom w:val="single" w:color="auto" w:sz="8" w:space="0"/>
            </w:tcBorders>
            <w:shd w:val="clear" w:color="auto" w:fill="FFFFFF"/>
            <w:noWrap w:val="0"/>
            <w:vAlign w:val="center"/>
          </w:tcPr>
          <w:p>
            <w:pPr>
              <w:widowControl/>
              <w:jc w:val="center"/>
              <w:rPr>
                <w:rFonts w:hint="eastAsia"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2</w:t>
            </w:r>
          </w:p>
        </w:tc>
        <w:tc>
          <w:tcPr>
            <w:tcW w:w="318" w:type="dxa"/>
            <w:tcBorders>
              <w:bottom w:val="single" w:color="auto" w:sz="8" w:space="0"/>
            </w:tcBorders>
            <w:shd w:val="clear" w:color="auto" w:fill="FFFFFF"/>
            <w:noWrap w:val="0"/>
            <w:vAlign w:val="center"/>
          </w:tcPr>
          <w:p>
            <w:pPr>
              <w:widowControl/>
              <w:jc w:val="center"/>
              <w:rPr>
                <w:rFonts w:hint="eastAsia"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3</w:t>
            </w:r>
          </w:p>
        </w:tc>
        <w:tc>
          <w:tcPr>
            <w:tcW w:w="255" w:type="dxa"/>
            <w:tcBorders>
              <w:bottom w:val="single" w:color="auto" w:sz="8" w:space="0"/>
            </w:tcBorders>
            <w:shd w:val="clear" w:color="auto" w:fill="FFFFFF"/>
            <w:noWrap w:val="0"/>
            <w:vAlign w:val="center"/>
          </w:tcPr>
          <w:p>
            <w:pPr>
              <w:widowControl/>
              <w:jc w:val="center"/>
              <w:rPr>
                <w:rFonts w:hint="eastAsia"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3</w:t>
            </w:r>
          </w:p>
        </w:tc>
        <w:tc>
          <w:tcPr>
            <w:tcW w:w="385" w:type="dxa"/>
            <w:tcBorders>
              <w:bottom w:val="single" w:color="auto" w:sz="8" w:space="0"/>
            </w:tcBorders>
            <w:shd w:val="clear" w:color="auto" w:fill="FFFFFF"/>
            <w:noWrap w:val="0"/>
            <w:vAlign w:val="center"/>
          </w:tcPr>
          <w:p>
            <w:pPr>
              <w:widowControl/>
              <w:jc w:val="center"/>
              <w:rPr>
                <w:rFonts w:hint="eastAsia" w:ascii="黑体" w:hAnsi="宋体"/>
                <w:color w:val="auto"/>
                <w:kern w:val="0"/>
                <w:sz w:val="18"/>
                <w:szCs w:val="18"/>
                <w:highlight w:val="none"/>
                <w:lang w:val="en-US" w:eastAsia="zh-CN" w:bidi="ar-SA"/>
              </w:rPr>
            </w:pPr>
          </w:p>
        </w:tc>
        <w:tc>
          <w:tcPr>
            <w:tcW w:w="288" w:type="dxa"/>
            <w:tcBorders>
              <w:bottom w:val="single" w:color="auto" w:sz="8" w:space="0"/>
            </w:tcBorders>
            <w:shd w:val="clear" w:color="auto" w:fill="FFFFFF"/>
            <w:noWrap w:val="0"/>
            <w:vAlign w:val="center"/>
          </w:tcPr>
          <w:p>
            <w:pPr>
              <w:widowControl/>
              <w:jc w:val="center"/>
              <w:rPr>
                <w:rFonts w:hint="eastAsia" w:ascii="宋体" w:hAnsi="宋体" w:cs="宋体"/>
                <w:color w:val="auto"/>
                <w:kern w:val="0"/>
                <w:sz w:val="18"/>
                <w:szCs w:val="18"/>
                <w:highlight w:val="none"/>
              </w:rPr>
            </w:pPr>
          </w:p>
        </w:tc>
        <w:tc>
          <w:tcPr>
            <w:tcW w:w="30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c>
          <w:tcPr>
            <w:tcW w:w="30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c>
          <w:tcPr>
            <w:tcW w:w="30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c>
          <w:tcPr>
            <w:tcW w:w="33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9"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left"/>
              <w:rPr>
                <w:rFonts w:ascii="宋体" w:hAnsi="宋体" w:cs="宋体"/>
                <w:color w:val="auto"/>
                <w:kern w:val="0"/>
                <w:sz w:val="18"/>
                <w:szCs w:val="18"/>
                <w:highlight w:val="none"/>
              </w:rPr>
            </w:pP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1163" w:type="dxa"/>
            <w:shd w:val="clear" w:color="auto" w:fill="FFFFFF"/>
            <w:noWrap w:val="0"/>
            <w:vAlign w:val="top"/>
          </w:tcPr>
          <w:p>
            <w:pPr>
              <w:widowControl/>
              <w:textAlignment w:val="center"/>
              <w:rPr>
                <w:rFonts w:ascii="Times New Roman" w:hAnsi="Times New Roman"/>
                <w:color w:val="auto"/>
                <w:kern w:val="2"/>
                <w:sz w:val="21"/>
                <w:szCs w:val="21"/>
                <w:highlight w:val="none"/>
                <w:lang w:val="en-US" w:eastAsia="zh-CN" w:bidi="ar-SA"/>
              </w:rPr>
            </w:pPr>
            <w:r>
              <w:rPr>
                <w:rFonts w:hint="eastAsia" w:ascii="宋体" w:hAnsi="宋体" w:eastAsia="宋体" w:cs="宋体"/>
                <w:color w:val="auto"/>
                <w:kern w:val="0"/>
                <w:sz w:val="18"/>
                <w:szCs w:val="18"/>
                <w:highlight w:val="none"/>
              </w:rPr>
              <w:t>计算机应用基础</w:t>
            </w:r>
          </w:p>
        </w:tc>
        <w:tc>
          <w:tcPr>
            <w:tcW w:w="329"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6</w:t>
            </w:r>
          </w:p>
        </w:tc>
        <w:tc>
          <w:tcPr>
            <w:tcW w:w="419" w:type="dxa"/>
            <w:shd w:val="clear" w:color="auto" w:fill="FFFFFF"/>
            <w:noWrap w:val="0"/>
            <w:vAlign w:val="center"/>
          </w:tcPr>
          <w:p>
            <w:pPr>
              <w:widowControl/>
              <w:jc w:val="center"/>
              <w:rPr>
                <w:rFonts w:ascii="宋体" w:hAnsi="宋体" w:cs="宋体"/>
                <w:color w:val="auto"/>
                <w:kern w:val="2"/>
                <w:sz w:val="18"/>
                <w:szCs w:val="18"/>
                <w:highlight w:val="none"/>
                <w:lang w:val="en-US" w:eastAsia="zh-CN" w:bidi="ar-SA"/>
              </w:rPr>
            </w:pPr>
            <w:r>
              <w:rPr>
                <w:rFonts w:hint="eastAsia" w:ascii="宋体" w:cs="宋体"/>
                <w:color w:val="auto"/>
                <w:kern w:val="0"/>
                <w:sz w:val="18"/>
                <w:szCs w:val="18"/>
                <w:highlight w:val="none"/>
              </w:rPr>
              <w:t>108</w:t>
            </w:r>
          </w:p>
        </w:tc>
        <w:tc>
          <w:tcPr>
            <w:tcW w:w="419"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108</w:t>
            </w:r>
          </w:p>
        </w:tc>
        <w:tc>
          <w:tcPr>
            <w:tcW w:w="419"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0</w:t>
            </w:r>
          </w:p>
        </w:tc>
        <w:tc>
          <w:tcPr>
            <w:tcW w:w="368"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p>
        </w:tc>
        <w:tc>
          <w:tcPr>
            <w:tcW w:w="368"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p>
        </w:tc>
        <w:tc>
          <w:tcPr>
            <w:tcW w:w="318" w:type="dxa"/>
            <w:tcBorders>
              <w:bottom w:val="single" w:color="auto" w:sz="8" w:space="0"/>
            </w:tcBorders>
            <w:shd w:val="clear" w:color="auto" w:fill="FFFFFF"/>
            <w:noWrap w:val="0"/>
            <w:vAlign w:val="center"/>
          </w:tcPr>
          <w:p>
            <w:pPr>
              <w:widowControl/>
              <w:jc w:val="center"/>
              <w:rPr>
                <w:rFonts w:hint="eastAsia"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3</w:t>
            </w:r>
          </w:p>
        </w:tc>
        <w:tc>
          <w:tcPr>
            <w:tcW w:w="322" w:type="dxa"/>
            <w:tcBorders>
              <w:bottom w:val="single" w:color="auto" w:sz="8" w:space="0"/>
            </w:tcBorders>
            <w:shd w:val="clear" w:color="auto" w:fill="FFFFFF"/>
            <w:noWrap w:val="0"/>
            <w:vAlign w:val="center"/>
          </w:tcPr>
          <w:p>
            <w:pPr>
              <w:widowControl/>
              <w:jc w:val="center"/>
              <w:rPr>
                <w:rFonts w:hint="eastAsia"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3</w:t>
            </w:r>
          </w:p>
        </w:tc>
        <w:tc>
          <w:tcPr>
            <w:tcW w:w="318" w:type="dxa"/>
            <w:tcBorders>
              <w:bottom w:val="single" w:color="auto" w:sz="8" w:space="0"/>
            </w:tcBorders>
            <w:shd w:val="clear" w:color="auto" w:fill="FFFFFF"/>
            <w:noWrap w:val="0"/>
            <w:vAlign w:val="center"/>
          </w:tcPr>
          <w:p>
            <w:pPr>
              <w:widowControl/>
              <w:jc w:val="center"/>
              <w:rPr>
                <w:rFonts w:hint="eastAsia" w:ascii="黑体" w:hAnsi="宋体"/>
                <w:color w:val="auto"/>
                <w:kern w:val="0"/>
                <w:sz w:val="18"/>
                <w:szCs w:val="18"/>
                <w:highlight w:val="none"/>
                <w:lang w:val="en-US" w:eastAsia="zh-CN" w:bidi="ar-SA"/>
              </w:rPr>
            </w:pPr>
          </w:p>
        </w:tc>
        <w:tc>
          <w:tcPr>
            <w:tcW w:w="255" w:type="dxa"/>
            <w:tcBorders>
              <w:bottom w:val="single" w:color="auto" w:sz="8" w:space="0"/>
            </w:tcBorders>
            <w:shd w:val="clear" w:color="auto" w:fill="FFFFFF"/>
            <w:noWrap w:val="0"/>
            <w:vAlign w:val="center"/>
          </w:tcPr>
          <w:p>
            <w:pPr>
              <w:widowControl/>
              <w:jc w:val="center"/>
              <w:rPr>
                <w:rFonts w:hint="eastAsia" w:ascii="黑体" w:hAnsi="宋体"/>
                <w:color w:val="auto"/>
                <w:kern w:val="0"/>
                <w:sz w:val="18"/>
                <w:szCs w:val="18"/>
                <w:highlight w:val="none"/>
                <w:lang w:val="en-US" w:eastAsia="zh-CN" w:bidi="ar-SA"/>
              </w:rPr>
            </w:pPr>
          </w:p>
        </w:tc>
        <w:tc>
          <w:tcPr>
            <w:tcW w:w="385" w:type="dxa"/>
            <w:tcBorders>
              <w:bottom w:val="single" w:color="auto" w:sz="8" w:space="0"/>
            </w:tcBorders>
            <w:shd w:val="clear" w:color="auto" w:fill="FFFFFF"/>
            <w:noWrap w:val="0"/>
            <w:vAlign w:val="center"/>
          </w:tcPr>
          <w:p>
            <w:pPr>
              <w:widowControl/>
              <w:jc w:val="center"/>
              <w:rPr>
                <w:rFonts w:hint="eastAsia" w:ascii="黑体" w:hAnsi="宋体"/>
                <w:color w:val="auto"/>
                <w:kern w:val="0"/>
                <w:sz w:val="18"/>
                <w:szCs w:val="18"/>
                <w:highlight w:val="none"/>
                <w:lang w:val="en-US" w:eastAsia="zh-CN" w:bidi="ar-SA"/>
              </w:rPr>
            </w:pPr>
          </w:p>
        </w:tc>
        <w:tc>
          <w:tcPr>
            <w:tcW w:w="288" w:type="dxa"/>
            <w:tcBorders>
              <w:bottom w:val="single" w:color="auto" w:sz="8" w:space="0"/>
            </w:tcBorders>
            <w:shd w:val="clear" w:color="auto" w:fill="FFFFFF"/>
            <w:noWrap w:val="0"/>
            <w:vAlign w:val="center"/>
          </w:tcPr>
          <w:p>
            <w:pPr>
              <w:widowControl/>
              <w:jc w:val="center"/>
              <w:rPr>
                <w:rFonts w:hint="eastAsia" w:ascii="宋体" w:hAnsi="宋体" w:cs="宋体"/>
                <w:color w:val="auto"/>
                <w:kern w:val="0"/>
                <w:sz w:val="18"/>
                <w:szCs w:val="18"/>
                <w:highlight w:val="none"/>
              </w:rPr>
            </w:pPr>
          </w:p>
        </w:tc>
        <w:tc>
          <w:tcPr>
            <w:tcW w:w="30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c>
          <w:tcPr>
            <w:tcW w:w="30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c>
          <w:tcPr>
            <w:tcW w:w="30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c>
          <w:tcPr>
            <w:tcW w:w="33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9"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left"/>
              <w:rPr>
                <w:rFonts w:ascii="宋体" w:hAnsi="宋体" w:cs="宋体"/>
                <w:color w:val="auto"/>
                <w:kern w:val="0"/>
                <w:sz w:val="18"/>
                <w:szCs w:val="18"/>
                <w:highlight w:val="none"/>
              </w:rPr>
            </w:pP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1163" w:type="dxa"/>
            <w:shd w:val="clear" w:color="auto" w:fill="FFFFFF"/>
            <w:noWrap w:val="0"/>
            <w:vAlign w:val="top"/>
          </w:tcPr>
          <w:p>
            <w:pPr>
              <w:widowControl/>
              <w:textAlignment w:val="center"/>
              <w:rPr>
                <w:rFonts w:ascii="Times New Roman" w:hAnsi="Times New Roman"/>
                <w:color w:val="auto"/>
                <w:kern w:val="2"/>
                <w:sz w:val="21"/>
                <w:szCs w:val="21"/>
                <w:highlight w:val="none"/>
                <w:lang w:val="en-US" w:eastAsia="zh-CN" w:bidi="ar-SA"/>
              </w:rPr>
            </w:pPr>
            <w:r>
              <w:rPr>
                <w:rFonts w:hint="eastAsia" w:ascii="宋体" w:hAnsi="宋体" w:eastAsia="宋体" w:cs="宋体"/>
                <w:color w:val="auto"/>
                <w:kern w:val="0"/>
                <w:sz w:val="18"/>
                <w:szCs w:val="18"/>
                <w:highlight w:val="none"/>
              </w:rPr>
              <w:t>公共艺术</w:t>
            </w:r>
          </w:p>
        </w:tc>
        <w:tc>
          <w:tcPr>
            <w:tcW w:w="329"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1</w:t>
            </w:r>
          </w:p>
        </w:tc>
        <w:tc>
          <w:tcPr>
            <w:tcW w:w="419" w:type="dxa"/>
            <w:shd w:val="clear" w:color="auto" w:fill="FFFFFF"/>
            <w:noWrap w:val="0"/>
            <w:vAlign w:val="center"/>
          </w:tcPr>
          <w:p>
            <w:pPr>
              <w:widowControl/>
              <w:jc w:val="center"/>
              <w:rPr>
                <w:rFonts w:ascii="宋体" w:hAnsi="宋体" w:cs="宋体"/>
                <w:color w:val="auto"/>
                <w:kern w:val="2"/>
                <w:sz w:val="18"/>
                <w:szCs w:val="18"/>
                <w:highlight w:val="none"/>
                <w:lang w:val="en-US" w:eastAsia="zh-CN" w:bidi="ar-SA"/>
              </w:rPr>
            </w:pPr>
            <w:r>
              <w:rPr>
                <w:rFonts w:hint="eastAsia" w:ascii="宋体" w:cs="宋体"/>
                <w:color w:val="auto"/>
                <w:kern w:val="0"/>
                <w:sz w:val="18"/>
                <w:szCs w:val="18"/>
                <w:highlight w:val="none"/>
              </w:rPr>
              <w:t>18</w:t>
            </w:r>
          </w:p>
        </w:tc>
        <w:tc>
          <w:tcPr>
            <w:tcW w:w="419"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9</w:t>
            </w:r>
          </w:p>
        </w:tc>
        <w:tc>
          <w:tcPr>
            <w:tcW w:w="419"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9</w:t>
            </w:r>
          </w:p>
        </w:tc>
        <w:tc>
          <w:tcPr>
            <w:tcW w:w="368"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p>
        </w:tc>
        <w:tc>
          <w:tcPr>
            <w:tcW w:w="368"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p>
        </w:tc>
        <w:tc>
          <w:tcPr>
            <w:tcW w:w="318" w:type="dxa"/>
            <w:tcBorders>
              <w:bottom w:val="single" w:color="auto" w:sz="8" w:space="0"/>
            </w:tcBorders>
            <w:shd w:val="clear" w:color="auto" w:fill="FFFFFF"/>
            <w:noWrap w:val="0"/>
            <w:vAlign w:val="center"/>
          </w:tcPr>
          <w:p>
            <w:pPr>
              <w:widowControl/>
              <w:jc w:val="center"/>
              <w:rPr>
                <w:rFonts w:hint="eastAsia"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1</w:t>
            </w:r>
          </w:p>
        </w:tc>
        <w:tc>
          <w:tcPr>
            <w:tcW w:w="322" w:type="dxa"/>
            <w:tcBorders>
              <w:bottom w:val="single" w:color="auto" w:sz="8" w:space="0"/>
            </w:tcBorders>
            <w:shd w:val="clear" w:color="auto" w:fill="FFFFFF"/>
            <w:noWrap w:val="0"/>
            <w:vAlign w:val="center"/>
          </w:tcPr>
          <w:p>
            <w:pPr>
              <w:widowControl/>
              <w:jc w:val="center"/>
              <w:rPr>
                <w:rFonts w:hint="eastAsia" w:ascii="黑体" w:hAnsi="宋体"/>
                <w:color w:val="auto"/>
                <w:kern w:val="0"/>
                <w:sz w:val="18"/>
                <w:szCs w:val="18"/>
                <w:highlight w:val="none"/>
                <w:lang w:val="en-US" w:eastAsia="zh-CN" w:bidi="ar-SA"/>
              </w:rPr>
            </w:pPr>
          </w:p>
        </w:tc>
        <w:tc>
          <w:tcPr>
            <w:tcW w:w="318" w:type="dxa"/>
            <w:tcBorders>
              <w:bottom w:val="single" w:color="auto" w:sz="8" w:space="0"/>
            </w:tcBorders>
            <w:shd w:val="clear" w:color="auto" w:fill="FFFFFF"/>
            <w:noWrap w:val="0"/>
            <w:vAlign w:val="center"/>
          </w:tcPr>
          <w:p>
            <w:pPr>
              <w:widowControl/>
              <w:jc w:val="center"/>
              <w:rPr>
                <w:rFonts w:hint="eastAsia" w:ascii="黑体" w:hAnsi="宋体"/>
                <w:color w:val="auto"/>
                <w:kern w:val="0"/>
                <w:sz w:val="18"/>
                <w:szCs w:val="18"/>
                <w:highlight w:val="none"/>
                <w:lang w:val="en-US" w:eastAsia="zh-CN" w:bidi="ar-SA"/>
              </w:rPr>
            </w:pPr>
          </w:p>
        </w:tc>
        <w:tc>
          <w:tcPr>
            <w:tcW w:w="255" w:type="dxa"/>
            <w:tcBorders>
              <w:bottom w:val="single" w:color="auto" w:sz="8" w:space="0"/>
            </w:tcBorders>
            <w:shd w:val="clear" w:color="auto" w:fill="FFFFFF"/>
            <w:noWrap w:val="0"/>
            <w:vAlign w:val="center"/>
          </w:tcPr>
          <w:p>
            <w:pPr>
              <w:widowControl/>
              <w:jc w:val="center"/>
              <w:rPr>
                <w:rFonts w:hint="eastAsia" w:ascii="黑体" w:hAnsi="宋体"/>
                <w:color w:val="auto"/>
                <w:kern w:val="0"/>
                <w:sz w:val="18"/>
                <w:szCs w:val="18"/>
                <w:highlight w:val="none"/>
                <w:lang w:val="en-US" w:eastAsia="zh-CN" w:bidi="ar-SA"/>
              </w:rPr>
            </w:pPr>
          </w:p>
        </w:tc>
        <w:tc>
          <w:tcPr>
            <w:tcW w:w="385" w:type="dxa"/>
            <w:tcBorders>
              <w:bottom w:val="single" w:color="auto" w:sz="8" w:space="0"/>
            </w:tcBorders>
            <w:shd w:val="clear" w:color="auto" w:fill="FFFFFF"/>
            <w:noWrap w:val="0"/>
            <w:vAlign w:val="center"/>
          </w:tcPr>
          <w:p>
            <w:pPr>
              <w:widowControl/>
              <w:jc w:val="center"/>
              <w:rPr>
                <w:rFonts w:hint="eastAsia" w:ascii="黑体" w:hAnsi="宋体"/>
                <w:color w:val="auto"/>
                <w:kern w:val="0"/>
                <w:sz w:val="18"/>
                <w:szCs w:val="18"/>
                <w:highlight w:val="none"/>
                <w:lang w:val="en-US" w:eastAsia="zh-CN" w:bidi="ar-SA"/>
              </w:rPr>
            </w:pPr>
          </w:p>
        </w:tc>
        <w:tc>
          <w:tcPr>
            <w:tcW w:w="288" w:type="dxa"/>
            <w:tcBorders>
              <w:bottom w:val="single" w:color="auto" w:sz="8" w:space="0"/>
            </w:tcBorders>
            <w:shd w:val="clear" w:color="auto" w:fill="FFFFFF"/>
            <w:noWrap w:val="0"/>
            <w:vAlign w:val="center"/>
          </w:tcPr>
          <w:p>
            <w:pPr>
              <w:widowControl/>
              <w:jc w:val="center"/>
              <w:rPr>
                <w:rFonts w:hint="eastAsia" w:ascii="宋体" w:hAnsi="宋体" w:cs="宋体"/>
                <w:color w:val="auto"/>
                <w:kern w:val="0"/>
                <w:sz w:val="18"/>
                <w:szCs w:val="18"/>
                <w:highlight w:val="none"/>
              </w:rPr>
            </w:pPr>
          </w:p>
        </w:tc>
        <w:tc>
          <w:tcPr>
            <w:tcW w:w="30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c>
          <w:tcPr>
            <w:tcW w:w="30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c>
          <w:tcPr>
            <w:tcW w:w="30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c>
          <w:tcPr>
            <w:tcW w:w="33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9"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left"/>
              <w:rPr>
                <w:rFonts w:ascii="宋体" w:hAnsi="宋体" w:cs="宋体"/>
                <w:color w:val="auto"/>
                <w:kern w:val="0"/>
                <w:sz w:val="18"/>
                <w:szCs w:val="18"/>
                <w:highlight w:val="none"/>
              </w:rPr>
            </w:pP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1163" w:type="dxa"/>
            <w:shd w:val="clear" w:color="auto" w:fill="FFFFFF"/>
            <w:noWrap w:val="0"/>
            <w:vAlign w:val="top"/>
          </w:tcPr>
          <w:p>
            <w:pPr>
              <w:widowControl/>
              <w:textAlignment w:val="center"/>
              <w:rPr>
                <w:rFonts w:ascii="Times New Roman" w:hAnsi="Times New Roman"/>
                <w:color w:val="auto"/>
                <w:kern w:val="2"/>
                <w:sz w:val="21"/>
                <w:szCs w:val="21"/>
                <w:highlight w:val="none"/>
                <w:lang w:val="en-US" w:eastAsia="zh-CN" w:bidi="ar-SA"/>
              </w:rPr>
            </w:pPr>
            <w:r>
              <w:rPr>
                <w:rFonts w:hint="eastAsia" w:ascii="宋体" w:hAnsi="宋体" w:eastAsia="宋体" w:cs="宋体"/>
                <w:color w:val="auto"/>
                <w:kern w:val="0"/>
                <w:sz w:val="18"/>
                <w:szCs w:val="18"/>
                <w:highlight w:val="none"/>
              </w:rPr>
              <w:t>心理健康</w:t>
            </w:r>
          </w:p>
        </w:tc>
        <w:tc>
          <w:tcPr>
            <w:tcW w:w="329"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1</w:t>
            </w:r>
          </w:p>
        </w:tc>
        <w:tc>
          <w:tcPr>
            <w:tcW w:w="419" w:type="dxa"/>
            <w:shd w:val="clear" w:color="auto" w:fill="FFFFFF"/>
            <w:noWrap w:val="0"/>
            <w:vAlign w:val="center"/>
          </w:tcPr>
          <w:p>
            <w:pPr>
              <w:widowControl/>
              <w:jc w:val="center"/>
              <w:rPr>
                <w:rFonts w:ascii="宋体" w:hAnsi="宋体" w:cs="宋体"/>
                <w:color w:val="auto"/>
                <w:kern w:val="2"/>
                <w:sz w:val="18"/>
                <w:szCs w:val="18"/>
                <w:highlight w:val="none"/>
                <w:lang w:val="en-US" w:eastAsia="zh-CN" w:bidi="ar-SA"/>
              </w:rPr>
            </w:pPr>
            <w:r>
              <w:rPr>
                <w:rFonts w:hint="eastAsia" w:ascii="宋体" w:cs="宋体"/>
                <w:color w:val="auto"/>
                <w:kern w:val="0"/>
                <w:sz w:val="18"/>
                <w:szCs w:val="18"/>
                <w:highlight w:val="none"/>
              </w:rPr>
              <w:t>18</w:t>
            </w:r>
          </w:p>
        </w:tc>
        <w:tc>
          <w:tcPr>
            <w:tcW w:w="419"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18</w:t>
            </w:r>
          </w:p>
        </w:tc>
        <w:tc>
          <w:tcPr>
            <w:tcW w:w="419"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0</w:t>
            </w:r>
          </w:p>
        </w:tc>
        <w:tc>
          <w:tcPr>
            <w:tcW w:w="368"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p>
        </w:tc>
        <w:tc>
          <w:tcPr>
            <w:tcW w:w="368"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p>
        </w:tc>
        <w:tc>
          <w:tcPr>
            <w:tcW w:w="318" w:type="dxa"/>
            <w:tcBorders>
              <w:bottom w:val="single" w:color="auto" w:sz="8" w:space="0"/>
            </w:tcBorders>
            <w:shd w:val="clear" w:color="auto" w:fill="FFFFFF"/>
            <w:noWrap w:val="0"/>
            <w:vAlign w:val="center"/>
          </w:tcPr>
          <w:p>
            <w:pPr>
              <w:widowControl/>
              <w:jc w:val="center"/>
              <w:rPr>
                <w:rFonts w:hint="eastAsia"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1</w:t>
            </w:r>
          </w:p>
        </w:tc>
        <w:tc>
          <w:tcPr>
            <w:tcW w:w="322" w:type="dxa"/>
            <w:tcBorders>
              <w:bottom w:val="single" w:color="auto" w:sz="8" w:space="0"/>
            </w:tcBorders>
            <w:shd w:val="clear" w:color="auto" w:fill="FFFFFF"/>
            <w:noWrap w:val="0"/>
            <w:vAlign w:val="center"/>
          </w:tcPr>
          <w:p>
            <w:pPr>
              <w:widowControl/>
              <w:jc w:val="center"/>
              <w:rPr>
                <w:rFonts w:hint="eastAsia" w:ascii="黑体" w:hAnsi="宋体"/>
                <w:color w:val="auto"/>
                <w:kern w:val="0"/>
                <w:sz w:val="18"/>
                <w:szCs w:val="18"/>
                <w:highlight w:val="none"/>
                <w:lang w:val="en-US" w:eastAsia="zh-CN" w:bidi="ar-SA"/>
              </w:rPr>
            </w:pPr>
          </w:p>
        </w:tc>
        <w:tc>
          <w:tcPr>
            <w:tcW w:w="318" w:type="dxa"/>
            <w:tcBorders>
              <w:bottom w:val="single" w:color="auto" w:sz="8" w:space="0"/>
            </w:tcBorders>
            <w:shd w:val="clear" w:color="auto" w:fill="FFFFFF"/>
            <w:noWrap w:val="0"/>
            <w:vAlign w:val="center"/>
          </w:tcPr>
          <w:p>
            <w:pPr>
              <w:widowControl/>
              <w:jc w:val="center"/>
              <w:rPr>
                <w:rFonts w:hint="eastAsia" w:ascii="黑体" w:hAnsi="宋体"/>
                <w:color w:val="auto"/>
                <w:kern w:val="0"/>
                <w:sz w:val="18"/>
                <w:szCs w:val="18"/>
                <w:highlight w:val="none"/>
                <w:lang w:val="en-US" w:eastAsia="zh-CN" w:bidi="ar-SA"/>
              </w:rPr>
            </w:pPr>
          </w:p>
        </w:tc>
        <w:tc>
          <w:tcPr>
            <w:tcW w:w="255" w:type="dxa"/>
            <w:tcBorders>
              <w:bottom w:val="single" w:color="auto" w:sz="8" w:space="0"/>
            </w:tcBorders>
            <w:shd w:val="clear" w:color="auto" w:fill="FFFFFF"/>
            <w:noWrap w:val="0"/>
            <w:vAlign w:val="center"/>
          </w:tcPr>
          <w:p>
            <w:pPr>
              <w:widowControl/>
              <w:jc w:val="center"/>
              <w:rPr>
                <w:rFonts w:hint="eastAsia" w:ascii="黑体" w:hAnsi="宋体"/>
                <w:color w:val="auto"/>
                <w:kern w:val="0"/>
                <w:sz w:val="18"/>
                <w:szCs w:val="18"/>
                <w:highlight w:val="none"/>
                <w:lang w:val="en-US" w:eastAsia="zh-CN" w:bidi="ar-SA"/>
              </w:rPr>
            </w:pPr>
          </w:p>
        </w:tc>
        <w:tc>
          <w:tcPr>
            <w:tcW w:w="385" w:type="dxa"/>
            <w:tcBorders>
              <w:bottom w:val="single" w:color="auto" w:sz="8" w:space="0"/>
            </w:tcBorders>
            <w:shd w:val="clear" w:color="auto" w:fill="FFFFFF"/>
            <w:noWrap w:val="0"/>
            <w:vAlign w:val="center"/>
          </w:tcPr>
          <w:p>
            <w:pPr>
              <w:widowControl/>
              <w:jc w:val="center"/>
              <w:rPr>
                <w:rFonts w:hint="eastAsia" w:ascii="黑体" w:hAnsi="宋体"/>
                <w:color w:val="auto"/>
                <w:kern w:val="0"/>
                <w:sz w:val="18"/>
                <w:szCs w:val="18"/>
                <w:highlight w:val="none"/>
                <w:lang w:val="en-US" w:eastAsia="zh-CN" w:bidi="ar-SA"/>
              </w:rPr>
            </w:pPr>
          </w:p>
        </w:tc>
        <w:tc>
          <w:tcPr>
            <w:tcW w:w="288" w:type="dxa"/>
            <w:tcBorders>
              <w:bottom w:val="single" w:color="auto" w:sz="8" w:space="0"/>
            </w:tcBorders>
            <w:shd w:val="clear" w:color="auto" w:fill="FFFFFF"/>
            <w:noWrap w:val="0"/>
            <w:vAlign w:val="center"/>
          </w:tcPr>
          <w:p>
            <w:pPr>
              <w:widowControl/>
              <w:jc w:val="center"/>
              <w:rPr>
                <w:rFonts w:hint="eastAsia" w:ascii="宋体" w:hAnsi="宋体" w:cs="宋体"/>
                <w:color w:val="auto"/>
                <w:kern w:val="0"/>
                <w:sz w:val="18"/>
                <w:szCs w:val="18"/>
                <w:highlight w:val="none"/>
              </w:rPr>
            </w:pPr>
          </w:p>
        </w:tc>
        <w:tc>
          <w:tcPr>
            <w:tcW w:w="30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c>
          <w:tcPr>
            <w:tcW w:w="30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c>
          <w:tcPr>
            <w:tcW w:w="30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c>
          <w:tcPr>
            <w:tcW w:w="33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9"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left"/>
              <w:rPr>
                <w:rFonts w:ascii="宋体" w:hAnsi="宋体" w:cs="宋体"/>
                <w:color w:val="auto"/>
                <w:kern w:val="0"/>
                <w:sz w:val="18"/>
                <w:szCs w:val="18"/>
                <w:highlight w:val="none"/>
              </w:rPr>
            </w:pP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1163" w:type="dxa"/>
            <w:shd w:val="clear" w:color="auto" w:fill="FFFFFF"/>
            <w:noWrap w:val="0"/>
            <w:vAlign w:val="top"/>
          </w:tcPr>
          <w:p>
            <w:pPr>
              <w:widowControl/>
              <w:textAlignment w:val="center"/>
              <w:rPr>
                <w:rFonts w:ascii="Times New Roman" w:hAnsi="Times New Roman"/>
                <w:color w:val="auto"/>
                <w:kern w:val="2"/>
                <w:sz w:val="21"/>
                <w:szCs w:val="21"/>
                <w:highlight w:val="none"/>
                <w:lang w:val="en-US" w:eastAsia="zh-CN" w:bidi="ar-SA"/>
              </w:rPr>
            </w:pPr>
            <w:r>
              <w:rPr>
                <w:rFonts w:hint="eastAsia" w:ascii="宋体" w:hAnsi="宋体" w:eastAsia="宋体" w:cs="宋体"/>
                <w:color w:val="auto"/>
                <w:kern w:val="0"/>
                <w:sz w:val="18"/>
                <w:szCs w:val="18"/>
                <w:highlight w:val="none"/>
              </w:rPr>
              <w:t>中职安全教育</w:t>
            </w:r>
          </w:p>
        </w:tc>
        <w:tc>
          <w:tcPr>
            <w:tcW w:w="329"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4</w:t>
            </w:r>
          </w:p>
        </w:tc>
        <w:tc>
          <w:tcPr>
            <w:tcW w:w="419" w:type="dxa"/>
            <w:shd w:val="clear" w:color="auto" w:fill="FFFFFF"/>
            <w:noWrap w:val="0"/>
            <w:vAlign w:val="center"/>
          </w:tcPr>
          <w:p>
            <w:pPr>
              <w:widowControl/>
              <w:jc w:val="center"/>
              <w:rPr>
                <w:rFonts w:ascii="宋体" w:hAnsi="宋体" w:cs="宋体"/>
                <w:color w:val="auto"/>
                <w:kern w:val="2"/>
                <w:sz w:val="18"/>
                <w:szCs w:val="18"/>
                <w:highlight w:val="none"/>
                <w:lang w:val="en-US" w:eastAsia="zh-CN" w:bidi="ar-SA"/>
              </w:rPr>
            </w:pPr>
            <w:r>
              <w:rPr>
                <w:rFonts w:hint="eastAsia" w:ascii="宋体" w:cs="宋体"/>
                <w:color w:val="auto"/>
                <w:kern w:val="0"/>
                <w:sz w:val="18"/>
                <w:szCs w:val="18"/>
                <w:highlight w:val="none"/>
              </w:rPr>
              <w:t>72</w:t>
            </w:r>
          </w:p>
        </w:tc>
        <w:tc>
          <w:tcPr>
            <w:tcW w:w="419"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72</w:t>
            </w:r>
          </w:p>
        </w:tc>
        <w:tc>
          <w:tcPr>
            <w:tcW w:w="419"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0</w:t>
            </w:r>
          </w:p>
        </w:tc>
        <w:tc>
          <w:tcPr>
            <w:tcW w:w="368"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p>
        </w:tc>
        <w:tc>
          <w:tcPr>
            <w:tcW w:w="368"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p>
        </w:tc>
        <w:tc>
          <w:tcPr>
            <w:tcW w:w="318" w:type="dxa"/>
            <w:tcBorders>
              <w:bottom w:val="single" w:color="auto" w:sz="8" w:space="0"/>
            </w:tcBorders>
            <w:shd w:val="clear" w:color="auto" w:fill="FFFFFF"/>
            <w:noWrap w:val="0"/>
            <w:vAlign w:val="center"/>
          </w:tcPr>
          <w:p>
            <w:pPr>
              <w:widowControl/>
              <w:jc w:val="center"/>
              <w:rPr>
                <w:rFonts w:hint="eastAsia"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1</w:t>
            </w:r>
          </w:p>
        </w:tc>
        <w:tc>
          <w:tcPr>
            <w:tcW w:w="322" w:type="dxa"/>
            <w:tcBorders>
              <w:bottom w:val="single" w:color="auto" w:sz="8" w:space="0"/>
            </w:tcBorders>
            <w:shd w:val="clear" w:color="auto" w:fill="FFFFFF"/>
            <w:noWrap w:val="0"/>
            <w:vAlign w:val="center"/>
          </w:tcPr>
          <w:p>
            <w:pPr>
              <w:widowControl/>
              <w:jc w:val="center"/>
              <w:rPr>
                <w:rFonts w:hint="eastAsia"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1</w:t>
            </w:r>
          </w:p>
        </w:tc>
        <w:tc>
          <w:tcPr>
            <w:tcW w:w="318" w:type="dxa"/>
            <w:tcBorders>
              <w:bottom w:val="single" w:color="auto" w:sz="8" w:space="0"/>
            </w:tcBorders>
            <w:shd w:val="clear" w:color="auto" w:fill="FFFFFF"/>
            <w:noWrap w:val="0"/>
            <w:vAlign w:val="center"/>
          </w:tcPr>
          <w:p>
            <w:pPr>
              <w:widowControl/>
              <w:jc w:val="center"/>
              <w:rPr>
                <w:rFonts w:hint="eastAsia"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1</w:t>
            </w:r>
          </w:p>
        </w:tc>
        <w:tc>
          <w:tcPr>
            <w:tcW w:w="255" w:type="dxa"/>
            <w:tcBorders>
              <w:bottom w:val="single" w:color="auto" w:sz="8" w:space="0"/>
            </w:tcBorders>
            <w:shd w:val="clear" w:color="auto" w:fill="FFFFFF"/>
            <w:noWrap w:val="0"/>
            <w:vAlign w:val="center"/>
          </w:tcPr>
          <w:p>
            <w:pPr>
              <w:widowControl/>
              <w:jc w:val="center"/>
              <w:rPr>
                <w:rFonts w:hint="eastAsia"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1</w:t>
            </w:r>
          </w:p>
        </w:tc>
        <w:tc>
          <w:tcPr>
            <w:tcW w:w="385" w:type="dxa"/>
            <w:tcBorders>
              <w:bottom w:val="single" w:color="auto" w:sz="8" w:space="0"/>
            </w:tcBorders>
            <w:shd w:val="clear" w:color="auto" w:fill="FFFFFF"/>
            <w:noWrap w:val="0"/>
            <w:vAlign w:val="center"/>
          </w:tcPr>
          <w:p>
            <w:pPr>
              <w:widowControl/>
              <w:jc w:val="center"/>
              <w:rPr>
                <w:rFonts w:hint="eastAsia" w:ascii="黑体" w:hAnsi="宋体"/>
                <w:color w:val="auto"/>
                <w:kern w:val="0"/>
                <w:sz w:val="18"/>
                <w:szCs w:val="18"/>
                <w:highlight w:val="none"/>
                <w:lang w:val="en-US" w:eastAsia="zh-CN" w:bidi="ar-SA"/>
              </w:rPr>
            </w:pPr>
          </w:p>
        </w:tc>
        <w:tc>
          <w:tcPr>
            <w:tcW w:w="288" w:type="dxa"/>
            <w:tcBorders>
              <w:bottom w:val="single" w:color="auto" w:sz="8" w:space="0"/>
            </w:tcBorders>
            <w:shd w:val="clear" w:color="auto" w:fill="FFFFFF"/>
            <w:noWrap w:val="0"/>
            <w:vAlign w:val="center"/>
          </w:tcPr>
          <w:p>
            <w:pPr>
              <w:widowControl/>
              <w:jc w:val="center"/>
              <w:rPr>
                <w:rFonts w:hint="eastAsia" w:ascii="宋体" w:hAnsi="宋体" w:cs="宋体"/>
                <w:color w:val="auto"/>
                <w:kern w:val="0"/>
                <w:sz w:val="18"/>
                <w:szCs w:val="18"/>
                <w:highlight w:val="none"/>
              </w:rPr>
            </w:pPr>
          </w:p>
        </w:tc>
        <w:tc>
          <w:tcPr>
            <w:tcW w:w="30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c>
          <w:tcPr>
            <w:tcW w:w="30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c>
          <w:tcPr>
            <w:tcW w:w="30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c>
          <w:tcPr>
            <w:tcW w:w="33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9"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left"/>
              <w:rPr>
                <w:rFonts w:ascii="宋体" w:hAnsi="宋体" w:cs="宋体"/>
                <w:color w:val="auto"/>
                <w:kern w:val="0"/>
                <w:sz w:val="18"/>
                <w:szCs w:val="18"/>
                <w:highlight w:val="none"/>
              </w:rPr>
            </w:pP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1163" w:type="dxa"/>
            <w:shd w:val="clear" w:color="auto" w:fill="FFFFFF"/>
            <w:noWrap w:val="0"/>
            <w:vAlign w:val="top"/>
          </w:tcPr>
          <w:p>
            <w:pPr>
              <w:widowControl/>
              <w:textAlignment w:val="center"/>
              <w:rPr>
                <w:rFonts w:ascii="Times New Roman" w:hAnsi="Times New Roman"/>
                <w:color w:val="auto"/>
                <w:kern w:val="2"/>
                <w:sz w:val="21"/>
                <w:szCs w:val="21"/>
                <w:highlight w:val="none"/>
                <w:lang w:val="en-US" w:eastAsia="zh-CN" w:bidi="ar-SA"/>
              </w:rPr>
            </w:pPr>
            <w:r>
              <w:rPr>
                <w:rFonts w:hint="eastAsia" w:ascii="宋体" w:hAnsi="宋体" w:eastAsia="宋体" w:cs="宋体"/>
                <w:color w:val="auto"/>
                <w:kern w:val="0"/>
                <w:sz w:val="18"/>
                <w:szCs w:val="18"/>
                <w:highlight w:val="none"/>
              </w:rPr>
              <w:t>汉字录入</w:t>
            </w:r>
          </w:p>
        </w:tc>
        <w:tc>
          <w:tcPr>
            <w:tcW w:w="329"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2</w:t>
            </w:r>
          </w:p>
        </w:tc>
        <w:tc>
          <w:tcPr>
            <w:tcW w:w="419" w:type="dxa"/>
            <w:shd w:val="clear" w:color="auto" w:fill="FFFFFF"/>
            <w:noWrap w:val="0"/>
            <w:vAlign w:val="center"/>
          </w:tcPr>
          <w:p>
            <w:pPr>
              <w:widowControl/>
              <w:jc w:val="center"/>
              <w:rPr>
                <w:rFonts w:ascii="宋体" w:hAnsi="宋体" w:cs="宋体"/>
                <w:color w:val="auto"/>
                <w:kern w:val="2"/>
                <w:sz w:val="18"/>
                <w:szCs w:val="18"/>
                <w:highlight w:val="none"/>
                <w:lang w:val="en-US" w:eastAsia="zh-CN" w:bidi="ar-SA"/>
              </w:rPr>
            </w:pPr>
            <w:r>
              <w:rPr>
                <w:rFonts w:hint="eastAsia" w:ascii="宋体" w:cs="宋体"/>
                <w:color w:val="auto"/>
                <w:kern w:val="0"/>
                <w:sz w:val="18"/>
                <w:szCs w:val="18"/>
                <w:highlight w:val="none"/>
              </w:rPr>
              <w:t>36</w:t>
            </w:r>
          </w:p>
        </w:tc>
        <w:tc>
          <w:tcPr>
            <w:tcW w:w="419"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18</w:t>
            </w:r>
          </w:p>
        </w:tc>
        <w:tc>
          <w:tcPr>
            <w:tcW w:w="419"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18</w:t>
            </w:r>
          </w:p>
        </w:tc>
        <w:tc>
          <w:tcPr>
            <w:tcW w:w="368"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p>
        </w:tc>
        <w:tc>
          <w:tcPr>
            <w:tcW w:w="368"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p>
        </w:tc>
        <w:tc>
          <w:tcPr>
            <w:tcW w:w="318" w:type="dxa"/>
            <w:tcBorders>
              <w:bottom w:val="single" w:color="auto" w:sz="8" w:space="0"/>
            </w:tcBorders>
            <w:shd w:val="clear" w:color="auto" w:fill="FFFFFF"/>
            <w:noWrap w:val="0"/>
            <w:vAlign w:val="center"/>
          </w:tcPr>
          <w:p>
            <w:pPr>
              <w:widowControl/>
              <w:jc w:val="center"/>
              <w:rPr>
                <w:rFonts w:hint="eastAsia"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1</w:t>
            </w:r>
          </w:p>
        </w:tc>
        <w:tc>
          <w:tcPr>
            <w:tcW w:w="322" w:type="dxa"/>
            <w:tcBorders>
              <w:bottom w:val="single" w:color="auto" w:sz="8" w:space="0"/>
            </w:tcBorders>
            <w:shd w:val="clear" w:color="auto" w:fill="FFFFFF"/>
            <w:noWrap w:val="0"/>
            <w:vAlign w:val="center"/>
          </w:tcPr>
          <w:p>
            <w:pPr>
              <w:widowControl/>
              <w:jc w:val="center"/>
              <w:rPr>
                <w:rFonts w:hint="eastAsia"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1</w:t>
            </w:r>
          </w:p>
        </w:tc>
        <w:tc>
          <w:tcPr>
            <w:tcW w:w="318" w:type="dxa"/>
            <w:tcBorders>
              <w:bottom w:val="single" w:color="auto" w:sz="8" w:space="0"/>
            </w:tcBorders>
            <w:shd w:val="clear" w:color="auto" w:fill="FFFFFF"/>
            <w:noWrap w:val="0"/>
            <w:vAlign w:val="center"/>
          </w:tcPr>
          <w:p>
            <w:pPr>
              <w:widowControl/>
              <w:jc w:val="center"/>
              <w:rPr>
                <w:rFonts w:hint="eastAsia" w:ascii="黑体" w:hAnsi="宋体"/>
                <w:color w:val="auto"/>
                <w:kern w:val="0"/>
                <w:sz w:val="18"/>
                <w:szCs w:val="18"/>
                <w:highlight w:val="none"/>
                <w:lang w:val="en-US" w:eastAsia="zh-CN" w:bidi="ar-SA"/>
              </w:rPr>
            </w:pPr>
          </w:p>
        </w:tc>
        <w:tc>
          <w:tcPr>
            <w:tcW w:w="255" w:type="dxa"/>
            <w:tcBorders>
              <w:bottom w:val="single" w:color="auto" w:sz="8" w:space="0"/>
            </w:tcBorders>
            <w:shd w:val="clear" w:color="auto" w:fill="FFFFFF"/>
            <w:noWrap w:val="0"/>
            <w:vAlign w:val="center"/>
          </w:tcPr>
          <w:p>
            <w:pPr>
              <w:widowControl/>
              <w:jc w:val="center"/>
              <w:rPr>
                <w:rFonts w:hint="eastAsia" w:ascii="黑体" w:hAnsi="宋体"/>
                <w:color w:val="auto"/>
                <w:kern w:val="0"/>
                <w:sz w:val="18"/>
                <w:szCs w:val="18"/>
                <w:highlight w:val="none"/>
                <w:lang w:val="en-US" w:eastAsia="zh-CN" w:bidi="ar-SA"/>
              </w:rPr>
            </w:pPr>
          </w:p>
        </w:tc>
        <w:tc>
          <w:tcPr>
            <w:tcW w:w="385" w:type="dxa"/>
            <w:tcBorders>
              <w:bottom w:val="single" w:color="auto" w:sz="8" w:space="0"/>
            </w:tcBorders>
            <w:shd w:val="clear" w:color="auto" w:fill="FFFFFF"/>
            <w:noWrap w:val="0"/>
            <w:vAlign w:val="center"/>
          </w:tcPr>
          <w:p>
            <w:pPr>
              <w:widowControl/>
              <w:jc w:val="center"/>
              <w:rPr>
                <w:rFonts w:hint="eastAsia" w:ascii="黑体" w:hAnsi="宋体"/>
                <w:color w:val="auto"/>
                <w:kern w:val="0"/>
                <w:sz w:val="18"/>
                <w:szCs w:val="18"/>
                <w:highlight w:val="none"/>
                <w:lang w:val="en-US" w:eastAsia="zh-CN" w:bidi="ar-SA"/>
              </w:rPr>
            </w:pPr>
          </w:p>
        </w:tc>
        <w:tc>
          <w:tcPr>
            <w:tcW w:w="288" w:type="dxa"/>
            <w:tcBorders>
              <w:bottom w:val="single" w:color="auto" w:sz="8" w:space="0"/>
            </w:tcBorders>
            <w:shd w:val="clear" w:color="auto" w:fill="FFFFFF"/>
            <w:noWrap w:val="0"/>
            <w:vAlign w:val="center"/>
          </w:tcPr>
          <w:p>
            <w:pPr>
              <w:widowControl/>
              <w:jc w:val="center"/>
              <w:rPr>
                <w:rFonts w:hint="eastAsia" w:ascii="宋体" w:hAnsi="宋体" w:cs="宋体"/>
                <w:color w:val="auto"/>
                <w:kern w:val="0"/>
                <w:sz w:val="18"/>
                <w:szCs w:val="18"/>
                <w:highlight w:val="none"/>
              </w:rPr>
            </w:pPr>
          </w:p>
        </w:tc>
        <w:tc>
          <w:tcPr>
            <w:tcW w:w="30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c>
          <w:tcPr>
            <w:tcW w:w="30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c>
          <w:tcPr>
            <w:tcW w:w="30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c>
          <w:tcPr>
            <w:tcW w:w="33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9"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left"/>
              <w:rPr>
                <w:rFonts w:ascii="宋体" w:hAnsi="宋体" w:cs="宋体"/>
                <w:color w:val="auto"/>
                <w:kern w:val="0"/>
                <w:sz w:val="18"/>
                <w:szCs w:val="18"/>
                <w:highlight w:val="none"/>
              </w:rPr>
            </w:pP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1163" w:type="dxa"/>
            <w:shd w:val="clear" w:color="auto" w:fill="FFFFFF"/>
            <w:noWrap w:val="0"/>
            <w:vAlign w:val="top"/>
          </w:tcPr>
          <w:p>
            <w:pPr>
              <w:widowControl/>
              <w:textAlignment w:val="center"/>
              <w:rPr>
                <w:rFonts w:ascii="Times New Roman" w:hAnsi="Times New Roman"/>
                <w:color w:val="auto"/>
                <w:kern w:val="2"/>
                <w:sz w:val="21"/>
                <w:szCs w:val="21"/>
                <w:highlight w:val="none"/>
                <w:lang w:val="en-US" w:eastAsia="zh-CN" w:bidi="ar-SA"/>
              </w:rPr>
            </w:pPr>
            <w:r>
              <w:rPr>
                <w:rFonts w:hint="eastAsia" w:ascii="宋体" w:hAnsi="宋体" w:eastAsia="宋体" w:cs="宋体"/>
                <w:color w:val="auto"/>
                <w:kern w:val="0"/>
                <w:sz w:val="18"/>
                <w:szCs w:val="18"/>
                <w:highlight w:val="none"/>
              </w:rPr>
              <w:t>口才</w:t>
            </w:r>
          </w:p>
        </w:tc>
        <w:tc>
          <w:tcPr>
            <w:tcW w:w="329"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2</w:t>
            </w:r>
          </w:p>
        </w:tc>
        <w:tc>
          <w:tcPr>
            <w:tcW w:w="419" w:type="dxa"/>
            <w:shd w:val="clear" w:color="auto" w:fill="FFFFFF"/>
            <w:noWrap w:val="0"/>
            <w:vAlign w:val="center"/>
          </w:tcPr>
          <w:p>
            <w:pPr>
              <w:widowControl/>
              <w:jc w:val="center"/>
              <w:rPr>
                <w:rFonts w:ascii="宋体" w:hAnsi="宋体" w:cs="宋体"/>
                <w:color w:val="auto"/>
                <w:kern w:val="2"/>
                <w:sz w:val="18"/>
                <w:szCs w:val="18"/>
                <w:highlight w:val="none"/>
                <w:lang w:val="en-US" w:eastAsia="zh-CN" w:bidi="ar-SA"/>
              </w:rPr>
            </w:pPr>
            <w:r>
              <w:rPr>
                <w:rFonts w:hint="eastAsia" w:ascii="宋体" w:cs="宋体"/>
                <w:color w:val="auto"/>
                <w:kern w:val="0"/>
                <w:sz w:val="18"/>
                <w:szCs w:val="18"/>
                <w:highlight w:val="none"/>
              </w:rPr>
              <w:t>36</w:t>
            </w:r>
          </w:p>
        </w:tc>
        <w:tc>
          <w:tcPr>
            <w:tcW w:w="419"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18</w:t>
            </w:r>
          </w:p>
        </w:tc>
        <w:tc>
          <w:tcPr>
            <w:tcW w:w="419"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18</w:t>
            </w:r>
          </w:p>
        </w:tc>
        <w:tc>
          <w:tcPr>
            <w:tcW w:w="368"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p>
        </w:tc>
        <w:tc>
          <w:tcPr>
            <w:tcW w:w="368"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p>
        </w:tc>
        <w:tc>
          <w:tcPr>
            <w:tcW w:w="318" w:type="dxa"/>
            <w:tcBorders>
              <w:bottom w:val="single" w:color="auto" w:sz="8" w:space="0"/>
            </w:tcBorders>
            <w:shd w:val="clear" w:color="auto" w:fill="FFFFFF"/>
            <w:noWrap w:val="0"/>
            <w:vAlign w:val="center"/>
          </w:tcPr>
          <w:p>
            <w:pPr>
              <w:widowControl/>
              <w:jc w:val="center"/>
              <w:rPr>
                <w:rFonts w:hint="eastAsia"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1</w:t>
            </w:r>
          </w:p>
        </w:tc>
        <w:tc>
          <w:tcPr>
            <w:tcW w:w="322" w:type="dxa"/>
            <w:tcBorders>
              <w:bottom w:val="single" w:color="auto" w:sz="8" w:space="0"/>
            </w:tcBorders>
            <w:shd w:val="clear" w:color="auto" w:fill="FFFFFF"/>
            <w:noWrap w:val="0"/>
            <w:vAlign w:val="center"/>
          </w:tcPr>
          <w:p>
            <w:pPr>
              <w:widowControl/>
              <w:jc w:val="center"/>
              <w:rPr>
                <w:rFonts w:hint="eastAsia"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1</w:t>
            </w:r>
          </w:p>
        </w:tc>
        <w:tc>
          <w:tcPr>
            <w:tcW w:w="318" w:type="dxa"/>
            <w:tcBorders>
              <w:bottom w:val="single" w:color="auto" w:sz="8" w:space="0"/>
            </w:tcBorders>
            <w:shd w:val="clear" w:color="auto" w:fill="FFFFFF"/>
            <w:noWrap w:val="0"/>
            <w:vAlign w:val="center"/>
          </w:tcPr>
          <w:p>
            <w:pPr>
              <w:widowControl/>
              <w:jc w:val="center"/>
              <w:rPr>
                <w:rFonts w:hint="eastAsia" w:ascii="黑体" w:hAnsi="宋体"/>
                <w:color w:val="auto"/>
                <w:kern w:val="0"/>
                <w:sz w:val="18"/>
                <w:szCs w:val="18"/>
                <w:highlight w:val="none"/>
                <w:lang w:val="en-US" w:eastAsia="zh-CN" w:bidi="ar-SA"/>
              </w:rPr>
            </w:pPr>
          </w:p>
        </w:tc>
        <w:tc>
          <w:tcPr>
            <w:tcW w:w="255" w:type="dxa"/>
            <w:tcBorders>
              <w:bottom w:val="single" w:color="auto" w:sz="8" w:space="0"/>
            </w:tcBorders>
            <w:shd w:val="clear" w:color="auto" w:fill="FFFFFF"/>
            <w:noWrap w:val="0"/>
            <w:vAlign w:val="center"/>
          </w:tcPr>
          <w:p>
            <w:pPr>
              <w:widowControl/>
              <w:jc w:val="center"/>
              <w:rPr>
                <w:rFonts w:hint="eastAsia" w:ascii="黑体" w:hAnsi="宋体"/>
                <w:color w:val="auto"/>
                <w:kern w:val="0"/>
                <w:sz w:val="18"/>
                <w:szCs w:val="18"/>
                <w:highlight w:val="none"/>
                <w:lang w:val="en-US" w:eastAsia="zh-CN" w:bidi="ar-SA"/>
              </w:rPr>
            </w:pPr>
          </w:p>
        </w:tc>
        <w:tc>
          <w:tcPr>
            <w:tcW w:w="385" w:type="dxa"/>
            <w:tcBorders>
              <w:bottom w:val="single" w:color="auto" w:sz="8" w:space="0"/>
            </w:tcBorders>
            <w:shd w:val="clear" w:color="auto" w:fill="FFFFFF"/>
            <w:noWrap w:val="0"/>
            <w:vAlign w:val="center"/>
          </w:tcPr>
          <w:p>
            <w:pPr>
              <w:widowControl/>
              <w:jc w:val="center"/>
              <w:rPr>
                <w:rFonts w:hint="eastAsia" w:ascii="黑体" w:hAnsi="宋体"/>
                <w:color w:val="auto"/>
                <w:kern w:val="0"/>
                <w:sz w:val="18"/>
                <w:szCs w:val="18"/>
                <w:highlight w:val="none"/>
                <w:lang w:val="en-US" w:eastAsia="zh-CN" w:bidi="ar-SA"/>
              </w:rPr>
            </w:pPr>
          </w:p>
        </w:tc>
        <w:tc>
          <w:tcPr>
            <w:tcW w:w="288" w:type="dxa"/>
            <w:tcBorders>
              <w:bottom w:val="single" w:color="auto" w:sz="8" w:space="0"/>
            </w:tcBorders>
            <w:shd w:val="clear" w:color="auto" w:fill="FFFFFF"/>
            <w:noWrap w:val="0"/>
            <w:vAlign w:val="center"/>
          </w:tcPr>
          <w:p>
            <w:pPr>
              <w:widowControl/>
              <w:jc w:val="center"/>
              <w:rPr>
                <w:rFonts w:hint="eastAsia" w:ascii="宋体" w:hAnsi="宋体" w:cs="宋体"/>
                <w:color w:val="auto"/>
                <w:kern w:val="0"/>
                <w:sz w:val="18"/>
                <w:szCs w:val="18"/>
                <w:highlight w:val="none"/>
              </w:rPr>
            </w:pPr>
          </w:p>
        </w:tc>
        <w:tc>
          <w:tcPr>
            <w:tcW w:w="30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c>
          <w:tcPr>
            <w:tcW w:w="30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c>
          <w:tcPr>
            <w:tcW w:w="30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c>
          <w:tcPr>
            <w:tcW w:w="33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9"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left"/>
              <w:rPr>
                <w:rFonts w:ascii="宋体" w:hAnsi="宋体" w:cs="宋体"/>
                <w:color w:val="auto"/>
                <w:kern w:val="0"/>
                <w:sz w:val="18"/>
                <w:szCs w:val="18"/>
                <w:highlight w:val="none"/>
              </w:rPr>
            </w:pP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1163" w:type="dxa"/>
            <w:shd w:val="clear" w:color="auto" w:fill="FFFFFF"/>
            <w:noWrap w:val="0"/>
            <w:vAlign w:val="top"/>
          </w:tcPr>
          <w:p>
            <w:pPr>
              <w:widowControl/>
              <w:textAlignment w:val="center"/>
              <w:rPr>
                <w:rFonts w:ascii="Times New Roman" w:hAnsi="Times New Roman"/>
                <w:color w:val="auto"/>
                <w:kern w:val="2"/>
                <w:sz w:val="21"/>
                <w:szCs w:val="21"/>
                <w:highlight w:val="none"/>
                <w:lang w:val="en-US" w:eastAsia="zh-CN" w:bidi="ar-SA"/>
              </w:rPr>
            </w:pPr>
            <w:r>
              <w:rPr>
                <w:rFonts w:hint="eastAsia" w:ascii="宋体" w:hAnsi="宋体" w:eastAsia="宋体" w:cs="宋体"/>
                <w:color w:val="auto"/>
                <w:kern w:val="0"/>
                <w:sz w:val="18"/>
                <w:szCs w:val="18"/>
                <w:highlight w:val="none"/>
              </w:rPr>
              <w:t>音乐</w:t>
            </w:r>
          </w:p>
        </w:tc>
        <w:tc>
          <w:tcPr>
            <w:tcW w:w="329"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1</w:t>
            </w:r>
          </w:p>
        </w:tc>
        <w:tc>
          <w:tcPr>
            <w:tcW w:w="419" w:type="dxa"/>
            <w:shd w:val="clear" w:color="auto" w:fill="FFFFFF"/>
            <w:noWrap w:val="0"/>
            <w:vAlign w:val="center"/>
          </w:tcPr>
          <w:p>
            <w:pPr>
              <w:widowControl/>
              <w:jc w:val="center"/>
              <w:rPr>
                <w:rFonts w:ascii="宋体" w:hAnsi="宋体" w:cs="宋体"/>
                <w:color w:val="auto"/>
                <w:kern w:val="2"/>
                <w:sz w:val="18"/>
                <w:szCs w:val="18"/>
                <w:highlight w:val="none"/>
                <w:lang w:val="en-US" w:eastAsia="zh-CN" w:bidi="ar-SA"/>
              </w:rPr>
            </w:pPr>
            <w:r>
              <w:rPr>
                <w:rFonts w:hint="eastAsia" w:ascii="宋体" w:cs="宋体"/>
                <w:color w:val="auto"/>
                <w:kern w:val="0"/>
                <w:sz w:val="18"/>
                <w:szCs w:val="18"/>
                <w:highlight w:val="none"/>
              </w:rPr>
              <w:t>18</w:t>
            </w:r>
          </w:p>
        </w:tc>
        <w:tc>
          <w:tcPr>
            <w:tcW w:w="419"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9</w:t>
            </w:r>
          </w:p>
        </w:tc>
        <w:tc>
          <w:tcPr>
            <w:tcW w:w="419"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9</w:t>
            </w:r>
          </w:p>
        </w:tc>
        <w:tc>
          <w:tcPr>
            <w:tcW w:w="368"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p>
        </w:tc>
        <w:tc>
          <w:tcPr>
            <w:tcW w:w="368" w:type="dxa"/>
            <w:shd w:val="clear" w:color="auto" w:fill="FFFFFF"/>
            <w:noWrap w:val="0"/>
            <w:vAlign w:val="center"/>
          </w:tcPr>
          <w:p>
            <w:pPr>
              <w:widowControl/>
              <w:jc w:val="center"/>
              <w:rPr>
                <w:rFonts w:ascii="黑体" w:hAnsi="宋体"/>
                <w:color w:val="auto"/>
                <w:kern w:val="0"/>
                <w:sz w:val="18"/>
                <w:szCs w:val="18"/>
                <w:highlight w:val="none"/>
                <w:lang w:val="en-US" w:eastAsia="zh-CN" w:bidi="ar-SA"/>
              </w:rPr>
            </w:pPr>
          </w:p>
        </w:tc>
        <w:tc>
          <w:tcPr>
            <w:tcW w:w="318" w:type="dxa"/>
            <w:tcBorders>
              <w:bottom w:val="single" w:color="auto" w:sz="8" w:space="0"/>
            </w:tcBorders>
            <w:shd w:val="clear" w:color="auto" w:fill="FFFFFF"/>
            <w:noWrap w:val="0"/>
            <w:vAlign w:val="center"/>
          </w:tcPr>
          <w:p>
            <w:pPr>
              <w:widowControl/>
              <w:jc w:val="center"/>
              <w:rPr>
                <w:rFonts w:hint="eastAsia" w:ascii="黑体" w:hAnsi="宋体"/>
                <w:color w:val="auto"/>
                <w:kern w:val="0"/>
                <w:sz w:val="18"/>
                <w:szCs w:val="18"/>
                <w:highlight w:val="none"/>
                <w:lang w:val="en-US" w:eastAsia="zh-CN" w:bidi="ar-SA"/>
              </w:rPr>
            </w:pPr>
            <w:r>
              <w:rPr>
                <w:rFonts w:hint="eastAsia" w:ascii="宋体" w:cs="宋体"/>
                <w:color w:val="auto"/>
                <w:kern w:val="0"/>
                <w:sz w:val="18"/>
                <w:szCs w:val="18"/>
                <w:highlight w:val="none"/>
              </w:rPr>
              <w:t>1</w:t>
            </w:r>
          </w:p>
        </w:tc>
        <w:tc>
          <w:tcPr>
            <w:tcW w:w="322" w:type="dxa"/>
            <w:tcBorders>
              <w:bottom w:val="single" w:color="auto" w:sz="8" w:space="0"/>
            </w:tcBorders>
            <w:shd w:val="clear" w:color="auto" w:fill="FFFFFF"/>
            <w:noWrap w:val="0"/>
            <w:vAlign w:val="center"/>
          </w:tcPr>
          <w:p>
            <w:pPr>
              <w:widowControl/>
              <w:jc w:val="center"/>
              <w:rPr>
                <w:rFonts w:hint="eastAsia" w:ascii="黑体" w:hAnsi="宋体"/>
                <w:color w:val="auto"/>
                <w:kern w:val="0"/>
                <w:sz w:val="18"/>
                <w:szCs w:val="18"/>
                <w:highlight w:val="none"/>
                <w:lang w:val="en-US" w:eastAsia="zh-CN" w:bidi="ar-SA"/>
              </w:rPr>
            </w:pPr>
          </w:p>
        </w:tc>
        <w:tc>
          <w:tcPr>
            <w:tcW w:w="318" w:type="dxa"/>
            <w:tcBorders>
              <w:bottom w:val="single" w:color="auto" w:sz="8" w:space="0"/>
            </w:tcBorders>
            <w:shd w:val="clear" w:color="auto" w:fill="FFFFFF"/>
            <w:noWrap w:val="0"/>
            <w:vAlign w:val="center"/>
          </w:tcPr>
          <w:p>
            <w:pPr>
              <w:widowControl/>
              <w:jc w:val="center"/>
              <w:rPr>
                <w:rFonts w:hint="eastAsia" w:ascii="黑体" w:hAnsi="宋体"/>
                <w:color w:val="auto"/>
                <w:kern w:val="0"/>
                <w:sz w:val="18"/>
                <w:szCs w:val="18"/>
                <w:highlight w:val="none"/>
                <w:lang w:val="en-US" w:eastAsia="zh-CN" w:bidi="ar-SA"/>
              </w:rPr>
            </w:pPr>
          </w:p>
        </w:tc>
        <w:tc>
          <w:tcPr>
            <w:tcW w:w="255" w:type="dxa"/>
            <w:tcBorders>
              <w:bottom w:val="single" w:color="auto" w:sz="8" w:space="0"/>
            </w:tcBorders>
            <w:shd w:val="clear" w:color="auto" w:fill="FFFFFF"/>
            <w:noWrap w:val="0"/>
            <w:vAlign w:val="center"/>
          </w:tcPr>
          <w:p>
            <w:pPr>
              <w:widowControl/>
              <w:jc w:val="center"/>
              <w:rPr>
                <w:rFonts w:hint="eastAsia" w:ascii="黑体" w:hAnsi="宋体"/>
                <w:color w:val="auto"/>
                <w:kern w:val="0"/>
                <w:sz w:val="18"/>
                <w:szCs w:val="18"/>
                <w:highlight w:val="none"/>
                <w:lang w:val="en-US" w:eastAsia="zh-CN" w:bidi="ar-SA"/>
              </w:rPr>
            </w:pPr>
          </w:p>
        </w:tc>
        <w:tc>
          <w:tcPr>
            <w:tcW w:w="385" w:type="dxa"/>
            <w:tcBorders>
              <w:bottom w:val="single" w:color="auto" w:sz="8" w:space="0"/>
            </w:tcBorders>
            <w:shd w:val="clear" w:color="auto" w:fill="FFFFFF"/>
            <w:noWrap w:val="0"/>
            <w:vAlign w:val="center"/>
          </w:tcPr>
          <w:p>
            <w:pPr>
              <w:widowControl/>
              <w:jc w:val="center"/>
              <w:rPr>
                <w:rFonts w:hint="eastAsia" w:ascii="黑体" w:hAnsi="宋体"/>
                <w:color w:val="auto"/>
                <w:kern w:val="0"/>
                <w:sz w:val="18"/>
                <w:szCs w:val="18"/>
                <w:highlight w:val="none"/>
                <w:lang w:val="en-US" w:eastAsia="zh-CN" w:bidi="ar-SA"/>
              </w:rPr>
            </w:pPr>
          </w:p>
        </w:tc>
        <w:tc>
          <w:tcPr>
            <w:tcW w:w="288" w:type="dxa"/>
            <w:tcBorders>
              <w:bottom w:val="single" w:color="auto" w:sz="8" w:space="0"/>
            </w:tcBorders>
            <w:shd w:val="clear" w:color="auto" w:fill="FFFFFF"/>
            <w:noWrap w:val="0"/>
            <w:vAlign w:val="center"/>
          </w:tcPr>
          <w:p>
            <w:pPr>
              <w:widowControl/>
              <w:jc w:val="center"/>
              <w:rPr>
                <w:rFonts w:hint="eastAsia" w:ascii="宋体" w:hAnsi="宋体" w:cs="宋体"/>
                <w:color w:val="auto"/>
                <w:kern w:val="0"/>
                <w:sz w:val="18"/>
                <w:szCs w:val="18"/>
                <w:highlight w:val="none"/>
              </w:rPr>
            </w:pPr>
          </w:p>
        </w:tc>
        <w:tc>
          <w:tcPr>
            <w:tcW w:w="30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c>
          <w:tcPr>
            <w:tcW w:w="30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c>
          <w:tcPr>
            <w:tcW w:w="30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c>
          <w:tcPr>
            <w:tcW w:w="339"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866"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160020001</w:t>
            </w:r>
          </w:p>
        </w:tc>
        <w:tc>
          <w:tcPr>
            <w:tcW w:w="1163" w:type="dxa"/>
            <w:shd w:val="clear" w:color="auto" w:fill="FFFFFF"/>
            <w:noWrap w:val="0"/>
            <w:vAlign w:val="center"/>
          </w:tcPr>
          <w:p>
            <w:pPr>
              <w:widowControl/>
              <w:rPr>
                <w:rFonts w:hint="eastAsia" w:ascii="宋体" w:hAnsi="宋体" w:eastAsia="宋体" w:cs="宋体"/>
                <w:kern w:val="0"/>
                <w:sz w:val="18"/>
                <w:szCs w:val="18"/>
                <w:lang w:val="en-US" w:eastAsia="zh-CN" w:bidi="ar-SA"/>
              </w:rPr>
            </w:pPr>
            <w:r>
              <w:rPr>
                <w:rFonts w:hint="eastAsia" w:ascii="宋体" w:hAnsi="宋体" w:cs="宋体"/>
                <w:kern w:val="0"/>
                <w:sz w:val="18"/>
                <w:szCs w:val="18"/>
                <w:lang w:eastAsia="zh-CN"/>
              </w:rPr>
              <w:t>思想道德与法治</w:t>
            </w:r>
          </w:p>
        </w:tc>
        <w:tc>
          <w:tcPr>
            <w:tcW w:w="329"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ascii="宋体" w:hAnsi="宋体" w:cs="宋体"/>
                <w:kern w:val="0"/>
                <w:sz w:val="18"/>
                <w:szCs w:val="18"/>
              </w:rPr>
              <w:t>2</w:t>
            </w:r>
          </w:p>
        </w:tc>
        <w:tc>
          <w:tcPr>
            <w:tcW w:w="419"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ascii="宋体" w:hAnsi="宋体" w:cs="宋体"/>
                <w:kern w:val="0"/>
                <w:sz w:val="18"/>
                <w:szCs w:val="18"/>
              </w:rPr>
              <w:t>32</w:t>
            </w:r>
          </w:p>
        </w:tc>
        <w:tc>
          <w:tcPr>
            <w:tcW w:w="419"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ascii="宋体" w:hAnsi="宋体" w:cs="宋体"/>
                <w:kern w:val="0"/>
                <w:sz w:val="18"/>
                <w:szCs w:val="18"/>
              </w:rPr>
              <w:t>16</w:t>
            </w:r>
          </w:p>
        </w:tc>
        <w:tc>
          <w:tcPr>
            <w:tcW w:w="419"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ascii="宋体" w:hAnsi="宋体" w:cs="宋体"/>
                <w:kern w:val="0"/>
                <w:sz w:val="18"/>
                <w:szCs w:val="18"/>
              </w:rPr>
              <w:t>16</w:t>
            </w:r>
          </w:p>
        </w:tc>
        <w:tc>
          <w:tcPr>
            <w:tcW w:w="368" w:type="dxa"/>
            <w:shd w:val="clear" w:color="auto" w:fill="FFFFFF"/>
            <w:noWrap w:val="0"/>
            <w:vAlign w:val="center"/>
          </w:tcPr>
          <w:p>
            <w:pPr>
              <w:jc w:val="center"/>
              <w:rPr>
                <w:rFonts w:ascii="宋体" w:hAnsi="宋体" w:eastAsia="宋体" w:cs="Tahoma"/>
                <w:kern w:val="2"/>
                <w:sz w:val="18"/>
                <w:szCs w:val="18"/>
                <w:lang w:val="en-US" w:eastAsia="zh-CN" w:bidi="ar-SA"/>
              </w:rPr>
            </w:pPr>
            <w:r>
              <w:rPr>
                <w:rFonts w:hint="eastAsia" w:ascii="宋体" w:hAnsi="宋体" w:cs="宋体"/>
                <w:kern w:val="0"/>
                <w:sz w:val="18"/>
                <w:szCs w:val="18"/>
              </w:rPr>
              <w:t>√</w:t>
            </w:r>
          </w:p>
        </w:tc>
        <w:tc>
          <w:tcPr>
            <w:tcW w:w="368" w:type="dxa"/>
            <w:shd w:val="clear" w:color="auto" w:fill="FFFFFF"/>
            <w:noWrap w:val="0"/>
            <w:vAlign w:val="center"/>
          </w:tcPr>
          <w:p>
            <w:pPr>
              <w:jc w:val="center"/>
              <w:rPr>
                <w:rFonts w:ascii="宋体" w:hAnsi="宋体" w:eastAsia="宋体" w:cs="Tahoma"/>
                <w:kern w:val="2"/>
                <w:sz w:val="18"/>
                <w:szCs w:val="18"/>
                <w:lang w:val="en-US" w:eastAsia="zh-CN" w:bidi="ar-SA"/>
              </w:rPr>
            </w:pPr>
          </w:p>
        </w:tc>
        <w:tc>
          <w:tcPr>
            <w:tcW w:w="318"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ascii="宋体" w:hAnsi="宋体" w:cs="宋体"/>
                <w:kern w:val="0"/>
                <w:sz w:val="18"/>
                <w:szCs w:val="18"/>
              </w:rPr>
              <w:t>3</w:t>
            </w:r>
          </w:p>
        </w:tc>
        <w:tc>
          <w:tcPr>
            <w:tcW w:w="322"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318"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255"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385"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288" w:type="dxa"/>
            <w:shd w:val="clear" w:color="auto" w:fill="FFFFFF"/>
            <w:noWrap w:val="0"/>
            <w:vAlign w:val="center"/>
          </w:tcPr>
          <w:p>
            <w:pPr>
              <w:jc w:val="center"/>
              <w:rPr>
                <w:rFonts w:ascii="宋体" w:hAnsi="宋体" w:eastAsia="宋体" w:cs="宋体"/>
                <w:kern w:val="0"/>
                <w:sz w:val="18"/>
                <w:szCs w:val="18"/>
                <w:lang w:val="en-US" w:eastAsia="zh-CN" w:bidi="ar-SA"/>
              </w:rPr>
            </w:pPr>
          </w:p>
        </w:tc>
        <w:tc>
          <w:tcPr>
            <w:tcW w:w="309" w:type="dxa"/>
            <w:shd w:val="clear" w:color="auto" w:fill="FFFFFF"/>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2</w:t>
            </w:r>
          </w:p>
        </w:tc>
        <w:tc>
          <w:tcPr>
            <w:tcW w:w="309" w:type="dxa"/>
            <w:shd w:val="clear" w:color="auto" w:fill="FFFFFF"/>
            <w:noWrap w:val="0"/>
            <w:vAlign w:val="top"/>
          </w:tcPr>
          <w:p>
            <w:pPr>
              <w:jc w:val="center"/>
              <w:rPr>
                <w:rFonts w:ascii="宋体" w:hAnsi="宋体" w:eastAsia="宋体" w:cs="宋体"/>
                <w:kern w:val="0"/>
                <w:sz w:val="18"/>
                <w:szCs w:val="18"/>
                <w:lang w:val="en-US" w:eastAsia="zh-CN" w:bidi="ar-SA"/>
              </w:rPr>
            </w:pPr>
          </w:p>
        </w:tc>
        <w:tc>
          <w:tcPr>
            <w:tcW w:w="309" w:type="dxa"/>
            <w:shd w:val="clear" w:color="auto" w:fill="FFFFFF"/>
            <w:noWrap w:val="0"/>
            <w:vAlign w:val="top"/>
          </w:tcPr>
          <w:p>
            <w:pPr>
              <w:jc w:val="center"/>
              <w:rPr>
                <w:rFonts w:ascii="宋体" w:hAnsi="宋体" w:eastAsia="宋体" w:cs="宋体"/>
                <w:kern w:val="0"/>
                <w:sz w:val="18"/>
                <w:szCs w:val="18"/>
                <w:lang w:val="en-US" w:eastAsia="zh-CN" w:bidi="ar-SA"/>
              </w:rPr>
            </w:pPr>
          </w:p>
        </w:tc>
        <w:tc>
          <w:tcPr>
            <w:tcW w:w="339" w:type="dxa"/>
            <w:shd w:val="clear" w:color="auto" w:fill="FFFFFF"/>
            <w:noWrap w:val="0"/>
            <w:vAlign w:val="top"/>
          </w:tcPr>
          <w:p>
            <w:pPr>
              <w:jc w:val="center"/>
              <w:rPr>
                <w:rFonts w:ascii="宋体" w:hAnsi="宋体" w:eastAsia="宋体" w:cs="宋体"/>
                <w:kern w:val="0"/>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866"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160020002</w:t>
            </w:r>
          </w:p>
        </w:tc>
        <w:tc>
          <w:tcPr>
            <w:tcW w:w="1163" w:type="dxa"/>
            <w:shd w:val="clear" w:color="auto" w:fill="FFFFFF"/>
            <w:noWrap w:val="0"/>
            <w:vAlign w:val="center"/>
          </w:tcPr>
          <w:p>
            <w:pPr>
              <w:widowControl/>
              <w:rPr>
                <w:rFonts w:ascii="宋体" w:hAnsi="宋体" w:eastAsia="宋体" w:cs="宋体"/>
                <w:kern w:val="0"/>
                <w:sz w:val="18"/>
                <w:szCs w:val="18"/>
                <w:lang w:val="en-US" w:eastAsia="zh-CN" w:bidi="ar-SA"/>
              </w:rPr>
            </w:pPr>
            <w:r>
              <w:rPr>
                <w:rFonts w:hint="eastAsia" w:ascii="宋体" w:hAnsi="宋体" w:cs="宋体"/>
                <w:kern w:val="0"/>
                <w:sz w:val="18"/>
                <w:szCs w:val="18"/>
              </w:rPr>
              <w:t>毛泽东思想和中国特色社会主义理论体系概论</w:t>
            </w:r>
          </w:p>
        </w:tc>
        <w:tc>
          <w:tcPr>
            <w:tcW w:w="329"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ascii="宋体" w:hAnsi="宋体" w:cs="宋体"/>
                <w:kern w:val="0"/>
                <w:sz w:val="18"/>
                <w:szCs w:val="18"/>
              </w:rPr>
              <w:t>3</w:t>
            </w:r>
          </w:p>
        </w:tc>
        <w:tc>
          <w:tcPr>
            <w:tcW w:w="419"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ascii="宋体" w:hAnsi="宋体" w:cs="宋体"/>
                <w:kern w:val="0"/>
                <w:sz w:val="18"/>
                <w:szCs w:val="18"/>
              </w:rPr>
              <w:t>48</w:t>
            </w:r>
          </w:p>
        </w:tc>
        <w:tc>
          <w:tcPr>
            <w:tcW w:w="419"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ascii="宋体" w:hAnsi="宋体" w:cs="宋体"/>
                <w:kern w:val="0"/>
                <w:sz w:val="18"/>
                <w:szCs w:val="18"/>
              </w:rPr>
              <w:t>32</w:t>
            </w:r>
          </w:p>
        </w:tc>
        <w:tc>
          <w:tcPr>
            <w:tcW w:w="419"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ascii="宋体" w:hAnsi="宋体" w:cs="宋体"/>
                <w:kern w:val="0"/>
                <w:sz w:val="18"/>
                <w:szCs w:val="18"/>
              </w:rPr>
              <w:t>16</w:t>
            </w:r>
          </w:p>
        </w:tc>
        <w:tc>
          <w:tcPr>
            <w:tcW w:w="368"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w:t>
            </w:r>
          </w:p>
        </w:tc>
        <w:tc>
          <w:tcPr>
            <w:tcW w:w="368" w:type="dxa"/>
            <w:shd w:val="clear" w:color="auto" w:fill="FFFFFF"/>
            <w:noWrap w:val="0"/>
            <w:vAlign w:val="center"/>
          </w:tcPr>
          <w:p>
            <w:pPr>
              <w:jc w:val="center"/>
              <w:rPr>
                <w:rFonts w:ascii="宋体" w:hAnsi="宋体" w:eastAsia="宋体" w:cs="Tahoma"/>
                <w:kern w:val="2"/>
                <w:sz w:val="18"/>
                <w:szCs w:val="18"/>
                <w:lang w:val="en-US" w:eastAsia="zh-CN" w:bidi="ar-SA"/>
              </w:rPr>
            </w:pPr>
          </w:p>
        </w:tc>
        <w:tc>
          <w:tcPr>
            <w:tcW w:w="318"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322"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ascii="宋体" w:hAnsi="宋体" w:cs="宋体"/>
                <w:kern w:val="0"/>
                <w:sz w:val="18"/>
                <w:szCs w:val="18"/>
              </w:rPr>
              <w:t>4</w:t>
            </w:r>
          </w:p>
        </w:tc>
        <w:tc>
          <w:tcPr>
            <w:tcW w:w="318"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255"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385"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288" w:type="dxa"/>
            <w:shd w:val="clear" w:color="auto" w:fill="FFFFFF"/>
            <w:noWrap w:val="0"/>
            <w:vAlign w:val="center"/>
          </w:tcPr>
          <w:p>
            <w:pPr>
              <w:jc w:val="center"/>
              <w:rPr>
                <w:rFonts w:ascii="宋体" w:hAnsi="宋体" w:eastAsia="宋体" w:cs="宋体"/>
                <w:kern w:val="0"/>
                <w:sz w:val="18"/>
                <w:szCs w:val="18"/>
                <w:lang w:val="en-US" w:eastAsia="zh-CN" w:bidi="ar-SA"/>
              </w:rPr>
            </w:pPr>
          </w:p>
        </w:tc>
        <w:tc>
          <w:tcPr>
            <w:tcW w:w="309" w:type="dxa"/>
            <w:shd w:val="clear" w:color="auto" w:fill="FFFFFF"/>
            <w:noWrap w:val="0"/>
            <w:vAlign w:val="top"/>
          </w:tcPr>
          <w:p>
            <w:pPr>
              <w:jc w:val="center"/>
              <w:rPr>
                <w:rFonts w:ascii="宋体" w:hAnsi="宋体" w:eastAsia="宋体" w:cs="宋体"/>
                <w:kern w:val="0"/>
                <w:sz w:val="18"/>
                <w:szCs w:val="18"/>
                <w:lang w:val="en-US" w:eastAsia="zh-CN" w:bidi="ar-SA"/>
              </w:rPr>
            </w:pPr>
          </w:p>
        </w:tc>
        <w:tc>
          <w:tcPr>
            <w:tcW w:w="309" w:type="dxa"/>
            <w:shd w:val="clear" w:color="auto" w:fill="FFFFFF"/>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3</w:t>
            </w:r>
          </w:p>
        </w:tc>
        <w:tc>
          <w:tcPr>
            <w:tcW w:w="309" w:type="dxa"/>
            <w:shd w:val="clear" w:color="auto" w:fill="FFFFFF"/>
            <w:noWrap w:val="0"/>
            <w:vAlign w:val="top"/>
          </w:tcPr>
          <w:p>
            <w:pPr>
              <w:jc w:val="center"/>
              <w:rPr>
                <w:rFonts w:ascii="宋体" w:hAnsi="宋体" w:eastAsia="宋体" w:cs="宋体"/>
                <w:kern w:val="0"/>
                <w:sz w:val="18"/>
                <w:szCs w:val="18"/>
                <w:lang w:val="en-US" w:eastAsia="zh-CN" w:bidi="ar-SA"/>
              </w:rPr>
            </w:pPr>
          </w:p>
        </w:tc>
        <w:tc>
          <w:tcPr>
            <w:tcW w:w="339" w:type="dxa"/>
            <w:shd w:val="clear" w:color="auto" w:fill="FFFFFF"/>
            <w:noWrap w:val="0"/>
            <w:vAlign w:val="top"/>
          </w:tcPr>
          <w:p>
            <w:pPr>
              <w:jc w:val="center"/>
              <w:rPr>
                <w:rFonts w:ascii="宋体" w:hAnsi="宋体" w:eastAsia="宋体" w:cs="宋体"/>
                <w:kern w:val="0"/>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866"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160010003</w:t>
            </w:r>
          </w:p>
        </w:tc>
        <w:tc>
          <w:tcPr>
            <w:tcW w:w="1163" w:type="dxa"/>
            <w:shd w:val="clear" w:color="auto" w:fill="FFFFFF"/>
            <w:noWrap w:val="0"/>
            <w:vAlign w:val="center"/>
          </w:tcPr>
          <w:p>
            <w:pPr>
              <w:widowControl/>
              <w:rPr>
                <w:rFonts w:ascii="宋体" w:hAnsi="宋体" w:eastAsia="宋体" w:cs="宋体"/>
                <w:kern w:val="0"/>
                <w:sz w:val="18"/>
                <w:szCs w:val="18"/>
                <w:lang w:val="en-US" w:eastAsia="zh-CN" w:bidi="ar-SA"/>
              </w:rPr>
            </w:pPr>
            <w:r>
              <w:rPr>
                <w:rFonts w:hint="eastAsia" w:ascii="宋体" w:hAnsi="宋体" w:cs="宋体"/>
                <w:kern w:val="0"/>
                <w:sz w:val="18"/>
                <w:szCs w:val="18"/>
              </w:rPr>
              <w:t>形势与政策</w:t>
            </w:r>
          </w:p>
        </w:tc>
        <w:tc>
          <w:tcPr>
            <w:tcW w:w="329"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w:t>
            </w:r>
          </w:p>
        </w:tc>
        <w:tc>
          <w:tcPr>
            <w:tcW w:w="419"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16</w:t>
            </w:r>
          </w:p>
        </w:tc>
        <w:tc>
          <w:tcPr>
            <w:tcW w:w="419"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16</w:t>
            </w:r>
          </w:p>
        </w:tc>
        <w:tc>
          <w:tcPr>
            <w:tcW w:w="419"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368"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368" w:type="dxa"/>
            <w:shd w:val="clear" w:color="auto" w:fill="FFFFFF"/>
            <w:noWrap w:val="0"/>
            <w:vAlign w:val="center"/>
          </w:tcPr>
          <w:p>
            <w:pPr>
              <w:jc w:val="center"/>
              <w:rPr>
                <w:rFonts w:ascii="宋体" w:hAnsi="宋体" w:eastAsia="宋体" w:cs="Tahoma"/>
                <w:kern w:val="2"/>
                <w:sz w:val="18"/>
                <w:szCs w:val="18"/>
                <w:lang w:val="en-US" w:eastAsia="zh-CN" w:bidi="ar-SA"/>
              </w:rPr>
            </w:pPr>
            <w:r>
              <w:rPr>
                <w:rFonts w:hint="eastAsia" w:ascii="宋体" w:hAnsi="宋体" w:cs="宋体"/>
                <w:kern w:val="0"/>
                <w:sz w:val="18"/>
                <w:szCs w:val="18"/>
              </w:rPr>
              <w:t>√</w:t>
            </w:r>
          </w:p>
        </w:tc>
        <w:tc>
          <w:tcPr>
            <w:tcW w:w="318"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322"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p>
        </w:tc>
        <w:tc>
          <w:tcPr>
            <w:tcW w:w="318"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255"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385"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288" w:type="dxa"/>
            <w:shd w:val="clear" w:color="auto" w:fill="FFFFFF"/>
            <w:noWrap w:val="0"/>
            <w:vAlign w:val="center"/>
          </w:tcPr>
          <w:p>
            <w:pPr>
              <w:jc w:val="center"/>
              <w:rPr>
                <w:rFonts w:ascii="宋体" w:hAnsi="宋体" w:eastAsia="宋体" w:cs="宋体"/>
                <w:kern w:val="0"/>
                <w:sz w:val="18"/>
                <w:szCs w:val="18"/>
                <w:lang w:val="en-US" w:eastAsia="zh-CN" w:bidi="ar-SA"/>
              </w:rPr>
            </w:pPr>
          </w:p>
        </w:tc>
        <w:tc>
          <w:tcPr>
            <w:tcW w:w="309" w:type="dxa"/>
            <w:shd w:val="clear" w:color="auto" w:fill="FFFFFF"/>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w:t>
            </w:r>
          </w:p>
        </w:tc>
        <w:tc>
          <w:tcPr>
            <w:tcW w:w="309" w:type="dxa"/>
            <w:shd w:val="clear" w:color="auto" w:fill="FFFFFF"/>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w:t>
            </w:r>
          </w:p>
        </w:tc>
        <w:tc>
          <w:tcPr>
            <w:tcW w:w="309" w:type="dxa"/>
            <w:shd w:val="clear" w:color="auto" w:fill="FFFFFF"/>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w:t>
            </w:r>
          </w:p>
        </w:tc>
        <w:tc>
          <w:tcPr>
            <w:tcW w:w="339" w:type="dxa"/>
            <w:shd w:val="clear" w:color="auto" w:fill="FFFFFF"/>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866" w:type="dxa"/>
            <w:shd w:val="clear" w:color="auto" w:fill="FFFFFF"/>
            <w:noWrap w:val="0"/>
            <w:vAlign w:val="center"/>
          </w:tcPr>
          <w:p>
            <w:pPr>
              <w:widowControl/>
              <w:jc w:val="center"/>
              <w:rPr>
                <w:rFonts w:hint="eastAsia" w:ascii="宋体" w:hAnsi="宋体" w:eastAsia="宋体" w:cs="宋体"/>
                <w:color w:val="FF0000"/>
                <w:kern w:val="0"/>
                <w:sz w:val="18"/>
                <w:szCs w:val="18"/>
                <w:lang w:val="en-US" w:eastAsia="zh-CN" w:bidi="ar-SA"/>
              </w:rPr>
            </w:pPr>
            <w:r>
              <w:rPr>
                <w:rFonts w:hint="eastAsia" w:ascii="宋体" w:hAnsi="宋体" w:cs="宋体"/>
                <w:kern w:val="0"/>
                <w:sz w:val="18"/>
                <w:szCs w:val="18"/>
              </w:rPr>
              <w:t>160020012</w:t>
            </w:r>
          </w:p>
        </w:tc>
        <w:tc>
          <w:tcPr>
            <w:tcW w:w="1163" w:type="dxa"/>
            <w:shd w:val="clear" w:color="auto" w:fill="FFFFFF"/>
            <w:noWrap w:val="0"/>
            <w:vAlign w:val="center"/>
          </w:tcPr>
          <w:p>
            <w:pPr>
              <w:widowControl/>
              <w:rPr>
                <w:rFonts w:hint="eastAsia" w:ascii="宋体" w:hAnsi="宋体" w:eastAsia="宋体" w:cs="宋体"/>
                <w:color w:val="FF0000"/>
                <w:kern w:val="0"/>
                <w:sz w:val="18"/>
                <w:szCs w:val="18"/>
                <w:lang w:val="en-US" w:eastAsia="zh-CN" w:bidi="ar-SA"/>
              </w:rPr>
            </w:pPr>
            <w:r>
              <w:rPr>
                <w:rFonts w:hint="eastAsia" w:ascii="宋体" w:hAnsi="宋体" w:cs="宋体"/>
                <w:kern w:val="0"/>
                <w:sz w:val="18"/>
                <w:szCs w:val="18"/>
              </w:rPr>
              <w:t>大学英语（一）</w:t>
            </w:r>
          </w:p>
        </w:tc>
        <w:tc>
          <w:tcPr>
            <w:tcW w:w="329"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2</w:t>
            </w:r>
          </w:p>
        </w:tc>
        <w:tc>
          <w:tcPr>
            <w:tcW w:w="419"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32</w:t>
            </w:r>
          </w:p>
        </w:tc>
        <w:tc>
          <w:tcPr>
            <w:tcW w:w="419"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16</w:t>
            </w:r>
          </w:p>
        </w:tc>
        <w:tc>
          <w:tcPr>
            <w:tcW w:w="419"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16</w:t>
            </w:r>
          </w:p>
        </w:tc>
        <w:tc>
          <w:tcPr>
            <w:tcW w:w="368"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w:t>
            </w:r>
          </w:p>
        </w:tc>
        <w:tc>
          <w:tcPr>
            <w:tcW w:w="368" w:type="dxa"/>
            <w:shd w:val="clear" w:color="auto" w:fill="FFFFFF"/>
            <w:noWrap w:val="0"/>
            <w:vAlign w:val="center"/>
          </w:tcPr>
          <w:p>
            <w:pPr>
              <w:jc w:val="center"/>
              <w:rPr>
                <w:rFonts w:ascii="宋体" w:hAnsi="宋体" w:eastAsia="宋体" w:cs="Tahoma"/>
                <w:kern w:val="2"/>
                <w:sz w:val="18"/>
                <w:szCs w:val="18"/>
                <w:lang w:val="en-US" w:eastAsia="zh-CN" w:bidi="ar-SA"/>
              </w:rPr>
            </w:pPr>
          </w:p>
        </w:tc>
        <w:tc>
          <w:tcPr>
            <w:tcW w:w="318"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2</w:t>
            </w:r>
          </w:p>
        </w:tc>
        <w:tc>
          <w:tcPr>
            <w:tcW w:w="322"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p>
        </w:tc>
        <w:tc>
          <w:tcPr>
            <w:tcW w:w="318"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255"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385"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288" w:type="dxa"/>
            <w:shd w:val="clear" w:color="auto" w:fill="FFFFFF"/>
            <w:noWrap w:val="0"/>
            <w:vAlign w:val="center"/>
          </w:tcPr>
          <w:p>
            <w:pPr>
              <w:jc w:val="center"/>
              <w:rPr>
                <w:rFonts w:ascii="宋体" w:hAnsi="宋体" w:eastAsia="宋体" w:cs="宋体"/>
                <w:kern w:val="0"/>
                <w:sz w:val="18"/>
                <w:szCs w:val="18"/>
                <w:lang w:val="en-US" w:eastAsia="zh-CN" w:bidi="ar-SA"/>
              </w:rPr>
            </w:pPr>
          </w:p>
        </w:tc>
        <w:tc>
          <w:tcPr>
            <w:tcW w:w="309" w:type="dxa"/>
            <w:shd w:val="clear" w:color="auto" w:fill="FFFFFF"/>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2</w:t>
            </w:r>
          </w:p>
        </w:tc>
        <w:tc>
          <w:tcPr>
            <w:tcW w:w="309" w:type="dxa"/>
            <w:shd w:val="clear" w:color="auto" w:fill="FFFFFF"/>
            <w:noWrap w:val="0"/>
            <w:vAlign w:val="top"/>
          </w:tcPr>
          <w:p>
            <w:pPr>
              <w:jc w:val="center"/>
              <w:rPr>
                <w:rFonts w:ascii="宋体" w:hAnsi="宋体" w:eastAsia="宋体" w:cs="宋体"/>
                <w:kern w:val="0"/>
                <w:sz w:val="18"/>
                <w:szCs w:val="18"/>
                <w:lang w:val="en-US" w:eastAsia="zh-CN" w:bidi="ar-SA"/>
              </w:rPr>
            </w:pPr>
          </w:p>
        </w:tc>
        <w:tc>
          <w:tcPr>
            <w:tcW w:w="309" w:type="dxa"/>
            <w:shd w:val="clear" w:color="auto" w:fill="FFFFFF"/>
            <w:noWrap w:val="0"/>
            <w:vAlign w:val="top"/>
          </w:tcPr>
          <w:p>
            <w:pPr>
              <w:jc w:val="center"/>
              <w:rPr>
                <w:rFonts w:ascii="宋体" w:hAnsi="宋体" w:eastAsia="宋体" w:cs="宋体"/>
                <w:kern w:val="0"/>
                <w:sz w:val="18"/>
                <w:szCs w:val="18"/>
                <w:lang w:val="en-US" w:eastAsia="zh-CN" w:bidi="ar-SA"/>
              </w:rPr>
            </w:pPr>
          </w:p>
        </w:tc>
        <w:tc>
          <w:tcPr>
            <w:tcW w:w="339" w:type="dxa"/>
            <w:shd w:val="clear" w:color="auto" w:fill="FFFFFF"/>
            <w:noWrap w:val="0"/>
            <w:vAlign w:val="top"/>
          </w:tcPr>
          <w:p>
            <w:pPr>
              <w:jc w:val="center"/>
              <w:rPr>
                <w:rFonts w:ascii="宋体" w:hAnsi="宋体" w:eastAsia="宋体" w:cs="宋体"/>
                <w:kern w:val="0"/>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866"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160020013</w:t>
            </w:r>
          </w:p>
        </w:tc>
        <w:tc>
          <w:tcPr>
            <w:tcW w:w="1163" w:type="dxa"/>
            <w:shd w:val="clear" w:color="auto" w:fill="FFFFFF"/>
            <w:noWrap w:val="0"/>
            <w:vAlign w:val="center"/>
          </w:tcPr>
          <w:p>
            <w:pPr>
              <w:widowControl/>
              <w:rPr>
                <w:rFonts w:ascii="宋体" w:hAnsi="宋体" w:eastAsia="宋体" w:cs="宋体"/>
                <w:kern w:val="0"/>
                <w:sz w:val="18"/>
                <w:szCs w:val="18"/>
                <w:lang w:val="en-US" w:eastAsia="zh-CN" w:bidi="ar-SA"/>
              </w:rPr>
            </w:pPr>
            <w:r>
              <w:rPr>
                <w:rFonts w:hint="eastAsia" w:ascii="宋体" w:hAnsi="宋体" w:cs="宋体"/>
                <w:kern w:val="0"/>
                <w:sz w:val="18"/>
                <w:szCs w:val="18"/>
              </w:rPr>
              <w:t>大学英语（二）</w:t>
            </w:r>
          </w:p>
        </w:tc>
        <w:tc>
          <w:tcPr>
            <w:tcW w:w="329"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2</w:t>
            </w:r>
          </w:p>
        </w:tc>
        <w:tc>
          <w:tcPr>
            <w:tcW w:w="419"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32</w:t>
            </w:r>
          </w:p>
        </w:tc>
        <w:tc>
          <w:tcPr>
            <w:tcW w:w="419"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16</w:t>
            </w:r>
          </w:p>
        </w:tc>
        <w:tc>
          <w:tcPr>
            <w:tcW w:w="419"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16</w:t>
            </w:r>
          </w:p>
        </w:tc>
        <w:tc>
          <w:tcPr>
            <w:tcW w:w="368"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w:t>
            </w:r>
          </w:p>
        </w:tc>
        <w:tc>
          <w:tcPr>
            <w:tcW w:w="368" w:type="dxa"/>
            <w:shd w:val="clear" w:color="auto" w:fill="FFFFFF"/>
            <w:noWrap w:val="0"/>
            <w:vAlign w:val="center"/>
          </w:tcPr>
          <w:p>
            <w:pPr>
              <w:jc w:val="center"/>
              <w:rPr>
                <w:rFonts w:ascii="宋体" w:hAnsi="宋体" w:eastAsia="宋体" w:cs="Tahoma"/>
                <w:kern w:val="2"/>
                <w:sz w:val="18"/>
                <w:szCs w:val="18"/>
                <w:lang w:val="en-US" w:eastAsia="zh-CN" w:bidi="ar-SA"/>
              </w:rPr>
            </w:pPr>
          </w:p>
        </w:tc>
        <w:tc>
          <w:tcPr>
            <w:tcW w:w="318"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322"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4</w:t>
            </w:r>
          </w:p>
        </w:tc>
        <w:tc>
          <w:tcPr>
            <w:tcW w:w="318"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255"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385"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288" w:type="dxa"/>
            <w:shd w:val="clear" w:color="auto" w:fill="FFFFFF"/>
            <w:noWrap w:val="0"/>
            <w:vAlign w:val="center"/>
          </w:tcPr>
          <w:p>
            <w:pPr>
              <w:jc w:val="center"/>
              <w:rPr>
                <w:rFonts w:ascii="宋体" w:hAnsi="宋体" w:eastAsia="宋体" w:cs="宋体"/>
                <w:kern w:val="0"/>
                <w:sz w:val="18"/>
                <w:szCs w:val="18"/>
                <w:lang w:val="en-US" w:eastAsia="zh-CN" w:bidi="ar-SA"/>
              </w:rPr>
            </w:pPr>
          </w:p>
        </w:tc>
        <w:tc>
          <w:tcPr>
            <w:tcW w:w="309" w:type="dxa"/>
            <w:shd w:val="clear" w:color="auto" w:fill="FFFFFF"/>
            <w:noWrap w:val="0"/>
            <w:vAlign w:val="top"/>
          </w:tcPr>
          <w:p>
            <w:pPr>
              <w:jc w:val="center"/>
              <w:rPr>
                <w:rFonts w:ascii="宋体" w:hAnsi="宋体" w:eastAsia="宋体" w:cs="宋体"/>
                <w:kern w:val="0"/>
                <w:sz w:val="18"/>
                <w:szCs w:val="18"/>
                <w:lang w:val="en-US" w:eastAsia="zh-CN" w:bidi="ar-SA"/>
              </w:rPr>
            </w:pPr>
          </w:p>
        </w:tc>
        <w:tc>
          <w:tcPr>
            <w:tcW w:w="309" w:type="dxa"/>
            <w:shd w:val="clear" w:color="auto" w:fill="FFFFFF"/>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2</w:t>
            </w:r>
          </w:p>
        </w:tc>
        <w:tc>
          <w:tcPr>
            <w:tcW w:w="309" w:type="dxa"/>
            <w:shd w:val="clear" w:color="auto" w:fill="FFFFFF"/>
            <w:noWrap w:val="0"/>
            <w:vAlign w:val="top"/>
          </w:tcPr>
          <w:p>
            <w:pPr>
              <w:jc w:val="center"/>
              <w:rPr>
                <w:rFonts w:ascii="宋体" w:hAnsi="宋体" w:eastAsia="宋体" w:cs="宋体"/>
                <w:kern w:val="0"/>
                <w:sz w:val="18"/>
                <w:szCs w:val="18"/>
                <w:lang w:val="en-US" w:eastAsia="zh-CN" w:bidi="ar-SA"/>
              </w:rPr>
            </w:pPr>
          </w:p>
        </w:tc>
        <w:tc>
          <w:tcPr>
            <w:tcW w:w="339" w:type="dxa"/>
            <w:shd w:val="clear" w:color="auto" w:fill="FFFFFF"/>
            <w:noWrap w:val="0"/>
            <w:vAlign w:val="top"/>
          </w:tcPr>
          <w:p>
            <w:pPr>
              <w:jc w:val="center"/>
              <w:rPr>
                <w:rFonts w:ascii="宋体" w:hAnsi="宋体" w:eastAsia="宋体" w:cs="宋体"/>
                <w:kern w:val="0"/>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866"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160020017</w:t>
            </w:r>
          </w:p>
        </w:tc>
        <w:tc>
          <w:tcPr>
            <w:tcW w:w="1163" w:type="dxa"/>
            <w:shd w:val="clear" w:color="auto" w:fill="FFFFFF"/>
            <w:noWrap w:val="0"/>
            <w:vAlign w:val="center"/>
          </w:tcPr>
          <w:p>
            <w:pPr>
              <w:widowControl/>
              <w:rPr>
                <w:rFonts w:ascii="宋体" w:hAnsi="宋体" w:eastAsia="宋体" w:cs="宋体"/>
                <w:kern w:val="0"/>
                <w:sz w:val="18"/>
                <w:szCs w:val="18"/>
                <w:lang w:val="en-US" w:eastAsia="zh-CN" w:bidi="ar-SA"/>
              </w:rPr>
            </w:pPr>
            <w:r>
              <w:rPr>
                <w:rFonts w:hint="eastAsia" w:ascii="宋体" w:hAnsi="宋体" w:cs="宋体"/>
                <w:kern w:val="0"/>
                <w:sz w:val="18"/>
                <w:szCs w:val="18"/>
              </w:rPr>
              <w:t>创新创业教育</w:t>
            </w:r>
          </w:p>
        </w:tc>
        <w:tc>
          <w:tcPr>
            <w:tcW w:w="329"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2</w:t>
            </w:r>
          </w:p>
        </w:tc>
        <w:tc>
          <w:tcPr>
            <w:tcW w:w="419"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32</w:t>
            </w:r>
          </w:p>
        </w:tc>
        <w:tc>
          <w:tcPr>
            <w:tcW w:w="419"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16</w:t>
            </w:r>
          </w:p>
        </w:tc>
        <w:tc>
          <w:tcPr>
            <w:tcW w:w="419"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16</w:t>
            </w:r>
          </w:p>
        </w:tc>
        <w:tc>
          <w:tcPr>
            <w:tcW w:w="368"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368" w:type="dxa"/>
            <w:shd w:val="clear" w:color="auto" w:fill="FFFFFF"/>
            <w:noWrap w:val="0"/>
            <w:vAlign w:val="center"/>
          </w:tcPr>
          <w:p>
            <w:pPr>
              <w:jc w:val="center"/>
              <w:rPr>
                <w:rFonts w:ascii="宋体" w:hAnsi="宋体" w:eastAsia="宋体" w:cs="Tahoma"/>
                <w:kern w:val="2"/>
                <w:sz w:val="18"/>
                <w:szCs w:val="18"/>
                <w:lang w:val="en-US" w:eastAsia="zh-CN" w:bidi="ar-SA"/>
              </w:rPr>
            </w:pPr>
            <w:r>
              <w:rPr>
                <w:rFonts w:hint="eastAsia" w:ascii="宋体" w:hAnsi="宋体" w:cs="宋体"/>
                <w:kern w:val="0"/>
                <w:sz w:val="18"/>
                <w:szCs w:val="18"/>
              </w:rPr>
              <w:t>√</w:t>
            </w:r>
          </w:p>
        </w:tc>
        <w:tc>
          <w:tcPr>
            <w:tcW w:w="318"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322"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318"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ascii="宋体" w:hAnsi="宋体" w:cs="宋体"/>
                <w:kern w:val="0"/>
                <w:sz w:val="18"/>
                <w:szCs w:val="18"/>
              </w:rPr>
              <w:t>2</w:t>
            </w:r>
          </w:p>
        </w:tc>
        <w:tc>
          <w:tcPr>
            <w:tcW w:w="255"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385"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288" w:type="dxa"/>
            <w:shd w:val="clear" w:color="auto" w:fill="FFFFFF"/>
            <w:noWrap w:val="0"/>
            <w:vAlign w:val="center"/>
          </w:tcPr>
          <w:p>
            <w:pPr>
              <w:jc w:val="center"/>
              <w:rPr>
                <w:rFonts w:ascii="宋体" w:hAnsi="宋体" w:eastAsia="宋体" w:cs="宋体"/>
                <w:kern w:val="0"/>
                <w:sz w:val="18"/>
                <w:szCs w:val="18"/>
                <w:lang w:val="en-US" w:eastAsia="zh-CN" w:bidi="ar-SA"/>
              </w:rPr>
            </w:pPr>
          </w:p>
        </w:tc>
        <w:tc>
          <w:tcPr>
            <w:tcW w:w="309" w:type="dxa"/>
            <w:shd w:val="clear" w:color="auto" w:fill="FFFFFF"/>
            <w:noWrap w:val="0"/>
            <w:vAlign w:val="top"/>
          </w:tcPr>
          <w:p>
            <w:pPr>
              <w:jc w:val="center"/>
              <w:rPr>
                <w:rFonts w:ascii="宋体" w:hAnsi="宋体" w:eastAsia="宋体" w:cs="宋体"/>
                <w:kern w:val="0"/>
                <w:sz w:val="18"/>
                <w:szCs w:val="18"/>
                <w:lang w:val="en-US" w:eastAsia="zh-CN" w:bidi="ar-SA"/>
              </w:rPr>
            </w:pPr>
          </w:p>
        </w:tc>
        <w:tc>
          <w:tcPr>
            <w:tcW w:w="309" w:type="dxa"/>
            <w:shd w:val="clear" w:color="auto" w:fill="FFFFFF"/>
            <w:noWrap w:val="0"/>
            <w:vAlign w:val="top"/>
          </w:tcPr>
          <w:p>
            <w:pPr>
              <w:jc w:val="center"/>
              <w:rPr>
                <w:rFonts w:ascii="宋体" w:hAnsi="宋体" w:eastAsia="宋体" w:cs="宋体"/>
                <w:kern w:val="0"/>
                <w:sz w:val="18"/>
                <w:szCs w:val="18"/>
                <w:lang w:val="en-US" w:eastAsia="zh-CN" w:bidi="ar-SA"/>
              </w:rPr>
            </w:pPr>
          </w:p>
        </w:tc>
        <w:tc>
          <w:tcPr>
            <w:tcW w:w="309" w:type="dxa"/>
            <w:shd w:val="clear" w:color="auto" w:fill="FFFFFF"/>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2</w:t>
            </w:r>
          </w:p>
        </w:tc>
        <w:tc>
          <w:tcPr>
            <w:tcW w:w="339" w:type="dxa"/>
            <w:shd w:val="clear" w:color="auto" w:fill="FFFFFF"/>
            <w:noWrap w:val="0"/>
            <w:vAlign w:val="top"/>
          </w:tcPr>
          <w:p>
            <w:pPr>
              <w:jc w:val="center"/>
              <w:rPr>
                <w:rFonts w:ascii="宋体" w:hAnsi="宋体" w:eastAsia="宋体" w:cs="宋体"/>
                <w:kern w:val="0"/>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866"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160010023</w:t>
            </w:r>
          </w:p>
        </w:tc>
        <w:tc>
          <w:tcPr>
            <w:tcW w:w="1163" w:type="dxa"/>
            <w:shd w:val="clear" w:color="auto" w:fill="FFFFFF"/>
            <w:noWrap w:val="0"/>
            <w:vAlign w:val="center"/>
          </w:tcPr>
          <w:p>
            <w:pPr>
              <w:widowControl/>
              <w:rPr>
                <w:rFonts w:ascii="宋体" w:hAnsi="宋体" w:eastAsia="宋体" w:cs="宋体"/>
                <w:kern w:val="0"/>
                <w:sz w:val="18"/>
                <w:szCs w:val="18"/>
                <w:lang w:val="en-US" w:eastAsia="zh-CN" w:bidi="ar-SA"/>
              </w:rPr>
            </w:pPr>
            <w:r>
              <w:rPr>
                <w:rFonts w:hint="eastAsia" w:ascii="宋体" w:hAnsi="宋体" w:cs="宋体"/>
                <w:kern w:val="0"/>
                <w:sz w:val="18"/>
                <w:szCs w:val="18"/>
              </w:rPr>
              <w:t>心理健康教育</w:t>
            </w:r>
          </w:p>
        </w:tc>
        <w:tc>
          <w:tcPr>
            <w:tcW w:w="329"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w:t>
            </w:r>
          </w:p>
        </w:tc>
        <w:tc>
          <w:tcPr>
            <w:tcW w:w="419"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16</w:t>
            </w:r>
          </w:p>
        </w:tc>
        <w:tc>
          <w:tcPr>
            <w:tcW w:w="419"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16</w:t>
            </w:r>
          </w:p>
        </w:tc>
        <w:tc>
          <w:tcPr>
            <w:tcW w:w="419"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368"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368" w:type="dxa"/>
            <w:shd w:val="clear" w:color="auto" w:fill="FFFFFF"/>
            <w:noWrap w:val="0"/>
            <w:vAlign w:val="center"/>
          </w:tcPr>
          <w:p>
            <w:pPr>
              <w:jc w:val="center"/>
              <w:rPr>
                <w:rFonts w:hint="eastAsia" w:ascii="宋体" w:hAnsi="宋体" w:eastAsia="宋体" w:cs="宋体"/>
                <w:kern w:val="0"/>
                <w:sz w:val="18"/>
                <w:szCs w:val="18"/>
                <w:lang w:val="en-US" w:eastAsia="zh-CN" w:bidi="ar-SA"/>
              </w:rPr>
            </w:pPr>
          </w:p>
        </w:tc>
        <w:tc>
          <w:tcPr>
            <w:tcW w:w="318"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322"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318"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255"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385"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288" w:type="dxa"/>
            <w:shd w:val="clear" w:color="auto" w:fill="FFFFFF"/>
            <w:noWrap w:val="0"/>
            <w:vAlign w:val="center"/>
          </w:tcPr>
          <w:p>
            <w:pPr>
              <w:jc w:val="center"/>
              <w:rPr>
                <w:rFonts w:ascii="宋体" w:hAnsi="宋体" w:eastAsia="宋体" w:cs="宋体"/>
                <w:kern w:val="0"/>
                <w:sz w:val="18"/>
                <w:szCs w:val="18"/>
                <w:lang w:val="en-US" w:eastAsia="zh-CN" w:bidi="ar-SA"/>
              </w:rPr>
            </w:pPr>
          </w:p>
        </w:tc>
        <w:tc>
          <w:tcPr>
            <w:tcW w:w="309" w:type="dxa"/>
            <w:shd w:val="clear" w:color="auto" w:fill="FFFFFF"/>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w:t>
            </w:r>
          </w:p>
        </w:tc>
        <w:tc>
          <w:tcPr>
            <w:tcW w:w="309" w:type="dxa"/>
            <w:shd w:val="clear" w:color="auto" w:fill="FFFFFF"/>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w:t>
            </w:r>
          </w:p>
        </w:tc>
        <w:tc>
          <w:tcPr>
            <w:tcW w:w="309" w:type="dxa"/>
            <w:shd w:val="clear" w:color="auto" w:fill="FFFFFF"/>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w:t>
            </w:r>
          </w:p>
        </w:tc>
        <w:tc>
          <w:tcPr>
            <w:tcW w:w="339" w:type="dxa"/>
            <w:shd w:val="clear" w:color="auto" w:fill="FFFFFF"/>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265" w:type="dxa"/>
            <w:gridSpan w:val="3"/>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329" w:type="dxa"/>
            <w:shd w:val="clear" w:color="auto" w:fill="FFFFFF"/>
            <w:noWrap w:val="0"/>
            <w:vAlign w:val="center"/>
          </w:tcPr>
          <w:p>
            <w:pPr>
              <w:widowControl/>
              <w:jc w:val="center"/>
              <w:rPr>
                <w:rFonts w:hint="eastAsia" w:ascii="宋体" w:hAnsi="宋体" w:cs="宋体"/>
                <w:b/>
                <w:bCs/>
                <w:color w:val="auto"/>
                <w:kern w:val="0"/>
                <w:sz w:val="18"/>
                <w:szCs w:val="18"/>
                <w:highlight w:val="none"/>
                <w:lang w:val="en-US" w:eastAsia="zh-CN" w:bidi="ar-SA"/>
              </w:rPr>
            </w:pPr>
            <w:r>
              <w:rPr>
                <w:rFonts w:hint="eastAsia" w:ascii="宋体" w:hAnsi="宋体" w:cs="宋体"/>
                <w:b/>
                <w:bCs/>
                <w:color w:val="auto"/>
                <w:kern w:val="0"/>
                <w:sz w:val="18"/>
                <w:szCs w:val="18"/>
                <w:highlight w:val="none"/>
              </w:rPr>
              <w:fldChar w:fldCharType="begin"/>
            </w:r>
            <w:r>
              <w:rPr>
                <w:rFonts w:hint="eastAsia" w:ascii="宋体" w:hAnsi="宋体" w:cs="宋体"/>
                <w:b/>
                <w:bCs/>
                <w:color w:val="auto"/>
                <w:kern w:val="0"/>
                <w:sz w:val="18"/>
                <w:szCs w:val="18"/>
                <w:highlight w:val="none"/>
              </w:rPr>
              <w:instrText xml:space="preserve"> = sum(E4:E25) \* MERGEFORMAT </w:instrText>
            </w:r>
            <w:r>
              <w:rPr>
                <w:rFonts w:hint="eastAsia" w:ascii="宋体" w:hAnsi="宋体" w:cs="宋体"/>
                <w:b/>
                <w:bCs/>
                <w:color w:val="auto"/>
                <w:kern w:val="0"/>
                <w:sz w:val="18"/>
                <w:szCs w:val="18"/>
                <w:highlight w:val="none"/>
              </w:rPr>
              <w:fldChar w:fldCharType="separate"/>
            </w:r>
            <w:r>
              <w:rPr>
                <w:rFonts w:hint="eastAsia" w:ascii="宋体" w:hAnsi="宋体" w:cs="宋体"/>
                <w:b/>
                <w:bCs/>
                <w:color w:val="auto"/>
                <w:kern w:val="0"/>
                <w:sz w:val="18"/>
                <w:szCs w:val="18"/>
                <w:highlight w:val="none"/>
              </w:rPr>
              <w:t>80</w:t>
            </w:r>
            <w:r>
              <w:rPr>
                <w:rFonts w:hint="eastAsia" w:ascii="宋体" w:hAnsi="宋体" w:cs="宋体"/>
                <w:b/>
                <w:bCs/>
                <w:color w:val="auto"/>
                <w:kern w:val="0"/>
                <w:sz w:val="18"/>
                <w:szCs w:val="18"/>
                <w:highlight w:val="none"/>
              </w:rPr>
              <w:fldChar w:fldCharType="end"/>
            </w:r>
          </w:p>
        </w:tc>
        <w:tc>
          <w:tcPr>
            <w:tcW w:w="419" w:type="dxa"/>
            <w:shd w:val="clear" w:color="auto" w:fill="FFFFFF"/>
            <w:noWrap w:val="0"/>
            <w:vAlign w:val="center"/>
          </w:tcPr>
          <w:p>
            <w:pPr>
              <w:widowControl/>
              <w:jc w:val="center"/>
              <w:rPr>
                <w:rFonts w:hint="eastAsia" w:ascii="宋体" w:hAnsi="宋体" w:cs="宋体"/>
                <w:b/>
                <w:bCs/>
                <w:color w:val="auto"/>
                <w:kern w:val="0"/>
                <w:sz w:val="18"/>
                <w:szCs w:val="18"/>
                <w:highlight w:val="none"/>
                <w:lang w:val="en-US" w:eastAsia="zh-CN" w:bidi="ar-SA"/>
              </w:rPr>
            </w:pPr>
            <w:r>
              <w:rPr>
                <w:rFonts w:hint="eastAsia" w:ascii="宋体" w:hAnsi="宋体" w:cs="宋体"/>
                <w:b/>
                <w:bCs/>
                <w:color w:val="auto"/>
                <w:kern w:val="0"/>
                <w:sz w:val="18"/>
                <w:szCs w:val="18"/>
                <w:highlight w:val="none"/>
              </w:rPr>
              <w:fldChar w:fldCharType="begin"/>
            </w:r>
            <w:r>
              <w:rPr>
                <w:rFonts w:hint="eastAsia" w:ascii="宋体" w:hAnsi="宋体" w:cs="宋体"/>
                <w:b/>
                <w:bCs/>
                <w:color w:val="auto"/>
                <w:kern w:val="0"/>
                <w:sz w:val="18"/>
                <w:szCs w:val="18"/>
                <w:highlight w:val="none"/>
              </w:rPr>
              <w:instrText xml:space="preserve"> = sum(F4:F25) \* MERGEFORMAT </w:instrText>
            </w:r>
            <w:r>
              <w:rPr>
                <w:rFonts w:hint="eastAsia" w:ascii="宋体" w:hAnsi="宋体" w:cs="宋体"/>
                <w:b/>
                <w:bCs/>
                <w:color w:val="auto"/>
                <w:kern w:val="0"/>
                <w:sz w:val="18"/>
                <w:szCs w:val="18"/>
                <w:highlight w:val="none"/>
              </w:rPr>
              <w:fldChar w:fldCharType="separate"/>
            </w:r>
            <w:r>
              <w:rPr>
                <w:rFonts w:hint="eastAsia" w:ascii="宋体" w:hAnsi="宋体" w:cs="宋体"/>
                <w:b/>
                <w:bCs/>
                <w:color w:val="auto"/>
                <w:kern w:val="0"/>
                <w:sz w:val="18"/>
                <w:szCs w:val="18"/>
                <w:highlight w:val="none"/>
              </w:rPr>
              <w:t>1432</w:t>
            </w:r>
            <w:r>
              <w:rPr>
                <w:rFonts w:hint="eastAsia" w:ascii="宋体" w:hAnsi="宋体" w:cs="宋体"/>
                <w:b/>
                <w:bCs/>
                <w:color w:val="auto"/>
                <w:kern w:val="0"/>
                <w:sz w:val="18"/>
                <w:szCs w:val="18"/>
                <w:highlight w:val="none"/>
              </w:rPr>
              <w:fldChar w:fldCharType="end"/>
            </w:r>
          </w:p>
        </w:tc>
        <w:tc>
          <w:tcPr>
            <w:tcW w:w="419" w:type="dxa"/>
            <w:shd w:val="clear" w:color="auto" w:fill="FFFFFF"/>
            <w:noWrap w:val="0"/>
            <w:vAlign w:val="center"/>
          </w:tcPr>
          <w:p>
            <w:pPr>
              <w:widowControl/>
              <w:jc w:val="center"/>
              <w:rPr>
                <w:rFonts w:hint="eastAsia" w:ascii="宋体" w:hAnsi="宋体" w:cs="宋体"/>
                <w:b/>
                <w:bCs/>
                <w:color w:val="auto"/>
                <w:kern w:val="0"/>
                <w:sz w:val="18"/>
                <w:szCs w:val="18"/>
                <w:highlight w:val="none"/>
                <w:lang w:val="en-US" w:eastAsia="zh-CN" w:bidi="ar-SA"/>
              </w:rPr>
            </w:pPr>
            <w:r>
              <w:rPr>
                <w:rFonts w:hint="eastAsia" w:ascii="宋体" w:hAnsi="宋体" w:cs="宋体"/>
                <w:b/>
                <w:bCs/>
                <w:color w:val="auto"/>
                <w:kern w:val="0"/>
                <w:sz w:val="18"/>
                <w:szCs w:val="18"/>
                <w:highlight w:val="none"/>
              </w:rPr>
              <w:fldChar w:fldCharType="begin"/>
            </w:r>
            <w:r>
              <w:rPr>
                <w:rFonts w:hint="eastAsia" w:ascii="宋体" w:hAnsi="宋体" w:cs="宋体"/>
                <w:b/>
                <w:bCs/>
                <w:color w:val="auto"/>
                <w:kern w:val="0"/>
                <w:sz w:val="18"/>
                <w:szCs w:val="18"/>
                <w:highlight w:val="none"/>
              </w:rPr>
              <w:instrText xml:space="preserve"> = sum(G4:G25) \* MERGEFORMAT </w:instrText>
            </w:r>
            <w:r>
              <w:rPr>
                <w:rFonts w:hint="eastAsia" w:ascii="宋体" w:hAnsi="宋体" w:cs="宋体"/>
                <w:b/>
                <w:bCs/>
                <w:color w:val="auto"/>
                <w:kern w:val="0"/>
                <w:sz w:val="18"/>
                <w:szCs w:val="18"/>
                <w:highlight w:val="none"/>
              </w:rPr>
              <w:fldChar w:fldCharType="separate"/>
            </w:r>
            <w:r>
              <w:rPr>
                <w:rFonts w:hint="eastAsia" w:ascii="宋体" w:hAnsi="宋体" w:cs="宋体"/>
                <w:b/>
                <w:bCs/>
                <w:color w:val="auto"/>
                <w:kern w:val="0"/>
                <w:sz w:val="18"/>
                <w:szCs w:val="18"/>
                <w:highlight w:val="none"/>
              </w:rPr>
              <w:t>1163</w:t>
            </w:r>
            <w:r>
              <w:rPr>
                <w:rFonts w:hint="eastAsia" w:ascii="宋体" w:hAnsi="宋体" w:cs="宋体"/>
                <w:b/>
                <w:bCs/>
                <w:color w:val="auto"/>
                <w:kern w:val="0"/>
                <w:sz w:val="18"/>
                <w:szCs w:val="18"/>
                <w:highlight w:val="none"/>
              </w:rPr>
              <w:fldChar w:fldCharType="end"/>
            </w:r>
          </w:p>
        </w:tc>
        <w:tc>
          <w:tcPr>
            <w:tcW w:w="419" w:type="dxa"/>
            <w:shd w:val="clear" w:color="auto" w:fill="FFFFFF"/>
            <w:noWrap w:val="0"/>
            <w:vAlign w:val="center"/>
          </w:tcPr>
          <w:p>
            <w:pPr>
              <w:widowControl/>
              <w:jc w:val="center"/>
              <w:rPr>
                <w:rFonts w:ascii="宋体" w:hAnsi="宋体" w:cs="宋体"/>
                <w:b/>
                <w:bCs/>
                <w:color w:val="auto"/>
                <w:kern w:val="0"/>
                <w:sz w:val="18"/>
                <w:szCs w:val="18"/>
                <w:highlight w:val="none"/>
                <w:lang w:val="en-US" w:eastAsia="zh-CN" w:bidi="ar-SA"/>
              </w:rPr>
            </w:pPr>
            <w:r>
              <w:rPr>
                <w:rFonts w:ascii="宋体" w:hAnsi="宋体" w:cs="宋体"/>
                <w:b/>
                <w:bCs/>
                <w:color w:val="auto"/>
                <w:kern w:val="0"/>
                <w:sz w:val="18"/>
                <w:szCs w:val="18"/>
                <w:highlight w:val="none"/>
              </w:rPr>
              <w:fldChar w:fldCharType="begin"/>
            </w:r>
            <w:r>
              <w:rPr>
                <w:rFonts w:ascii="宋体" w:hAnsi="宋体" w:cs="宋体"/>
                <w:b/>
                <w:bCs/>
                <w:color w:val="auto"/>
                <w:kern w:val="0"/>
                <w:sz w:val="18"/>
                <w:szCs w:val="18"/>
                <w:highlight w:val="none"/>
              </w:rPr>
              <w:instrText xml:space="preserve"> = sum(H4:H24) \* MERGEFORMAT </w:instrText>
            </w:r>
            <w:r>
              <w:rPr>
                <w:rFonts w:ascii="宋体" w:hAnsi="宋体" w:cs="宋体"/>
                <w:b/>
                <w:bCs/>
                <w:color w:val="auto"/>
                <w:kern w:val="0"/>
                <w:sz w:val="18"/>
                <w:szCs w:val="18"/>
                <w:highlight w:val="none"/>
              </w:rPr>
              <w:fldChar w:fldCharType="separate"/>
            </w:r>
            <w:r>
              <w:rPr>
                <w:rFonts w:ascii="宋体" w:hAnsi="宋体" w:cs="宋体"/>
                <w:b/>
                <w:bCs/>
                <w:color w:val="auto"/>
                <w:kern w:val="0"/>
                <w:sz w:val="18"/>
                <w:szCs w:val="18"/>
                <w:highlight w:val="none"/>
              </w:rPr>
              <w:t>269</w:t>
            </w:r>
            <w:r>
              <w:rPr>
                <w:rFonts w:ascii="宋体" w:hAnsi="宋体" w:cs="宋体"/>
                <w:b/>
                <w:bCs/>
                <w:color w:val="auto"/>
                <w:kern w:val="0"/>
                <w:sz w:val="18"/>
                <w:szCs w:val="18"/>
                <w:highlight w:val="none"/>
              </w:rPr>
              <w:fldChar w:fldCharType="end"/>
            </w:r>
          </w:p>
        </w:tc>
        <w:tc>
          <w:tcPr>
            <w:tcW w:w="368" w:type="dxa"/>
            <w:shd w:val="clear" w:color="auto" w:fill="FFFFFF"/>
            <w:noWrap w:val="0"/>
            <w:vAlign w:val="center"/>
          </w:tcPr>
          <w:p>
            <w:pPr>
              <w:widowControl/>
              <w:jc w:val="center"/>
              <w:rPr>
                <w:rFonts w:ascii="宋体" w:hAnsi="宋体" w:cs="宋体"/>
                <w:b/>
                <w:bCs/>
                <w:color w:val="auto"/>
                <w:kern w:val="0"/>
                <w:sz w:val="18"/>
                <w:szCs w:val="18"/>
                <w:highlight w:val="none"/>
                <w:lang w:val="en-US" w:eastAsia="zh-CN" w:bidi="ar-SA"/>
              </w:rPr>
            </w:pPr>
          </w:p>
        </w:tc>
        <w:tc>
          <w:tcPr>
            <w:tcW w:w="368" w:type="dxa"/>
            <w:shd w:val="clear" w:color="auto" w:fill="FFFFFF"/>
            <w:noWrap w:val="0"/>
            <w:vAlign w:val="center"/>
          </w:tcPr>
          <w:p>
            <w:pPr>
              <w:jc w:val="center"/>
              <w:rPr>
                <w:rFonts w:hint="eastAsia" w:ascii="宋体" w:hAnsi="宋体" w:cs="宋体"/>
                <w:b/>
                <w:bCs/>
                <w:color w:val="auto"/>
                <w:kern w:val="0"/>
                <w:sz w:val="18"/>
                <w:szCs w:val="18"/>
                <w:highlight w:val="none"/>
                <w:lang w:val="en-US" w:eastAsia="zh-CN" w:bidi="ar-SA"/>
              </w:rPr>
            </w:pPr>
          </w:p>
        </w:tc>
        <w:tc>
          <w:tcPr>
            <w:tcW w:w="318" w:type="dxa"/>
            <w:shd w:val="clear" w:color="auto" w:fill="FFFFFF"/>
            <w:noWrap w:val="0"/>
            <w:vAlign w:val="center"/>
          </w:tcPr>
          <w:p>
            <w:pPr>
              <w:widowControl/>
              <w:jc w:val="center"/>
              <w:rPr>
                <w:rFonts w:hint="eastAsia" w:ascii="宋体" w:hAnsi="宋体" w:cs="宋体"/>
                <w:b/>
                <w:bCs/>
                <w:color w:val="auto"/>
                <w:kern w:val="0"/>
                <w:sz w:val="18"/>
                <w:szCs w:val="18"/>
                <w:highlight w:val="none"/>
                <w:lang w:val="en-US" w:eastAsia="zh-CN" w:bidi="ar-SA"/>
              </w:rPr>
            </w:pPr>
            <w:r>
              <w:rPr>
                <w:rFonts w:ascii="宋体" w:hAnsi="宋体" w:cs="宋体"/>
                <w:b/>
                <w:bCs/>
                <w:color w:val="auto"/>
                <w:kern w:val="0"/>
                <w:sz w:val="18"/>
                <w:szCs w:val="18"/>
                <w:highlight w:val="none"/>
              </w:rPr>
              <w:fldChar w:fldCharType="begin"/>
            </w:r>
            <w:r>
              <w:rPr>
                <w:rFonts w:ascii="宋体" w:hAnsi="宋体" w:cs="宋体"/>
                <w:b/>
                <w:bCs/>
                <w:color w:val="auto"/>
                <w:kern w:val="0"/>
                <w:sz w:val="18"/>
                <w:szCs w:val="18"/>
                <w:highlight w:val="none"/>
              </w:rPr>
              <w:instrText xml:space="preserve"> = sum(K4:K24) \* MERGEFORMAT </w:instrText>
            </w:r>
            <w:r>
              <w:rPr>
                <w:rFonts w:ascii="宋体" w:hAnsi="宋体" w:cs="宋体"/>
                <w:b/>
                <w:bCs/>
                <w:color w:val="auto"/>
                <w:kern w:val="0"/>
                <w:sz w:val="18"/>
                <w:szCs w:val="18"/>
                <w:highlight w:val="none"/>
              </w:rPr>
              <w:fldChar w:fldCharType="separate"/>
            </w:r>
            <w:r>
              <w:rPr>
                <w:rFonts w:ascii="宋体" w:hAnsi="宋体" w:cs="宋体"/>
                <w:b/>
                <w:bCs/>
                <w:color w:val="auto"/>
                <w:kern w:val="0"/>
                <w:sz w:val="18"/>
                <w:szCs w:val="18"/>
                <w:highlight w:val="none"/>
              </w:rPr>
              <w:t>24</w:t>
            </w:r>
            <w:r>
              <w:rPr>
                <w:rFonts w:ascii="宋体" w:hAnsi="宋体" w:cs="宋体"/>
                <w:b/>
                <w:bCs/>
                <w:color w:val="auto"/>
                <w:kern w:val="0"/>
                <w:sz w:val="18"/>
                <w:szCs w:val="18"/>
                <w:highlight w:val="none"/>
              </w:rPr>
              <w:fldChar w:fldCharType="end"/>
            </w:r>
          </w:p>
        </w:tc>
        <w:tc>
          <w:tcPr>
            <w:tcW w:w="322" w:type="dxa"/>
            <w:shd w:val="clear" w:color="auto" w:fill="FFFFFF"/>
            <w:noWrap w:val="0"/>
            <w:vAlign w:val="center"/>
          </w:tcPr>
          <w:p>
            <w:pPr>
              <w:widowControl/>
              <w:jc w:val="center"/>
              <w:rPr>
                <w:rFonts w:hint="eastAsia" w:ascii="宋体" w:hAnsi="宋体" w:cs="宋体"/>
                <w:b/>
                <w:bCs/>
                <w:color w:val="auto"/>
                <w:kern w:val="0"/>
                <w:sz w:val="18"/>
                <w:szCs w:val="18"/>
                <w:highlight w:val="none"/>
                <w:lang w:val="en-US" w:eastAsia="zh-CN" w:bidi="ar-SA"/>
              </w:rPr>
            </w:pPr>
            <w:r>
              <w:rPr>
                <w:rFonts w:hint="eastAsia" w:ascii="宋体" w:hAnsi="宋体" w:cs="宋体"/>
                <w:b/>
                <w:bCs/>
                <w:color w:val="auto"/>
                <w:kern w:val="0"/>
                <w:sz w:val="18"/>
                <w:szCs w:val="18"/>
                <w:highlight w:val="none"/>
              </w:rPr>
              <w:fldChar w:fldCharType="begin"/>
            </w:r>
            <w:r>
              <w:rPr>
                <w:rFonts w:hint="eastAsia" w:ascii="宋体" w:hAnsi="宋体" w:cs="宋体"/>
                <w:b/>
                <w:bCs/>
                <w:color w:val="auto"/>
                <w:kern w:val="0"/>
                <w:sz w:val="18"/>
                <w:szCs w:val="18"/>
                <w:highlight w:val="none"/>
              </w:rPr>
              <w:instrText xml:space="preserve"> = sum(L4:L25) \* MERGEFORMAT </w:instrText>
            </w:r>
            <w:r>
              <w:rPr>
                <w:rFonts w:hint="eastAsia" w:ascii="宋体" w:hAnsi="宋体" w:cs="宋体"/>
                <w:b/>
                <w:bCs/>
                <w:color w:val="auto"/>
                <w:kern w:val="0"/>
                <w:sz w:val="18"/>
                <w:szCs w:val="18"/>
                <w:highlight w:val="none"/>
              </w:rPr>
              <w:fldChar w:fldCharType="separate"/>
            </w:r>
            <w:r>
              <w:rPr>
                <w:rFonts w:hint="eastAsia" w:ascii="宋体" w:hAnsi="宋体" w:cs="宋体"/>
                <w:b/>
                <w:bCs/>
                <w:color w:val="auto"/>
                <w:kern w:val="0"/>
                <w:sz w:val="18"/>
                <w:szCs w:val="18"/>
                <w:highlight w:val="none"/>
              </w:rPr>
              <w:t>24</w:t>
            </w:r>
            <w:r>
              <w:rPr>
                <w:rFonts w:hint="eastAsia" w:ascii="宋体" w:hAnsi="宋体" w:cs="宋体"/>
                <w:b/>
                <w:bCs/>
                <w:color w:val="auto"/>
                <w:kern w:val="0"/>
                <w:sz w:val="18"/>
                <w:szCs w:val="18"/>
                <w:highlight w:val="none"/>
              </w:rPr>
              <w:fldChar w:fldCharType="end"/>
            </w:r>
          </w:p>
        </w:tc>
        <w:tc>
          <w:tcPr>
            <w:tcW w:w="318" w:type="dxa"/>
            <w:shd w:val="clear" w:color="auto" w:fill="FFFFFF"/>
            <w:noWrap w:val="0"/>
            <w:vAlign w:val="center"/>
          </w:tcPr>
          <w:p>
            <w:pPr>
              <w:widowControl/>
              <w:jc w:val="center"/>
              <w:rPr>
                <w:rFonts w:hint="eastAsia" w:ascii="宋体" w:hAnsi="宋体" w:cs="宋体"/>
                <w:b/>
                <w:bCs/>
                <w:color w:val="auto"/>
                <w:kern w:val="0"/>
                <w:sz w:val="18"/>
                <w:szCs w:val="18"/>
                <w:highlight w:val="none"/>
                <w:lang w:val="en-US" w:eastAsia="zh-CN" w:bidi="ar-SA"/>
              </w:rPr>
            </w:pPr>
            <w:r>
              <w:rPr>
                <w:rFonts w:hint="eastAsia" w:ascii="宋体" w:hAnsi="宋体" w:cs="宋体"/>
                <w:b/>
                <w:bCs/>
                <w:color w:val="auto"/>
                <w:kern w:val="0"/>
                <w:sz w:val="18"/>
                <w:szCs w:val="18"/>
                <w:highlight w:val="none"/>
              </w:rPr>
              <w:fldChar w:fldCharType="begin"/>
            </w:r>
            <w:r>
              <w:rPr>
                <w:rFonts w:hint="eastAsia" w:ascii="宋体" w:hAnsi="宋体" w:cs="宋体"/>
                <w:b/>
                <w:bCs/>
                <w:color w:val="auto"/>
                <w:kern w:val="0"/>
                <w:sz w:val="18"/>
                <w:szCs w:val="18"/>
                <w:highlight w:val="none"/>
              </w:rPr>
              <w:instrText xml:space="preserve"> = sum(M4:M25) \* MERGEFORMAT </w:instrText>
            </w:r>
            <w:r>
              <w:rPr>
                <w:rFonts w:hint="eastAsia" w:ascii="宋体" w:hAnsi="宋体" w:cs="宋体"/>
                <w:b/>
                <w:bCs/>
                <w:color w:val="auto"/>
                <w:kern w:val="0"/>
                <w:sz w:val="18"/>
                <w:szCs w:val="18"/>
                <w:highlight w:val="none"/>
              </w:rPr>
              <w:fldChar w:fldCharType="separate"/>
            </w:r>
            <w:r>
              <w:rPr>
                <w:rFonts w:hint="eastAsia" w:ascii="宋体" w:hAnsi="宋体" w:cs="宋体"/>
                <w:b/>
                <w:bCs/>
                <w:color w:val="auto"/>
                <w:kern w:val="0"/>
                <w:sz w:val="18"/>
                <w:szCs w:val="18"/>
                <w:highlight w:val="none"/>
              </w:rPr>
              <w:t>17</w:t>
            </w:r>
            <w:r>
              <w:rPr>
                <w:rFonts w:hint="eastAsia" w:ascii="宋体" w:hAnsi="宋体" w:cs="宋体"/>
                <w:b/>
                <w:bCs/>
                <w:color w:val="auto"/>
                <w:kern w:val="0"/>
                <w:sz w:val="18"/>
                <w:szCs w:val="18"/>
                <w:highlight w:val="none"/>
              </w:rPr>
              <w:fldChar w:fldCharType="end"/>
            </w:r>
          </w:p>
        </w:tc>
        <w:tc>
          <w:tcPr>
            <w:tcW w:w="255" w:type="dxa"/>
            <w:shd w:val="clear" w:color="auto" w:fill="FFFFFF"/>
            <w:noWrap w:val="0"/>
            <w:vAlign w:val="center"/>
          </w:tcPr>
          <w:p>
            <w:pPr>
              <w:widowControl/>
              <w:jc w:val="center"/>
              <w:rPr>
                <w:rFonts w:hint="eastAsia" w:ascii="宋体" w:hAnsi="宋体" w:cs="宋体"/>
                <w:b/>
                <w:bCs/>
                <w:color w:val="auto"/>
                <w:kern w:val="0"/>
                <w:sz w:val="18"/>
                <w:szCs w:val="18"/>
                <w:highlight w:val="none"/>
                <w:lang w:val="en-US" w:eastAsia="zh-CN" w:bidi="ar-SA"/>
              </w:rPr>
            </w:pPr>
            <w:r>
              <w:rPr>
                <w:rFonts w:hint="eastAsia" w:ascii="宋体" w:hAnsi="宋体" w:cs="宋体"/>
                <w:b/>
                <w:bCs/>
                <w:color w:val="auto"/>
                <w:kern w:val="0"/>
                <w:sz w:val="18"/>
                <w:szCs w:val="18"/>
                <w:highlight w:val="none"/>
              </w:rPr>
              <w:fldChar w:fldCharType="begin"/>
            </w:r>
            <w:r>
              <w:rPr>
                <w:rFonts w:hint="eastAsia" w:ascii="宋体" w:hAnsi="宋体" w:cs="宋体"/>
                <w:b/>
                <w:bCs/>
                <w:color w:val="auto"/>
                <w:kern w:val="0"/>
                <w:sz w:val="18"/>
                <w:szCs w:val="18"/>
                <w:highlight w:val="none"/>
              </w:rPr>
              <w:instrText xml:space="preserve"> = sum(N4:N25) \* MERGEFORMAT </w:instrText>
            </w:r>
            <w:r>
              <w:rPr>
                <w:rFonts w:hint="eastAsia" w:ascii="宋体" w:hAnsi="宋体" w:cs="宋体"/>
                <w:b/>
                <w:bCs/>
                <w:color w:val="auto"/>
                <w:kern w:val="0"/>
                <w:sz w:val="18"/>
                <w:szCs w:val="18"/>
                <w:highlight w:val="none"/>
              </w:rPr>
              <w:fldChar w:fldCharType="separate"/>
            </w:r>
            <w:r>
              <w:rPr>
                <w:rFonts w:hint="eastAsia" w:ascii="宋体" w:hAnsi="宋体" w:cs="宋体"/>
                <w:b/>
                <w:bCs/>
                <w:color w:val="auto"/>
                <w:kern w:val="0"/>
                <w:sz w:val="18"/>
                <w:szCs w:val="18"/>
                <w:highlight w:val="none"/>
              </w:rPr>
              <w:t>16</w:t>
            </w:r>
            <w:r>
              <w:rPr>
                <w:rFonts w:hint="eastAsia" w:ascii="宋体" w:hAnsi="宋体" w:cs="宋体"/>
                <w:b/>
                <w:bCs/>
                <w:color w:val="auto"/>
                <w:kern w:val="0"/>
                <w:sz w:val="18"/>
                <w:szCs w:val="18"/>
                <w:highlight w:val="none"/>
              </w:rPr>
              <w:fldChar w:fldCharType="end"/>
            </w:r>
          </w:p>
        </w:tc>
        <w:tc>
          <w:tcPr>
            <w:tcW w:w="385" w:type="dxa"/>
            <w:shd w:val="clear" w:color="auto" w:fill="FFFFFF"/>
            <w:noWrap w:val="0"/>
            <w:vAlign w:val="center"/>
          </w:tcPr>
          <w:p>
            <w:pPr>
              <w:widowControl/>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bCs/>
                <w:color w:val="auto"/>
                <w:kern w:val="0"/>
                <w:sz w:val="18"/>
                <w:szCs w:val="18"/>
                <w:highlight w:val="none"/>
                <w:lang w:val="en-US" w:eastAsia="zh-CN"/>
              </w:rPr>
              <w:t>2</w:t>
            </w:r>
          </w:p>
        </w:tc>
        <w:tc>
          <w:tcPr>
            <w:tcW w:w="288" w:type="dxa"/>
            <w:shd w:val="clear" w:color="auto" w:fill="FFFFFF"/>
            <w:noWrap w:val="0"/>
            <w:vAlign w:val="center"/>
          </w:tcPr>
          <w:p>
            <w:pPr>
              <w:jc w:val="center"/>
              <w:rPr>
                <w:rFonts w:hint="default" w:ascii="宋体" w:hAnsi="宋体" w:cs="宋体"/>
                <w:b/>
                <w:bCs/>
                <w:color w:val="auto"/>
                <w:kern w:val="0"/>
                <w:sz w:val="18"/>
                <w:szCs w:val="18"/>
                <w:highlight w:val="none"/>
                <w:lang w:val="en-US" w:eastAsia="zh-CN" w:bidi="ar-SA"/>
              </w:rPr>
            </w:pPr>
            <w:r>
              <w:rPr>
                <w:rFonts w:hint="eastAsia" w:ascii="宋体" w:hAnsi="宋体" w:cs="宋体"/>
                <w:b/>
                <w:bCs/>
                <w:color w:val="auto"/>
                <w:kern w:val="0"/>
                <w:sz w:val="18"/>
                <w:szCs w:val="18"/>
                <w:highlight w:val="none"/>
                <w:lang w:val="en-US" w:eastAsia="zh-CN" w:bidi="ar-SA"/>
              </w:rPr>
              <w:t>0</w:t>
            </w:r>
          </w:p>
        </w:tc>
        <w:tc>
          <w:tcPr>
            <w:tcW w:w="309" w:type="dxa"/>
            <w:shd w:val="clear" w:color="auto" w:fill="FFFFFF"/>
            <w:noWrap w:val="0"/>
            <w:vAlign w:val="top"/>
          </w:tcPr>
          <w:p>
            <w:pPr>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bCs/>
                <w:color w:val="auto"/>
                <w:kern w:val="0"/>
                <w:sz w:val="18"/>
                <w:szCs w:val="18"/>
                <w:highlight w:val="none"/>
                <w:lang w:val="en-US" w:eastAsia="zh-CN"/>
              </w:rPr>
              <w:t>4</w:t>
            </w:r>
          </w:p>
        </w:tc>
        <w:tc>
          <w:tcPr>
            <w:tcW w:w="309" w:type="dxa"/>
            <w:shd w:val="clear" w:color="auto" w:fill="FFFFFF"/>
            <w:noWrap w:val="0"/>
            <w:vAlign w:val="top"/>
          </w:tcPr>
          <w:p>
            <w:pPr>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bCs/>
                <w:color w:val="auto"/>
                <w:kern w:val="0"/>
                <w:sz w:val="18"/>
                <w:szCs w:val="18"/>
                <w:highlight w:val="none"/>
                <w:lang w:val="en-US" w:eastAsia="zh-CN"/>
              </w:rPr>
              <w:t>5</w:t>
            </w:r>
          </w:p>
        </w:tc>
        <w:tc>
          <w:tcPr>
            <w:tcW w:w="309" w:type="dxa"/>
            <w:shd w:val="clear" w:color="auto" w:fill="FFFFFF"/>
            <w:noWrap w:val="0"/>
            <w:vAlign w:val="top"/>
          </w:tcPr>
          <w:p>
            <w:pPr>
              <w:jc w:val="center"/>
              <w:rPr>
                <w:rFonts w:hint="eastAsia" w:ascii="宋体" w:hAnsi="宋体" w:eastAsia="宋体" w:cs="宋体"/>
                <w:b/>
                <w:bCs/>
                <w:color w:val="auto"/>
                <w:kern w:val="0"/>
                <w:sz w:val="18"/>
                <w:szCs w:val="18"/>
                <w:highlight w:val="none"/>
                <w:lang w:val="en-US" w:eastAsia="zh-CN" w:bidi="ar-SA"/>
              </w:rPr>
            </w:pPr>
            <w:r>
              <w:rPr>
                <w:rFonts w:hint="eastAsia" w:ascii="宋体" w:hAnsi="宋体" w:cs="宋体"/>
                <w:b/>
                <w:bCs/>
                <w:color w:val="auto"/>
                <w:kern w:val="0"/>
                <w:sz w:val="18"/>
                <w:szCs w:val="18"/>
                <w:highlight w:val="none"/>
                <w:lang w:val="en-US" w:eastAsia="zh-CN"/>
              </w:rPr>
              <w:t>2</w:t>
            </w:r>
          </w:p>
        </w:tc>
        <w:tc>
          <w:tcPr>
            <w:tcW w:w="339" w:type="dxa"/>
            <w:shd w:val="clear" w:color="auto" w:fill="FFFFFF"/>
            <w:noWrap w:val="0"/>
            <w:vAlign w:val="top"/>
          </w:tcPr>
          <w:p>
            <w:pPr>
              <w:jc w:val="center"/>
              <w:rPr>
                <w:rFonts w:ascii="宋体" w:hAnsi="宋体" w:cs="宋体"/>
                <w:b/>
                <w:bCs/>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restart"/>
            <w:shd w:val="clear" w:color="auto" w:fill="FFFFFF"/>
            <w:noWrap w:val="0"/>
            <w:textDirection w:val="tbRlV"/>
            <w:vAlign w:val="center"/>
          </w:tcPr>
          <w:p>
            <w:pPr>
              <w:widowControl/>
              <w:jc w:val="center"/>
              <w:rPr>
                <w:rFonts w:ascii="宋体" w:hAnsi="宋体"/>
                <w:color w:val="auto"/>
                <w:sz w:val="18"/>
                <w:szCs w:val="18"/>
                <w:highlight w:val="none"/>
              </w:rPr>
            </w:pPr>
            <w:r>
              <w:rPr>
                <w:rFonts w:hint="eastAsia" w:ascii="宋体" w:hAnsi="宋体" w:cs="宋体"/>
                <w:color w:val="auto"/>
                <w:kern w:val="0"/>
                <w:sz w:val="18"/>
                <w:szCs w:val="18"/>
                <w:highlight w:val="none"/>
              </w:rPr>
              <w:t>职业基础课程</w:t>
            </w:r>
          </w:p>
        </w:tc>
        <w:tc>
          <w:tcPr>
            <w:tcW w:w="236"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eastAsia="宋体" w:cs="宋体"/>
                <w:color w:val="auto"/>
                <w:kern w:val="0"/>
                <w:sz w:val="18"/>
                <w:szCs w:val="18"/>
                <w:highlight w:val="none"/>
              </w:rPr>
              <w:t>1</w:t>
            </w: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1163" w:type="dxa"/>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Times New Roman" w:eastAsia="宋体" w:cs="宋体"/>
                <w:color w:val="auto"/>
                <w:kern w:val="0"/>
                <w:sz w:val="18"/>
                <w:szCs w:val="18"/>
                <w:highlight w:val="none"/>
              </w:rPr>
              <w:t>美术基础素描</w:t>
            </w:r>
          </w:p>
        </w:tc>
        <w:tc>
          <w:tcPr>
            <w:tcW w:w="329" w:type="dxa"/>
            <w:shd w:val="clear" w:color="auto" w:fill="FFFFFF"/>
            <w:noWrap w:val="0"/>
            <w:vAlign w:val="center"/>
          </w:tcPr>
          <w:p>
            <w:pPr>
              <w:widowControl/>
              <w:jc w:val="center"/>
              <w:rPr>
                <w:rFonts w:ascii="宋体" w:hAnsi="Times New Roman" w:eastAsia="宋体" w:cs="宋体"/>
                <w:color w:val="auto"/>
                <w:kern w:val="0"/>
                <w:sz w:val="18"/>
                <w:szCs w:val="18"/>
                <w:highlight w:val="none"/>
                <w:lang w:val="en-US" w:eastAsia="zh-CN" w:bidi="ar-SA"/>
              </w:rPr>
            </w:pPr>
            <w:r>
              <w:rPr>
                <w:rFonts w:hint="eastAsia" w:ascii="宋体" w:hAnsi="Times New Roman" w:eastAsia="宋体" w:cs="宋体"/>
                <w:color w:val="auto"/>
                <w:kern w:val="0"/>
                <w:sz w:val="18"/>
                <w:szCs w:val="18"/>
                <w:highlight w:val="none"/>
              </w:rPr>
              <w:t>4</w:t>
            </w:r>
          </w:p>
        </w:tc>
        <w:tc>
          <w:tcPr>
            <w:tcW w:w="419" w:type="dxa"/>
            <w:shd w:val="clear" w:color="auto" w:fill="FFFFFF"/>
            <w:noWrap w:val="0"/>
            <w:vAlign w:val="center"/>
          </w:tcPr>
          <w:p>
            <w:pPr>
              <w:widowControl/>
              <w:jc w:val="center"/>
              <w:rPr>
                <w:rFonts w:ascii="宋体" w:hAnsi="Times New Roman" w:eastAsia="宋体" w:cs="宋体"/>
                <w:color w:val="auto"/>
                <w:kern w:val="0"/>
                <w:sz w:val="18"/>
                <w:szCs w:val="18"/>
                <w:highlight w:val="none"/>
                <w:lang w:val="en-US" w:eastAsia="zh-CN" w:bidi="ar-SA"/>
              </w:rPr>
            </w:pPr>
            <w:r>
              <w:rPr>
                <w:rFonts w:hint="eastAsia" w:ascii="宋体" w:hAnsi="Times New Roman" w:eastAsia="宋体" w:cs="宋体"/>
                <w:color w:val="auto"/>
                <w:kern w:val="0"/>
                <w:sz w:val="18"/>
                <w:szCs w:val="18"/>
                <w:highlight w:val="none"/>
              </w:rPr>
              <w:t>72</w:t>
            </w:r>
          </w:p>
        </w:tc>
        <w:tc>
          <w:tcPr>
            <w:tcW w:w="419" w:type="dxa"/>
            <w:shd w:val="clear" w:color="auto" w:fill="FFFFFF"/>
            <w:noWrap w:val="0"/>
            <w:vAlign w:val="center"/>
          </w:tcPr>
          <w:p>
            <w:pPr>
              <w:widowControl/>
              <w:jc w:val="center"/>
              <w:rPr>
                <w:rFonts w:ascii="宋体" w:hAnsi="Times New Roman" w:eastAsia="宋体" w:cs="宋体"/>
                <w:color w:val="auto"/>
                <w:kern w:val="0"/>
                <w:sz w:val="18"/>
                <w:szCs w:val="18"/>
                <w:highlight w:val="none"/>
                <w:lang w:val="en-US" w:eastAsia="zh-CN" w:bidi="ar-SA"/>
              </w:rPr>
            </w:pPr>
            <w:r>
              <w:rPr>
                <w:rFonts w:hint="eastAsia" w:ascii="宋体" w:hAnsi="Times New Roman" w:eastAsia="宋体" w:cs="宋体"/>
                <w:color w:val="auto"/>
                <w:kern w:val="0"/>
                <w:sz w:val="18"/>
                <w:szCs w:val="18"/>
                <w:highlight w:val="none"/>
              </w:rPr>
              <w:t>18</w:t>
            </w:r>
          </w:p>
        </w:tc>
        <w:tc>
          <w:tcPr>
            <w:tcW w:w="419" w:type="dxa"/>
            <w:shd w:val="clear" w:color="auto" w:fill="FFFFFF"/>
            <w:noWrap w:val="0"/>
            <w:vAlign w:val="center"/>
          </w:tcPr>
          <w:p>
            <w:pPr>
              <w:widowControl/>
              <w:jc w:val="center"/>
              <w:rPr>
                <w:rFonts w:ascii="宋体" w:hAnsi="Times New Roman" w:eastAsia="宋体" w:cs="宋体"/>
                <w:color w:val="auto"/>
                <w:kern w:val="0"/>
                <w:sz w:val="18"/>
                <w:szCs w:val="18"/>
                <w:highlight w:val="none"/>
                <w:lang w:val="en-US" w:eastAsia="zh-CN" w:bidi="ar-SA"/>
              </w:rPr>
            </w:pPr>
            <w:r>
              <w:rPr>
                <w:rFonts w:hint="eastAsia" w:ascii="宋体" w:hAnsi="Times New Roman" w:eastAsia="宋体" w:cs="宋体"/>
                <w:color w:val="auto"/>
                <w:kern w:val="0"/>
                <w:sz w:val="18"/>
                <w:szCs w:val="18"/>
                <w:highlight w:val="none"/>
              </w:rPr>
              <w:t>54</w:t>
            </w:r>
          </w:p>
        </w:tc>
        <w:tc>
          <w:tcPr>
            <w:tcW w:w="36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68" w:type="dxa"/>
            <w:shd w:val="clear" w:color="auto" w:fill="FFFFFF"/>
            <w:noWrap w:val="0"/>
            <w:vAlign w:val="center"/>
          </w:tcPr>
          <w:p>
            <w:pPr>
              <w:jc w:val="center"/>
              <w:rPr>
                <w:rFonts w:ascii="宋体" w:hAnsi="宋体" w:cs="Tahoma"/>
                <w:color w:val="auto"/>
                <w:sz w:val="18"/>
                <w:szCs w:val="18"/>
                <w:highlight w:val="none"/>
              </w:rPr>
            </w:pPr>
          </w:p>
        </w:tc>
        <w:tc>
          <w:tcPr>
            <w:tcW w:w="318" w:type="dxa"/>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Times New Roman" w:eastAsia="宋体" w:cs="宋体"/>
                <w:color w:val="auto"/>
                <w:kern w:val="0"/>
                <w:sz w:val="18"/>
                <w:szCs w:val="18"/>
                <w:highlight w:val="none"/>
              </w:rPr>
              <w:t>4</w:t>
            </w:r>
          </w:p>
        </w:tc>
        <w:tc>
          <w:tcPr>
            <w:tcW w:w="322" w:type="dxa"/>
            <w:shd w:val="clear" w:color="auto" w:fill="FFFFFF"/>
            <w:noWrap w:val="0"/>
            <w:vAlign w:val="center"/>
          </w:tcPr>
          <w:p>
            <w:pPr>
              <w:jc w:val="center"/>
              <w:rPr>
                <w:rFonts w:ascii="宋体" w:hAnsi="宋体" w:cs="Tahoma"/>
                <w:color w:val="auto"/>
                <w:kern w:val="2"/>
                <w:sz w:val="18"/>
                <w:szCs w:val="18"/>
                <w:highlight w:val="none"/>
                <w:lang w:val="en-US" w:eastAsia="zh-CN" w:bidi="ar-SA"/>
              </w:rPr>
            </w:pPr>
          </w:p>
        </w:tc>
        <w:tc>
          <w:tcPr>
            <w:tcW w:w="318" w:type="dxa"/>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255" w:type="dxa"/>
            <w:shd w:val="clear" w:color="auto" w:fill="FFFFFF"/>
            <w:noWrap w:val="0"/>
            <w:vAlign w:val="center"/>
          </w:tcPr>
          <w:p>
            <w:pPr>
              <w:jc w:val="center"/>
              <w:rPr>
                <w:rFonts w:ascii="宋体" w:hAnsi="宋体" w:cs="Tahoma"/>
                <w:color w:val="auto"/>
                <w:kern w:val="2"/>
                <w:sz w:val="18"/>
                <w:szCs w:val="18"/>
                <w:highlight w:val="none"/>
                <w:lang w:val="en-US" w:eastAsia="zh-CN" w:bidi="ar-SA"/>
              </w:rPr>
            </w:pPr>
          </w:p>
        </w:tc>
        <w:tc>
          <w:tcPr>
            <w:tcW w:w="385" w:type="dxa"/>
            <w:shd w:val="clear" w:color="auto" w:fill="FFFFFF"/>
            <w:noWrap w:val="0"/>
            <w:vAlign w:val="center"/>
          </w:tcPr>
          <w:p>
            <w:pPr>
              <w:rPr>
                <w:rFonts w:ascii="宋体" w:hAnsi="宋体" w:cs="宋体"/>
                <w:color w:val="auto"/>
                <w:kern w:val="0"/>
                <w:sz w:val="18"/>
                <w:szCs w:val="18"/>
                <w:highlight w:val="none"/>
                <w:lang w:val="en-US" w:eastAsia="zh-CN" w:bidi="ar-SA"/>
              </w:rPr>
            </w:pPr>
          </w:p>
        </w:tc>
        <w:tc>
          <w:tcPr>
            <w:tcW w:w="288" w:type="dxa"/>
            <w:shd w:val="clear" w:color="auto" w:fill="FFFFFF"/>
            <w:noWrap w:val="0"/>
            <w:vAlign w:val="top"/>
          </w:tcPr>
          <w:p>
            <w:pPr>
              <w:rPr>
                <w:rFonts w:ascii="宋体" w:hAnsi="宋体" w:cs="Tahoma"/>
                <w:color w:val="auto"/>
                <w:kern w:val="2"/>
                <w:sz w:val="18"/>
                <w:szCs w:val="18"/>
                <w:highlight w:val="none"/>
                <w:lang w:val="en-US" w:eastAsia="zh-CN" w:bidi="ar-SA"/>
              </w:rPr>
            </w:pPr>
          </w:p>
        </w:tc>
        <w:tc>
          <w:tcPr>
            <w:tcW w:w="309" w:type="dxa"/>
            <w:shd w:val="clear" w:color="auto" w:fill="FFFFFF"/>
            <w:noWrap w:val="0"/>
            <w:vAlign w:val="top"/>
          </w:tcPr>
          <w:p>
            <w:pPr>
              <w:rPr>
                <w:rFonts w:ascii="宋体" w:hAnsi="宋体" w:cs="Tahoma"/>
                <w:color w:val="auto"/>
                <w:kern w:val="2"/>
                <w:sz w:val="18"/>
                <w:szCs w:val="18"/>
                <w:highlight w:val="none"/>
                <w:lang w:val="en-US" w:eastAsia="zh-CN" w:bidi="ar-SA"/>
              </w:rPr>
            </w:pPr>
          </w:p>
        </w:tc>
        <w:tc>
          <w:tcPr>
            <w:tcW w:w="3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39" w:type="dxa"/>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eastAsia="宋体" w:cs="宋体"/>
                <w:color w:val="auto"/>
                <w:kern w:val="0"/>
                <w:sz w:val="18"/>
                <w:szCs w:val="18"/>
                <w:highlight w:val="none"/>
              </w:rPr>
              <w:t>2</w:t>
            </w: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1163" w:type="dxa"/>
            <w:shd w:val="clear" w:color="auto" w:fill="FFFFFF"/>
            <w:noWrap w:val="0"/>
            <w:vAlign w:val="center"/>
          </w:tcPr>
          <w:p>
            <w:pPr>
              <w:widowControl/>
              <w:rPr>
                <w:rFonts w:ascii="宋体" w:hAnsi="Times New Roman" w:eastAsia="宋体" w:cs="宋体"/>
                <w:color w:val="auto"/>
                <w:kern w:val="0"/>
                <w:sz w:val="18"/>
                <w:szCs w:val="18"/>
                <w:highlight w:val="none"/>
                <w:lang w:val="en-US" w:eastAsia="zh-CN" w:bidi="ar-SA"/>
              </w:rPr>
            </w:pPr>
            <w:r>
              <w:rPr>
                <w:rFonts w:hint="eastAsia" w:ascii="宋体" w:hAnsi="Times New Roman" w:eastAsia="宋体" w:cs="宋体"/>
                <w:color w:val="auto"/>
                <w:kern w:val="0"/>
                <w:sz w:val="18"/>
                <w:szCs w:val="18"/>
                <w:highlight w:val="none"/>
              </w:rPr>
              <w:t>美术基础色彩平面构成</w:t>
            </w:r>
          </w:p>
        </w:tc>
        <w:tc>
          <w:tcPr>
            <w:tcW w:w="329" w:type="dxa"/>
            <w:shd w:val="clear" w:color="auto" w:fill="FFFFFF"/>
            <w:noWrap w:val="0"/>
            <w:vAlign w:val="center"/>
          </w:tcPr>
          <w:p>
            <w:pPr>
              <w:widowControl/>
              <w:jc w:val="center"/>
              <w:rPr>
                <w:rFonts w:ascii="宋体" w:hAnsi="Times New Roman" w:eastAsia="宋体" w:cs="宋体"/>
                <w:color w:val="auto"/>
                <w:kern w:val="0"/>
                <w:sz w:val="18"/>
                <w:szCs w:val="18"/>
                <w:highlight w:val="none"/>
                <w:lang w:val="en-US" w:eastAsia="zh-CN" w:bidi="ar-SA"/>
              </w:rPr>
            </w:pPr>
            <w:r>
              <w:rPr>
                <w:rFonts w:hint="eastAsia" w:ascii="宋体" w:hAnsi="Times New Roman" w:eastAsia="宋体" w:cs="宋体"/>
                <w:color w:val="auto"/>
                <w:kern w:val="0"/>
                <w:sz w:val="18"/>
                <w:szCs w:val="18"/>
                <w:highlight w:val="none"/>
              </w:rPr>
              <w:t>4</w:t>
            </w:r>
          </w:p>
        </w:tc>
        <w:tc>
          <w:tcPr>
            <w:tcW w:w="419" w:type="dxa"/>
            <w:shd w:val="clear" w:color="auto" w:fill="FFFFFF"/>
            <w:noWrap w:val="0"/>
            <w:vAlign w:val="center"/>
          </w:tcPr>
          <w:p>
            <w:pPr>
              <w:widowControl/>
              <w:jc w:val="center"/>
              <w:rPr>
                <w:rFonts w:ascii="宋体" w:hAnsi="Times New Roman" w:eastAsia="宋体" w:cs="宋体"/>
                <w:color w:val="auto"/>
                <w:kern w:val="0"/>
                <w:sz w:val="18"/>
                <w:szCs w:val="18"/>
                <w:highlight w:val="none"/>
                <w:lang w:val="en-US" w:eastAsia="zh-CN" w:bidi="ar-SA"/>
              </w:rPr>
            </w:pPr>
            <w:r>
              <w:rPr>
                <w:rFonts w:hint="eastAsia" w:ascii="宋体" w:hAnsi="Times New Roman" w:eastAsia="宋体" w:cs="宋体"/>
                <w:color w:val="auto"/>
                <w:kern w:val="0"/>
                <w:sz w:val="18"/>
                <w:szCs w:val="18"/>
                <w:highlight w:val="none"/>
              </w:rPr>
              <w:t>72</w:t>
            </w:r>
          </w:p>
        </w:tc>
        <w:tc>
          <w:tcPr>
            <w:tcW w:w="419" w:type="dxa"/>
            <w:shd w:val="clear" w:color="auto" w:fill="FFFFFF"/>
            <w:noWrap w:val="0"/>
            <w:vAlign w:val="center"/>
          </w:tcPr>
          <w:p>
            <w:pPr>
              <w:widowControl/>
              <w:jc w:val="center"/>
              <w:rPr>
                <w:rFonts w:ascii="宋体" w:hAnsi="Times New Roman" w:eastAsia="宋体" w:cs="宋体"/>
                <w:color w:val="auto"/>
                <w:kern w:val="0"/>
                <w:sz w:val="18"/>
                <w:szCs w:val="18"/>
                <w:highlight w:val="none"/>
                <w:lang w:val="en-US" w:eastAsia="zh-CN" w:bidi="ar-SA"/>
              </w:rPr>
            </w:pPr>
            <w:r>
              <w:rPr>
                <w:rFonts w:hint="eastAsia" w:ascii="宋体" w:hAnsi="Times New Roman" w:eastAsia="宋体" w:cs="宋体"/>
                <w:color w:val="auto"/>
                <w:kern w:val="0"/>
                <w:sz w:val="18"/>
                <w:szCs w:val="18"/>
                <w:highlight w:val="none"/>
              </w:rPr>
              <w:t>18</w:t>
            </w:r>
          </w:p>
        </w:tc>
        <w:tc>
          <w:tcPr>
            <w:tcW w:w="419" w:type="dxa"/>
            <w:shd w:val="clear" w:color="auto" w:fill="FFFFFF"/>
            <w:noWrap w:val="0"/>
            <w:vAlign w:val="center"/>
          </w:tcPr>
          <w:p>
            <w:pPr>
              <w:widowControl/>
              <w:jc w:val="center"/>
              <w:rPr>
                <w:rFonts w:ascii="宋体" w:hAnsi="Times New Roman" w:eastAsia="宋体" w:cs="宋体"/>
                <w:color w:val="auto"/>
                <w:kern w:val="0"/>
                <w:sz w:val="18"/>
                <w:szCs w:val="18"/>
                <w:highlight w:val="none"/>
                <w:lang w:val="en-US" w:eastAsia="zh-CN" w:bidi="ar-SA"/>
              </w:rPr>
            </w:pPr>
            <w:r>
              <w:rPr>
                <w:rFonts w:hint="eastAsia" w:ascii="宋体" w:hAnsi="Times New Roman" w:eastAsia="宋体" w:cs="宋体"/>
                <w:color w:val="auto"/>
                <w:kern w:val="0"/>
                <w:sz w:val="18"/>
                <w:szCs w:val="18"/>
                <w:highlight w:val="none"/>
              </w:rPr>
              <w:t>54</w:t>
            </w:r>
          </w:p>
        </w:tc>
        <w:tc>
          <w:tcPr>
            <w:tcW w:w="368" w:type="dxa"/>
            <w:shd w:val="clear" w:color="auto" w:fill="FFFFFF"/>
            <w:noWrap w:val="0"/>
            <w:vAlign w:val="center"/>
          </w:tcPr>
          <w:p>
            <w:pPr>
              <w:jc w:val="center"/>
              <w:rPr>
                <w:rFonts w:ascii="宋体" w:hAnsi="宋体" w:cs="宋体"/>
                <w:color w:val="auto"/>
                <w:kern w:val="0"/>
                <w:sz w:val="18"/>
                <w:szCs w:val="18"/>
                <w:highlight w:val="none"/>
              </w:rPr>
            </w:pPr>
          </w:p>
        </w:tc>
        <w:tc>
          <w:tcPr>
            <w:tcW w:w="368" w:type="dxa"/>
            <w:shd w:val="clear" w:color="auto" w:fill="FFFFFF"/>
            <w:noWrap w:val="0"/>
            <w:vAlign w:val="center"/>
          </w:tcPr>
          <w:p>
            <w:pPr>
              <w:widowControl/>
              <w:jc w:val="center"/>
              <w:rPr>
                <w:rFonts w:ascii="宋体" w:hAnsi="宋体" w:cs="Tahoma"/>
                <w:color w:val="auto"/>
                <w:sz w:val="18"/>
                <w:szCs w:val="18"/>
                <w:highlight w:val="none"/>
              </w:rPr>
            </w:pPr>
          </w:p>
        </w:tc>
        <w:tc>
          <w:tcPr>
            <w:tcW w:w="318" w:type="dxa"/>
            <w:shd w:val="clear" w:color="auto" w:fill="FFFFFF"/>
            <w:noWrap w:val="0"/>
            <w:vAlign w:val="center"/>
          </w:tcPr>
          <w:p>
            <w:pPr>
              <w:jc w:val="center"/>
              <w:rPr>
                <w:rFonts w:ascii="宋体" w:hAnsi="宋体" w:cs="宋体"/>
                <w:color w:val="auto"/>
                <w:kern w:val="0"/>
                <w:sz w:val="18"/>
                <w:szCs w:val="18"/>
                <w:highlight w:val="none"/>
                <w:lang w:val="en-US" w:eastAsia="zh-CN" w:bidi="ar-SA"/>
              </w:rPr>
            </w:pPr>
            <w:r>
              <w:rPr>
                <w:rFonts w:hint="eastAsia" w:ascii="宋体" w:hAnsi="Times New Roman" w:eastAsia="宋体" w:cs="Tahoma"/>
                <w:color w:val="auto"/>
                <w:sz w:val="18"/>
                <w:szCs w:val="18"/>
                <w:highlight w:val="none"/>
              </w:rPr>
              <w:t>4</w:t>
            </w:r>
          </w:p>
        </w:tc>
        <w:tc>
          <w:tcPr>
            <w:tcW w:w="322" w:type="dxa"/>
            <w:shd w:val="clear" w:color="auto" w:fill="FFFFFF"/>
            <w:noWrap w:val="0"/>
            <w:vAlign w:val="center"/>
          </w:tcPr>
          <w:p>
            <w:pPr>
              <w:widowControl/>
              <w:jc w:val="center"/>
              <w:rPr>
                <w:rFonts w:ascii="宋体" w:hAnsi="宋体" w:cs="Tahoma"/>
                <w:color w:val="auto"/>
                <w:kern w:val="2"/>
                <w:sz w:val="18"/>
                <w:szCs w:val="18"/>
                <w:highlight w:val="none"/>
                <w:lang w:val="en-US" w:eastAsia="zh-CN" w:bidi="ar-SA"/>
              </w:rPr>
            </w:pPr>
          </w:p>
        </w:tc>
        <w:tc>
          <w:tcPr>
            <w:tcW w:w="318" w:type="dxa"/>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255" w:type="dxa"/>
            <w:shd w:val="clear" w:color="auto" w:fill="FFFFFF"/>
            <w:noWrap w:val="0"/>
            <w:vAlign w:val="center"/>
          </w:tcPr>
          <w:p>
            <w:pPr>
              <w:jc w:val="center"/>
              <w:rPr>
                <w:rFonts w:ascii="宋体" w:hAnsi="宋体" w:cs="Tahoma"/>
                <w:color w:val="auto"/>
                <w:kern w:val="2"/>
                <w:sz w:val="18"/>
                <w:szCs w:val="18"/>
                <w:highlight w:val="none"/>
                <w:lang w:val="en-US" w:eastAsia="zh-CN" w:bidi="ar-SA"/>
              </w:rPr>
            </w:pPr>
          </w:p>
        </w:tc>
        <w:tc>
          <w:tcPr>
            <w:tcW w:w="385" w:type="dxa"/>
            <w:shd w:val="clear" w:color="auto" w:fill="FFFFFF"/>
            <w:noWrap w:val="0"/>
            <w:vAlign w:val="center"/>
          </w:tcPr>
          <w:p>
            <w:pPr>
              <w:rPr>
                <w:rFonts w:ascii="宋体" w:hAnsi="宋体" w:cs="宋体"/>
                <w:color w:val="auto"/>
                <w:kern w:val="0"/>
                <w:sz w:val="18"/>
                <w:szCs w:val="18"/>
                <w:highlight w:val="none"/>
                <w:lang w:val="en-US" w:eastAsia="zh-CN" w:bidi="ar-SA"/>
              </w:rPr>
            </w:pPr>
          </w:p>
        </w:tc>
        <w:tc>
          <w:tcPr>
            <w:tcW w:w="288" w:type="dxa"/>
            <w:shd w:val="clear" w:color="auto" w:fill="FFFFFF"/>
            <w:noWrap w:val="0"/>
            <w:vAlign w:val="top"/>
          </w:tcPr>
          <w:p>
            <w:pPr>
              <w:rPr>
                <w:rFonts w:ascii="宋体" w:hAnsi="宋体" w:cs="Tahoma"/>
                <w:color w:val="auto"/>
                <w:kern w:val="2"/>
                <w:sz w:val="18"/>
                <w:szCs w:val="18"/>
                <w:highlight w:val="none"/>
                <w:lang w:val="en-US" w:eastAsia="zh-CN" w:bidi="ar-SA"/>
              </w:rPr>
            </w:pPr>
          </w:p>
        </w:tc>
        <w:tc>
          <w:tcPr>
            <w:tcW w:w="309" w:type="dxa"/>
            <w:shd w:val="clear" w:color="auto" w:fill="FFFFFF"/>
            <w:noWrap w:val="0"/>
            <w:vAlign w:val="top"/>
          </w:tcPr>
          <w:p>
            <w:pPr>
              <w:rPr>
                <w:rFonts w:ascii="宋体" w:hAnsi="宋体" w:cs="Tahoma"/>
                <w:color w:val="auto"/>
                <w:kern w:val="2"/>
                <w:sz w:val="18"/>
                <w:szCs w:val="18"/>
                <w:highlight w:val="none"/>
                <w:lang w:val="en-US" w:eastAsia="zh-CN" w:bidi="ar-SA"/>
              </w:rPr>
            </w:pPr>
          </w:p>
        </w:tc>
        <w:tc>
          <w:tcPr>
            <w:tcW w:w="3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39" w:type="dxa"/>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eastAsia="宋体" w:cs="宋体"/>
                <w:color w:val="auto"/>
                <w:kern w:val="0"/>
                <w:sz w:val="18"/>
                <w:szCs w:val="18"/>
                <w:highlight w:val="none"/>
              </w:rPr>
              <w:t>3</w:t>
            </w: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1163" w:type="dxa"/>
            <w:shd w:val="clear" w:color="auto" w:fill="FFFFFF"/>
            <w:noWrap w:val="0"/>
            <w:vAlign w:val="center"/>
          </w:tcPr>
          <w:p>
            <w:pPr>
              <w:widowControl/>
              <w:rPr>
                <w:rFonts w:ascii="宋体" w:hAnsi="Times New Roman" w:eastAsia="宋体" w:cs="宋体"/>
                <w:color w:val="auto"/>
                <w:kern w:val="0"/>
                <w:sz w:val="18"/>
                <w:szCs w:val="18"/>
                <w:highlight w:val="none"/>
                <w:lang w:val="en-US" w:eastAsia="zh-CN" w:bidi="ar-SA"/>
              </w:rPr>
            </w:pPr>
            <w:r>
              <w:rPr>
                <w:rFonts w:hint="eastAsia" w:ascii="宋体" w:hAnsi="Times New Roman" w:eastAsia="宋体" w:cs="宋体"/>
                <w:color w:val="auto"/>
                <w:kern w:val="0"/>
                <w:sz w:val="18"/>
                <w:szCs w:val="18"/>
                <w:highlight w:val="none"/>
              </w:rPr>
              <w:t>美术基础立体构成</w:t>
            </w:r>
          </w:p>
        </w:tc>
        <w:tc>
          <w:tcPr>
            <w:tcW w:w="329" w:type="dxa"/>
            <w:shd w:val="clear" w:color="auto" w:fill="FFFFFF"/>
            <w:noWrap w:val="0"/>
            <w:vAlign w:val="center"/>
          </w:tcPr>
          <w:p>
            <w:pPr>
              <w:widowControl/>
              <w:jc w:val="center"/>
              <w:rPr>
                <w:rFonts w:ascii="宋体" w:hAnsi="Times New Roman" w:eastAsia="宋体" w:cs="宋体"/>
                <w:color w:val="auto"/>
                <w:kern w:val="0"/>
                <w:sz w:val="18"/>
                <w:szCs w:val="18"/>
                <w:highlight w:val="none"/>
                <w:lang w:val="en-US" w:eastAsia="zh-CN" w:bidi="ar-SA"/>
              </w:rPr>
            </w:pPr>
            <w:r>
              <w:rPr>
                <w:rFonts w:hint="eastAsia" w:ascii="宋体" w:hAnsi="Times New Roman" w:eastAsia="宋体" w:cs="宋体"/>
                <w:color w:val="auto"/>
                <w:kern w:val="0"/>
                <w:sz w:val="18"/>
                <w:szCs w:val="18"/>
                <w:highlight w:val="none"/>
              </w:rPr>
              <w:t>2</w:t>
            </w:r>
          </w:p>
        </w:tc>
        <w:tc>
          <w:tcPr>
            <w:tcW w:w="419" w:type="dxa"/>
            <w:shd w:val="clear" w:color="auto" w:fill="FFFFFF"/>
            <w:noWrap w:val="0"/>
            <w:vAlign w:val="center"/>
          </w:tcPr>
          <w:p>
            <w:pPr>
              <w:widowControl/>
              <w:jc w:val="center"/>
              <w:rPr>
                <w:rFonts w:ascii="宋体" w:hAnsi="Times New Roman" w:eastAsia="宋体" w:cs="宋体"/>
                <w:color w:val="auto"/>
                <w:kern w:val="0"/>
                <w:sz w:val="18"/>
                <w:szCs w:val="18"/>
                <w:highlight w:val="none"/>
                <w:lang w:val="en-US" w:eastAsia="zh-CN" w:bidi="ar-SA"/>
              </w:rPr>
            </w:pPr>
            <w:r>
              <w:rPr>
                <w:rFonts w:hint="eastAsia" w:ascii="宋体" w:hAnsi="Times New Roman" w:eastAsia="宋体" w:cs="宋体"/>
                <w:color w:val="auto"/>
                <w:kern w:val="0"/>
                <w:sz w:val="18"/>
                <w:szCs w:val="18"/>
                <w:highlight w:val="none"/>
              </w:rPr>
              <w:t>36</w:t>
            </w:r>
          </w:p>
        </w:tc>
        <w:tc>
          <w:tcPr>
            <w:tcW w:w="419" w:type="dxa"/>
            <w:shd w:val="clear" w:color="auto" w:fill="FFFFFF"/>
            <w:noWrap w:val="0"/>
            <w:vAlign w:val="center"/>
          </w:tcPr>
          <w:p>
            <w:pPr>
              <w:widowControl/>
              <w:jc w:val="center"/>
              <w:rPr>
                <w:rFonts w:ascii="宋体" w:hAnsi="Times New Roman" w:eastAsia="宋体" w:cs="宋体"/>
                <w:color w:val="auto"/>
                <w:kern w:val="0"/>
                <w:sz w:val="18"/>
                <w:szCs w:val="18"/>
                <w:highlight w:val="none"/>
                <w:lang w:val="en-US" w:eastAsia="zh-CN" w:bidi="ar-SA"/>
              </w:rPr>
            </w:pPr>
            <w:r>
              <w:rPr>
                <w:rFonts w:hint="eastAsia" w:ascii="宋体" w:hAnsi="Times New Roman" w:eastAsia="宋体" w:cs="宋体"/>
                <w:color w:val="auto"/>
                <w:kern w:val="0"/>
                <w:sz w:val="18"/>
                <w:szCs w:val="18"/>
                <w:highlight w:val="none"/>
              </w:rPr>
              <w:t>18</w:t>
            </w:r>
          </w:p>
        </w:tc>
        <w:tc>
          <w:tcPr>
            <w:tcW w:w="419" w:type="dxa"/>
            <w:shd w:val="clear" w:color="auto" w:fill="FFFFFF"/>
            <w:noWrap w:val="0"/>
            <w:vAlign w:val="center"/>
          </w:tcPr>
          <w:p>
            <w:pPr>
              <w:widowControl/>
              <w:jc w:val="center"/>
              <w:rPr>
                <w:rFonts w:ascii="宋体" w:hAnsi="Times New Roman" w:eastAsia="宋体" w:cs="宋体"/>
                <w:color w:val="auto"/>
                <w:kern w:val="0"/>
                <w:sz w:val="18"/>
                <w:szCs w:val="18"/>
                <w:highlight w:val="none"/>
                <w:lang w:val="en-US" w:eastAsia="zh-CN" w:bidi="ar-SA"/>
              </w:rPr>
            </w:pPr>
            <w:r>
              <w:rPr>
                <w:rFonts w:hint="eastAsia" w:ascii="宋体" w:hAnsi="Times New Roman" w:eastAsia="宋体" w:cs="宋体"/>
                <w:color w:val="auto"/>
                <w:kern w:val="0"/>
                <w:sz w:val="18"/>
                <w:szCs w:val="18"/>
                <w:highlight w:val="none"/>
              </w:rPr>
              <w:t>18</w:t>
            </w:r>
          </w:p>
        </w:tc>
        <w:tc>
          <w:tcPr>
            <w:tcW w:w="368" w:type="dxa"/>
            <w:shd w:val="clear" w:color="auto" w:fill="FFFFFF"/>
            <w:noWrap w:val="0"/>
            <w:vAlign w:val="center"/>
          </w:tcPr>
          <w:p>
            <w:pPr>
              <w:jc w:val="center"/>
              <w:rPr>
                <w:rFonts w:ascii="宋体" w:hAnsi="宋体" w:cs="宋体"/>
                <w:color w:val="auto"/>
                <w:kern w:val="0"/>
                <w:sz w:val="18"/>
                <w:szCs w:val="18"/>
                <w:highlight w:val="none"/>
              </w:rPr>
            </w:pPr>
          </w:p>
        </w:tc>
        <w:tc>
          <w:tcPr>
            <w:tcW w:w="368" w:type="dxa"/>
            <w:shd w:val="clear" w:color="auto" w:fill="FFFFFF"/>
            <w:noWrap w:val="0"/>
            <w:vAlign w:val="center"/>
          </w:tcPr>
          <w:p>
            <w:pPr>
              <w:jc w:val="center"/>
              <w:rPr>
                <w:rFonts w:ascii="宋体" w:hAnsi="宋体" w:cs="Tahoma"/>
                <w:color w:val="auto"/>
                <w:sz w:val="18"/>
                <w:szCs w:val="18"/>
                <w:highlight w:val="none"/>
              </w:rPr>
            </w:pPr>
          </w:p>
        </w:tc>
        <w:tc>
          <w:tcPr>
            <w:tcW w:w="318" w:type="dxa"/>
            <w:shd w:val="clear" w:color="auto" w:fill="FFFFFF"/>
            <w:noWrap w:val="0"/>
            <w:vAlign w:val="center"/>
          </w:tcPr>
          <w:p>
            <w:pPr>
              <w:jc w:val="center"/>
              <w:rPr>
                <w:rFonts w:ascii="宋体" w:hAnsi="宋体" w:cs="宋体"/>
                <w:color w:val="auto"/>
                <w:kern w:val="0"/>
                <w:sz w:val="18"/>
                <w:szCs w:val="18"/>
                <w:highlight w:val="none"/>
                <w:lang w:val="en-US" w:eastAsia="zh-CN" w:bidi="ar-SA"/>
              </w:rPr>
            </w:pPr>
          </w:p>
        </w:tc>
        <w:tc>
          <w:tcPr>
            <w:tcW w:w="322" w:type="dxa"/>
            <w:shd w:val="clear" w:color="auto" w:fill="FFFFFF"/>
            <w:noWrap w:val="0"/>
            <w:vAlign w:val="center"/>
          </w:tcPr>
          <w:p>
            <w:pPr>
              <w:jc w:val="center"/>
              <w:rPr>
                <w:rFonts w:ascii="宋体" w:hAnsi="宋体" w:cs="Tahoma"/>
                <w:color w:val="auto"/>
                <w:kern w:val="2"/>
                <w:sz w:val="18"/>
                <w:szCs w:val="18"/>
                <w:highlight w:val="none"/>
                <w:lang w:val="en-US" w:eastAsia="zh-CN" w:bidi="ar-SA"/>
              </w:rPr>
            </w:pPr>
            <w:r>
              <w:rPr>
                <w:rFonts w:hint="eastAsia" w:ascii="宋体" w:hAnsi="Times New Roman" w:eastAsia="宋体" w:cs="Tahoma"/>
                <w:color w:val="auto"/>
                <w:sz w:val="18"/>
                <w:szCs w:val="18"/>
                <w:highlight w:val="none"/>
              </w:rPr>
              <w:t>2</w:t>
            </w:r>
          </w:p>
        </w:tc>
        <w:tc>
          <w:tcPr>
            <w:tcW w:w="318" w:type="dxa"/>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255" w:type="dxa"/>
            <w:shd w:val="clear" w:color="auto" w:fill="FFFFFF"/>
            <w:noWrap w:val="0"/>
            <w:vAlign w:val="center"/>
          </w:tcPr>
          <w:p>
            <w:pPr>
              <w:jc w:val="center"/>
              <w:rPr>
                <w:rFonts w:ascii="宋体" w:hAnsi="宋体" w:cs="宋体"/>
                <w:color w:val="auto"/>
                <w:kern w:val="0"/>
                <w:sz w:val="18"/>
                <w:szCs w:val="18"/>
                <w:highlight w:val="none"/>
                <w:lang w:val="en-US" w:eastAsia="zh-CN" w:bidi="ar-SA"/>
              </w:rPr>
            </w:pPr>
          </w:p>
        </w:tc>
        <w:tc>
          <w:tcPr>
            <w:tcW w:w="385" w:type="dxa"/>
            <w:shd w:val="clear" w:color="auto" w:fill="FFFFFF"/>
            <w:noWrap w:val="0"/>
            <w:vAlign w:val="center"/>
          </w:tcPr>
          <w:p>
            <w:pPr>
              <w:rPr>
                <w:rFonts w:ascii="宋体" w:hAnsi="宋体" w:cs="宋体"/>
                <w:color w:val="auto"/>
                <w:kern w:val="0"/>
                <w:sz w:val="18"/>
                <w:szCs w:val="18"/>
                <w:highlight w:val="none"/>
                <w:lang w:val="en-US" w:eastAsia="zh-CN" w:bidi="ar-SA"/>
              </w:rPr>
            </w:pPr>
          </w:p>
        </w:tc>
        <w:tc>
          <w:tcPr>
            <w:tcW w:w="288" w:type="dxa"/>
            <w:shd w:val="clear" w:color="auto" w:fill="FFFFFF"/>
            <w:noWrap w:val="0"/>
            <w:vAlign w:val="top"/>
          </w:tcPr>
          <w:p>
            <w:pPr>
              <w:rPr>
                <w:rFonts w:ascii="宋体" w:hAnsi="宋体" w:cs="Tahoma"/>
                <w:color w:val="auto"/>
                <w:kern w:val="2"/>
                <w:sz w:val="18"/>
                <w:szCs w:val="18"/>
                <w:highlight w:val="none"/>
                <w:lang w:val="en-US" w:eastAsia="zh-CN" w:bidi="ar-SA"/>
              </w:rPr>
            </w:pPr>
          </w:p>
        </w:tc>
        <w:tc>
          <w:tcPr>
            <w:tcW w:w="309" w:type="dxa"/>
            <w:shd w:val="clear" w:color="auto" w:fill="FFFFFF"/>
            <w:noWrap w:val="0"/>
            <w:vAlign w:val="top"/>
          </w:tcPr>
          <w:p>
            <w:pPr>
              <w:rPr>
                <w:rFonts w:ascii="宋体" w:hAnsi="宋体" w:cs="Tahoma"/>
                <w:color w:val="auto"/>
                <w:kern w:val="2"/>
                <w:sz w:val="18"/>
                <w:szCs w:val="18"/>
                <w:highlight w:val="none"/>
                <w:lang w:val="en-US" w:eastAsia="zh-CN" w:bidi="ar-SA"/>
              </w:rPr>
            </w:pPr>
          </w:p>
        </w:tc>
        <w:tc>
          <w:tcPr>
            <w:tcW w:w="3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39" w:type="dxa"/>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eastAsia="宋体" w:cs="宋体"/>
                <w:color w:val="auto"/>
                <w:kern w:val="0"/>
                <w:sz w:val="18"/>
                <w:szCs w:val="18"/>
                <w:highlight w:val="none"/>
              </w:rPr>
              <w:t>4</w:t>
            </w: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1163" w:type="dxa"/>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Times New Roman" w:eastAsia="宋体" w:cs="宋体"/>
                <w:color w:val="auto"/>
                <w:kern w:val="0"/>
                <w:sz w:val="18"/>
                <w:szCs w:val="18"/>
                <w:highlight w:val="none"/>
              </w:rPr>
              <w:t>Photoshop图形处理</w:t>
            </w:r>
          </w:p>
        </w:tc>
        <w:tc>
          <w:tcPr>
            <w:tcW w:w="32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Times New Roman" w:eastAsia="宋体" w:cs="宋体"/>
                <w:color w:val="auto"/>
                <w:kern w:val="0"/>
                <w:sz w:val="18"/>
                <w:szCs w:val="18"/>
                <w:highlight w:val="none"/>
              </w:rPr>
              <w:t>4</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Times New Roman" w:eastAsia="宋体" w:cs="宋体"/>
                <w:color w:val="auto"/>
                <w:kern w:val="0"/>
                <w:sz w:val="18"/>
                <w:szCs w:val="18"/>
                <w:highlight w:val="none"/>
              </w:rPr>
              <w:t>72</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Times New Roman" w:eastAsia="宋体" w:cs="宋体"/>
                <w:color w:val="auto"/>
                <w:kern w:val="0"/>
                <w:sz w:val="18"/>
                <w:szCs w:val="18"/>
                <w:highlight w:val="none"/>
              </w:rPr>
              <w:t>24</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Times New Roman" w:eastAsia="宋体" w:cs="宋体"/>
                <w:color w:val="auto"/>
                <w:kern w:val="0"/>
                <w:sz w:val="18"/>
                <w:szCs w:val="18"/>
                <w:highlight w:val="none"/>
              </w:rPr>
              <w:t>48</w:t>
            </w:r>
          </w:p>
        </w:tc>
        <w:tc>
          <w:tcPr>
            <w:tcW w:w="368" w:type="dxa"/>
            <w:shd w:val="clear" w:color="auto" w:fill="FFFFFF"/>
            <w:noWrap w:val="0"/>
            <w:vAlign w:val="center"/>
          </w:tcPr>
          <w:p>
            <w:pPr>
              <w:jc w:val="center"/>
              <w:rPr>
                <w:rFonts w:ascii="宋体" w:hAnsi="宋体" w:cs="宋体"/>
                <w:color w:val="auto"/>
                <w:kern w:val="0"/>
                <w:sz w:val="18"/>
                <w:szCs w:val="18"/>
                <w:highlight w:val="none"/>
              </w:rPr>
            </w:pPr>
          </w:p>
        </w:tc>
        <w:tc>
          <w:tcPr>
            <w:tcW w:w="368" w:type="dxa"/>
            <w:shd w:val="clear" w:color="auto" w:fill="FFFFFF"/>
            <w:noWrap w:val="0"/>
            <w:vAlign w:val="center"/>
          </w:tcPr>
          <w:p>
            <w:pPr>
              <w:jc w:val="center"/>
              <w:rPr>
                <w:rFonts w:ascii="宋体" w:hAnsi="宋体" w:cs="Tahoma"/>
                <w:color w:val="auto"/>
                <w:sz w:val="18"/>
                <w:szCs w:val="21"/>
                <w:highlight w:val="none"/>
              </w:rPr>
            </w:pPr>
          </w:p>
        </w:tc>
        <w:tc>
          <w:tcPr>
            <w:tcW w:w="318" w:type="dxa"/>
            <w:shd w:val="clear" w:color="auto" w:fill="FFFFFF"/>
            <w:noWrap w:val="0"/>
            <w:vAlign w:val="center"/>
          </w:tcPr>
          <w:p>
            <w:pPr>
              <w:jc w:val="center"/>
              <w:rPr>
                <w:rFonts w:ascii="宋体" w:hAnsi="宋体" w:cs="宋体"/>
                <w:color w:val="auto"/>
                <w:kern w:val="0"/>
                <w:sz w:val="18"/>
                <w:szCs w:val="18"/>
                <w:highlight w:val="none"/>
                <w:lang w:val="en-US" w:eastAsia="zh-CN" w:bidi="ar-SA"/>
              </w:rPr>
            </w:pPr>
          </w:p>
        </w:tc>
        <w:tc>
          <w:tcPr>
            <w:tcW w:w="322" w:type="dxa"/>
            <w:shd w:val="clear" w:color="auto" w:fill="FFFFFF"/>
            <w:noWrap w:val="0"/>
            <w:vAlign w:val="center"/>
          </w:tcPr>
          <w:p>
            <w:pPr>
              <w:jc w:val="center"/>
              <w:rPr>
                <w:rFonts w:ascii="宋体" w:hAnsi="宋体" w:cs="Tahoma"/>
                <w:color w:val="auto"/>
                <w:kern w:val="2"/>
                <w:sz w:val="18"/>
                <w:szCs w:val="21"/>
                <w:highlight w:val="none"/>
                <w:lang w:val="en-US" w:eastAsia="zh-CN" w:bidi="ar-SA"/>
              </w:rPr>
            </w:pPr>
            <w:r>
              <w:rPr>
                <w:rFonts w:hint="eastAsia" w:ascii="宋体" w:hAnsi="Times New Roman" w:eastAsia="宋体" w:cs="Tahoma"/>
                <w:color w:val="auto"/>
                <w:sz w:val="18"/>
                <w:szCs w:val="18"/>
                <w:highlight w:val="none"/>
              </w:rPr>
              <w:t>4</w:t>
            </w:r>
          </w:p>
        </w:tc>
        <w:tc>
          <w:tcPr>
            <w:tcW w:w="318" w:type="dxa"/>
            <w:shd w:val="clear" w:color="auto" w:fill="FFFFFF"/>
            <w:noWrap w:val="0"/>
            <w:vAlign w:val="center"/>
          </w:tcPr>
          <w:p>
            <w:pPr>
              <w:widowControl/>
              <w:jc w:val="center"/>
              <w:rPr>
                <w:rFonts w:ascii="宋体" w:hAnsi="宋体" w:cs="Tahoma"/>
                <w:color w:val="auto"/>
                <w:kern w:val="2"/>
                <w:sz w:val="18"/>
                <w:szCs w:val="21"/>
                <w:highlight w:val="none"/>
                <w:lang w:val="en-US" w:eastAsia="zh-CN" w:bidi="ar-SA"/>
              </w:rPr>
            </w:pPr>
          </w:p>
        </w:tc>
        <w:tc>
          <w:tcPr>
            <w:tcW w:w="255" w:type="dxa"/>
            <w:shd w:val="clear" w:color="auto" w:fill="FFFFFF"/>
            <w:noWrap w:val="0"/>
            <w:vAlign w:val="center"/>
          </w:tcPr>
          <w:p>
            <w:pPr>
              <w:jc w:val="center"/>
              <w:rPr>
                <w:rFonts w:ascii="宋体" w:hAnsi="宋体" w:cs="宋体"/>
                <w:color w:val="auto"/>
                <w:kern w:val="0"/>
                <w:sz w:val="18"/>
                <w:szCs w:val="18"/>
                <w:highlight w:val="none"/>
                <w:lang w:val="en-US" w:eastAsia="zh-CN" w:bidi="ar-SA"/>
              </w:rPr>
            </w:pPr>
          </w:p>
        </w:tc>
        <w:tc>
          <w:tcPr>
            <w:tcW w:w="385" w:type="dxa"/>
            <w:shd w:val="clear" w:color="auto" w:fill="FFFFFF"/>
            <w:noWrap w:val="0"/>
            <w:vAlign w:val="center"/>
          </w:tcPr>
          <w:p>
            <w:pPr>
              <w:rPr>
                <w:rFonts w:ascii="宋体" w:hAnsi="宋体" w:cs="Tahoma"/>
                <w:color w:val="auto"/>
                <w:kern w:val="2"/>
                <w:sz w:val="18"/>
                <w:szCs w:val="21"/>
                <w:highlight w:val="none"/>
                <w:lang w:val="en-US" w:eastAsia="zh-CN" w:bidi="ar-SA"/>
              </w:rPr>
            </w:pPr>
          </w:p>
        </w:tc>
        <w:tc>
          <w:tcPr>
            <w:tcW w:w="288" w:type="dxa"/>
            <w:shd w:val="clear" w:color="auto" w:fill="FFFFFF"/>
            <w:noWrap w:val="0"/>
            <w:vAlign w:val="top"/>
          </w:tcPr>
          <w:p>
            <w:pPr>
              <w:rPr>
                <w:rFonts w:ascii="宋体" w:hAnsi="宋体" w:cs="Tahoma"/>
                <w:color w:val="auto"/>
                <w:kern w:val="2"/>
                <w:sz w:val="18"/>
                <w:szCs w:val="21"/>
                <w:highlight w:val="none"/>
                <w:lang w:val="en-US" w:eastAsia="zh-CN" w:bidi="ar-SA"/>
              </w:rPr>
            </w:pPr>
          </w:p>
        </w:tc>
        <w:tc>
          <w:tcPr>
            <w:tcW w:w="309" w:type="dxa"/>
            <w:shd w:val="clear" w:color="auto" w:fill="FFFFFF"/>
            <w:noWrap w:val="0"/>
            <w:vAlign w:val="top"/>
          </w:tcPr>
          <w:p>
            <w:pPr>
              <w:rPr>
                <w:rFonts w:ascii="宋体" w:hAnsi="宋体" w:cs="Tahoma"/>
                <w:color w:val="auto"/>
                <w:kern w:val="2"/>
                <w:sz w:val="18"/>
                <w:szCs w:val="21"/>
                <w:highlight w:val="none"/>
                <w:lang w:val="en-US" w:eastAsia="zh-CN" w:bidi="ar-SA"/>
              </w:rPr>
            </w:pPr>
          </w:p>
        </w:tc>
        <w:tc>
          <w:tcPr>
            <w:tcW w:w="3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39" w:type="dxa"/>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eastAsia="宋体" w:cs="宋体"/>
                <w:color w:val="auto"/>
                <w:kern w:val="0"/>
                <w:sz w:val="18"/>
                <w:szCs w:val="18"/>
                <w:highlight w:val="none"/>
              </w:rPr>
              <w:t>5</w:t>
            </w: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1163" w:type="dxa"/>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Times New Roman" w:eastAsia="宋体" w:cs="宋体"/>
                <w:color w:val="auto"/>
                <w:kern w:val="0"/>
                <w:sz w:val="18"/>
                <w:szCs w:val="18"/>
                <w:highlight w:val="none"/>
              </w:rPr>
              <w:t>3ds max与多边形建模技术</w:t>
            </w:r>
          </w:p>
        </w:tc>
        <w:tc>
          <w:tcPr>
            <w:tcW w:w="32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Times New Roman" w:eastAsia="宋体" w:cs="宋体"/>
                <w:color w:val="auto"/>
                <w:kern w:val="0"/>
                <w:sz w:val="18"/>
                <w:szCs w:val="18"/>
                <w:highlight w:val="none"/>
              </w:rPr>
              <w:t>8</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Times New Roman" w:eastAsia="宋体" w:cs="宋体"/>
                <w:color w:val="auto"/>
                <w:kern w:val="0"/>
                <w:sz w:val="18"/>
                <w:szCs w:val="18"/>
                <w:highlight w:val="none"/>
              </w:rPr>
              <w:t>144</w:t>
            </w:r>
          </w:p>
        </w:tc>
        <w:tc>
          <w:tcPr>
            <w:tcW w:w="419" w:type="dxa"/>
            <w:shd w:val="clear" w:color="auto" w:fill="FFFFFF"/>
            <w:noWrap w:val="0"/>
            <w:vAlign w:val="center"/>
          </w:tcPr>
          <w:p>
            <w:pPr>
              <w:widowControl/>
              <w:ind w:firstLine="90" w:firstLineChars="50"/>
              <w:rPr>
                <w:rFonts w:ascii="宋体" w:hAnsi="宋体" w:cs="宋体"/>
                <w:color w:val="auto"/>
                <w:kern w:val="0"/>
                <w:sz w:val="18"/>
                <w:szCs w:val="18"/>
                <w:highlight w:val="none"/>
              </w:rPr>
            </w:pPr>
            <w:r>
              <w:rPr>
                <w:rFonts w:hint="eastAsia" w:ascii="宋体" w:hAnsi="Times New Roman" w:eastAsia="宋体" w:cs="宋体"/>
                <w:color w:val="auto"/>
                <w:kern w:val="0"/>
                <w:sz w:val="18"/>
                <w:szCs w:val="18"/>
                <w:highlight w:val="none"/>
              </w:rPr>
              <w:t>48</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Times New Roman" w:eastAsia="宋体" w:cs="宋体"/>
                <w:color w:val="auto"/>
                <w:kern w:val="0"/>
                <w:sz w:val="18"/>
                <w:szCs w:val="18"/>
                <w:highlight w:val="none"/>
              </w:rPr>
              <w:t>96</w:t>
            </w:r>
          </w:p>
        </w:tc>
        <w:tc>
          <w:tcPr>
            <w:tcW w:w="36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68" w:type="dxa"/>
            <w:shd w:val="clear" w:color="auto" w:fill="FFFFFF"/>
            <w:noWrap w:val="0"/>
            <w:vAlign w:val="center"/>
          </w:tcPr>
          <w:p>
            <w:pPr>
              <w:widowControl/>
              <w:jc w:val="center"/>
              <w:rPr>
                <w:rFonts w:ascii="宋体" w:hAnsi="宋体" w:cs="Tahoma"/>
                <w:color w:val="auto"/>
                <w:sz w:val="18"/>
                <w:szCs w:val="21"/>
                <w:highlight w:val="none"/>
              </w:rPr>
            </w:pPr>
          </w:p>
        </w:tc>
        <w:tc>
          <w:tcPr>
            <w:tcW w:w="318" w:type="dxa"/>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322" w:type="dxa"/>
            <w:shd w:val="clear" w:color="auto" w:fill="FFFFFF"/>
            <w:noWrap w:val="0"/>
            <w:vAlign w:val="center"/>
          </w:tcPr>
          <w:p>
            <w:pPr>
              <w:widowControl/>
              <w:jc w:val="center"/>
              <w:rPr>
                <w:rFonts w:ascii="宋体" w:hAnsi="宋体" w:cs="Tahoma"/>
                <w:color w:val="auto"/>
                <w:kern w:val="2"/>
                <w:sz w:val="18"/>
                <w:szCs w:val="21"/>
                <w:highlight w:val="none"/>
                <w:lang w:val="en-US" w:eastAsia="zh-CN" w:bidi="ar-SA"/>
              </w:rPr>
            </w:pPr>
          </w:p>
        </w:tc>
        <w:tc>
          <w:tcPr>
            <w:tcW w:w="318" w:type="dxa"/>
            <w:shd w:val="clear" w:color="auto" w:fill="FFFFFF"/>
            <w:noWrap w:val="0"/>
            <w:vAlign w:val="center"/>
          </w:tcPr>
          <w:p>
            <w:pPr>
              <w:jc w:val="center"/>
              <w:rPr>
                <w:rFonts w:ascii="宋体" w:hAnsi="宋体" w:cs="Tahoma"/>
                <w:color w:val="auto"/>
                <w:kern w:val="2"/>
                <w:sz w:val="18"/>
                <w:szCs w:val="21"/>
                <w:highlight w:val="none"/>
                <w:lang w:val="en-US" w:eastAsia="zh-CN" w:bidi="ar-SA"/>
              </w:rPr>
            </w:pPr>
            <w:r>
              <w:rPr>
                <w:rFonts w:hint="eastAsia" w:ascii="宋体" w:hAnsi="Times New Roman" w:eastAsia="宋体" w:cs="Tahoma"/>
                <w:color w:val="auto"/>
                <w:sz w:val="18"/>
                <w:szCs w:val="18"/>
                <w:highlight w:val="none"/>
              </w:rPr>
              <w:t>8</w:t>
            </w:r>
          </w:p>
        </w:tc>
        <w:tc>
          <w:tcPr>
            <w:tcW w:w="255" w:type="dxa"/>
            <w:shd w:val="clear" w:color="auto" w:fill="FFFFFF"/>
            <w:noWrap w:val="0"/>
            <w:vAlign w:val="center"/>
          </w:tcPr>
          <w:p>
            <w:pPr>
              <w:jc w:val="center"/>
              <w:rPr>
                <w:rFonts w:ascii="宋体" w:hAnsi="宋体" w:cs="宋体"/>
                <w:color w:val="auto"/>
                <w:kern w:val="0"/>
                <w:sz w:val="18"/>
                <w:szCs w:val="18"/>
                <w:highlight w:val="none"/>
                <w:lang w:val="en-US" w:eastAsia="zh-CN" w:bidi="ar-SA"/>
              </w:rPr>
            </w:pPr>
          </w:p>
        </w:tc>
        <w:tc>
          <w:tcPr>
            <w:tcW w:w="385" w:type="dxa"/>
            <w:shd w:val="clear" w:color="auto" w:fill="FFFFFF"/>
            <w:noWrap w:val="0"/>
            <w:vAlign w:val="center"/>
          </w:tcPr>
          <w:p>
            <w:pPr>
              <w:rPr>
                <w:rFonts w:ascii="宋体" w:hAnsi="宋体" w:cs="Tahoma"/>
                <w:color w:val="auto"/>
                <w:kern w:val="2"/>
                <w:sz w:val="18"/>
                <w:szCs w:val="21"/>
                <w:highlight w:val="none"/>
                <w:lang w:val="en-US" w:eastAsia="zh-CN" w:bidi="ar-SA"/>
              </w:rPr>
            </w:pPr>
          </w:p>
        </w:tc>
        <w:tc>
          <w:tcPr>
            <w:tcW w:w="288" w:type="dxa"/>
            <w:shd w:val="clear" w:color="auto" w:fill="FFFFFF"/>
            <w:noWrap w:val="0"/>
            <w:vAlign w:val="top"/>
          </w:tcPr>
          <w:p>
            <w:pPr>
              <w:rPr>
                <w:rFonts w:ascii="宋体" w:hAnsi="宋体" w:cs="Tahoma"/>
                <w:color w:val="auto"/>
                <w:kern w:val="2"/>
                <w:sz w:val="18"/>
                <w:szCs w:val="21"/>
                <w:highlight w:val="none"/>
                <w:lang w:val="en-US" w:eastAsia="zh-CN" w:bidi="ar-SA"/>
              </w:rPr>
            </w:pPr>
          </w:p>
        </w:tc>
        <w:tc>
          <w:tcPr>
            <w:tcW w:w="309" w:type="dxa"/>
            <w:shd w:val="clear" w:color="auto" w:fill="FFFFFF"/>
            <w:noWrap w:val="0"/>
            <w:vAlign w:val="top"/>
          </w:tcPr>
          <w:p>
            <w:pPr>
              <w:rPr>
                <w:rFonts w:ascii="宋体" w:hAnsi="宋体" w:cs="Tahoma"/>
                <w:color w:val="auto"/>
                <w:kern w:val="2"/>
                <w:sz w:val="18"/>
                <w:szCs w:val="21"/>
                <w:highlight w:val="none"/>
                <w:lang w:val="en-US" w:eastAsia="zh-CN" w:bidi="ar-SA"/>
              </w:rPr>
            </w:pPr>
          </w:p>
        </w:tc>
        <w:tc>
          <w:tcPr>
            <w:tcW w:w="3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09" w:type="dxa"/>
            <w:shd w:val="clear" w:color="auto" w:fill="FFFFFF"/>
            <w:noWrap w:val="0"/>
            <w:vAlign w:val="center"/>
          </w:tcPr>
          <w:p>
            <w:pPr>
              <w:widowControl/>
              <w:ind w:firstLine="90" w:firstLineChars="50"/>
              <w:rPr>
                <w:rFonts w:ascii="宋体" w:hAnsi="宋体" w:cs="宋体"/>
                <w:color w:val="auto"/>
                <w:kern w:val="0"/>
                <w:sz w:val="18"/>
                <w:szCs w:val="18"/>
                <w:highlight w:val="none"/>
              </w:rPr>
            </w:pPr>
          </w:p>
        </w:tc>
        <w:tc>
          <w:tcPr>
            <w:tcW w:w="339" w:type="dxa"/>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eastAsia="宋体" w:cs="宋体"/>
                <w:color w:val="auto"/>
                <w:kern w:val="0"/>
                <w:sz w:val="18"/>
                <w:szCs w:val="18"/>
                <w:highlight w:val="none"/>
              </w:rPr>
              <w:t>6</w:t>
            </w: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1163" w:type="dxa"/>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Times New Roman" w:eastAsia="宋体" w:cs="宋体"/>
                <w:color w:val="auto"/>
                <w:kern w:val="0"/>
                <w:sz w:val="18"/>
                <w:szCs w:val="18"/>
                <w:highlight w:val="none"/>
              </w:rPr>
              <w:t>PBR贴图与材质制作</w:t>
            </w:r>
          </w:p>
        </w:tc>
        <w:tc>
          <w:tcPr>
            <w:tcW w:w="32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Times New Roman" w:eastAsia="宋体" w:cs="宋体"/>
                <w:color w:val="auto"/>
                <w:kern w:val="0"/>
                <w:sz w:val="18"/>
                <w:szCs w:val="18"/>
                <w:highlight w:val="none"/>
              </w:rPr>
              <w:t>4</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Times New Roman" w:eastAsia="宋体" w:cs="宋体"/>
                <w:color w:val="auto"/>
                <w:kern w:val="0"/>
                <w:sz w:val="18"/>
                <w:szCs w:val="18"/>
                <w:highlight w:val="none"/>
              </w:rPr>
              <w:t>72</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Times New Roman" w:eastAsia="宋体" w:cs="宋体"/>
                <w:color w:val="auto"/>
                <w:kern w:val="0"/>
                <w:sz w:val="18"/>
                <w:szCs w:val="18"/>
                <w:highlight w:val="none"/>
              </w:rPr>
              <w:t>24</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Times New Roman" w:eastAsia="宋体" w:cs="宋体"/>
                <w:color w:val="auto"/>
                <w:kern w:val="0"/>
                <w:sz w:val="18"/>
                <w:szCs w:val="18"/>
                <w:highlight w:val="none"/>
              </w:rPr>
              <w:t>48</w:t>
            </w:r>
          </w:p>
        </w:tc>
        <w:tc>
          <w:tcPr>
            <w:tcW w:w="368" w:type="dxa"/>
            <w:shd w:val="clear" w:color="auto" w:fill="FFFFFF"/>
            <w:noWrap w:val="0"/>
            <w:vAlign w:val="center"/>
          </w:tcPr>
          <w:p>
            <w:pPr>
              <w:jc w:val="center"/>
              <w:rPr>
                <w:rFonts w:ascii="宋体" w:hAnsi="宋体" w:cs="宋体"/>
                <w:color w:val="auto"/>
                <w:kern w:val="0"/>
                <w:sz w:val="18"/>
                <w:szCs w:val="18"/>
                <w:highlight w:val="none"/>
              </w:rPr>
            </w:pPr>
          </w:p>
        </w:tc>
        <w:tc>
          <w:tcPr>
            <w:tcW w:w="368" w:type="dxa"/>
            <w:shd w:val="clear" w:color="auto" w:fill="FFFFFF"/>
            <w:noWrap w:val="0"/>
            <w:vAlign w:val="center"/>
          </w:tcPr>
          <w:p>
            <w:pPr>
              <w:widowControl/>
              <w:jc w:val="center"/>
              <w:rPr>
                <w:rFonts w:ascii="宋体" w:hAnsi="宋体" w:cs="Tahoma"/>
                <w:color w:val="auto"/>
                <w:sz w:val="18"/>
                <w:szCs w:val="21"/>
                <w:highlight w:val="none"/>
              </w:rPr>
            </w:pPr>
          </w:p>
        </w:tc>
        <w:tc>
          <w:tcPr>
            <w:tcW w:w="318" w:type="dxa"/>
            <w:shd w:val="clear" w:color="auto" w:fill="FFFFFF"/>
            <w:noWrap w:val="0"/>
            <w:vAlign w:val="center"/>
          </w:tcPr>
          <w:p>
            <w:pPr>
              <w:jc w:val="center"/>
              <w:rPr>
                <w:rFonts w:ascii="宋体" w:hAnsi="宋体" w:cs="宋体"/>
                <w:color w:val="auto"/>
                <w:kern w:val="0"/>
                <w:sz w:val="18"/>
                <w:szCs w:val="18"/>
                <w:highlight w:val="none"/>
                <w:lang w:val="en-US" w:eastAsia="zh-CN" w:bidi="ar-SA"/>
              </w:rPr>
            </w:pPr>
          </w:p>
        </w:tc>
        <w:tc>
          <w:tcPr>
            <w:tcW w:w="322" w:type="dxa"/>
            <w:shd w:val="clear" w:color="auto" w:fill="FFFFFF"/>
            <w:noWrap w:val="0"/>
            <w:vAlign w:val="center"/>
          </w:tcPr>
          <w:p>
            <w:pPr>
              <w:widowControl/>
              <w:jc w:val="center"/>
              <w:rPr>
                <w:rFonts w:ascii="宋体" w:hAnsi="宋体" w:cs="Tahoma"/>
                <w:color w:val="auto"/>
                <w:kern w:val="2"/>
                <w:sz w:val="18"/>
                <w:szCs w:val="21"/>
                <w:highlight w:val="none"/>
                <w:lang w:val="en-US" w:eastAsia="zh-CN" w:bidi="ar-SA"/>
              </w:rPr>
            </w:pPr>
          </w:p>
        </w:tc>
        <w:tc>
          <w:tcPr>
            <w:tcW w:w="318" w:type="dxa"/>
            <w:shd w:val="clear" w:color="auto" w:fill="FFFFFF"/>
            <w:noWrap w:val="0"/>
            <w:vAlign w:val="center"/>
          </w:tcPr>
          <w:p>
            <w:pPr>
              <w:widowControl/>
              <w:jc w:val="center"/>
              <w:rPr>
                <w:rFonts w:ascii="宋体" w:hAnsi="宋体" w:cs="Tahoma"/>
                <w:color w:val="auto"/>
                <w:kern w:val="2"/>
                <w:sz w:val="18"/>
                <w:szCs w:val="21"/>
                <w:highlight w:val="none"/>
                <w:lang w:val="en-US" w:eastAsia="zh-CN" w:bidi="ar-SA"/>
              </w:rPr>
            </w:pPr>
          </w:p>
        </w:tc>
        <w:tc>
          <w:tcPr>
            <w:tcW w:w="255" w:type="dxa"/>
            <w:shd w:val="clear" w:color="auto" w:fill="FFFFFF"/>
            <w:noWrap w:val="0"/>
            <w:vAlign w:val="center"/>
          </w:tcPr>
          <w:p>
            <w:pPr>
              <w:jc w:val="center"/>
              <w:rPr>
                <w:rFonts w:ascii="宋体" w:hAnsi="宋体" w:cs="宋体"/>
                <w:color w:val="auto"/>
                <w:kern w:val="0"/>
                <w:sz w:val="18"/>
                <w:szCs w:val="18"/>
                <w:highlight w:val="none"/>
                <w:lang w:val="en-US" w:eastAsia="zh-CN" w:bidi="ar-SA"/>
              </w:rPr>
            </w:pPr>
            <w:r>
              <w:rPr>
                <w:rFonts w:hint="eastAsia" w:ascii="宋体" w:hAnsi="Times New Roman" w:eastAsia="宋体" w:cs="Tahoma"/>
                <w:color w:val="auto"/>
                <w:sz w:val="18"/>
                <w:szCs w:val="18"/>
                <w:highlight w:val="none"/>
              </w:rPr>
              <w:t>4</w:t>
            </w:r>
          </w:p>
        </w:tc>
        <w:tc>
          <w:tcPr>
            <w:tcW w:w="385" w:type="dxa"/>
            <w:shd w:val="clear" w:color="auto" w:fill="FFFFFF"/>
            <w:noWrap w:val="0"/>
            <w:vAlign w:val="center"/>
          </w:tcPr>
          <w:p>
            <w:pPr>
              <w:rPr>
                <w:rFonts w:ascii="宋体" w:hAnsi="宋体" w:cs="Tahoma"/>
                <w:color w:val="auto"/>
                <w:kern w:val="2"/>
                <w:sz w:val="18"/>
                <w:szCs w:val="21"/>
                <w:highlight w:val="none"/>
                <w:lang w:val="en-US" w:eastAsia="zh-CN" w:bidi="ar-SA"/>
              </w:rPr>
            </w:pPr>
          </w:p>
        </w:tc>
        <w:tc>
          <w:tcPr>
            <w:tcW w:w="288" w:type="dxa"/>
            <w:shd w:val="clear" w:color="auto" w:fill="FFFFFF"/>
            <w:noWrap w:val="0"/>
            <w:vAlign w:val="top"/>
          </w:tcPr>
          <w:p>
            <w:pPr>
              <w:rPr>
                <w:rFonts w:ascii="宋体" w:hAnsi="宋体" w:cs="Tahoma"/>
                <w:color w:val="auto"/>
                <w:kern w:val="2"/>
                <w:sz w:val="18"/>
                <w:szCs w:val="21"/>
                <w:highlight w:val="none"/>
                <w:lang w:val="en-US" w:eastAsia="zh-CN" w:bidi="ar-SA"/>
              </w:rPr>
            </w:pPr>
          </w:p>
        </w:tc>
        <w:tc>
          <w:tcPr>
            <w:tcW w:w="309" w:type="dxa"/>
            <w:shd w:val="clear" w:color="auto" w:fill="FFFFFF"/>
            <w:noWrap w:val="0"/>
            <w:vAlign w:val="top"/>
          </w:tcPr>
          <w:p>
            <w:pPr>
              <w:rPr>
                <w:rFonts w:ascii="宋体" w:hAnsi="宋体" w:cs="Tahoma"/>
                <w:color w:val="auto"/>
                <w:kern w:val="2"/>
                <w:sz w:val="18"/>
                <w:szCs w:val="21"/>
                <w:highlight w:val="none"/>
                <w:lang w:val="en-US" w:eastAsia="zh-CN" w:bidi="ar-SA"/>
              </w:rPr>
            </w:pPr>
          </w:p>
        </w:tc>
        <w:tc>
          <w:tcPr>
            <w:tcW w:w="3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39" w:type="dxa"/>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Times New Roman" w:eastAsia="宋体" w:cs="宋体"/>
                <w:color w:val="auto"/>
                <w:kern w:val="0"/>
                <w:sz w:val="18"/>
                <w:szCs w:val="18"/>
                <w:highlight w:val="none"/>
              </w:rPr>
              <w:t>7</w:t>
            </w: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1163" w:type="dxa"/>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Times New Roman" w:eastAsia="宋体" w:cs="宋体"/>
                <w:color w:val="auto"/>
                <w:kern w:val="0"/>
                <w:sz w:val="18"/>
                <w:szCs w:val="18"/>
                <w:highlight w:val="none"/>
              </w:rPr>
              <w:t>办公软件（考证）</w:t>
            </w:r>
          </w:p>
        </w:tc>
        <w:tc>
          <w:tcPr>
            <w:tcW w:w="32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Times New Roman" w:eastAsia="宋体" w:cs="宋体"/>
                <w:color w:val="auto"/>
                <w:kern w:val="0"/>
                <w:sz w:val="18"/>
                <w:szCs w:val="18"/>
                <w:highlight w:val="none"/>
              </w:rPr>
              <w:t>4</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Times New Roman" w:eastAsia="宋体" w:cs="宋体"/>
                <w:color w:val="auto"/>
                <w:kern w:val="0"/>
                <w:sz w:val="18"/>
                <w:szCs w:val="18"/>
                <w:highlight w:val="none"/>
              </w:rPr>
              <w:t>72</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Times New Roman" w:eastAsia="宋体" w:cs="宋体"/>
                <w:color w:val="auto"/>
                <w:kern w:val="0"/>
                <w:sz w:val="18"/>
                <w:szCs w:val="18"/>
                <w:highlight w:val="none"/>
              </w:rPr>
              <w:t>18</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Times New Roman" w:eastAsia="宋体" w:cs="宋体"/>
                <w:color w:val="auto"/>
                <w:kern w:val="0"/>
                <w:sz w:val="18"/>
                <w:szCs w:val="18"/>
                <w:highlight w:val="none"/>
              </w:rPr>
              <w:t>54</w:t>
            </w:r>
          </w:p>
        </w:tc>
        <w:tc>
          <w:tcPr>
            <w:tcW w:w="368" w:type="dxa"/>
            <w:shd w:val="clear" w:color="auto" w:fill="FFFFFF"/>
            <w:noWrap w:val="0"/>
            <w:vAlign w:val="center"/>
          </w:tcPr>
          <w:p>
            <w:pPr>
              <w:jc w:val="center"/>
              <w:rPr>
                <w:rFonts w:ascii="宋体" w:hAnsi="宋体" w:cs="宋体"/>
                <w:color w:val="auto"/>
                <w:kern w:val="0"/>
                <w:sz w:val="18"/>
                <w:szCs w:val="18"/>
                <w:highlight w:val="none"/>
              </w:rPr>
            </w:pPr>
          </w:p>
        </w:tc>
        <w:tc>
          <w:tcPr>
            <w:tcW w:w="368" w:type="dxa"/>
            <w:shd w:val="clear" w:color="auto" w:fill="FFFFFF"/>
            <w:noWrap w:val="0"/>
            <w:vAlign w:val="center"/>
          </w:tcPr>
          <w:p>
            <w:pPr>
              <w:widowControl/>
              <w:jc w:val="center"/>
              <w:rPr>
                <w:rFonts w:ascii="宋体" w:hAnsi="宋体" w:cs="Tahoma"/>
                <w:color w:val="auto"/>
                <w:sz w:val="18"/>
                <w:szCs w:val="21"/>
                <w:highlight w:val="none"/>
              </w:rPr>
            </w:pPr>
          </w:p>
        </w:tc>
        <w:tc>
          <w:tcPr>
            <w:tcW w:w="318" w:type="dxa"/>
            <w:shd w:val="clear" w:color="auto" w:fill="FFFFFF"/>
            <w:noWrap w:val="0"/>
            <w:vAlign w:val="center"/>
          </w:tcPr>
          <w:p>
            <w:pPr>
              <w:jc w:val="center"/>
              <w:rPr>
                <w:rFonts w:ascii="宋体" w:hAnsi="宋体" w:cs="宋体"/>
                <w:color w:val="auto"/>
                <w:kern w:val="0"/>
                <w:sz w:val="18"/>
                <w:szCs w:val="18"/>
                <w:highlight w:val="none"/>
                <w:lang w:val="en-US" w:eastAsia="zh-CN" w:bidi="ar-SA"/>
              </w:rPr>
            </w:pPr>
          </w:p>
        </w:tc>
        <w:tc>
          <w:tcPr>
            <w:tcW w:w="322" w:type="dxa"/>
            <w:shd w:val="clear" w:color="auto" w:fill="FFFFFF"/>
            <w:noWrap w:val="0"/>
            <w:vAlign w:val="center"/>
          </w:tcPr>
          <w:p>
            <w:pPr>
              <w:widowControl/>
              <w:jc w:val="center"/>
              <w:rPr>
                <w:rFonts w:ascii="宋体" w:hAnsi="宋体" w:cs="Tahoma"/>
                <w:color w:val="auto"/>
                <w:kern w:val="2"/>
                <w:sz w:val="18"/>
                <w:szCs w:val="21"/>
                <w:highlight w:val="none"/>
                <w:lang w:val="en-US" w:eastAsia="zh-CN" w:bidi="ar-SA"/>
              </w:rPr>
            </w:pPr>
          </w:p>
        </w:tc>
        <w:tc>
          <w:tcPr>
            <w:tcW w:w="318" w:type="dxa"/>
            <w:shd w:val="clear" w:color="auto" w:fill="FFFFFF"/>
            <w:noWrap w:val="0"/>
            <w:vAlign w:val="center"/>
          </w:tcPr>
          <w:p>
            <w:pPr>
              <w:jc w:val="center"/>
              <w:rPr>
                <w:rFonts w:ascii="宋体" w:hAnsi="宋体" w:cs="Tahoma"/>
                <w:color w:val="auto"/>
                <w:kern w:val="2"/>
                <w:sz w:val="18"/>
                <w:szCs w:val="21"/>
                <w:highlight w:val="none"/>
                <w:lang w:val="en-US" w:eastAsia="zh-CN" w:bidi="ar-SA"/>
              </w:rPr>
            </w:pPr>
            <w:r>
              <w:rPr>
                <w:rFonts w:hint="eastAsia" w:ascii="宋体" w:hAnsi="Times New Roman" w:eastAsia="宋体" w:cs="Tahoma"/>
                <w:color w:val="auto"/>
                <w:sz w:val="18"/>
                <w:szCs w:val="18"/>
                <w:highlight w:val="none"/>
              </w:rPr>
              <w:t>4</w:t>
            </w:r>
          </w:p>
        </w:tc>
        <w:tc>
          <w:tcPr>
            <w:tcW w:w="255" w:type="dxa"/>
            <w:shd w:val="clear" w:color="auto" w:fill="FFFFFF"/>
            <w:noWrap w:val="0"/>
            <w:vAlign w:val="center"/>
          </w:tcPr>
          <w:p>
            <w:pPr>
              <w:jc w:val="center"/>
              <w:rPr>
                <w:rFonts w:ascii="宋体" w:hAnsi="宋体" w:cs="宋体"/>
                <w:color w:val="auto"/>
                <w:kern w:val="0"/>
                <w:sz w:val="18"/>
                <w:szCs w:val="18"/>
                <w:highlight w:val="none"/>
                <w:lang w:val="en-US" w:eastAsia="zh-CN" w:bidi="ar-SA"/>
              </w:rPr>
            </w:pPr>
          </w:p>
        </w:tc>
        <w:tc>
          <w:tcPr>
            <w:tcW w:w="385" w:type="dxa"/>
            <w:shd w:val="clear" w:color="auto" w:fill="FFFFFF"/>
            <w:noWrap w:val="0"/>
            <w:vAlign w:val="center"/>
          </w:tcPr>
          <w:p>
            <w:pPr>
              <w:rPr>
                <w:rFonts w:ascii="宋体" w:hAnsi="宋体" w:cs="Tahoma"/>
                <w:color w:val="auto"/>
                <w:kern w:val="2"/>
                <w:sz w:val="18"/>
                <w:szCs w:val="21"/>
                <w:highlight w:val="none"/>
                <w:lang w:val="en-US" w:eastAsia="zh-CN" w:bidi="ar-SA"/>
              </w:rPr>
            </w:pPr>
          </w:p>
        </w:tc>
        <w:tc>
          <w:tcPr>
            <w:tcW w:w="288" w:type="dxa"/>
            <w:shd w:val="clear" w:color="auto" w:fill="FFFFFF"/>
            <w:noWrap w:val="0"/>
            <w:vAlign w:val="top"/>
          </w:tcPr>
          <w:p>
            <w:pPr>
              <w:rPr>
                <w:rFonts w:ascii="宋体" w:hAnsi="宋体" w:cs="Tahoma"/>
                <w:color w:val="auto"/>
                <w:kern w:val="2"/>
                <w:sz w:val="18"/>
                <w:szCs w:val="21"/>
                <w:highlight w:val="none"/>
                <w:lang w:val="en-US" w:eastAsia="zh-CN" w:bidi="ar-SA"/>
              </w:rPr>
            </w:pPr>
          </w:p>
        </w:tc>
        <w:tc>
          <w:tcPr>
            <w:tcW w:w="309" w:type="dxa"/>
            <w:shd w:val="clear" w:color="auto" w:fill="FFFFFF"/>
            <w:noWrap w:val="0"/>
            <w:vAlign w:val="top"/>
          </w:tcPr>
          <w:p>
            <w:pPr>
              <w:rPr>
                <w:rFonts w:ascii="宋体" w:hAnsi="宋体" w:cs="Tahoma"/>
                <w:color w:val="auto"/>
                <w:kern w:val="2"/>
                <w:sz w:val="18"/>
                <w:szCs w:val="21"/>
                <w:highlight w:val="none"/>
                <w:lang w:val="en-US" w:eastAsia="zh-CN" w:bidi="ar-SA"/>
              </w:rPr>
            </w:pPr>
          </w:p>
        </w:tc>
        <w:tc>
          <w:tcPr>
            <w:tcW w:w="3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39" w:type="dxa"/>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Times New Roman" w:eastAsia="宋体" w:cs="宋体"/>
                <w:color w:val="auto"/>
                <w:kern w:val="0"/>
                <w:sz w:val="18"/>
                <w:szCs w:val="18"/>
                <w:highlight w:val="none"/>
              </w:rPr>
              <w:t>8</w:t>
            </w: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1163" w:type="dxa"/>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Times New Roman" w:eastAsia="宋体" w:cs="宋体"/>
                <w:color w:val="auto"/>
                <w:kern w:val="0"/>
                <w:sz w:val="18"/>
                <w:szCs w:val="18"/>
                <w:highlight w:val="none"/>
              </w:rPr>
              <w:t>学业水平专业基础</w:t>
            </w:r>
          </w:p>
        </w:tc>
        <w:tc>
          <w:tcPr>
            <w:tcW w:w="32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Times New Roman" w:eastAsia="宋体" w:cs="Times New Roman"/>
                <w:bCs/>
                <w:color w:val="auto"/>
                <w:sz w:val="18"/>
                <w:szCs w:val="18"/>
                <w:highlight w:val="none"/>
              </w:rPr>
              <w:t>4</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Times New Roman" w:eastAsia="宋体" w:cs="Times New Roman"/>
                <w:bCs/>
                <w:color w:val="auto"/>
                <w:sz w:val="18"/>
                <w:szCs w:val="18"/>
                <w:highlight w:val="none"/>
              </w:rPr>
              <w:t>72</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Times New Roman" w:eastAsia="宋体" w:cs="Times New Roman"/>
                <w:bCs/>
                <w:color w:val="auto"/>
                <w:sz w:val="18"/>
                <w:szCs w:val="18"/>
                <w:highlight w:val="none"/>
              </w:rPr>
              <w:t>24</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Times New Roman" w:eastAsia="宋体" w:cs="Times New Roman"/>
                <w:bCs/>
                <w:color w:val="auto"/>
                <w:sz w:val="18"/>
                <w:szCs w:val="18"/>
                <w:highlight w:val="none"/>
              </w:rPr>
              <w:t>48</w:t>
            </w:r>
          </w:p>
        </w:tc>
        <w:tc>
          <w:tcPr>
            <w:tcW w:w="368" w:type="dxa"/>
            <w:shd w:val="clear" w:color="auto" w:fill="FFFFFF"/>
            <w:noWrap w:val="0"/>
            <w:vAlign w:val="center"/>
          </w:tcPr>
          <w:p>
            <w:pPr>
              <w:jc w:val="center"/>
              <w:rPr>
                <w:rFonts w:ascii="宋体" w:hAnsi="宋体" w:cs="宋体"/>
                <w:color w:val="auto"/>
                <w:kern w:val="0"/>
                <w:sz w:val="18"/>
                <w:szCs w:val="18"/>
                <w:highlight w:val="none"/>
              </w:rPr>
            </w:pPr>
          </w:p>
        </w:tc>
        <w:tc>
          <w:tcPr>
            <w:tcW w:w="368" w:type="dxa"/>
            <w:shd w:val="clear" w:color="auto" w:fill="FFFFFF"/>
            <w:noWrap w:val="0"/>
            <w:vAlign w:val="center"/>
          </w:tcPr>
          <w:p>
            <w:pPr>
              <w:widowControl/>
              <w:jc w:val="center"/>
              <w:rPr>
                <w:rFonts w:ascii="宋体" w:hAnsi="宋体" w:cs="Tahoma"/>
                <w:color w:val="auto"/>
                <w:sz w:val="18"/>
                <w:szCs w:val="21"/>
                <w:highlight w:val="none"/>
              </w:rPr>
            </w:pPr>
          </w:p>
        </w:tc>
        <w:tc>
          <w:tcPr>
            <w:tcW w:w="318" w:type="dxa"/>
            <w:shd w:val="clear" w:color="auto" w:fill="FFFFFF"/>
            <w:noWrap w:val="0"/>
            <w:vAlign w:val="center"/>
          </w:tcPr>
          <w:p>
            <w:pPr>
              <w:jc w:val="center"/>
              <w:rPr>
                <w:rFonts w:ascii="宋体" w:hAnsi="宋体" w:cs="宋体"/>
                <w:color w:val="auto"/>
                <w:kern w:val="0"/>
                <w:sz w:val="18"/>
                <w:szCs w:val="18"/>
                <w:highlight w:val="none"/>
                <w:lang w:val="en-US" w:eastAsia="zh-CN" w:bidi="ar-SA"/>
              </w:rPr>
            </w:pPr>
          </w:p>
        </w:tc>
        <w:tc>
          <w:tcPr>
            <w:tcW w:w="322" w:type="dxa"/>
            <w:shd w:val="clear" w:color="auto" w:fill="FFFFFF"/>
            <w:noWrap w:val="0"/>
            <w:vAlign w:val="center"/>
          </w:tcPr>
          <w:p>
            <w:pPr>
              <w:widowControl/>
              <w:jc w:val="center"/>
              <w:rPr>
                <w:rFonts w:ascii="宋体" w:hAnsi="宋体" w:cs="Tahoma"/>
                <w:color w:val="auto"/>
                <w:kern w:val="2"/>
                <w:sz w:val="18"/>
                <w:szCs w:val="21"/>
                <w:highlight w:val="none"/>
                <w:lang w:val="en-US" w:eastAsia="zh-CN" w:bidi="ar-SA"/>
              </w:rPr>
            </w:pPr>
            <w:r>
              <w:rPr>
                <w:rFonts w:hint="eastAsia" w:ascii="宋体" w:hAnsi="Times New Roman" w:eastAsia="宋体" w:cs="Tahoma"/>
                <w:color w:val="auto"/>
                <w:sz w:val="18"/>
                <w:szCs w:val="18"/>
                <w:highlight w:val="none"/>
              </w:rPr>
              <w:t>4</w:t>
            </w:r>
          </w:p>
        </w:tc>
        <w:tc>
          <w:tcPr>
            <w:tcW w:w="318" w:type="dxa"/>
            <w:shd w:val="clear" w:color="auto" w:fill="FFFFFF"/>
            <w:noWrap w:val="0"/>
            <w:vAlign w:val="center"/>
          </w:tcPr>
          <w:p>
            <w:pPr>
              <w:jc w:val="center"/>
              <w:rPr>
                <w:rFonts w:ascii="宋体" w:hAnsi="宋体" w:cs="Tahoma"/>
                <w:color w:val="auto"/>
                <w:kern w:val="2"/>
                <w:sz w:val="18"/>
                <w:szCs w:val="21"/>
                <w:highlight w:val="none"/>
                <w:lang w:val="en-US" w:eastAsia="zh-CN" w:bidi="ar-SA"/>
              </w:rPr>
            </w:pPr>
          </w:p>
        </w:tc>
        <w:tc>
          <w:tcPr>
            <w:tcW w:w="255" w:type="dxa"/>
            <w:shd w:val="clear" w:color="auto" w:fill="FFFFFF"/>
            <w:noWrap w:val="0"/>
            <w:vAlign w:val="center"/>
          </w:tcPr>
          <w:p>
            <w:pPr>
              <w:jc w:val="center"/>
              <w:rPr>
                <w:rFonts w:ascii="宋体" w:hAnsi="宋体" w:cs="宋体"/>
                <w:color w:val="auto"/>
                <w:kern w:val="0"/>
                <w:sz w:val="18"/>
                <w:szCs w:val="18"/>
                <w:highlight w:val="none"/>
                <w:lang w:val="en-US" w:eastAsia="zh-CN" w:bidi="ar-SA"/>
              </w:rPr>
            </w:pPr>
          </w:p>
        </w:tc>
        <w:tc>
          <w:tcPr>
            <w:tcW w:w="385" w:type="dxa"/>
            <w:shd w:val="clear" w:color="auto" w:fill="FFFFFF"/>
            <w:noWrap w:val="0"/>
            <w:vAlign w:val="center"/>
          </w:tcPr>
          <w:p>
            <w:pPr>
              <w:rPr>
                <w:rFonts w:ascii="宋体" w:hAnsi="宋体" w:cs="Tahoma"/>
                <w:color w:val="auto"/>
                <w:kern w:val="2"/>
                <w:sz w:val="18"/>
                <w:szCs w:val="21"/>
                <w:highlight w:val="none"/>
                <w:lang w:val="en-US" w:eastAsia="zh-CN" w:bidi="ar-SA"/>
              </w:rPr>
            </w:pPr>
          </w:p>
        </w:tc>
        <w:tc>
          <w:tcPr>
            <w:tcW w:w="288" w:type="dxa"/>
            <w:shd w:val="clear" w:color="auto" w:fill="FFFFFF"/>
            <w:noWrap w:val="0"/>
            <w:vAlign w:val="top"/>
          </w:tcPr>
          <w:p>
            <w:pPr>
              <w:rPr>
                <w:rFonts w:ascii="宋体" w:hAnsi="宋体" w:cs="Tahoma"/>
                <w:color w:val="auto"/>
                <w:kern w:val="2"/>
                <w:sz w:val="18"/>
                <w:szCs w:val="21"/>
                <w:highlight w:val="none"/>
                <w:lang w:val="en-US" w:eastAsia="zh-CN" w:bidi="ar-SA"/>
              </w:rPr>
            </w:pPr>
          </w:p>
        </w:tc>
        <w:tc>
          <w:tcPr>
            <w:tcW w:w="309" w:type="dxa"/>
            <w:shd w:val="clear" w:color="auto" w:fill="FFFFFF"/>
            <w:noWrap w:val="0"/>
            <w:vAlign w:val="top"/>
          </w:tcPr>
          <w:p>
            <w:pPr>
              <w:rPr>
                <w:rFonts w:ascii="宋体" w:hAnsi="宋体" w:cs="Tahoma"/>
                <w:color w:val="auto"/>
                <w:kern w:val="2"/>
                <w:sz w:val="18"/>
                <w:szCs w:val="21"/>
                <w:highlight w:val="none"/>
                <w:lang w:val="en-US" w:eastAsia="zh-CN" w:bidi="ar-SA"/>
              </w:rPr>
            </w:pPr>
          </w:p>
        </w:tc>
        <w:tc>
          <w:tcPr>
            <w:tcW w:w="3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39" w:type="dxa"/>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Times New Roman" w:eastAsia="宋体" w:cs="宋体"/>
                <w:color w:val="auto"/>
                <w:kern w:val="0"/>
                <w:sz w:val="18"/>
                <w:szCs w:val="18"/>
                <w:highlight w:val="none"/>
              </w:rPr>
              <w:t>9</w:t>
            </w: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1163" w:type="dxa"/>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Times New Roman" w:eastAsia="宋体" w:cs="宋体"/>
                <w:color w:val="auto"/>
                <w:kern w:val="0"/>
                <w:sz w:val="18"/>
                <w:szCs w:val="18"/>
                <w:highlight w:val="none"/>
              </w:rPr>
              <w:t>学业水平专业技能</w:t>
            </w:r>
          </w:p>
        </w:tc>
        <w:tc>
          <w:tcPr>
            <w:tcW w:w="32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Times New Roman" w:eastAsia="宋体" w:cs="宋体"/>
                <w:bCs/>
                <w:color w:val="auto"/>
                <w:kern w:val="0"/>
                <w:sz w:val="18"/>
                <w:szCs w:val="18"/>
                <w:highlight w:val="none"/>
              </w:rPr>
              <w:t>3</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Times New Roman" w:eastAsia="宋体" w:cs="宋体"/>
                <w:bCs/>
                <w:color w:val="auto"/>
                <w:kern w:val="0"/>
                <w:sz w:val="18"/>
                <w:szCs w:val="18"/>
                <w:highlight w:val="none"/>
              </w:rPr>
              <w:t>54</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Times New Roman" w:eastAsia="宋体" w:cs="宋体"/>
                <w:bCs/>
                <w:color w:val="auto"/>
                <w:kern w:val="0"/>
                <w:sz w:val="18"/>
                <w:szCs w:val="18"/>
                <w:highlight w:val="none"/>
              </w:rPr>
              <w:t>18</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Times New Roman" w:eastAsia="宋体" w:cs="宋体"/>
                <w:bCs/>
                <w:color w:val="auto"/>
                <w:kern w:val="0"/>
                <w:sz w:val="18"/>
                <w:szCs w:val="18"/>
                <w:highlight w:val="none"/>
              </w:rPr>
              <w:t>36</w:t>
            </w:r>
          </w:p>
        </w:tc>
        <w:tc>
          <w:tcPr>
            <w:tcW w:w="36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68" w:type="dxa"/>
            <w:shd w:val="clear" w:color="auto" w:fill="FFFFFF"/>
            <w:noWrap w:val="0"/>
            <w:vAlign w:val="center"/>
          </w:tcPr>
          <w:p>
            <w:pPr>
              <w:widowControl/>
              <w:jc w:val="center"/>
              <w:rPr>
                <w:rFonts w:ascii="宋体" w:hAnsi="宋体" w:cs="Tahoma"/>
                <w:color w:val="auto"/>
                <w:sz w:val="18"/>
                <w:szCs w:val="21"/>
                <w:highlight w:val="none"/>
              </w:rPr>
            </w:pPr>
          </w:p>
        </w:tc>
        <w:tc>
          <w:tcPr>
            <w:tcW w:w="318" w:type="dxa"/>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322" w:type="dxa"/>
            <w:shd w:val="clear" w:color="auto" w:fill="FFFFFF"/>
            <w:noWrap w:val="0"/>
            <w:vAlign w:val="center"/>
          </w:tcPr>
          <w:p>
            <w:pPr>
              <w:widowControl/>
              <w:jc w:val="center"/>
              <w:rPr>
                <w:rFonts w:ascii="宋体" w:hAnsi="宋体" w:cs="Tahoma"/>
                <w:color w:val="auto"/>
                <w:kern w:val="2"/>
                <w:sz w:val="18"/>
                <w:szCs w:val="21"/>
                <w:highlight w:val="none"/>
                <w:lang w:val="en-US" w:eastAsia="zh-CN" w:bidi="ar-SA"/>
              </w:rPr>
            </w:pPr>
          </w:p>
        </w:tc>
        <w:tc>
          <w:tcPr>
            <w:tcW w:w="318" w:type="dxa"/>
            <w:shd w:val="clear" w:color="auto" w:fill="FFFFFF"/>
            <w:noWrap w:val="0"/>
            <w:vAlign w:val="center"/>
          </w:tcPr>
          <w:p>
            <w:pPr>
              <w:widowControl/>
              <w:jc w:val="center"/>
              <w:rPr>
                <w:rFonts w:ascii="宋体" w:hAnsi="宋体" w:cs="Tahoma"/>
                <w:color w:val="auto"/>
                <w:kern w:val="2"/>
                <w:sz w:val="18"/>
                <w:szCs w:val="21"/>
                <w:highlight w:val="none"/>
                <w:lang w:val="en-US" w:eastAsia="zh-CN" w:bidi="ar-SA"/>
              </w:rPr>
            </w:pPr>
          </w:p>
        </w:tc>
        <w:tc>
          <w:tcPr>
            <w:tcW w:w="255" w:type="dxa"/>
            <w:shd w:val="clear" w:color="auto" w:fill="FFFFFF"/>
            <w:noWrap w:val="0"/>
            <w:vAlign w:val="center"/>
          </w:tcPr>
          <w:p>
            <w:pPr>
              <w:jc w:val="center"/>
              <w:rPr>
                <w:rFonts w:ascii="宋体" w:hAnsi="宋体" w:cs="宋体"/>
                <w:color w:val="auto"/>
                <w:kern w:val="0"/>
                <w:sz w:val="18"/>
                <w:szCs w:val="18"/>
                <w:highlight w:val="none"/>
                <w:lang w:val="en-US" w:eastAsia="zh-CN" w:bidi="ar-SA"/>
              </w:rPr>
            </w:pPr>
          </w:p>
        </w:tc>
        <w:tc>
          <w:tcPr>
            <w:tcW w:w="385" w:type="dxa"/>
            <w:shd w:val="clear" w:color="auto" w:fill="FFFFFF"/>
            <w:noWrap w:val="0"/>
            <w:vAlign w:val="center"/>
          </w:tcPr>
          <w:p>
            <w:pPr>
              <w:rPr>
                <w:rFonts w:ascii="宋体" w:hAnsi="宋体" w:cs="Tahoma"/>
                <w:color w:val="auto"/>
                <w:kern w:val="2"/>
                <w:sz w:val="18"/>
                <w:szCs w:val="21"/>
                <w:highlight w:val="none"/>
                <w:lang w:val="en-US" w:eastAsia="zh-CN" w:bidi="ar-SA"/>
              </w:rPr>
            </w:pPr>
            <w:r>
              <w:rPr>
                <w:rFonts w:hint="eastAsia" w:ascii="宋体" w:hAnsi="Times New Roman" w:eastAsia="宋体" w:cs="Tahoma"/>
                <w:color w:val="auto"/>
                <w:sz w:val="18"/>
                <w:szCs w:val="18"/>
                <w:highlight w:val="none"/>
              </w:rPr>
              <w:t>3</w:t>
            </w:r>
          </w:p>
        </w:tc>
        <w:tc>
          <w:tcPr>
            <w:tcW w:w="288" w:type="dxa"/>
            <w:shd w:val="clear" w:color="auto" w:fill="FFFFFF"/>
            <w:noWrap w:val="0"/>
            <w:vAlign w:val="top"/>
          </w:tcPr>
          <w:p>
            <w:pPr>
              <w:rPr>
                <w:rFonts w:ascii="宋体" w:hAnsi="宋体" w:cs="Tahoma"/>
                <w:color w:val="auto"/>
                <w:kern w:val="2"/>
                <w:sz w:val="18"/>
                <w:szCs w:val="21"/>
                <w:highlight w:val="none"/>
                <w:lang w:val="en-US" w:eastAsia="zh-CN" w:bidi="ar-SA"/>
              </w:rPr>
            </w:pPr>
          </w:p>
        </w:tc>
        <w:tc>
          <w:tcPr>
            <w:tcW w:w="309" w:type="dxa"/>
            <w:shd w:val="clear" w:color="auto" w:fill="FFFFFF"/>
            <w:noWrap w:val="0"/>
            <w:vAlign w:val="top"/>
          </w:tcPr>
          <w:p>
            <w:pPr>
              <w:rPr>
                <w:rFonts w:ascii="宋体" w:hAnsi="宋体" w:cs="Tahoma"/>
                <w:color w:val="auto"/>
                <w:kern w:val="2"/>
                <w:sz w:val="18"/>
                <w:szCs w:val="21"/>
                <w:highlight w:val="none"/>
                <w:lang w:val="en-US" w:eastAsia="zh-CN" w:bidi="ar-SA"/>
              </w:rPr>
            </w:pPr>
          </w:p>
        </w:tc>
        <w:tc>
          <w:tcPr>
            <w:tcW w:w="3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39" w:type="dxa"/>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Times New Roman" w:eastAsia="宋体" w:cs="宋体"/>
                <w:color w:val="auto"/>
                <w:kern w:val="0"/>
                <w:sz w:val="18"/>
                <w:szCs w:val="18"/>
                <w:highlight w:val="none"/>
              </w:rPr>
              <w:t>10</w:t>
            </w: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Calibri" w:eastAsia="宋体" w:cs="Tahoma"/>
                <w:color w:val="auto"/>
                <w:sz w:val="18"/>
                <w:szCs w:val="18"/>
                <w:highlight w:val="none"/>
                <w:lang w:val="en-US" w:eastAsia="zh-CN"/>
              </w:rPr>
              <w:t>110020102</w:t>
            </w:r>
          </w:p>
        </w:tc>
        <w:tc>
          <w:tcPr>
            <w:tcW w:w="1163" w:type="dxa"/>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Times New Roman" w:eastAsia="宋体" w:cs="宋体"/>
                <w:color w:val="auto"/>
                <w:kern w:val="0"/>
                <w:sz w:val="18"/>
                <w:szCs w:val="18"/>
                <w:highlight w:val="none"/>
              </w:rPr>
              <w:t>CG手绘</w:t>
            </w:r>
          </w:p>
        </w:tc>
        <w:tc>
          <w:tcPr>
            <w:tcW w:w="32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Times New Roman" w:eastAsia="宋体" w:cs="宋体"/>
                <w:color w:val="auto"/>
                <w:kern w:val="0"/>
                <w:sz w:val="18"/>
                <w:szCs w:val="18"/>
                <w:highlight w:val="none"/>
              </w:rPr>
              <w:t>3</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Times New Roman" w:eastAsia="宋体" w:cs="宋体"/>
                <w:color w:val="auto"/>
                <w:kern w:val="0"/>
                <w:sz w:val="18"/>
                <w:szCs w:val="18"/>
                <w:highlight w:val="none"/>
              </w:rPr>
              <w:t>48</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Times New Roman" w:eastAsia="宋体" w:cs="宋体"/>
                <w:color w:val="auto"/>
                <w:kern w:val="0"/>
                <w:sz w:val="18"/>
                <w:szCs w:val="18"/>
                <w:highlight w:val="none"/>
              </w:rPr>
              <w:t>24</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Times New Roman" w:eastAsia="宋体" w:cs="宋体"/>
                <w:color w:val="auto"/>
                <w:kern w:val="0"/>
                <w:sz w:val="18"/>
                <w:szCs w:val="18"/>
                <w:highlight w:val="none"/>
              </w:rPr>
              <w:t>24</w:t>
            </w:r>
          </w:p>
        </w:tc>
        <w:tc>
          <w:tcPr>
            <w:tcW w:w="368" w:type="dxa"/>
            <w:shd w:val="clear" w:color="auto" w:fill="FFFFFF"/>
            <w:noWrap w:val="0"/>
            <w:vAlign w:val="center"/>
          </w:tcPr>
          <w:p>
            <w:pPr>
              <w:jc w:val="center"/>
              <w:rPr>
                <w:rFonts w:ascii="宋体" w:hAnsi="宋体" w:cs="宋体"/>
                <w:color w:val="auto"/>
                <w:kern w:val="0"/>
                <w:sz w:val="18"/>
                <w:szCs w:val="18"/>
                <w:highlight w:val="none"/>
              </w:rPr>
            </w:pPr>
          </w:p>
        </w:tc>
        <w:tc>
          <w:tcPr>
            <w:tcW w:w="368" w:type="dxa"/>
            <w:shd w:val="clear" w:color="auto" w:fill="FFFFFF"/>
            <w:noWrap w:val="0"/>
            <w:vAlign w:val="center"/>
          </w:tcPr>
          <w:p>
            <w:pPr>
              <w:widowControl/>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318" w:type="dxa"/>
            <w:shd w:val="clear" w:color="auto" w:fill="FFFFFF"/>
            <w:noWrap w:val="0"/>
            <w:vAlign w:val="center"/>
          </w:tcPr>
          <w:p>
            <w:pPr>
              <w:jc w:val="center"/>
              <w:rPr>
                <w:rFonts w:ascii="宋体" w:hAnsi="宋体" w:cs="宋体"/>
                <w:color w:val="auto"/>
                <w:kern w:val="0"/>
                <w:sz w:val="18"/>
                <w:szCs w:val="18"/>
                <w:highlight w:val="none"/>
                <w:lang w:val="en-US" w:eastAsia="zh-CN" w:bidi="ar-SA"/>
              </w:rPr>
            </w:pPr>
          </w:p>
        </w:tc>
        <w:tc>
          <w:tcPr>
            <w:tcW w:w="322" w:type="dxa"/>
            <w:shd w:val="clear" w:color="auto" w:fill="FFFFFF"/>
            <w:noWrap w:val="0"/>
            <w:vAlign w:val="center"/>
          </w:tcPr>
          <w:p>
            <w:pPr>
              <w:widowControl/>
              <w:jc w:val="center"/>
              <w:rPr>
                <w:rFonts w:ascii="宋体" w:hAnsi="宋体" w:cs="Tahoma"/>
                <w:color w:val="auto"/>
                <w:kern w:val="2"/>
                <w:sz w:val="18"/>
                <w:szCs w:val="21"/>
                <w:highlight w:val="none"/>
                <w:lang w:val="en-US" w:eastAsia="zh-CN" w:bidi="ar-SA"/>
              </w:rPr>
            </w:pPr>
          </w:p>
        </w:tc>
        <w:tc>
          <w:tcPr>
            <w:tcW w:w="318" w:type="dxa"/>
            <w:shd w:val="clear" w:color="auto" w:fill="FFFFFF"/>
            <w:noWrap w:val="0"/>
            <w:vAlign w:val="center"/>
          </w:tcPr>
          <w:p>
            <w:pPr>
              <w:jc w:val="center"/>
              <w:rPr>
                <w:rFonts w:ascii="宋体" w:hAnsi="宋体" w:cs="Tahoma"/>
                <w:color w:val="auto"/>
                <w:kern w:val="2"/>
                <w:sz w:val="18"/>
                <w:szCs w:val="21"/>
                <w:highlight w:val="none"/>
                <w:lang w:val="en-US" w:eastAsia="zh-CN" w:bidi="ar-SA"/>
              </w:rPr>
            </w:pPr>
          </w:p>
        </w:tc>
        <w:tc>
          <w:tcPr>
            <w:tcW w:w="255" w:type="dxa"/>
            <w:shd w:val="clear" w:color="auto" w:fill="FFFFFF"/>
            <w:noWrap w:val="0"/>
            <w:vAlign w:val="center"/>
          </w:tcPr>
          <w:p>
            <w:pPr>
              <w:jc w:val="center"/>
              <w:rPr>
                <w:rFonts w:ascii="宋体" w:hAnsi="宋体" w:cs="宋体"/>
                <w:color w:val="auto"/>
                <w:kern w:val="0"/>
                <w:sz w:val="18"/>
                <w:szCs w:val="18"/>
                <w:highlight w:val="none"/>
                <w:lang w:val="en-US" w:eastAsia="zh-CN" w:bidi="ar-SA"/>
              </w:rPr>
            </w:pPr>
          </w:p>
        </w:tc>
        <w:tc>
          <w:tcPr>
            <w:tcW w:w="385" w:type="dxa"/>
            <w:shd w:val="clear" w:color="auto" w:fill="FFFFFF"/>
            <w:noWrap w:val="0"/>
            <w:vAlign w:val="center"/>
          </w:tcPr>
          <w:p>
            <w:pPr>
              <w:rPr>
                <w:rFonts w:ascii="宋体" w:hAnsi="宋体" w:cs="Tahoma"/>
                <w:color w:val="auto"/>
                <w:kern w:val="2"/>
                <w:sz w:val="18"/>
                <w:szCs w:val="21"/>
                <w:highlight w:val="none"/>
                <w:lang w:val="en-US" w:eastAsia="zh-CN" w:bidi="ar-SA"/>
              </w:rPr>
            </w:pPr>
          </w:p>
        </w:tc>
        <w:tc>
          <w:tcPr>
            <w:tcW w:w="288" w:type="dxa"/>
            <w:shd w:val="clear" w:color="auto" w:fill="FFFFFF"/>
            <w:noWrap w:val="0"/>
            <w:vAlign w:val="top"/>
          </w:tcPr>
          <w:p>
            <w:pPr>
              <w:rPr>
                <w:rFonts w:ascii="宋体" w:hAnsi="宋体" w:cs="Tahoma"/>
                <w:color w:val="auto"/>
                <w:kern w:val="2"/>
                <w:sz w:val="18"/>
                <w:szCs w:val="21"/>
                <w:highlight w:val="none"/>
                <w:lang w:val="en-US" w:eastAsia="zh-CN" w:bidi="ar-SA"/>
              </w:rPr>
            </w:pPr>
          </w:p>
        </w:tc>
        <w:tc>
          <w:tcPr>
            <w:tcW w:w="309" w:type="dxa"/>
            <w:shd w:val="clear" w:color="auto" w:fill="FFFFFF"/>
            <w:noWrap w:val="0"/>
            <w:vAlign w:val="top"/>
          </w:tcPr>
          <w:p>
            <w:pPr>
              <w:rPr>
                <w:rFonts w:ascii="宋体" w:hAnsi="宋体" w:cs="Tahoma"/>
                <w:color w:val="auto"/>
                <w:kern w:val="2"/>
                <w:sz w:val="18"/>
                <w:szCs w:val="21"/>
                <w:highlight w:val="none"/>
                <w:lang w:val="en-US" w:eastAsia="zh-CN" w:bidi="ar-SA"/>
              </w:rPr>
            </w:pPr>
            <w:r>
              <w:rPr>
                <w:rFonts w:hint="eastAsia" w:ascii="宋体" w:hAnsi="Times New Roman" w:eastAsia="宋体" w:cs="宋体"/>
                <w:color w:val="auto"/>
                <w:kern w:val="0"/>
                <w:sz w:val="18"/>
                <w:szCs w:val="18"/>
                <w:highlight w:val="none"/>
              </w:rPr>
              <w:t>4</w:t>
            </w:r>
          </w:p>
        </w:tc>
        <w:tc>
          <w:tcPr>
            <w:tcW w:w="3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39" w:type="dxa"/>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hint="eastAsia" w:ascii="宋体" w:hAnsi="Times New Roman" w:eastAsia="宋体" w:cs="宋体"/>
                <w:color w:val="auto"/>
                <w:kern w:val="0"/>
                <w:sz w:val="18"/>
                <w:szCs w:val="18"/>
                <w:highlight w:val="none"/>
                <w:lang w:val="en-US" w:eastAsia="zh-CN" w:bidi="ar-SA"/>
              </w:rPr>
            </w:pPr>
            <w:r>
              <w:rPr>
                <w:rFonts w:hint="eastAsia" w:ascii="宋体" w:hAnsi="Times New Roman" w:eastAsia="宋体" w:cs="宋体"/>
                <w:color w:val="auto"/>
                <w:kern w:val="0"/>
                <w:sz w:val="18"/>
                <w:szCs w:val="18"/>
                <w:highlight w:val="none"/>
              </w:rPr>
              <w:t>11</w:t>
            </w:r>
          </w:p>
        </w:tc>
        <w:tc>
          <w:tcPr>
            <w:tcW w:w="866" w:type="dxa"/>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112210001</w:t>
            </w:r>
          </w:p>
        </w:tc>
        <w:tc>
          <w:tcPr>
            <w:tcW w:w="1163" w:type="dxa"/>
            <w:shd w:val="clear" w:color="auto" w:fill="FFFFFF"/>
            <w:noWrap w:val="0"/>
            <w:vAlign w:val="center"/>
          </w:tcPr>
          <w:p>
            <w:pPr>
              <w:widowControl/>
              <w:rPr>
                <w:rFonts w:ascii="宋体" w:hAnsi="Times New Roman" w:eastAsia="宋体" w:cs="宋体"/>
                <w:color w:val="auto"/>
                <w:kern w:val="0"/>
                <w:sz w:val="18"/>
                <w:szCs w:val="18"/>
                <w:highlight w:val="none"/>
                <w:lang w:val="en-US" w:eastAsia="zh-CN" w:bidi="ar-SA"/>
              </w:rPr>
            </w:pPr>
            <w:r>
              <w:rPr>
                <w:rFonts w:hint="eastAsia" w:ascii="宋体" w:hAnsi="Calibri" w:cs="宋体"/>
                <w:color w:val="auto"/>
                <w:kern w:val="0"/>
                <w:sz w:val="18"/>
                <w:szCs w:val="18"/>
                <w:highlight w:val="none"/>
                <w:lang w:val="en-US" w:eastAsia="zh-CN"/>
              </w:rPr>
              <w:t>设计</w:t>
            </w:r>
            <w:r>
              <w:rPr>
                <w:rFonts w:hint="eastAsia" w:ascii="宋体" w:hAnsi="Calibri" w:cs="宋体"/>
                <w:color w:val="auto"/>
                <w:kern w:val="0"/>
                <w:sz w:val="18"/>
                <w:szCs w:val="18"/>
                <w:highlight w:val="none"/>
              </w:rPr>
              <w:t>概论</w:t>
            </w:r>
          </w:p>
        </w:tc>
        <w:tc>
          <w:tcPr>
            <w:tcW w:w="329" w:type="dxa"/>
            <w:shd w:val="clear" w:color="auto" w:fill="FFFFFF"/>
            <w:noWrap w:val="0"/>
            <w:vAlign w:val="center"/>
          </w:tcPr>
          <w:p>
            <w:pPr>
              <w:widowControl/>
              <w:jc w:val="center"/>
              <w:rPr>
                <w:rFonts w:ascii="宋体" w:hAnsi="Times New Roman" w:eastAsia="宋体" w:cs="宋体"/>
                <w:color w:val="auto"/>
                <w:kern w:val="0"/>
                <w:sz w:val="18"/>
                <w:szCs w:val="18"/>
                <w:highlight w:val="none"/>
                <w:lang w:val="en-US" w:eastAsia="zh-CN" w:bidi="ar-SA"/>
              </w:rPr>
            </w:pPr>
            <w:r>
              <w:rPr>
                <w:rFonts w:hint="eastAsia" w:ascii="宋体" w:hAnsi="Times New Roman" w:eastAsia="宋体" w:cs="宋体"/>
                <w:color w:val="auto"/>
                <w:kern w:val="0"/>
                <w:sz w:val="18"/>
                <w:szCs w:val="18"/>
                <w:highlight w:val="none"/>
              </w:rPr>
              <w:t>2</w:t>
            </w:r>
          </w:p>
        </w:tc>
        <w:tc>
          <w:tcPr>
            <w:tcW w:w="419" w:type="dxa"/>
            <w:shd w:val="clear" w:color="auto" w:fill="FFFFFF"/>
            <w:noWrap w:val="0"/>
            <w:vAlign w:val="center"/>
          </w:tcPr>
          <w:p>
            <w:pPr>
              <w:widowControl/>
              <w:jc w:val="center"/>
              <w:rPr>
                <w:rFonts w:ascii="宋体" w:hAnsi="Times New Roman" w:eastAsia="宋体" w:cs="宋体"/>
                <w:color w:val="auto"/>
                <w:kern w:val="0"/>
                <w:sz w:val="18"/>
                <w:szCs w:val="18"/>
                <w:highlight w:val="none"/>
                <w:lang w:val="en-US" w:eastAsia="zh-CN" w:bidi="ar-SA"/>
              </w:rPr>
            </w:pPr>
            <w:r>
              <w:rPr>
                <w:rFonts w:hint="eastAsia" w:ascii="宋体" w:hAnsi="Times New Roman" w:eastAsia="宋体" w:cs="宋体"/>
                <w:color w:val="auto"/>
                <w:kern w:val="0"/>
                <w:sz w:val="18"/>
                <w:szCs w:val="18"/>
                <w:highlight w:val="none"/>
              </w:rPr>
              <w:t>32</w:t>
            </w:r>
          </w:p>
        </w:tc>
        <w:tc>
          <w:tcPr>
            <w:tcW w:w="419" w:type="dxa"/>
            <w:shd w:val="clear" w:color="auto" w:fill="FFFFFF"/>
            <w:noWrap w:val="0"/>
            <w:vAlign w:val="center"/>
          </w:tcPr>
          <w:p>
            <w:pPr>
              <w:widowControl/>
              <w:jc w:val="center"/>
              <w:rPr>
                <w:rFonts w:ascii="宋体" w:hAnsi="Times New Roman" w:eastAsia="宋体" w:cs="宋体"/>
                <w:color w:val="auto"/>
                <w:kern w:val="0"/>
                <w:sz w:val="18"/>
                <w:szCs w:val="18"/>
                <w:highlight w:val="none"/>
                <w:lang w:val="en-US" w:eastAsia="zh-CN" w:bidi="ar-SA"/>
              </w:rPr>
            </w:pPr>
            <w:r>
              <w:rPr>
                <w:rFonts w:hint="eastAsia" w:ascii="宋体" w:hAnsi="Times New Roman" w:eastAsia="宋体" w:cs="宋体"/>
                <w:color w:val="auto"/>
                <w:kern w:val="0"/>
                <w:sz w:val="18"/>
                <w:szCs w:val="18"/>
                <w:highlight w:val="none"/>
              </w:rPr>
              <w:t>32</w:t>
            </w:r>
          </w:p>
        </w:tc>
        <w:tc>
          <w:tcPr>
            <w:tcW w:w="419" w:type="dxa"/>
            <w:shd w:val="clear" w:color="auto" w:fill="FFFFFF"/>
            <w:noWrap w:val="0"/>
            <w:vAlign w:val="center"/>
          </w:tcPr>
          <w:p>
            <w:pPr>
              <w:widowControl/>
              <w:jc w:val="center"/>
              <w:rPr>
                <w:rFonts w:ascii="宋体" w:hAnsi="Times New Roman" w:eastAsia="宋体" w:cs="宋体"/>
                <w:color w:val="auto"/>
                <w:kern w:val="0"/>
                <w:sz w:val="18"/>
                <w:szCs w:val="18"/>
                <w:highlight w:val="none"/>
                <w:lang w:val="en-US" w:eastAsia="zh-CN" w:bidi="ar-SA"/>
              </w:rPr>
            </w:pPr>
            <w:r>
              <w:rPr>
                <w:rFonts w:hint="eastAsia" w:ascii="宋体" w:hAnsi="Times New Roman" w:eastAsia="宋体" w:cs="宋体"/>
                <w:color w:val="auto"/>
                <w:kern w:val="0"/>
                <w:sz w:val="18"/>
                <w:szCs w:val="18"/>
                <w:highlight w:val="none"/>
              </w:rPr>
              <w:t>0</w:t>
            </w:r>
          </w:p>
        </w:tc>
        <w:tc>
          <w:tcPr>
            <w:tcW w:w="368"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68" w:type="dxa"/>
            <w:shd w:val="clear" w:color="auto" w:fill="FFFFFF"/>
            <w:noWrap w:val="0"/>
            <w:vAlign w:val="center"/>
          </w:tcPr>
          <w:p>
            <w:pPr>
              <w:jc w:val="center"/>
              <w:rPr>
                <w:rFonts w:ascii="宋体" w:hAnsi="宋体" w:cs="Tahoma"/>
                <w:color w:val="auto"/>
                <w:sz w:val="18"/>
                <w:szCs w:val="21"/>
                <w:highlight w:val="none"/>
              </w:rPr>
            </w:pPr>
          </w:p>
        </w:tc>
        <w:tc>
          <w:tcPr>
            <w:tcW w:w="318" w:type="dxa"/>
            <w:shd w:val="clear" w:color="auto" w:fill="FFFFFF"/>
            <w:noWrap w:val="0"/>
            <w:vAlign w:val="center"/>
          </w:tcPr>
          <w:p>
            <w:pPr>
              <w:jc w:val="center"/>
              <w:rPr>
                <w:rFonts w:ascii="宋体" w:hAnsi="Times New Roman" w:eastAsia="宋体" w:cs="Tahoma"/>
                <w:color w:val="auto"/>
                <w:kern w:val="2"/>
                <w:sz w:val="18"/>
                <w:szCs w:val="18"/>
                <w:highlight w:val="none"/>
                <w:lang w:val="en-US" w:eastAsia="zh-CN" w:bidi="ar-SA"/>
              </w:rPr>
            </w:pPr>
          </w:p>
        </w:tc>
        <w:tc>
          <w:tcPr>
            <w:tcW w:w="322" w:type="dxa"/>
            <w:shd w:val="clear" w:color="auto" w:fill="FFFFFF"/>
            <w:noWrap w:val="0"/>
            <w:vAlign w:val="center"/>
          </w:tcPr>
          <w:p>
            <w:pPr>
              <w:jc w:val="center"/>
              <w:rPr>
                <w:rFonts w:ascii="宋体" w:hAnsi="Times New Roman" w:eastAsia="宋体" w:cs="Tahoma"/>
                <w:color w:val="auto"/>
                <w:kern w:val="2"/>
                <w:sz w:val="18"/>
                <w:szCs w:val="18"/>
                <w:highlight w:val="none"/>
                <w:lang w:val="en-US" w:eastAsia="zh-CN" w:bidi="ar-SA"/>
              </w:rPr>
            </w:pPr>
          </w:p>
        </w:tc>
        <w:tc>
          <w:tcPr>
            <w:tcW w:w="318" w:type="dxa"/>
            <w:shd w:val="clear" w:color="auto" w:fill="FFFFFF"/>
            <w:noWrap w:val="0"/>
            <w:vAlign w:val="center"/>
          </w:tcPr>
          <w:p>
            <w:pPr>
              <w:rPr>
                <w:rFonts w:ascii="宋体" w:hAnsi="Times New Roman" w:eastAsia="宋体" w:cs="Tahoma"/>
                <w:color w:val="auto"/>
                <w:kern w:val="2"/>
                <w:sz w:val="18"/>
                <w:szCs w:val="18"/>
                <w:highlight w:val="none"/>
                <w:lang w:val="en-US" w:eastAsia="zh-CN" w:bidi="ar-SA"/>
              </w:rPr>
            </w:pPr>
          </w:p>
        </w:tc>
        <w:tc>
          <w:tcPr>
            <w:tcW w:w="255" w:type="dxa"/>
            <w:shd w:val="clear" w:color="auto" w:fill="FFFFFF"/>
            <w:noWrap w:val="0"/>
            <w:vAlign w:val="top"/>
          </w:tcPr>
          <w:p>
            <w:pPr>
              <w:rPr>
                <w:rFonts w:ascii="宋体" w:hAnsi="Times New Roman" w:eastAsia="宋体" w:cs="宋体"/>
                <w:color w:val="auto"/>
                <w:kern w:val="0"/>
                <w:sz w:val="18"/>
                <w:szCs w:val="18"/>
                <w:highlight w:val="none"/>
                <w:lang w:val="en-US" w:eastAsia="zh-CN" w:bidi="ar-SA"/>
              </w:rPr>
            </w:pPr>
          </w:p>
        </w:tc>
        <w:tc>
          <w:tcPr>
            <w:tcW w:w="385" w:type="dxa"/>
            <w:shd w:val="clear" w:color="auto" w:fill="FFFFFF"/>
            <w:noWrap w:val="0"/>
            <w:vAlign w:val="top"/>
          </w:tcPr>
          <w:p>
            <w:pPr>
              <w:rPr>
                <w:rFonts w:ascii="宋体" w:hAnsi="Times New Roman" w:eastAsia="宋体" w:cs="宋体"/>
                <w:color w:val="auto"/>
                <w:kern w:val="0"/>
                <w:sz w:val="18"/>
                <w:szCs w:val="18"/>
                <w:highlight w:val="none"/>
                <w:lang w:val="en-US" w:eastAsia="zh-CN" w:bidi="ar-SA"/>
              </w:rPr>
            </w:pPr>
          </w:p>
        </w:tc>
        <w:tc>
          <w:tcPr>
            <w:tcW w:w="288" w:type="dxa"/>
            <w:shd w:val="clear" w:color="auto" w:fill="FFFFFF"/>
            <w:noWrap w:val="0"/>
            <w:vAlign w:val="top"/>
          </w:tcPr>
          <w:p>
            <w:pPr>
              <w:rPr>
                <w:rFonts w:ascii="宋体" w:hAnsi="Times New Roman" w:eastAsia="宋体" w:cs="宋体"/>
                <w:color w:val="auto"/>
                <w:kern w:val="0"/>
                <w:sz w:val="18"/>
                <w:szCs w:val="18"/>
                <w:highlight w:val="none"/>
                <w:lang w:val="en-US" w:eastAsia="zh-CN" w:bidi="ar-SA"/>
              </w:rPr>
            </w:pPr>
          </w:p>
        </w:tc>
        <w:tc>
          <w:tcPr>
            <w:tcW w:w="309" w:type="dxa"/>
            <w:shd w:val="clear" w:color="auto" w:fill="FFFFFF"/>
            <w:noWrap w:val="0"/>
            <w:vAlign w:val="top"/>
          </w:tcPr>
          <w:p>
            <w:pPr>
              <w:rPr>
                <w:rFonts w:ascii="宋体" w:hAnsi="Times New Roman" w:eastAsia="宋体" w:cs="宋体"/>
                <w:color w:val="auto"/>
                <w:kern w:val="0"/>
                <w:sz w:val="18"/>
                <w:szCs w:val="18"/>
                <w:highlight w:val="none"/>
                <w:lang w:val="en-US" w:eastAsia="zh-CN" w:bidi="ar-SA"/>
              </w:rPr>
            </w:pPr>
            <w:r>
              <w:rPr>
                <w:rFonts w:hint="eastAsia" w:ascii="宋体" w:hAnsi="Times New Roman" w:eastAsia="宋体" w:cs="宋体"/>
                <w:color w:val="auto"/>
                <w:kern w:val="0"/>
                <w:sz w:val="18"/>
                <w:szCs w:val="18"/>
                <w:highlight w:val="none"/>
              </w:rPr>
              <w:t>4</w:t>
            </w:r>
          </w:p>
        </w:tc>
        <w:tc>
          <w:tcPr>
            <w:tcW w:w="309" w:type="dxa"/>
            <w:shd w:val="clear" w:color="auto" w:fill="FFFFFF"/>
            <w:noWrap w:val="0"/>
            <w:vAlign w:val="top"/>
          </w:tcPr>
          <w:p>
            <w:pPr>
              <w:rPr>
                <w:rFonts w:ascii="宋体" w:hAnsi="Times New Roman" w:eastAsia="宋体" w:cs="宋体"/>
                <w:color w:val="auto"/>
                <w:kern w:val="0"/>
                <w:sz w:val="18"/>
                <w:szCs w:val="18"/>
                <w:highlight w:val="none"/>
                <w:lang w:val="en-US" w:eastAsia="zh-CN" w:bidi="ar-SA"/>
              </w:rPr>
            </w:pPr>
          </w:p>
        </w:tc>
        <w:tc>
          <w:tcPr>
            <w:tcW w:w="309" w:type="dxa"/>
            <w:shd w:val="clear" w:color="auto" w:fill="FFFFFF"/>
            <w:noWrap w:val="0"/>
            <w:vAlign w:val="top"/>
          </w:tcPr>
          <w:p>
            <w:pPr>
              <w:jc w:val="center"/>
              <w:rPr>
                <w:rFonts w:ascii="宋体" w:hAnsi="宋体" w:cs="宋体"/>
                <w:color w:val="auto"/>
                <w:kern w:val="0"/>
                <w:sz w:val="18"/>
                <w:szCs w:val="18"/>
                <w:highlight w:val="none"/>
              </w:rPr>
            </w:pPr>
          </w:p>
        </w:tc>
        <w:tc>
          <w:tcPr>
            <w:tcW w:w="339" w:type="dxa"/>
            <w:shd w:val="clear" w:color="auto" w:fill="FFFFFF"/>
            <w:noWrap w:val="0"/>
            <w:vAlign w:val="top"/>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rPr>
              <w:t>12</w:t>
            </w: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110020005</w:t>
            </w:r>
          </w:p>
        </w:tc>
        <w:tc>
          <w:tcPr>
            <w:tcW w:w="1163" w:type="dxa"/>
            <w:shd w:val="clear" w:color="auto" w:fill="FFFFFF"/>
            <w:noWrap w:val="0"/>
            <w:vAlign w:val="center"/>
          </w:tcPr>
          <w:p>
            <w:pPr>
              <w:widowControl/>
              <w:rPr>
                <w:rFonts w:ascii="宋体" w:hAnsi="Times New Roman" w:eastAsia="宋体" w:cs="宋体"/>
                <w:color w:val="auto"/>
                <w:kern w:val="0"/>
                <w:sz w:val="18"/>
                <w:szCs w:val="18"/>
                <w:highlight w:val="none"/>
                <w:lang w:val="en-US" w:eastAsia="zh-CN" w:bidi="ar-SA"/>
              </w:rPr>
            </w:pPr>
            <w:r>
              <w:rPr>
                <w:rFonts w:hint="eastAsia" w:ascii="宋体" w:hAnsi="Times New Roman" w:eastAsia="宋体" w:cs="宋体"/>
                <w:color w:val="auto"/>
                <w:kern w:val="0"/>
                <w:sz w:val="18"/>
                <w:szCs w:val="18"/>
                <w:highlight w:val="none"/>
              </w:rPr>
              <w:t>材料造型</w:t>
            </w:r>
          </w:p>
        </w:tc>
        <w:tc>
          <w:tcPr>
            <w:tcW w:w="329" w:type="dxa"/>
            <w:shd w:val="clear" w:color="auto" w:fill="FFFFFF"/>
            <w:noWrap w:val="0"/>
            <w:vAlign w:val="center"/>
          </w:tcPr>
          <w:p>
            <w:pPr>
              <w:widowControl/>
              <w:jc w:val="center"/>
              <w:rPr>
                <w:rFonts w:ascii="宋体" w:hAnsi="Times New Roman" w:eastAsia="宋体" w:cs="宋体"/>
                <w:color w:val="auto"/>
                <w:kern w:val="0"/>
                <w:sz w:val="18"/>
                <w:szCs w:val="18"/>
                <w:highlight w:val="none"/>
                <w:lang w:val="en-US" w:eastAsia="zh-CN" w:bidi="ar-SA"/>
              </w:rPr>
            </w:pPr>
            <w:r>
              <w:rPr>
                <w:rFonts w:hint="eastAsia" w:ascii="宋体" w:hAnsi="Times New Roman" w:eastAsia="宋体" w:cs="宋体"/>
                <w:color w:val="auto"/>
                <w:kern w:val="0"/>
                <w:sz w:val="18"/>
                <w:szCs w:val="18"/>
                <w:highlight w:val="none"/>
              </w:rPr>
              <w:t>4</w:t>
            </w:r>
          </w:p>
        </w:tc>
        <w:tc>
          <w:tcPr>
            <w:tcW w:w="419" w:type="dxa"/>
            <w:shd w:val="clear" w:color="auto" w:fill="FFFFFF"/>
            <w:noWrap w:val="0"/>
            <w:vAlign w:val="center"/>
          </w:tcPr>
          <w:p>
            <w:pPr>
              <w:widowControl/>
              <w:jc w:val="center"/>
              <w:rPr>
                <w:rFonts w:ascii="宋体" w:hAnsi="Times New Roman" w:eastAsia="宋体" w:cs="宋体"/>
                <w:color w:val="auto"/>
                <w:kern w:val="0"/>
                <w:sz w:val="18"/>
                <w:szCs w:val="18"/>
                <w:highlight w:val="none"/>
                <w:lang w:val="en-US" w:eastAsia="zh-CN" w:bidi="ar-SA"/>
              </w:rPr>
            </w:pPr>
            <w:r>
              <w:rPr>
                <w:rFonts w:hint="eastAsia" w:ascii="宋体" w:hAnsi="Times New Roman" w:eastAsia="宋体" w:cs="宋体"/>
                <w:color w:val="auto"/>
                <w:kern w:val="0"/>
                <w:sz w:val="18"/>
                <w:szCs w:val="18"/>
                <w:highlight w:val="none"/>
              </w:rPr>
              <w:t>64</w:t>
            </w:r>
          </w:p>
        </w:tc>
        <w:tc>
          <w:tcPr>
            <w:tcW w:w="419" w:type="dxa"/>
            <w:shd w:val="clear" w:color="auto" w:fill="FFFFFF"/>
            <w:noWrap w:val="0"/>
            <w:vAlign w:val="center"/>
          </w:tcPr>
          <w:p>
            <w:pPr>
              <w:widowControl/>
              <w:jc w:val="center"/>
              <w:rPr>
                <w:rFonts w:ascii="宋体" w:hAnsi="Times New Roman" w:eastAsia="宋体" w:cs="宋体"/>
                <w:color w:val="auto"/>
                <w:kern w:val="0"/>
                <w:sz w:val="18"/>
                <w:szCs w:val="18"/>
                <w:highlight w:val="none"/>
                <w:lang w:val="en-US" w:eastAsia="zh-CN" w:bidi="ar-SA"/>
              </w:rPr>
            </w:pPr>
            <w:r>
              <w:rPr>
                <w:rFonts w:hint="eastAsia" w:ascii="宋体" w:hAnsi="Times New Roman" w:eastAsia="宋体" w:cs="宋体"/>
                <w:color w:val="auto"/>
                <w:kern w:val="0"/>
                <w:sz w:val="18"/>
                <w:szCs w:val="18"/>
                <w:highlight w:val="none"/>
              </w:rPr>
              <w:t>32</w:t>
            </w:r>
          </w:p>
        </w:tc>
        <w:tc>
          <w:tcPr>
            <w:tcW w:w="419" w:type="dxa"/>
            <w:shd w:val="clear" w:color="auto" w:fill="FFFFFF"/>
            <w:noWrap w:val="0"/>
            <w:vAlign w:val="center"/>
          </w:tcPr>
          <w:p>
            <w:pPr>
              <w:widowControl/>
              <w:jc w:val="center"/>
              <w:rPr>
                <w:rFonts w:ascii="宋体" w:hAnsi="Times New Roman" w:eastAsia="宋体" w:cs="宋体"/>
                <w:color w:val="auto"/>
                <w:kern w:val="0"/>
                <w:sz w:val="18"/>
                <w:szCs w:val="18"/>
                <w:highlight w:val="none"/>
                <w:lang w:val="en-US" w:eastAsia="zh-CN" w:bidi="ar-SA"/>
              </w:rPr>
            </w:pPr>
            <w:r>
              <w:rPr>
                <w:rFonts w:hint="eastAsia" w:ascii="宋体" w:hAnsi="Times New Roman" w:eastAsia="宋体" w:cs="宋体"/>
                <w:color w:val="auto"/>
                <w:kern w:val="0"/>
                <w:sz w:val="18"/>
                <w:szCs w:val="18"/>
                <w:highlight w:val="none"/>
              </w:rPr>
              <w:t>32</w:t>
            </w:r>
          </w:p>
        </w:tc>
        <w:tc>
          <w:tcPr>
            <w:tcW w:w="36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68" w:type="dxa"/>
            <w:shd w:val="clear" w:color="auto" w:fill="FFFFFF"/>
            <w:noWrap w:val="0"/>
            <w:vAlign w:val="center"/>
          </w:tcPr>
          <w:p>
            <w:pPr>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318" w:type="dxa"/>
            <w:shd w:val="clear" w:color="auto" w:fill="FFFFFF"/>
            <w:noWrap w:val="0"/>
            <w:vAlign w:val="center"/>
          </w:tcPr>
          <w:p>
            <w:pPr>
              <w:jc w:val="center"/>
              <w:rPr>
                <w:rFonts w:ascii="宋体" w:hAnsi="Times New Roman" w:eastAsia="宋体" w:cs="Tahoma"/>
                <w:color w:val="auto"/>
                <w:kern w:val="2"/>
                <w:sz w:val="18"/>
                <w:szCs w:val="18"/>
                <w:highlight w:val="none"/>
                <w:lang w:val="en-US" w:eastAsia="zh-CN" w:bidi="ar-SA"/>
              </w:rPr>
            </w:pPr>
          </w:p>
        </w:tc>
        <w:tc>
          <w:tcPr>
            <w:tcW w:w="322" w:type="dxa"/>
            <w:shd w:val="clear" w:color="auto" w:fill="FFFFFF"/>
            <w:noWrap w:val="0"/>
            <w:vAlign w:val="center"/>
          </w:tcPr>
          <w:p>
            <w:pPr>
              <w:jc w:val="center"/>
              <w:rPr>
                <w:rFonts w:ascii="宋体" w:hAnsi="Times New Roman" w:eastAsia="宋体" w:cs="Tahoma"/>
                <w:color w:val="auto"/>
                <w:kern w:val="2"/>
                <w:sz w:val="18"/>
                <w:szCs w:val="18"/>
                <w:highlight w:val="none"/>
                <w:lang w:val="en-US" w:eastAsia="zh-CN" w:bidi="ar-SA"/>
              </w:rPr>
            </w:pPr>
          </w:p>
        </w:tc>
        <w:tc>
          <w:tcPr>
            <w:tcW w:w="318" w:type="dxa"/>
            <w:shd w:val="clear" w:color="auto" w:fill="FFFFFF"/>
            <w:noWrap w:val="0"/>
            <w:vAlign w:val="center"/>
          </w:tcPr>
          <w:p>
            <w:pPr>
              <w:rPr>
                <w:rFonts w:ascii="宋体" w:hAnsi="Times New Roman" w:eastAsia="宋体" w:cs="Tahoma"/>
                <w:color w:val="auto"/>
                <w:kern w:val="2"/>
                <w:sz w:val="18"/>
                <w:szCs w:val="18"/>
                <w:highlight w:val="none"/>
                <w:lang w:val="en-US" w:eastAsia="zh-CN" w:bidi="ar-SA"/>
              </w:rPr>
            </w:pPr>
          </w:p>
        </w:tc>
        <w:tc>
          <w:tcPr>
            <w:tcW w:w="255" w:type="dxa"/>
            <w:shd w:val="clear" w:color="auto" w:fill="FFFFFF"/>
            <w:noWrap w:val="0"/>
            <w:vAlign w:val="top"/>
          </w:tcPr>
          <w:p>
            <w:pPr>
              <w:rPr>
                <w:rFonts w:ascii="宋体" w:hAnsi="Times New Roman" w:eastAsia="宋体" w:cs="宋体"/>
                <w:color w:val="auto"/>
                <w:kern w:val="0"/>
                <w:sz w:val="18"/>
                <w:szCs w:val="18"/>
                <w:highlight w:val="none"/>
                <w:lang w:val="en-US" w:eastAsia="zh-CN" w:bidi="ar-SA"/>
              </w:rPr>
            </w:pPr>
          </w:p>
        </w:tc>
        <w:tc>
          <w:tcPr>
            <w:tcW w:w="385" w:type="dxa"/>
            <w:shd w:val="clear" w:color="auto" w:fill="FFFFFF"/>
            <w:noWrap w:val="0"/>
            <w:vAlign w:val="top"/>
          </w:tcPr>
          <w:p>
            <w:pPr>
              <w:rPr>
                <w:rFonts w:ascii="宋体" w:hAnsi="Times New Roman" w:eastAsia="宋体" w:cs="宋体"/>
                <w:color w:val="auto"/>
                <w:kern w:val="0"/>
                <w:sz w:val="18"/>
                <w:szCs w:val="18"/>
                <w:highlight w:val="none"/>
                <w:lang w:val="en-US" w:eastAsia="zh-CN" w:bidi="ar-SA"/>
              </w:rPr>
            </w:pPr>
          </w:p>
        </w:tc>
        <w:tc>
          <w:tcPr>
            <w:tcW w:w="288" w:type="dxa"/>
            <w:shd w:val="clear" w:color="auto" w:fill="FFFFFF"/>
            <w:noWrap w:val="0"/>
            <w:vAlign w:val="top"/>
          </w:tcPr>
          <w:p>
            <w:pPr>
              <w:rPr>
                <w:rFonts w:ascii="宋体" w:hAnsi="Times New Roman" w:eastAsia="宋体" w:cs="宋体"/>
                <w:color w:val="auto"/>
                <w:kern w:val="0"/>
                <w:sz w:val="18"/>
                <w:szCs w:val="18"/>
                <w:highlight w:val="none"/>
                <w:lang w:val="en-US" w:eastAsia="zh-CN" w:bidi="ar-SA"/>
              </w:rPr>
            </w:pPr>
          </w:p>
        </w:tc>
        <w:tc>
          <w:tcPr>
            <w:tcW w:w="309" w:type="dxa"/>
            <w:shd w:val="clear" w:color="auto" w:fill="FFFFFF"/>
            <w:noWrap w:val="0"/>
            <w:vAlign w:val="top"/>
          </w:tcPr>
          <w:p>
            <w:pPr>
              <w:rPr>
                <w:rFonts w:ascii="宋体" w:hAnsi="Times New Roman" w:eastAsia="宋体" w:cs="宋体"/>
                <w:color w:val="auto"/>
                <w:kern w:val="0"/>
                <w:sz w:val="18"/>
                <w:szCs w:val="18"/>
                <w:highlight w:val="none"/>
                <w:lang w:val="en-US" w:eastAsia="zh-CN" w:bidi="ar-SA"/>
              </w:rPr>
            </w:pPr>
          </w:p>
        </w:tc>
        <w:tc>
          <w:tcPr>
            <w:tcW w:w="309" w:type="dxa"/>
            <w:shd w:val="clear" w:color="auto" w:fill="FFFFFF"/>
            <w:noWrap w:val="0"/>
            <w:vAlign w:val="top"/>
          </w:tcPr>
          <w:p>
            <w:pPr>
              <w:rPr>
                <w:rFonts w:ascii="宋体" w:hAnsi="Times New Roman" w:eastAsia="宋体" w:cs="宋体"/>
                <w:color w:val="auto"/>
                <w:kern w:val="0"/>
                <w:sz w:val="18"/>
                <w:szCs w:val="18"/>
                <w:highlight w:val="none"/>
                <w:lang w:val="en-US" w:eastAsia="zh-CN" w:bidi="ar-SA"/>
              </w:rPr>
            </w:pPr>
            <w:r>
              <w:rPr>
                <w:rFonts w:hint="eastAsia" w:ascii="宋体" w:hAnsi="Times New Roman" w:eastAsia="宋体" w:cs="宋体"/>
                <w:color w:val="auto"/>
                <w:kern w:val="0"/>
                <w:sz w:val="18"/>
                <w:szCs w:val="18"/>
                <w:highlight w:val="none"/>
              </w:rPr>
              <w:t>4</w:t>
            </w:r>
          </w:p>
        </w:tc>
        <w:tc>
          <w:tcPr>
            <w:tcW w:w="309" w:type="dxa"/>
            <w:shd w:val="clear" w:color="auto" w:fill="FFFFFF"/>
            <w:noWrap w:val="0"/>
            <w:vAlign w:val="top"/>
          </w:tcPr>
          <w:p>
            <w:pPr>
              <w:jc w:val="center"/>
              <w:rPr>
                <w:rFonts w:ascii="宋体" w:hAnsi="宋体" w:cs="宋体"/>
                <w:color w:val="auto"/>
                <w:kern w:val="0"/>
                <w:sz w:val="18"/>
                <w:szCs w:val="18"/>
                <w:highlight w:val="none"/>
              </w:rPr>
            </w:pPr>
          </w:p>
        </w:tc>
        <w:tc>
          <w:tcPr>
            <w:tcW w:w="339" w:type="dxa"/>
            <w:shd w:val="clear" w:color="auto" w:fill="FFFFFF"/>
            <w:noWrap w:val="0"/>
            <w:vAlign w:val="top"/>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rPr>
              <w:t>13</w:t>
            </w:r>
          </w:p>
        </w:tc>
        <w:tc>
          <w:tcPr>
            <w:tcW w:w="8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1163" w:type="dxa"/>
            <w:shd w:val="clear" w:color="auto" w:fill="FFFFFF"/>
            <w:noWrap w:val="0"/>
            <w:vAlign w:val="center"/>
          </w:tcPr>
          <w:p>
            <w:pPr>
              <w:widowControl/>
              <w:rPr>
                <w:rFonts w:ascii="宋体" w:hAnsi="Times New Roman" w:eastAsia="宋体" w:cs="宋体"/>
                <w:b/>
                <w:bCs/>
                <w:color w:val="auto"/>
                <w:kern w:val="0"/>
                <w:sz w:val="18"/>
                <w:szCs w:val="18"/>
                <w:highlight w:val="none"/>
                <w:lang w:val="en-US" w:eastAsia="zh-CN" w:bidi="ar-SA"/>
              </w:rPr>
            </w:pPr>
            <w:r>
              <w:rPr>
                <w:rFonts w:hint="eastAsia" w:ascii="宋体" w:hAnsi="Times New Roman" w:eastAsia="宋体" w:cs="宋体"/>
                <w:color w:val="auto"/>
                <w:kern w:val="0"/>
                <w:sz w:val="18"/>
                <w:szCs w:val="18"/>
                <w:highlight w:val="none"/>
              </w:rPr>
              <w:t>ZBrush数字雕刻</w:t>
            </w:r>
          </w:p>
        </w:tc>
        <w:tc>
          <w:tcPr>
            <w:tcW w:w="329"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4</w:t>
            </w:r>
          </w:p>
        </w:tc>
        <w:tc>
          <w:tcPr>
            <w:tcW w:w="419"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64</w:t>
            </w:r>
          </w:p>
        </w:tc>
        <w:tc>
          <w:tcPr>
            <w:tcW w:w="419"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32</w:t>
            </w:r>
          </w:p>
        </w:tc>
        <w:tc>
          <w:tcPr>
            <w:tcW w:w="419"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32</w:t>
            </w:r>
          </w:p>
        </w:tc>
        <w:tc>
          <w:tcPr>
            <w:tcW w:w="36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68" w:type="dxa"/>
            <w:shd w:val="clear" w:color="auto" w:fill="FFFFFF"/>
            <w:noWrap w:val="0"/>
            <w:vAlign w:val="center"/>
          </w:tcPr>
          <w:p>
            <w:pPr>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318"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p>
        </w:tc>
        <w:tc>
          <w:tcPr>
            <w:tcW w:w="322" w:type="dxa"/>
            <w:shd w:val="clear" w:color="auto" w:fill="FFFFFF"/>
            <w:noWrap w:val="0"/>
            <w:vAlign w:val="center"/>
          </w:tcPr>
          <w:p>
            <w:pPr>
              <w:jc w:val="center"/>
              <w:rPr>
                <w:rFonts w:ascii="宋体" w:hAnsi="Times New Roman" w:eastAsia="宋体" w:cs="Tahoma"/>
                <w:color w:val="auto"/>
                <w:kern w:val="2"/>
                <w:sz w:val="18"/>
                <w:szCs w:val="18"/>
                <w:highlight w:val="none"/>
                <w:lang w:val="en-US" w:eastAsia="zh-CN" w:bidi="ar-SA"/>
              </w:rPr>
            </w:pPr>
          </w:p>
        </w:tc>
        <w:tc>
          <w:tcPr>
            <w:tcW w:w="318" w:type="dxa"/>
            <w:shd w:val="clear" w:color="auto" w:fill="FFFFFF"/>
            <w:noWrap w:val="0"/>
            <w:vAlign w:val="center"/>
          </w:tcPr>
          <w:p>
            <w:pPr>
              <w:rPr>
                <w:rFonts w:ascii="宋体" w:hAnsi="Times New Roman" w:eastAsia="宋体" w:cs="Tahoma"/>
                <w:color w:val="auto"/>
                <w:kern w:val="2"/>
                <w:sz w:val="18"/>
                <w:szCs w:val="18"/>
                <w:highlight w:val="none"/>
                <w:lang w:val="en-US" w:eastAsia="zh-CN" w:bidi="ar-SA"/>
              </w:rPr>
            </w:pPr>
            <w:r>
              <w:rPr>
                <w:rFonts w:hint="eastAsia" w:ascii="宋体" w:hAnsi="Times New Roman" w:eastAsia="宋体" w:cs="宋体"/>
                <w:bCs/>
                <w:color w:val="auto"/>
                <w:kern w:val="0"/>
                <w:sz w:val="18"/>
                <w:szCs w:val="18"/>
                <w:highlight w:val="none"/>
              </w:rPr>
              <w:t>4</w:t>
            </w:r>
          </w:p>
        </w:tc>
        <w:tc>
          <w:tcPr>
            <w:tcW w:w="255" w:type="dxa"/>
            <w:shd w:val="clear" w:color="auto" w:fill="FFFFFF"/>
            <w:noWrap w:val="0"/>
            <w:vAlign w:val="top"/>
          </w:tcPr>
          <w:p>
            <w:pPr>
              <w:rPr>
                <w:rFonts w:ascii="宋体" w:hAnsi="Times New Roman" w:eastAsia="宋体" w:cs="宋体"/>
                <w:color w:val="auto"/>
                <w:kern w:val="0"/>
                <w:sz w:val="18"/>
                <w:szCs w:val="18"/>
                <w:highlight w:val="none"/>
                <w:lang w:val="en-US" w:eastAsia="zh-CN" w:bidi="ar-SA"/>
              </w:rPr>
            </w:pPr>
          </w:p>
        </w:tc>
        <w:tc>
          <w:tcPr>
            <w:tcW w:w="385" w:type="dxa"/>
            <w:shd w:val="clear" w:color="auto" w:fill="FFFFFF"/>
            <w:noWrap w:val="0"/>
            <w:vAlign w:val="top"/>
          </w:tcPr>
          <w:p>
            <w:pPr>
              <w:rPr>
                <w:rFonts w:ascii="宋体" w:hAnsi="Times New Roman" w:eastAsia="宋体" w:cs="宋体"/>
                <w:color w:val="auto"/>
                <w:kern w:val="0"/>
                <w:sz w:val="18"/>
                <w:szCs w:val="18"/>
                <w:highlight w:val="none"/>
                <w:lang w:val="en-US" w:eastAsia="zh-CN" w:bidi="ar-SA"/>
              </w:rPr>
            </w:pPr>
          </w:p>
        </w:tc>
        <w:tc>
          <w:tcPr>
            <w:tcW w:w="288" w:type="dxa"/>
            <w:shd w:val="clear" w:color="auto" w:fill="FFFFFF"/>
            <w:noWrap w:val="0"/>
            <w:vAlign w:val="top"/>
          </w:tcPr>
          <w:p>
            <w:pPr>
              <w:rPr>
                <w:rFonts w:ascii="宋体" w:hAnsi="Times New Roman" w:eastAsia="宋体" w:cs="宋体"/>
                <w:color w:val="auto"/>
                <w:kern w:val="0"/>
                <w:sz w:val="18"/>
                <w:szCs w:val="18"/>
                <w:highlight w:val="none"/>
                <w:lang w:val="en-US" w:eastAsia="zh-CN" w:bidi="ar-SA"/>
              </w:rPr>
            </w:pPr>
          </w:p>
        </w:tc>
        <w:tc>
          <w:tcPr>
            <w:tcW w:w="309" w:type="dxa"/>
            <w:shd w:val="clear" w:color="auto" w:fill="FFFFFF"/>
            <w:noWrap w:val="0"/>
            <w:vAlign w:val="top"/>
          </w:tcPr>
          <w:p>
            <w:pPr>
              <w:jc w:val="center"/>
              <w:rPr>
                <w:rFonts w:ascii="宋体" w:hAnsi="宋体" w:cs="宋体"/>
                <w:color w:val="auto"/>
                <w:kern w:val="0"/>
                <w:sz w:val="18"/>
                <w:szCs w:val="18"/>
                <w:highlight w:val="none"/>
              </w:rPr>
            </w:pPr>
          </w:p>
        </w:tc>
        <w:tc>
          <w:tcPr>
            <w:tcW w:w="309" w:type="dxa"/>
            <w:shd w:val="clear" w:color="auto" w:fill="FFFFFF"/>
            <w:noWrap w:val="0"/>
            <w:vAlign w:val="top"/>
          </w:tcPr>
          <w:p>
            <w:pPr>
              <w:jc w:val="center"/>
              <w:rPr>
                <w:rFonts w:ascii="宋体" w:hAnsi="宋体" w:cs="宋体"/>
                <w:color w:val="auto"/>
                <w:kern w:val="0"/>
                <w:sz w:val="18"/>
                <w:szCs w:val="18"/>
                <w:highlight w:val="none"/>
              </w:rPr>
            </w:pPr>
          </w:p>
        </w:tc>
        <w:tc>
          <w:tcPr>
            <w:tcW w:w="309" w:type="dxa"/>
            <w:shd w:val="clear" w:color="auto" w:fill="FFFFFF"/>
            <w:noWrap w:val="0"/>
            <w:vAlign w:val="top"/>
          </w:tcPr>
          <w:p>
            <w:pPr>
              <w:jc w:val="center"/>
              <w:rPr>
                <w:rFonts w:ascii="宋体" w:hAnsi="宋体" w:cs="宋体"/>
                <w:color w:val="auto"/>
                <w:kern w:val="0"/>
                <w:sz w:val="18"/>
                <w:szCs w:val="18"/>
                <w:highlight w:val="none"/>
              </w:rPr>
            </w:pPr>
          </w:p>
        </w:tc>
        <w:tc>
          <w:tcPr>
            <w:tcW w:w="339" w:type="dxa"/>
            <w:shd w:val="clear" w:color="auto" w:fill="FFFFFF"/>
            <w:noWrap w:val="0"/>
            <w:vAlign w:val="top"/>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265" w:type="dxa"/>
            <w:gridSpan w:val="3"/>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329" w:type="dxa"/>
            <w:shd w:val="clear" w:color="auto" w:fill="FFFFFF"/>
            <w:noWrap w:val="0"/>
            <w:vAlign w:val="center"/>
          </w:tcPr>
          <w:p>
            <w:pPr>
              <w:jc w:val="center"/>
              <w:rPr>
                <w:rFonts w:ascii="宋体" w:hAnsi="宋体" w:cs="宋体"/>
                <w:b/>
                <w:color w:val="auto"/>
                <w:sz w:val="18"/>
                <w:szCs w:val="21"/>
                <w:highlight w:val="none"/>
              </w:rPr>
            </w:pPr>
            <w:r>
              <w:rPr>
                <w:rFonts w:ascii="宋体" w:hAnsi="宋体" w:cs="宋体"/>
                <w:b/>
                <w:color w:val="auto"/>
                <w:sz w:val="18"/>
                <w:szCs w:val="21"/>
                <w:highlight w:val="none"/>
              </w:rPr>
              <w:fldChar w:fldCharType="begin"/>
            </w:r>
            <w:r>
              <w:rPr>
                <w:rFonts w:ascii="宋体" w:hAnsi="宋体" w:cs="宋体"/>
                <w:b/>
                <w:color w:val="auto"/>
                <w:sz w:val="18"/>
                <w:szCs w:val="21"/>
                <w:highlight w:val="none"/>
              </w:rPr>
              <w:instrText xml:space="preserve"> = sum(E28:E40) \* MERGEFORMAT </w:instrText>
            </w:r>
            <w:r>
              <w:rPr>
                <w:rFonts w:ascii="宋体" w:hAnsi="宋体" w:cs="宋体"/>
                <w:b/>
                <w:color w:val="auto"/>
                <w:sz w:val="18"/>
                <w:szCs w:val="21"/>
                <w:highlight w:val="none"/>
              </w:rPr>
              <w:fldChar w:fldCharType="separate"/>
            </w:r>
            <w:r>
              <w:rPr>
                <w:rFonts w:ascii="宋体" w:hAnsi="宋体" w:cs="宋体"/>
                <w:b/>
                <w:color w:val="auto"/>
                <w:sz w:val="18"/>
                <w:szCs w:val="21"/>
                <w:highlight w:val="none"/>
              </w:rPr>
              <w:t>50</w:t>
            </w:r>
            <w:r>
              <w:rPr>
                <w:rFonts w:ascii="宋体" w:hAnsi="宋体" w:cs="宋体"/>
                <w:b/>
                <w:color w:val="auto"/>
                <w:sz w:val="18"/>
                <w:szCs w:val="21"/>
                <w:highlight w:val="none"/>
              </w:rPr>
              <w:fldChar w:fldCharType="end"/>
            </w:r>
          </w:p>
        </w:tc>
        <w:tc>
          <w:tcPr>
            <w:tcW w:w="419" w:type="dxa"/>
            <w:shd w:val="clear" w:color="auto" w:fill="FFFFFF"/>
            <w:noWrap w:val="0"/>
            <w:vAlign w:val="center"/>
          </w:tcPr>
          <w:p>
            <w:pPr>
              <w:jc w:val="center"/>
              <w:rPr>
                <w:rFonts w:ascii="宋体" w:hAnsi="宋体" w:cs="宋体"/>
                <w:b/>
                <w:color w:val="auto"/>
                <w:sz w:val="18"/>
                <w:szCs w:val="21"/>
                <w:highlight w:val="none"/>
              </w:rPr>
            </w:pPr>
            <w:r>
              <w:rPr>
                <w:rFonts w:ascii="宋体" w:hAnsi="宋体" w:cs="宋体"/>
                <w:b/>
                <w:color w:val="auto"/>
                <w:sz w:val="18"/>
                <w:szCs w:val="21"/>
                <w:highlight w:val="none"/>
              </w:rPr>
              <w:fldChar w:fldCharType="begin"/>
            </w:r>
            <w:r>
              <w:rPr>
                <w:rFonts w:ascii="宋体" w:hAnsi="宋体" w:cs="宋体"/>
                <w:b/>
                <w:color w:val="auto"/>
                <w:sz w:val="18"/>
                <w:szCs w:val="21"/>
                <w:highlight w:val="none"/>
              </w:rPr>
              <w:instrText xml:space="preserve"> = sum(F28:F40) \* MERGEFORMAT </w:instrText>
            </w:r>
            <w:r>
              <w:rPr>
                <w:rFonts w:ascii="宋体" w:hAnsi="宋体" w:cs="宋体"/>
                <w:b/>
                <w:color w:val="auto"/>
                <w:sz w:val="18"/>
                <w:szCs w:val="21"/>
                <w:highlight w:val="none"/>
              </w:rPr>
              <w:fldChar w:fldCharType="separate"/>
            </w:r>
            <w:r>
              <w:rPr>
                <w:rFonts w:ascii="宋体" w:hAnsi="宋体" w:cs="宋体"/>
                <w:b/>
                <w:color w:val="auto"/>
                <w:sz w:val="18"/>
                <w:szCs w:val="21"/>
                <w:highlight w:val="none"/>
              </w:rPr>
              <w:t>874</w:t>
            </w:r>
            <w:r>
              <w:rPr>
                <w:rFonts w:ascii="宋体" w:hAnsi="宋体" w:cs="宋体"/>
                <w:b/>
                <w:color w:val="auto"/>
                <w:sz w:val="18"/>
                <w:szCs w:val="21"/>
                <w:highlight w:val="none"/>
              </w:rPr>
              <w:fldChar w:fldCharType="end"/>
            </w:r>
          </w:p>
        </w:tc>
        <w:tc>
          <w:tcPr>
            <w:tcW w:w="419" w:type="dxa"/>
            <w:shd w:val="clear" w:color="auto" w:fill="FFFFFF"/>
            <w:noWrap w:val="0"/>
            <w:vAlign w:val="top"/>
          </w:tcPr>
          <w:p>
            <w:pPr>
              <w:widowControl/>
              <w:jc w:val="center"/>
              <w:rPr>
                <w:rFonts w:ascii="宋体" w:hAnsi="Times New Roman" w:eastAsia="宋体" w:cs="宋体"/>
                <w:b/>
                <w:bCs/>
                <w:color w:val="auto"/>
                <w:kern w:val="0"/>
                <w:sz w:val="18"/>
                <w:szCs w:val="18"/>
                <w:highlight w:val="none"/>
                <w:lang w:val="en-US" w:eastAsia="zh-CN" w:bidi="ar-SA"/>
              </w:rPr>
            </w:pPr>
            <w:r>
              <w:rPr>
                <w:rFonts w:ascii="宋体" w:hAnsi="Times New Roman" w:eastAsia="宋体" w:cs="宋体"/>
                <w:b/>
                <w:bCs/>
                <w:color w:val="auto"/>
                <w:kern w:val="0"/>
                <w:sz w:val="18"/>
                <w:szCs w:val="18"/>
                <w:highlight w:val="none"/>
              </w:rPr>
              <w:t>330</w:t>
            </w:r>
          </w:p>
        </w:tc>
        <w:tc>
          <w:tcPr>
            <w:tcW w:w="419" w:type="dxa"/>
            <w:shd w:val="clear" w:color="auto" w:fill="FFFFFF"/>
            <w:noWrap w:val="0"/>
            <w:vAlign w:val="top"/>
          </w:tcPr>
          <w:p>
            <w:pPr>
              <w:widowControl/>
              <w:jc w:val="center"/>
              <w:rPr>
                <w:rFonts w:ascii="宋体" w:hAnsi="Times New Roman" w:eastAsia="宋体" w:cs="宋体"/>
                <w:b/>
                <w:bCs/>
                <w:color w:val="auto"/>
                <w:kern w:val="0"/>
                <w:sz w:val="18"/>
                <w:szCs w:val="18"/>
                <w:highlight w:val="none"/>
                <w:lang w:val="en-US" w:eastAsia="zh-CN" w:bidi="ar-SA"/>
              </w:rPr>
            </w:pPr>
            <w:r>
              <w:rPr>
                <w:rFonts w:ascii="宋体" w:hAnsi="Times New Roman" w:eastAsia="宋体" w:cs="宋体"/>
                <w:b/>
                <w:bCs/>
                <w:color w:val="auto"/>
                <w:kern w:val="0"/>
                <w:sz w:val="18"/>
                <w:szCs w:val="18"/>
                <w:highlight w:val="none"/>
              </w:rPr>
              <w:t>544</w:t>
            </w:r>
          </w:p>
        </w:tc>
        <w:tc>
          <w:tcPr>
            <w:tcW w:w="368" w:type="dxa"/>
            <w:shd w:val="clear" w:color="auto" w:fill="FFFFFF"/>
            <w:noWrap w:val="0"/>
            <w:vAlign w:val="center"/>
          </w:tcPr>
          <w:p>
            <w:pPr>
              <w:jc w:val="center"/>
              <w:rPr>
                <w:rFonts w:ascii="宋体" w:hAnsi="宋体" w:cs="宋体"/>
                <w:b/>
                <w:color w:val="auto"/>
                <w:sz w:val="18"/>
                <w:szCs w:val="21"/>
                <w:highlight w:val="none"/>
              </w:rPr>
            </w:pPr>
          </w:p>
        </w:tc>
        <w:tc>
          <w:tcPr>
            <w:tcW w:w="368" w:type="dxa"/>
            <w:shd w:val="clear" w:color="auto" w:fill="FFFFFF"/>
            <w:noWrap w:val="0"/>
            <w:vAlign w:val="center"/>
          </w:tcPr>
          <w:p>
            <w:pPr>
              <w:jc w:val="center"/>
              <w:rPr>
                <w:rFonts w:ascii="宋体" w:hAnsi="宋体" w:cs="宋体"/>
                <w:b/>
                <w:color w:val="auto"/>
                <w:sz w:val="18"/>
                <w:szCs w:val="21"/>
                <w:highlight w:val="none"/>
              </w:rPr>
            </w:pPr>
          </w:p>
        </w:tc>
        <w:tc>
          <w:tcPr>
            <w:tcW w:w="318" w:type="dxa"/>
            <w:shd w:val="clear" w:color="auto" w:fill="FFFFFF"/>
            <w:noWrap w:val="0"/>
            <w:vAlign w:val="top"/>
          </w:tcPr>
          <w:p>
            <w:pPr>
              <w:widowControl/>
              <w:jc w:val="center"/>
              <w:rPr>
                <w:rFonts w:ascii="宋体" w:hAnsi="Times New Roman" w:eastAsia="宋体" w:cs="宋体"/>
                <w:b/>
                <w:bCs/>
                <w:color w:val="auto"/>
                <w:kern w:val="0"/>
                <w:sz w:val="18"/>
                <w:szCs w:val="18"/>
                <w:highlight w:val="none"/>
                <w:lang w:val="en-US" w:eastAsia="zh-CN" w:bidi="ar-SA"/>
              </w:rPr>
            </w:pPr>
            <w:r>
              <w:rPr>
                <w:rFonts w:ascii="宋体" w:hAnsi="Times New Roman" w:eastAsia="宋体" w:cs="宋体"/>
                <w:b/>
                <w:bCs/>
                <w:color w:val="auto"/>
                <w:kern w:val="0"/>
                <w:sz w:val="18"/>
                <w:szCs w:val="18"/>
                <w:highlight w:val="none"/>
              </w:rPr>
              <w:t>8</w:t>
            </w:r>
          </w:p>
        </w:tc>
        <w:tc>
          <w:tcPr>
            <w:tcW w:w="322" w:type="dxa"/>
            <w:shd w:val="clear" w:color="auto" w:fill="FFFFFF"/>
            <w:noWrap w:val="0"/>
            <w:vAlign w:val="top"/>
          </w:tcPr>
          <w:p>
            <w:pPr>
              <w:widowControl/>
              <w:jc w:val="center"/>
              <w:rPr>
                <w:rFonts w:ascii="宋体" w:hAnsi="Times New Roman" w:eastAsia="宋体" w:cs="宋体"/>
                <w:b/>
                <w:bCs/>
                <w:color w:val="auto"/>
                <w:kern w:val="0"/>
                <w:sz w:val="18"/>
                <w:szCs w:val="18"/>
                <w:highlight w:val="none"/>
                <w:lang w:val="en-US" w:eastAsia="zh-CN" w:bidi="ar-SA"/>
              </w:rPr>
            </w:pPr>
            <w:r>
              <w:rPr>
                <w:rFonts w:ascii="宋体" w:hAnsi="Times New Roman" w:eastAsia="宋体" w:cs="宋体"/>
                <w:b/>
                <w:bCs/>
                <w:color w:val="auto"/>
                <w:kern w:val="0"/>
                <w:sz w:val="18"/>
                <w:szCs w:val="18"/>
                <w:highlight w:val="none"/>
              </w:rPr>
              <w:t>10</w:t>
            </w:r>
          </w:p>
        </w:tc>
        <w:tc>
          <w:tcPr>
            <w:tcW w:w="318" w:type="dxa"/>
            <w:shd w:val="clear" w:color="auto" w:fill="FFFFFF"/>
            <w:noWrap w:val="0"/>
            <w:vAlign w:val="top"/>
          </w:tcPr>
          <w:p>
            <w:pPr>
              <w:widowControl/>
              <w:jc w:val="center"/>
              <w:rPr>
                <w:rFonts w:ascii="宋体" w:hAnsi="Times New Roman" w:eastAsia="宋体" w:cs="宋体"/>
                <w:b/>
                <w:bCs/>
                <w:color w:val="auto"/>
                <w:kern w:val="0"/>
                <w:sz w:val="18"/>
                <w:szCs w:val="18"/>
                <w:highlight w:val="none"/>
                <w:lang w:val="en-US" w:eastAsia="zh-CN" w:bidi="ar-SA"/>
              </w:rPr>
            </w:pPr>
            <w:r>
              <w:rPr>
                <w:rFonts w:ascii="宋体" w:hAnsi="Times New Roman" w:eastAsia="宋体" w:cs="宋体"/>
                <w:b/>
                <w:bCs/>
                <w:color w:val="auto"/>
                <w:kern w:val="0"/>
                <w:sz w:val="18"/>
                <w:szCs w:val="18"/>
                <w:highlight w:val="none"/>
              </w:rPr>
              <w:t>16</w:t>
            </w:r>
          </w:p>
        </w:tc>
        <w:tc>
          <w:tcPr>
            <w:tcW w:w="255" w:type="dxa"/>
            <w:shd w:val="clear" w:color="auto" w:fill="FFFFFF"/>
            <w:noWrap w:val="0"/>
            <w:vAlign w:val="top"/>
          </w:tcPr>
          <w:p>
            <w:pPr>
              <w:widowControl/>
              <w:jc w:val="center"/>
              <w:rPr>
                <w:rFonts w:ascii="宋体" w:hAnsi="Times New Roman" w:eastAsia="宋体" w:cs="宋体"/>
                <w:b/>
                <w:bCs/>
                <w:color w:val="auto"/>
                <w:kern w:val="0"/>
                <w:sz w:val="18"/>
                <w:szCs w:val="18"/>
                <w:highlight w:val="none"/>
                <w:lang w:val="en-US" w:eastAsia="zh-CN" w:bidi="ar-SA"/>
              </w:rPr>
            </w:pPr>
            <w:r>
              <w:rPr>
                <w:rFonts w:ascii="宋体" w:hAnsi="Times New Roman" w:eastAsia="宋体" w:cs="宋体"/>
                <w:b/>
                <w:bCs/>
                <w:color w:val="auto"/>
                <w:kern w:val="0"/>
                <w:sz w:val="18"/>
                <w:szCs w:val="18"/>
                <w:highlight w:val="none"/>
              </w:rPr>
              <w:t>4</w:t>
            </w:r>
          </w:p>
        </w:tc>
        <w:tc>
          <w:tcPr>
            <w:tcW w:w="385" w:type="dxa"/>
            <w:shd w:val="clear" w:color="auto" w:fill="FFFFFF"/>
            <w:noWrap w:val="0"/>
            <w:vAlign w:val="top"/>
          </w:tcPr>
          <w:p>
            <w:pPr>
              <w:widowControl/>
              <w:jc w:val="center"/>
              <w:rPr>
                <w:rFonts w:ascii="宋体" w:hAnsi="Times New Roman" w:eastAsia="宋体" w:cs="宋体"/>
                <w:b/>
                <w:bCs/>
                <w:color w:val="auto"/>
                <w:kern w:val="0"/>
                <w:sz w:val="18"/>
                <w:szCs w:val="18"/>
                <w:highlight w:val="none"/>
                <w:lang w:val="en-US" w:eastAsia="zh-CN" w:bidi="ar-SA"/>
              </w:rPr>
            </w:pPr>
            <w:r>
              <w:rPr>
                <w:rFonts w:ascii="宋体" w:hAnsi="Times New Roman" w:eastAsia="宋体" w:cs="宋体"/>
                <w:b/>
                <w:bCs/>
                <w:color w:val="auto"/>
                <w:kern w:val="0"/>
                <w:sz w:val="18"/>
                <w:szCs w:val="18"/>
                <w:highlight w:val="none"/>
              </w:rPr>
              <w:t>3</w:t>
            </w:r>
          </w:p>
        </w:tc>
        <w:tc>
          <w:tcPr>
            <w:tcW w:w="288" w:type="dxa"/>
            <w:shd w:val="clear" w:color="auto" w:fill="FFFFFF"/>
            <w:noWrap w:val="0"/>
            <w:vAlign w:val="top"/>
          </w:tcPr>
          <w:p>
            <w:pPr>
              <w:widowControl/>
              <w:jc w:val="center"/>
              <w:rPr>
                <w:rFonts w:ascii="宋体" w:hAnsi="Times New Roman" w:eastAsia="宋体" w:cs="宋体"/>
                <w:b/>
                <w:bCs/>
                <w:color w:val="auto"/>
                <w:kern w:val="0"/>
                <w:sz w:val="18"/>
                <w:szCs w:val="18"/>
                <w:highlight w:val="none"/>
                <w:lang w:val="en-US" w:eastAsia="zh-CN" w:bidi="ar-SA"/>
              </w:rPr>
            </w:pPr>
            <w:r>
              <w:rPr>
                <w:rFonts w:ascii="宋体" w:hAnsi="Times New Roman" w:eastAsia="宋体" w:cs="宋体"/>
                <w:b/>
                <w:bCs/>
                <w:color w:val="auto"/>
                <w:kern w:val="0"/>
                <w:sz w:val="18"/>
                <w:szCs w:val="18"/>
                <w:highlight w:val="none"/>
              </w:rPr>
              <w:t>0</w:t>
            </w:r>
          </w:p>
        </w:tc>
        <w:tc>
          <w:tcPr>
            <w:tcW w:w="309" w:type="dxa"/>
            <w:shd w:val="clear" w:color="auto" w:fill="FFFFFF"/>
            <w:noWrap w:val="0"/>
            <w:vAlign w:val="top"/>
          </w:tcPr>
          <w:p>
            <w:pPr>
              <w:widowControl/>
              <w:jc w:val="center"/>
              <w:rPr>
                <w:rFonts w:ascii="宋体" w:hAnsi="Times New Roman" w:eastAsia="宋体" w:cs="宋体"/>
                <w:b/>
                <w:bCs/>
                <w:color w:val="auto"/>
                <w:kern w:val="0"/>
                <w:sz w:val="18"/>
                <w:szCs w:val="18"/>
                <w:highlight w:val="none"/>
                <w:lang w:val="en-US" w:eastAsia="zh-CN" w:bidi="ar-SA"/>
              </w:rPr>
            </w:pPr>
            <w:r>
              <w:rPr>
                <w:rFonts w:ascii="宋体" w:hAnsi="Times New Roman" w:eastAsia="宋体" w:cs="宋体"/>
                <w:b/>
                <w:bCs/>
                <w:color w:val="auto"/>
                <w:kern w:val="0"/>
                <w:sz w:val="18"/>
                <w:szCs w:val="18"/>
                <w:highlight w:val="none"/>
              </w:rPr>
              <w:t>8</w:t>
            </w:r>
          </w:p>
        </w:tc>
        <w:tc>
          <w:tcPr>
            <w:tcW w:w="309" w:type="dxa"/>
            <w:shd w:val="clear" w:color="auto" w:fill="FFFFFF"/>
            <w:noWrap w:val="0"/>
            <w:vAlign w:val="top"/>
          </w:tcPr>
          <w:p>
            <w:pPr>
              <w:widowControl/>
              <w:jc w:val="center"/>
              <w:rPr>
                <w:rFonts w:hint="eastAsia" w:ascii="宋体" w:hAnsi="Times New Roman" w:eastAsia="宋体" w:cs="宋体"/>
                <w:b/>
                <w:bCs/>
                <w:color w:val="auto"/>
                <w:kern w:val="0"/>
                <w:sz w:val="18"/>
                <w:szCs w:val="18"/>
                <w:highlight w:val="none"/>
                <w:lang w:val="en-US" w:eastAsia="zh-CN" w:bidi="ar-SA"/>
              </w:rPr>
            </w:pPr>
            <w:r>
              <w:rPr>
                <w:rFonts w:hint="eastAsia" w:ascii="宋体" w:hAnsi="Times New Roman" w:eastAsia="宋体" w:cs="宋体"/>
                <w:b/>
                <w:bCs/>
                <w:color w:val="auto"/>
                <w:kern w:val="0"/>
                <w:sz w:val="18"/>
                <w:szCs w:val="18"/>
                <w:highlight w:val="none"/>
                <w:lang w:val="en-US" w:eastAsia="zh-CN"/>
              </w:rPr>
              <w:t>4</w:t>
            </w:r>
          </w:p>
        </w:tc>
        <w:tc>
          <w:tcPr>
            <w:tcW w:w="309" w:type="dxa"/>
            <w:tcBorders>
              <w:top w:val="single" w:color="auto" w:sz="8" w:space="0"/>
              <w:left w:val="single" w:color="auto" w:sz="8" w:space="0"/>
              <w:bottom w:val="single" w:color="auto" w:sz="8" w:space="0"/>
              <w:right w:val="single" w:color="auto" w:sz="8" w:space="0"/>
            </w:tcBorders>
            <w:shd w:val="clear" w:color="auto" w:fill="FFFFFF"/>
            <w:noWrap w:val="0"/>
            <w:vAlign w:val="top"/>
          </w:tcPr>
          <w:p>
            <w:pPr>
              <w:jc w:val="center"/>
              <w:rPr>
                <w:rFonts w:ascii="宋体" w:hAnsi="宋体" w:cs="宋体"/>
                <w:color w:val="auto"/>
                <w:kern w:val="0"/>
                <w:sz w:val="18"/>
                <w:szCs w:val="18"/>
                <w:highlight w:val="none"/>
              </w:rPr>
            </w:pPr>
          </w:p>
        </w:tc>
        <w:tc>
          <w:tcPr>
            <w:tcW w:w="339" w:type="dxa"/>
            <w:shd w:val="clear" w:color="auto" w:fill="FFFFFF"/>
            <w:noWrap w:val="0"/>
            <w:vAlign w:val="top"/>
          </w:tcPr>
          <w:p>
            <w:pPr>
              <w:jc w:val="center"/>
              <w:rPr>
                <w:rFonts w:ascii="宋体" w:hAnsi="宋体" w:cs="宋体"/>
                <w:b/>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职业核心课程</w:t>
            </w:r>
          </w:p>
        </w:tc>
        <w:tc>
          <w:tcPr>
            <w:tcW w:w="236" w:type="dxa"/>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eastAsia="宋体" w:cs="宋体"/>
                <w:color w:val="auto"/>
                <w:kern w:val="0"/>
                <w:sz w:val="18"/>
                <w:szCs w:val="18"/>
                <w:highlight w:val="none"/>
              </w:rPr>
              <w:t>1</w:t>
            </w:r>
          </w:p>
        </w:tc>
        <w:tc>
          <w:tcPr>
            <w:tcW w:w="866" w:type="dxa"/>
            <w:tcBorders>
              <w:left w:val="single" w:color="auto" w:sz="4" w:space="0"/>
            </w:tcBorders>
            <w:shd w:val="clear" w:color="auto" w:fill="FFFFFF"/>
            <w:noWrap w:val="0"/>
            <w:vAlign w:val="center"/>
          </w:tcPr>
          <w:p>
            <w:pPr>
              <w:widowControl/>
              <w:jc w:val="center"/>
              <w:rPr>
                <w:rFonts w:ascii="宋体" w:hAnsi="宋体" w:cs="宋体"/>
                <w:b/>
                <w:bCs/>
                <w:color w:val="auto"/>
                <w:kern w:val="0"/>
                <w:sz w:val="18"/>
                <w:szCs w:val="18"/>
                <w:highlight w:val="none"/>
              </w:rPr>
            </w:pPr>
          </w:p>
        </w:tc>
        <w:tc>
          <w:tcPr>
            <w:tcW w:w="1163" w:type="dxa"/>
            <w:tcBorders>
              <w:left w:val="single" w:color="auto" w:sz="4" w:space="0"/>
            </w:tcBorders>
            <w:shd w:val="clear" w:color="auto" w:fill="FFFFFF"/>
            <w:noWrap w:val="0"/>
            <w:vAlign w:val="center"/>
          </w:tcPr>
          <w:p>
            <w:pPr>
              <w:widowControl/>
              <w:rPr>
                <w:rFonts w:ascii="宋体" w:hAnsi="Times New Roman" w:eastAsia="宋体" w:cs="宋体"/>
                <w:color w:val="auto"/>
                <w:kern w:val="0"/>
                <w:sz w:val="18"/>
                <w:szCs w:val="18"/>
                <w:highlight w:val="none"/>
                <w:lang w:val="en-US" w:eastAsia="zh-CN" w:bidi="ar-SA"/>
              </w:rPr>
            </w:pPr>
            <w:r>
              <w:rPr>
                <w:rFonts w:hint="eastAsia" w:ascii="宋体" w:hAnsi="Times New Roman" w:eastAsia="宋体" w:cs="宋体"/>
                <w:color w:val="auto"/>
                <w:kern w:val="0"/>
                <w:sz w:val="18"/>
                <w:szCs w:val="18"/>
                <w:highlight w:val="none"/>
              </w:rPr>
              <w:t>虚拟现实概论</w:t>
            </w:r>
          </w:p>
        </w:tc>
        <w:tc>
          <w:tcPr>
            <w:tcW w:w="329"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2</w:t>
            </w:r>
          </w:p>
        </w:tc>
        <w:tc>
          <w:tcPr>
            <w:tcW w:w="419"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36</w:t>
            </w:r>
          </w:p>
        </w:tc>
        <w:tc>
          <w:tcPr>
            <w:tcW w:w="419"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36</w:t>
            </w:r>
          </w:p>
        </w:tc>
        <w:tc>
          <w:tcPr>
            <w:tcW w:w="419"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0</w:t>
            </w:r>
          </w:p>
        </w:tc>
        <w:tc>
          <w:tcPr>
            <w:tcW w:w="36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68" w:type="dxa"/>
            <w:shd w:val="clear" w:color="auto" w:fill="FFFFFF"/>
            <w:noWrap w:val="0"/>
            <w:vAlign w:val="center"/>
          </w:tcPr>
          <w:p>
            <w:pPr>
              <w:jc w:val="center"/>
              <w:rPr>
                <w:rFonts w:ascii="宋体" w:hAnsi="宋体" w:cs="Tahoma"/>
                <w:color w:val="auto"/>
                <w:sz w:val="18"/>
                <w:szCs w:val="18"/>
                <w:highlight w:val="none"/>
              </w:rPr>
            </w:pPr>
          </w:p>
        </w:tc>
        <w:tc>
          <w:tcPr>
            <w:tcW w:w="318" w:type="dxa"/>
            <w:shd w:val="clear" w:color="auto" w:fill="FFFFFF"/>
            <w:noWrap w:val="0"/>
            <w:vAlign w:val="center"/>
          </w:tcPr>
          <w:p>
            <w:pPr>
              <w:widowControl/>
              <w:jc w:val="center"/>
              <w:rPr>
                <w:rFonts w:ascii="宋体" w:hAnsi="Times New Roman" w:eastAsia="宋体" w:cs="宋体"/>
                <w:color w:val="auto"/>
                <w:kern w:val="0"/>
                <w:sz w:val="18"/>
                <w:szCs w:val="18"/>
                <w:highlight w:val="none"/>
                <w:lang w:val="en-US" w:eastAsia="zh-CN" w:bidi="ar-SA"/>
              </w:rPr>
            </w:pPr>
            <w:r>
              <w:rPr>
                <w:rFonts w:hint="eastAsia" w:ascii="宋体" w:hAnsi="Times New Roman" w:eastAsia="宋体" w:cs="宋体"/>
                <w:color w:val="auto"/>
                <w:kern w:val="0"/>
                <w:sz w:val="18"/>
                <w:szCs w:val="18"/>
                <w:highlight w:val="none"/>
              </w:rPr>
              <w:t>2</w:t>
            </w:r>
          </w:p>
        </w:tc>
        <w:tc>
          <w:tcPr>
            <w:tcW w:w="322"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p>
        </w:tc>
        <w:tc>
          <w:tcPr>
            <w:tcW w:w="318"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p>
        </w:tc>
        <w:tc>
          <w:tcPr>
            <w:tcW w:w="255"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p>
        </w:tc>
        <w:tc>
          <w:tcPr>
            <w:tcW w:w="385" w:type="dxa"/>
            <w:shd w:val="clear" w:color="auto" w:fill="FFFFFF"/>
            <w:noWrap w:val="0"/>
            <w:vAlign w:val="center"/>
          </w:tcPr>
          <w:p>
            <w:pPr>
              <w:widowControl/>
              <w:jc w:val="center"/>
              <w:rPr>
                <w:rFonts w:ascii="宋体" w:hAnsi="Times New Roman" w:eastAsia="宋体" w:cs="宋体"/>
                <w:color w:val="auto"/>
                <w:kern w:val="0"/>
                <w:sz w:val="18"/>
                <w:szCs w:val="18"/>
                <w:highlight w:val="none"/>
                <w:lang w:val="en-US" w:eastAsia="zh-CN" w:bidi="ar-SA"/>
              </w:rPr>
            </w:pPr>
          </w:p>
        </w:tc>
        <w:tc>
          <w:tcPr>
            <w:tcW w:w="288" w:type="dxa"/>
            <w:shd w:val="clear" w:color="auto" w:fill="FFFFFF"/>
            <w:noWrap w:val="0"/>
            <w:vAlign w:val="top"/>
          </w:tcPr>
          <w:p>
            <w:pPr>
              <w:jc w:val="center"/>
              <w:rPr>
                <w:rFonts w:ascii="宋体" w:hAnsi="Times New Roman" w:eastAsia="宋体" w:cs="宋体"/>
                <w:bCs/>
                <w:color w:val="auto"/>
                <w:kern w:val="0"/>
                <w:sz w:val="18"/>
                <w:szCs w:val="18"/>
                <w:highlight w:val="none"/>
                <w:lang w:val="en-US" w:eastAsia="zh-CN" w:bidi="ar-SA"/>
              </w:rPr>
            </w:pPr>
          </w:p>
        </w:tc>
        <w:tc>
          <w:tcPr>
            <w:tcW w:w="309" w:type="dxa"/>
            <w:tcBorders>
              <w:top w:val="single" w:color="auto" w:sz="8" w:space="0"/>
              <w:left w:val="single" w:color="auto" w:sz="8" w:space="0"/>
              <w:bottom w:val="single" w:color="auto" w:sz="8" w:space="0"/>
              <w:right w:val="single" w:color="auto" w:sz="8" w:space="0"/>
            </w:tcBorders>
            <w:shd w:val="clear" w:color="auto" w:fill="FFFFFF"/>
            <w:noWrap w:val="0"/>
            <w:vAlign w:val="top"/>
          </w:tcPr>
          <w:p>
            <w:pPr>
              <w:jc w:val="center"/>
              <w:rPr>
                <w:rFonts w:ascii="宋体" w:hAnsi="Times New Roman" w:eastAsia="宋体" w:cs="宋体"/>
                <w:bCs/>
                <w:color w:val="auto"/>
                <w:kern w:val="0"/>
                <w:sz w:val="18"/>
                <w:szCs w:val="18"/>
                <w:highlight w:val="none"/>
                <w:lang w:val="en-US" w:eastAsia="zh-CN" w:bidi="ar-SA"/>
              </w:rPr>
            </w:pPr>
          </w:p>
        </w:tc>
        <w:tc>
          <w:tcPr>
            <w:tcW w:w="309" w:type="dxa"/>
            <w:shd w:val="clear" w:color="auto" w:fill="FFFFFF"/>
            <w:noWrap w:val="0"/>
            <w:vAlign w:val="top"/>
          </w:tcPr>
          <w:p>
            <w:pPr>
              <w:jc w:val="center"/>
              <w:rPr>
                <w:rFonts w:ascii="宋体" w:hAnsi="Times New Roman" w:eastAsia="宋体" w:cs="宋体"/>
                <w:b/>
                <w:bCs/>
                <w:color w:val="auto"/>
                <w:kern w:val="0"/>
                <w:sz w:val="18"/>
                <w:szCs w:val="18"/>
                <w:highlight w:val="none"/>
                <w:lang w:val="en-US" w:eastAsia="zh-CN" w:bidi="ar-SA"/>
              </w:rPr>
            </w:pPr>
          </w:p>
        </w:tc>
        <w:tc>
          <w:tcPr>
            <w:tcW w:w="309" w:type="dxa"/>
            <w:shd w:val="clear" w:color="auto" w:fill="FFFFFF"/>
            <w:noWrap w:val="0"/>
            <w:vAlign w:val="top"/>
          </w:tcPr>
          <w:p>
            <w:pPr>
              <w:jc w:val="center"/>
              <w:rPr>
                <w:rFonts w:ascii="宋体" w:hAnsi="Times New Roman" w:eastAsia="宋体" w:cs="宋体"/>
                <w:b/>
                <w:bCs/>
                <w:color w:val="auto"/>
                <w:kern w:val="0"/>
                <w:sz w:val="18"/>
                <w:szCs w:val="18"/>
                <w:highlight w:val="none"/>
                <w:lang w:val="en-US" w:eastAsia="zh-CN" w:bidi="ar-SA"/>
              </w:rPr>
            </w:pPr>
          </w:p>
        </w:tc>
        <w:tc>
          <w:tcPr>
            <w:tcW w:w="339" w:type="dxa"/>
            <w:shd w:val="clear" w:color="auto" w:fill="FFFFFF"/>
            <w:noWrap w:val="0"/>
            <w:vAlign w:val="center"/>
          </w:tcPr>
          <w:p>
            <w:pPr>
              <w:jc w:val="center"/>
              <w:rPr>
                <w:rFonts w:ascii="宋体" w:hAnsi="Times New Roman" w:eastAsia="宋体" w:cs="宋体"/>
                <w:b/>
                <w:bCs/>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eastAsia="宋体" w:cs="宋体"/>
                <w:color w:val="auto"/>
                <w:kern w:val="0"/>
                <w:sz w:val="18"/>
                <w:szCs w:val="18"/>
                <w:highlight w:val="none"/>
              </w:rPr>
              <w:t>2</w:t>
            </w:r>
          </w:p>
        </w:tc>
        <w:tc>
          <w:tcPr>
            <w:tcW w:w="866" w:type="dxa"/>
            <w:tcBorders>
              <w:lef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p>
        </w:tc>
        <w:tc>
          <w:tcPr>
            <w:tcW w:w="1163" w:type="dxa"/>
            <w:tcBorders>
              <w:left w:val="single" w:color="auto" w:sz="4" w:space="0"/>
            </w:tcBorders>
            <w:shd w:val="clear" w:color="auto" w:fill="FFFFFF"/>
            <w:noWrap w:val="0"/>
            <w:vAlign w:val="center"/>
          </w:tcPr>
          <w:p>
            <w:pPr>
              <w:widowControl/>
              <w:rPr>
                <w:rFonts w:ascii="宋体" w:hAnsi="Times New Roman" w:eastAsia="宋体" w:cs="宋体"/>
                <w:color w:val="auto"/>
                <w:kern w:val="0"/>
                <w:sz w:val="18"/>
                <w:szCs w:val="18"/>
                <w:highlight w:val="none"/>
                <w:lang w:val="en-US" w:eastAsia="zh-CN" w:bidi="ar-SA"/>
              </w:rPr>
            </w:pPr>
            <w:r>
              <w:rPr>
                <w:rFonts w:hint="eastAsia" w:ascii="宋体" w:hAnsi="Times New Roman" w:eastAsia="宋体" w:cs="宋体"/>
                <w:color w:val="auto"/>
                <w:kern w:val="0"/>
                <w:sz w:val="18"/>
                <w:szCs w:val="18"/>
                <w:highlight w:val="none"/>
              </w:rPr>
              <w:t>基于VR编辑器创建VR场景</w:t>
            </w:r>
          </w:p>
        </w:tc>
        <w:tc>
          <w:tcPr>
            <w:tcW w:w="329"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4</w:t>
            </w:r>
          </w:p>
        </w:tc>
        <w:tc>
          <w:tcPr>
            <w:tcW w:w="419"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72</w:t>
            </w:r>
          </w:p>
        </w:tc>
        <w:tc>
          <w:tcPr>
            <w:tcW w:w="419"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24</w:t>
            </w:r>
          </w:p>
        </w:tc>
        <w:tc>
          <w:tcPr>
            <w:tcW w:w="419"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48</w:t>
            </w:r>
          </w:p>
        </w:tc>
        <w:tc>
          <w:tcPr>
            <w:tcW w:w="36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68"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18" w:type="dxa"/>
            <w:shd w:val="clear" w:color="auto" w:fill="FFFFFF"/>
            <w:noWrap w:val="0"/>
            <w:vAlign w:val="center"/>
          </w:tcPr>
          <w:p>
            <w:pPr>
              <w:widowControl/>
              <w:jc w:val="center"/>
              <w:rPr>
                <w:rFonts w:ascii="宋体" w:hAnsi="Times New Roman" w:eastAsia="宋体" w:cs="宋体"/>
                <w:color w:val="auto"/>
                <w:kern w:val="0"/>
                <w:sz w:val="18"/>
                <w:szCs w:val="18"/>
                <w:highlight w:val="none"/>
                <w:lang w:val="en-US" w:eastAsia="zh-CN" w:bidi="ar-SA"/>
              </w:rPr>
            </w:pPr>
          </w:p>
        </w:tc>
        <w:tc>
          <w:tcPr>
            <w:tcW w:w="322"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p>
        </w:tc>
        <w:tc>
          <w:tcPr>
            <w:tcW w:w="318"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p>
        </w:tc>
        <w:tc>
          <w:tcPr>
            <w:tcW w:w="255"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4</w:t>
            </w:r>
          </w:p>
        </w:tc>
        <w:tc>
          <w:tcPr>
            <w:tcW w:w="385" w:type="dxa"/>
            <w:shd w:val="clear" w:color="auto" w:fill="FFFFFF"/>
            <w:noWrap w:val="0"/>
            <w:vAlign w:val="center"/>
          </w:tcPr>
          <w:p>
            <w:pPr>
              <w:widowControl/>
              <w:jc w:val="center"/>
              <w:rPr>
                <w:rFonts w:ascii="宋体" w:hAnsi="Times New Roman" w:eastAsia="宋体" w:cs="宋体"/>
                <w:color w:val="auto"/>
                <w:kern w:val="0"/>
                <w:sz w:val="18"/>
                <w:szCs w:val="18"/>
                <w:highlight w:val="none"/>
                <w:lang w:val="en-US" w:eastAsia="zh-CN" w:bidi="ar-SA"/>
              </w:rPr>
            </w:pPr>
          </w:p>
        </w:tc>
        <w:tc>
          <w:tcPr>
            <w:tcW w:w="288" w:type="dxa"/>
            <w:shd w:val="clear" w:color="auto" w:fill="FFFFFF"/>
            <w:noWrap w:val="0"/>
            <w:vAlign w:val="top"/>
          </w:tcPr>
          <w:p>
            <w:pPr>
              <w:jc w:val="center"/>
              <w:rPr>
                <w:rFonts w:ascii="宋体" w:hAnsi="Times New Roman" w:eastAsia="宋体" w:cs="宋体"/>
                <w:bCs/>
                <w:color w:val="auto"/>
                <w:kern w:val="0"/>
                <w:sz w:val="18"/>
                <w:szCs w:val="18"/>
                <w:highlight w:val="none"/>
                <w:lang w:val="en-US" w:eastAsia="zh-CN" w:bidi="ar-SA"/>
              </w:rPr>
            </w:pPr>
          </w:p>
        </w:tc>
        <w:tc>
          <w:tcPr>
            <w:tcW w:w="309" w:type="dxa"/>
            <w:tcBorders>
              <w:top w:val="single" w:color="auto" w:sz="8" w:space="0"/>
              <w:left w:val="single" w:color="auto" w:sz="8" w:space="0"/>
              <w:bottom w:val="single" w:color="auto" w:sz="8" w:space="0"/>
              <w:right w:val="single" w:color="auto" w:sz="8" w:space="0"/>
            </w:tcBorders>
            <w:shd w:val="clear" w:color="auto" w:fill="FFFFFF"/>
            <w:noWrap w:val="0"/>
            <w:vAlign w:val="top"/>
          </w:tcPr>
          <w:p>
            <w:pPr>
              <w:jc w:val="center"/>
              <w:rPr>
                <w:rFonts w:ascii="宋体" w:hAnsi="Times New Roman" w:eastAsia="宋体" w:cs="宋体"/>
                <w:bCs/>
                <w:color w:val="auto"/>
                <w:kern w:val="0"/>
                <w:sz w:val="18"/>
                <w:szCs w:val="18"/>
                <w:highlight w:val="none"/>
                <w:lang w:val="en-US" w:eastAsia="zh-CN" w:bidi="ar-SA"/>
              </w:rPr>
            </w:pPr>
          </w:p>
        </w:tc>
        <w:tc>
          <w:tcPr>
            <w:tcW w:w="309" w:type="dxa"/>
            <w:shd w:val="clear" w:color="auto" w:fill="FFFFFF"/>
            <w:noWrap w:val="0"/>
            <w:vAlign w:val="top"/>
          </w:tcPr>
          <w:p>
            <w:pPr>
              <w:jc w:val="center"/>
              <w:rPr>
                <w:rFonts w:ascii="宋体" w:hAnsi="Times New Roman" w:eastAsia="宋体" w:cs="宋体"/>
                <w:b/>
                <w:bCs/>
                <w:color w:val="auto"/>
                <w:kern w:val="0"/>
                <w:sz w:val="18"/>
                <w:szCs w:val="18"/>
                <w:highlight w:val="none"/>
                <w:lang w:val="en-US" w:eastAsia="zh-CN" w:bidi="ar-SA"/>
              </w:rPr>
            </w:pPr>
          </w:p>
        </w:tc>
        <w:tc>
          <w:tcPr>
            <w:tcW w:w="309" w:type="dxa"/>
            <w:shd w:val="clear" w:color="auto" w:fill="FFFFFF"/>
            <w:noWrap w:val="0"/>
            <w:vAlign w:val="top"/>
          </w:tcPr>
          <w:p>
            <w:pPr>
              <w:jc w:val="center"/>
              <w:rPr>
                <w:rFonts w:ascii="宋体" w:hAnsi="Times New Roman" w:eastAsia="宋体" w:cs="宋体"/>
                <w:b/>
                <w:bCs/>
                <w:color w:val="auto"/>
                <w:kern w:val="0"/>
                <w:sz w:val="18"/>
                <w:szCs w:val="18"/>
                <w:highlight w:val="none"/>
                <w:lang w:val="en-US" w:eastAsia="zh-CN" w:bidi="ar-SA"/>
              </w:rPr>
            </w:pPr>
          </w:p>
        </w:tc>
        <w:tc>
          <w:tcPr>
            <w:tcW w:w="339" w:type="dxa"/>
            <w:shd w:val="clear" w:color="auto" w:fill="FFFFFF"/>
            <w:noWrap w:val="0"/>
            <w:vAlign w:val="center"/>
          </w:tcPr>
          <w:p>
            <w:pPr>
              <w:jc w:val="center"/>
              <w:rPr>
                <w:rFonts w:ascii="宋体" w:hAnsi="Times New Roman" w:eastAsia="宋体" w:cs="宋体"/>
                <w:b/>
                <w:bCs/>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eastAsia="宋体" w:cs="宋体"/>
                <w:color w:val="auto"/>
                <w:kern w:val="0"/>
                <w:sz w:val="18"/>
                <w:szCs w:val="18"/>
                <w:highlight w:val="none"/>
              </w:rPr>
              <w:t>3</w:t>
            </w:r>
          </w:p>
        </w:tc>
        <w:tc>
          <w:tcPr>
            <w:tcW w:w="866" w:type="dxa"/>
            <w:tcBorders>
              <w:left w:val="single" w:color="auto" w:sz="4" w:space="0"/>
            </w:tcBorders>
            <w:shd w:val="clear" w:color="auto" w:fill="FFFFFF"/>
            <w:noWrap w:val="0"/>
            <w:vAlign w:val="center"/>
          </w:tcPr>
          <w:p>
            <w:pPr>
              <w:widowControl/>
              <w:jc w:val="center"/>
              <w:rPr>
                <w:rFonts w:ascii="宋体" w:hAnsi="宋体" w:cs="宋体"/>
                <w:bCs/>
                <w:color w:val="auto"/>
                <w:kern w:val="0"/>
                <w:sz w:val="18"/>
                <w:szCs w:val="18"/>
                <w:highlight w:val="none"/>
              </w:rPr>
            </w:pPr>
          </w:p>
        </w:tc>
        <w:tc>
          <w:tcPr>
            <w:tcW w:w="1163" w:type="dxa"/>
            <w:tcBorders>
              <w:left w:val="single" w:color="auto" w:sz="4" w:space="0"/>
            </w:tcBorders>
            <w:shd w:val="clear" w:color="auto" w:fill="FFFFFF"/>
            <w:noWrap w:val="0"/>
            <w:vAlign w:val="center"/>
          </w:tcPr>
          <w:p>
            <w:pPr>
              <w:widowControl/>
              <w:rPr>
                <w:rFonts w:ascii="宋体" w:hAnsi="Times New Roman" w:eastAsia="宋体" w:cs="宋体"/>
                <w:color w:val="auto"/>
                <w:kern w:val="0"/>
                <w:sz w:val="18"/>
                <w:szCs w:val="18"/>
                <w:highlight w:val="none"/>
                <w:lang w:val="en-US" w:eastAsia="zh-CN" w:bidi="ar-SA"/>
              </w:rPr>
            </w:pPr>
            <w:r>
              <w:rPr>
                <w:rFonts w:hint="eastAsia" w:ascii="宋体" w:hAnsi="Times New Roman" w:eastAsia="宋体" w:cs="宋体"/>
                <w:color w:val="auto"/>
                <w:kern w:val="0"/>
                <w:sz w:val="18"/>
                <w:szCs w:val="18"/>
                <w:highlight w:val="none"/>
              </w:rPr>
              <w:t>VR道具场景角色建模</w:t>
            </w:r>
          </w:p>
        </w:tc>
        <w:tc>
          <w:tcPr>
            <w:tcW w:w="329"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12</w:t>
            </w:r>
          </w:p>
        </w:tc>
        <w:tc>
          <w:tcPr>
            <w:tcW w:w="419"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216</w:t>
            </w:r>
          </w:p>
        </w:tc>
        <w:tc>
          <w:tcPr>
            <w:tcW w:w="419"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72</w:t>
            </w:r>
          </w:p>
        </w:tc>
        <w:tc>
          <w:tcPr>
            <w:tcW w:w="419"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144</w:t>
            </w:r>
          </w:p>
        </w:tc>
        <w:tc>
          <w:tcPr>
            <w:tcW w:w="368"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68"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18" w:type="dxa"/>
            <w:shd w:val="clear" w:color="auto" w:fill="FFFFFF"/>
            <w:noWrap w:val="0"/>
            <w:vAlign w:val="center"/>
          </w:tcPr>
          <w:p>
            <w:pPr>
              <w:widowControl/>
              <w:jc w:val="center"/>
              <w:rPr>
                <w:rFonts w:ascii="宋体" w:hAnsi="Times New Roman" w:eastAsia="宋体" w:cs="宋体"/>
                <w:color w:val="auto"/>
                <w:kern w:val="0"/>
                <w:sz w:val="18"/>
                <w:szCs w:val="18"/>
                <w:highlight w:val="none"/>
                <w:lang w:val="en-US" w:eastAsia="zh-CN" w:bidi="ar-SA"/>
              </w:rPr>
            </w:pPr>
          </w:p>
        </w:tc>
        <w:tc>
          <w:tcPr>
            <w:tcW w:w="322"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p>
        </w:tc>
        <w:tc>
          <w:tcPr>
            <w:tcW w:w="318"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p>
        </w:tc>
        <w:tc>
          <w:tcPr>
            <w:tcW w:w="255"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6</w:t>
            </w:r>
          </w:p>
        </w:tc>
        <w:tc>
          <w:tcPr>
            <w:tcW w:w="385" w:type="dxa"/>
            <w:shd w:val="clear" w:color="auto" w:fill="FFFFFF"/>
            <w:noWrap w:val="0"/>
            <w:vAlign w:val="center"/>
          </w:tcPr>
          <w:p>
            <w:pPr>
              <w:widowControl/>
              <w:jc w:val="center"/>
              <w:rPr>
                <w:rFonts w:ascii="宋体" w:hAnsi="Times New Roman" w:eastAsia="宋体" w:cs="宋体"/>
                <w:color w:val="auto"/>
                <w:kern w:val="0"/>
                <w:sz w:val="18"/>
                <w:szCs w:val="18"/>
                <w:highlight w:val="none"/>
                <w:lang w:val="en-US" w:eastAsia="zh-CN" w:bidi="ar-SA"/>
              </w:rPr>
            </w:pPr>
            <w:r>
              <w:rPr>
                <w:rFonts w:hint="eastAsia" w:ascii="宋体" w:hAnsi="Times New Roman" w:eastAsia="宋体" w:cs="宋体"/>
                <w:color w:val="auto"/>
                <w:kern w:val="0"/>
                <w:sz w:val="18"/>
                <w:szCs w:val="18"/>
                <w:highlight w:val="none"/>
              </w:rPr>
              <w:t>6</w:t>
            </w:r>
          </w:p>
        </w:tc>
        <w:tc>
          <w:tcPr>
            <w:tcW w:w="288" w:type="dxa"/>
            <w:shd w:val="clear" w:color="auto" w:fill="FFFFFF"/>
            <w:noWrap w:val="0"/>
            <w:vAlign w:val="top"/>
          </w:tcPr>
          <w:p>
            <w:pPr>
              <w:jc w:val="center"/>
              <w:rPr>
                <w:rFonts w:ascii="宋体" w:hAnsi="Times New Roman" w:eastAsia="宋体" w:cs="宋体"/>
                <w:bCs/>
                <w:color w:val="auto"/>
                <w:kern w:val="0"/>
                <w:sz w:val="18"/>
                <w:szCs w:val="18"/>
                <w:highlight w:val="none"/>
                <w:lang w:val="en-US" w:eastAsia="zh-CN" w:bidi="ar-SA"/>
              </w:rPr>
            </w:pPr>
          </w:p>
        </w:tc>
        <w:tc>
          <w:tcPr>
            <w:tcW w:w="309" w:type="dxa"/>
            <w:tcBorders>
              <w:top w:val="single" w:color="auto" w:sz="8" w:space="0"/>
              <w:left w:val="single" w:color="auto" w:sz="8" w:space="0"/>
              <w:bottom w:val="single" w:color="auto" w:sz="8" w:space="0"/>
              <w:right w:val="single" w:color="auto" w:sz="8" w:space="0"/>
            </w:tcBorders>
            <w:shd w:val="clear" w:color="auto" w:fill="FFFFFF"/>
            <w:noWrap w:val="0"/>
            <w:vAlign w:val="top"/>
          </w:tcPr>
          <w:p>
            <w:pPr>
              <w:jc w:val="center"/>
              <w:rPr>
                <w:rFonts w:ascii="宋体" w:hAnsi="Times New Roman" w:eastAsia="宋体" w:cs="宋体"/>
                <w:bCs/>
                <w:color w:val="auto"/>
                <w:kern w:val="0"/>
                <w:sz w:val="18"/>
                <w:szCs w:val="18"/>
                <w:highlight w:val="none"/>
                <w:lang w:val="en-US" w:eastAsia="zh-CN" w:bidi="ar-SA"/>
              </w:rPr>
            </w:pPr>
          </w:p>
        </w:tc>
        <w:tc>
          <w:tcPr>
            <w:tcW w:w="309" w:type="dxa"/>
            <w:shd w:val="clear" w:color="auto" w:fill="FFFFFF"/>
            <w:noWrap w:val="0"/>
            <w:vAlign w:val="top"/>
          </w:tcPr>
          <w:p>
            <w:pPr>
              <w:jc w:val="center"/>
              <w:rPr>
                <w:rFonts w:ascii="宋体" w:hAnsi="Times New Roman" w:eastAsia="宋体" w:cs="宋体"/>
                <w:b/>
                <w:bCs/>
                <w:color w:val="auto"/>
                <w:kern w:val="0"/>
                <w:sz w:val="18"/>
                <w:szCs w:val="18"/>
                <w:highlight w:val="none"/>
                <w:lang w:val="en-US" w:eastAsia="zh-CN" w:bidi="ar-SA"/>
              </w:rPr>
            </w:pPr>
          </w:p>
        </w:tc>
        <w:tc>
          <w:tcPr>
            <w:tcW w:w="309" w:type="dxa"/>
            <w:shd w:val="clear" w:color="auto" w:fill="FFFFFF"/>
            <w:noWrap w:val="0"/>
            <w:vAlign w:val="top"/>
          </w:tcPr>
          <w:p>
            <w:pPr>
              <w:jc w:val="center"/>
              <w:rPr>
                <w:rFonts w:ascii="宋体" w:hAnsi="Times New Roman" w:eastAsia="宋体" w:cs="宋体"/>
                <w:b/>
                <w:bCs/>
                <w:color w:val="auto"/>
                <w:kern w:val="0"/>
                <w:sz w:val="18"/>
                <w:szCs w:val="18"/>
                <w:highlight w:val="none"/>
                <w:lang w:val="en-US" w:eastAsia="zh-CN" w:bidi="ar-SA"/>
              </w:rPr>
            </w:pPr>
          </w:p>
        </w:tc>
        <w:tc>
          <w:tcPr>
            <w:tcW w:w="339" w:type="dxa"/>
            <w:shd w:val="clear" w:color="auto" w:fill="FFFFFF"/>
            <w:noWrap w:val="0"/>
            <w:vAlign w:val="center"/>
          </w:tcPr>
          <w:p>
            <w:pPr>
              <w:jc w:val="center"/>
              <w:rPr>
                <w:rFonts w:ascii="宋体" w:hAnsi="Times New Roman" w:eastAsia="宋体" w:cs="宋体"/>
                <w:b/>
                <w:bCs/>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widowControl/>
              <w:jc w:val="center"/>
              <w:rPr>
                <w:rFonts w:ascii="宋体" w:hAnsi="宋体" w:cs="Tahoma"/>
                <w:color w:val="auto"/>
                <w:sz w:val="18"/>
                <w:szCs w:val="18"/>
                <w:highlight w:val="none"/>
              </w:rPr>
            </w:pPr>
            <w:r>
              <w:rPr>
                <w:rFonts w:hint="eastAsia" w:ascii="宋体" w:hAnsi="宋体" w:eastAsia="宋体" w:cs="宋体"/>
                <w:color w:val="auto"/>
                <w:kern w:val="0"/>
                <w:sz w:val="18"/>
                <w:szCs w:val="18"/>
                <w:highlight w:val="none"/>
              </w:rPr>
              <w:t>4</w:t>
            </w:r>
          </w:p>
        </w:tc>
        <w:tc>
          <w:tcPr>
            <w:tcW w:w="866" w:type="dxa"/>
            <w:tcBorders>
              <w:left w:val="single" w:color="auto" w:sz="4" w:space="0"/>
            </w:tcBorders>
            <w:shd w:val="clear" w:color="auto" w:fill="FFFFFF"/>
            <w:noWrap w:val="0"/>
            <w:vAlign w:val="center"/>
          </w:tcPr>
          <w:p>
            <w:pPr>
              <w:widowControl/>
              <w:jc w:val="center"/>
              <w:rPr>
                <w:rFonts w:ascii="宋体" w:hAnsi="宋体" w:cs="宋体"/>
                <w:b/>
                <w:bCs/>
                <w:color w:val="auto"/>
                <w:kern w:val="0"/>
                <w:sz w:val="18"/>
                <w:szCs w:val="18"/>
                <w:highlight w:val="none"/>
              </w:rPr>
            </w:pPr>
          </w:p>
        </w:tc>
        <w:tc>
          <w:tcPr>
            <w:tcW w:w="1163" w:type="dxa"/>
            <w:tcBorders>
              <w:left w:val="single" w:color="auto" w:sz="4" w:space="0"/>
            </w:tcBorders>
            <w:shd w:val="clear" w:color="auto" w:fill="FFFFFF"/>
            <w:noWrap w:val="0"/>
            <w:vAlign w:val="center"/>
          </w:tcPr>
          <w:p>
            <w:pPr>
              <w:widowControl/>
              <w:rPr>
                <w:rFonts w:ascii="宋体" w:hAnsi="Times New Roman" w:eastAsia="宋体" w:cs="宋体"/>
                <w:color w:val="auto"/>
                <w:kern w:val="0"/>
                <w:sz w:val="18"/>
                <w:szCs w:val="18"/>
                <w:highlight w:val="none"/>
                <w:lang w:val="en-US" w:eastAsia="zh-CN" w:bidi="ar-SA"/>
              </w:rPr>
            </w:pPr>
            <w:r>
              <w:rPr>
                <w:rFonts w:hint="eastAsia" w:ascii="宋体" w:hAnsi="Times New Roman" w:eastAsia="宋体" w:cs="宋体"/>
                <w:color w:val="auto"/>
                <w:kern w:val="0"/>
                <w:sz w:val="18"/>
                <w:szCs w:val="18"/>
                <w:highlight w:val="none"/>
              </w:rPr>
              <w:t>VR企业案例中和项目实战</w:t>
            </w:r>
          </w:p>
        </w:tc>
        <w:tc>
          <w:tcPr>
            <w:tcW w:w="329"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8</w:t>
            </w:r>
          </w:p>
        </w:tc>
        <w:tc>
          <w:tcPr>
            <w:tcW w:w="419"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144</w:t>
            </w:r>
          </w:p>
        </w:tc>
        <w:tc>
          <w:tcPr>
            <w:tcW w:w="419"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48</w:t>
            </w:r>
          </w:p>
        </w:tc>
        <w:tc>
          <w:tcPr>
            <w:tcW w:w="419"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96</w:t>
            </w:r>
          </w:p>
        </w:tc>
        <w:tc>
          <w:tcPr>
            <w:tcW w:w="368"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68"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18" w:type="dxa"/>
            <w:shd w:val="clear" w:color="auto" w:fill="FFFFFF"/>
            <w:noWrap w:val="0"/>
            <w:vAlign w:val="center"/>
          </w:tcPr>
          <w:p>
            <w:pPr>
              <w:widowControl/>
              <w:jc w:val="center"/>
              <w:rPr>
                <w:rFonts w:ascii="宋体" w:hAnsi="Times New Roman" w:eastAsia="宋体" w:cs="宋体"/>
                <w:color w:val="auto"/>
                <w:kern w:val="0"/>
                <w:sz w:val="18"/>
                <w:szCs w:val="18"/>
                <w:highlight w:val="none"/>
                <w:lang w:val="en-US" w:eastAsia="zh-CN" w:bidi="ar-SA"/>
              </w:rPr>
            </w:pPr>
          </w:p>
        </w:tc>
        <w:tc>
          <w:tcPr>
            <w:tcW w:w="322"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p>
        </w:tc>
        <w:tc>
          <w:tcPr>
            <w:tcW w:w="318"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p>
        </w:tc>
        <w:tc>
          <w:tcPr>
            <w:tcW w:w="255"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p>
        </w:tc>
        <w:tc>
          <w:tcPr>
            <w:tcW w:w="385" w:type="dxa"/>
            <w:shd w:val="clear" w:color="auto" w:fill="FFFFFF"/>
            <w:noWrap w:val="0"/>
            <w:vAlign w:val="center"/>
          </w:tcPr>
          <w:p>
            <w:pPr>
              <w:widowControl/>
              <w:jc w:val="center"/>
              <w:rPr>
                <w:rFonts w:ascii="宋体" w:hAnsi="Times New Roman" w:eastAsia="宋体" w:cs="宋体"/>
                <w:color w:val="auto"/>
                <w:kern w:val="0"/>
                <w:sz w:val="18"/>
                <w:szCs w:val="18"/>
                <w:highlight w:val="none"/>
                <w:lang w:val="en-US" w:eastAsia="zh-CN" w:bidi="ar-SA"/>
              </w:rPr>
            </w:pPr>
            <w:r>
              <w:rPr>
                <w:rFonts w:hint="eastAsia" w:ascii="宋体" w:hAnsi="Times New Roman" w:eastAsia="宋体" w:cs="宋体"/>
                <w:color w:val="auto"/>
                <w:kern w:val="0"/>
                <w:sz w:val="18"/>
                <w:szCs w:val="18"/>
                <w:highlight w:val="none"/>
              </w:rPr>
              <w:t>8</w:t>
            </w:r>
          </w:p>
        </w:tc>
        <w:tc>
          <w:tcPr>
            <w:tcW w:w="288" w:type="dxa"/>
            <w:shd w:val="clear" w:color="auto" w:fill="FFFFFF"/>
            <w:noWrap w:val="0"/>
            <w:vAlign w:val="top"/>
          </w:tcPr>
          <w:p>
            <w:pPr>
              <w:jc w:val="center"/>
              <w:rPr>
                <w:rFonts w:ascii="宋体" w:hAnsi="Times New Roman" w:eastAsia="宋体" w:cs="宋体"/>
                <w:bCs/>
                <w:color w:val="auto"/>
                <w:kern w:val="0"/>
                <w:sz w:val="18"/>
                <w:szCs w:val="18"/>
                <w:highlight w:val="none"/>
                <w:lang w:val="en-US" w:eastAsia="zh-CN" w:bidi="ar-SA"/>
              </w:rPr>
            </w:pPr>
          </w:p>
        </w:tc>
        <w:tc>
          <w:tcPr>
            <w:tcW w:w="309" w:type="dxa"/>
            <w:tcBorders>
              <w:top w:val="single" w:color="auto" w:sz="8" w:space="0"/>
              <w:left w:val="single" w:color="auto" w:sz="8" w:space="0"/>
              <w:bottom w:val="single" w:color="auto" w:sz="8" w:space="0"/>
              <w:right w:val="single" w:color="auto" w:sz="8" w:space="0"/>
            </w:tcBorders>
            <w:shd w:val="clear" w:color="auto" w:fill="FFFFFF"/>
            <w:noWrap w:val="0"/>
            <w:vAlign w:val="top"/>
          </w:tcPr>
          <w:p>
            <w:pPr>
              <w:jc w:val="center"/>
              <w:rPr>
                <w:rFonts w:ascii="宋体" w:hAnsi="Times New Roman" w:eastAsia="宋体" w:cs="宋体"/>
                <w:bCs/>
                <w:color w:val="auto"/>
                <w:kern w:val="0"/>
                <w:sz w:val="18"/>
                <w:szCs w:val="18"/>
                <w:highlight w:val="none"/>
                <w:lang w:val="en-US" w:eastAsia="zh-CN" w:bidi="ar-SA"/>
              </w:rPr>
            </w:pPr>
          </w:p>
        </w:tc>
        <w:tc>
          <w:tcPr>
            <w:tcW w:w="309" w:type="dxa"/>
            <w:shd w:val="clear" w:color="auto" w:fill="FFFFFF"/>
            <w:noWrap w:val="0"/>
            <w:vAlign w:val="top"/>
          </w:tcPr>
          <w:p>
            <w:pPr>
              <w:jc w:val="center"/>
              <w:rPr>
                <w:rFonts w:ascii="宋体" w:hAnsi="Times New Roman" w:eastAsia="宋体" w:cs="宋体"/>
                <w:b/>
                <w:bCs/>
                <w:color w:val="auto"/>
                <w:kern w:val="0"/>
                <w:sz w:val="18"/>
                <w:szCs w:val="18"/>
                <w:highlight w:val="none"/>
                <w:lang w:val="en-US" w:eastAsia="zh-CN" w:bidi="ar-SA"/>
              </w:rPr>
            </w:pPr>
          </w:p>
        </w:tc>
        <w:tc>
          <w:tcPr>
            <w:tcW w:w="309" w:type="dxa"/>
            <w:shd w:val="clear" w:color="auto" w:fill="FFFFFF"/>
            <w:noWrap w:val="0"/>
            <w:vAlign w:val="top"/>
          </w:tcPr>
          <w:p>
            <w:pPr>
              <w:jc w:val="center"/>
              <w:rPr>
                <w:rFonts w:ascii="宋体" w:hAnsi="Times New Roman" w:eastAsia="宋体" w:cs="宋体"/>
                <w:b/>
                <w:bCs/>
                <w:color w:val="auto"/>
                <w:kern w:val="0"/>
                <w:sz w:val="18"/>
                <w:szCs w:val="18"/>
                <w:highlight w:val="none"/>
                <w:lang w:val="en-US" w:eastAsia="zh-CN" w:bidi="ar-SA"/>
              </w:rPr>
            </w:pPr>
          </w:p>
        </w:tc>
        <w:tc>
          <w:tcPr>
            <w:tcW w:w="339" w:type="dxa"/>
            <w:shd w:val="clear" w:color="auto" w:fill="FFFFFF"/>
            <w:noWrap w:val="0"/>
            <w:vAlign w:val="center"/>
          </w:tcPr>
          <w:p>
            <w:pPr>
              <w:jc w:val="center"/>
              <w:rPr>
                <w:rFonts w:ascii="宋体" w:hAnsi="Times New Roman" w:eastAsia="宋体" w:cs="宋体"/>
                <w:b/>
                <w:bCs/>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widowControl/>
              <w:jc w:val="center"/>
              <w:rPr>
                <w:rFonts w:ascii="宋体" w:hAnsi="宋体" w:cs="Tahoma"/>
                <w:color w:val="auto"/>
                <w:sz w:val="18"/>
                <w:szCs w:val="18"/>
                <w:highlight w:val="none"/>
              </w:rPr>
            </w:pPr>
            <w:r>
              <w:rPr>
                <w:rFonts w:hint="eastAsia" w:ascii="宋体" w:hAnsi="Times New Roman" w:eastAsia="宋体" w:cs="宋体"/>
                <w:color w:val="auto"/>
                <w:kern w:val="0"/>
                <w:sz w:val="18"/>
                <w:szCs w:val="18"/>
                <w:highlight w:val="none"/>
              </w:rPr>
              <w:t>5</w:t>
            </w:r>
          </w:p>
        </w:tc>
        <w:tc>
          <w:tcPr>
            <w:tcW w:w="866" w:type="dxa"/>
            <w:tcBorders>
              <w:left w:val="single" w:color="auto" w:sz="4" w:space="0"/>
            </w:tcBorders>
            <w:shd w:val="clear" w:color="auto" w:fill="FFFFFF"/>
            <w:noWrap w:val="0"/>
            <w:vAlign w:val="center"/>
          </w:tcPr>
          <w:p>
            <w:pPr>
              <w:widowControl/>
              <w:jc w:val="center"/>
              <w:rPr>
                <w:rFonts w:hint="default" w:ascii="宋体" w:hAnsi="宋体" w:cs="Tahoma"/>
                <w:color w:val="auto"/>
                <w:sz w:val="18"/>
                <w:szCs w:val="18"/>
                <w:highlight w:val="none"/>
                <w:lang w:val="en-US"/>
              </w:rPr>
            </w:pPr>
            <w:r>
              <w:rPr>
                <w:rFonts w:hint="eastAsia" w:ascii="宋体" w:hAnsi="宋体" w:cs="宋体"/>
                <w:color w:val="auto"/>
                <w:kern w:val="0"/>
                <w:sz w:val="18"/>
                <w:szCs w:val="18"/>
                <w:highlight w:val="none"/>
                <w:lang w:val="en-US" w:eastAsia="zh-CN"/>
              </w:rPr>
              <w:t>112220011</w:t>
            </w:r>
          </w:p>
        </w:tc>
        <w:tc>
          <w:tcPr>
            <w:tcW w:w="1163" w:type="dxa"/>
            <w:tcBorders>
              <w:left w:val="single" w:color="auto" w:sz="4" w:space="0"/>
            </w:tcBorders>
            <w:shd w:val="clear" w:color="auto" w:fill="FFFFFF"/>
            <w:noWrap w:val="0"/>
            <w:vAlign w:val="center"/>
          </w:tcPr>
          <w:p>
            <w:pPr>
              <w:widowControl/>
              <w:rPr>
                <w:rFonts w:ascii="宋体" w:hAnsi="Times New Roman" w:eastAsia="宋体" w:cs="Tahoma"/>
                <w:color w:val="auto"/>
                <w:kern w:val="2"/>
                <w:sz w:val="18"/>
                <w:szCs w:val="18"/>
                <w:highlight w:val="none"/>
                <w:lang w:val="en-US" w:eastAsia="zh-CN" w:bidi="ar-SA"/>
              </w:rPr>
            </w:pPr>
            <w:r>
              <w:rPr>
                <w:rFonts w:hint="eastAsia" w:ascii="宋体" w:hAnsi="Times New Roman" w:eastAsia="宋体" w:cs="Tahoma"/>
                <w:color w:val="auto"/>
                <w:sz w:val="18"/>
                <w:szCs w:val="18"/>
                <w:highlight w:val="none"/>
              </w:rPr>
              <w:t>写实类场景制作</w:t>
            </w:r>
            <w:r>
              <w:rPr>
                <w:rFonts w:ascii="宋体" w:hAnsi="Times New Roman" w:eastAsia="宋体" w:cs="Tahoma"/>
                <w:color w:val="auto"/>
                <w:sz w:val="18"/>
                <w:szCs w:val="18"/>
                <w:highlight w:val="none"/>
              </w:rPr>
              <w:t xml:space="preserve"> </w:t>
            </w:r>
          </w:p>
        </w:tc>
        <w:tc>
          <w:tcPr>
            <w:tcW w:w="329"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3</w:t>
            </w:r>
          </w:p>
        </w:tc>
        <w:tc>
          <w:tcPr>
            <w:tcW w:w="419"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48</w:t>
            </w:r>
          </w:p>
        </w:tc>
        <w:tc>
          <w:tcPr>
            <w:tcW w:w="419"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24</w:t>
            </w:r>
          </w:p>
        </w:tc>
        <w:tc>
          <w:tcPr>
            <w:tcW w:w="419"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24</w:t>
            </w:r>
          </w:p>
        </w:tc>
        <w:tc>
          <w:tcPr>
            <w:tcW w:w="368"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368" w:type="dxa"/>
            <w:shd w:val="clear" w:color="auto" w:fill="FFFFFF"/>
            <w:noWrap w:val="0"/>
            <w:vAlign w:val="center"/>
          </w:tcPr>
          <w:p>
            <w:pPr>
              <w:widowControl/>
              <w:jc w:val="center"/>
              <w:rPr>
                <w:rFonts w:ascii="宋体" w:hAnsi="宋体" w:cs="宋体"/>
                <w:b/>
                <w:color w:val="auto"/>
                <w:kern w:val="0"/>
                <w:sz w:val="18"/>
                <w:szCs w:val="18"/>
                <w:highlight w:val="none"/>
              </w:rPr>
            </w:pPr>
            <w:r>
              <w:rPr>
                <w:rFonts w:hint="eastAsia" w:ascii="宋体" w:hAnsi="宋体" w:cs="宋体"/>
                <w:color w:val="auto"/>
                <w:kern w:val="0"/>
                <w:sz w:val="18"/>
                <w:szCs w:val="18"/>
                <w:highlight w:val="none"/>
              </w:rPr>
              <w:t>√</w:t>
            </w:r>
          </w:p>
        </w:tc>
        <w:tc>
          <w:tcPr>
            <w:tcW w:w="318" w:type="dxa"/>
            <w:shd w:val="clear" w:color="auto" w:fill="FFFFFF"/>
            <w:noWrap w:val="0"/>
            <w:vAlign w:val="center"/>
          </w:tcPr>
          <w:p>
            <w:pPr>
              <w:widowControl/>
              <w:jc w:val="center"/>
              <w:rPr>
                <w:rFonts w:ascii="宋体" w:hAnsi="Times New Roman" w:eastAsia="宋体" w:cs="宋体"/>
                <w:b/>
                <w:color w:val="auto"/>
                <w:kern w:val="0"/>
                <w:sz w:val="18"/>
                <w:szCs w:val="18"/>
                <w:highlight w:val="none"/>
                <w:lang w:val="en-US" w:eastAsia="zh-CN" w:bidi="ar-SA"/>
              </w:rPr>
            </w:pPr>
          </w:p>
        </w:tc>
        <w:tc>
          <w:tcPr>
            <w:tcW w:w="322"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p>
        </w:tc>
        <w:tc>
          <w:tcPr>
            <w:tcW w:w="318"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p>
        </w:tc>
        <w:tc>
          <w:tcPr>
            <w:tcW w:w="255"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p>
        </w:tc>
        <w:tc>
          <w:tcPr>
            <w:tcW w:w="385" w:type="dxa"/>
            <w:shd w:val="clear" w:color="auto" w:fill="FFFFFF"/>
            <w:noWrap w:val="0"/>
            <w:vAlign w:val="center"/>
          </w:tcPr>
          <w:p>
            <w:pPr>
              <w:widowControl/>
              <w:jc w:val="center"/>
              <w:rPr>
                <w:rFonts w:ascii="宋体" w:hAnsi="Times New Roman" w:eastAsia="宋体" w:cs="宋体"/>
                <w:color w:val="auto"/>
                <w:kern w:val="0"/>
                <w:sz w:val="18"/>
                <w:szCs w:val="18"/>
                <w:highlight w:val="none"/>
                <w:lang w:val="en-US" w:eastAsia="zh-CN" w:bidi="ar-SA"/>
              </w:rPr>
            </w:pPr>
          </w:p>
        </w:tc>
        <w:tc>
          <w:tcPr>
            <w:tcW w:w="288" w:type="dxa"/>
            <w:shd w:val="clear" w:color="auto" w:fill="FFFFFF"/>
            <w:noWrap w:val="0"/>
            <w:vAlign w:val="top"/>
          </w:tcPr>
          <w:p>
            <w:pPr>
              <w:jc w:val="center"/>
              <w:rPr>
                <w:rFonts w:ascii="宋体" w:hAnsi="Times New Roman" w:eastAsia="宋体" w:cs="宋体"/>
                <w:bCs/>
                <w:color w:val="auto"/>
                <w:kern w:val="0"/>
                <w:sz w:val="18"/>
                <w:szCs w:val="18"/>
                <w:highlight w:val="none"/>
                <w:lang w:val="en-US" w:eastAsia="zh-CN" w:bidi="ar-SA"/>
              </w:rPr>
            </w:pPr>
          </w:p>
        </w:tc>
        <w:tc>
          <w:tcPr>
            <w:tcW w:w="309" w:type="dxa"/>
            <w:tcBorders>
              <w:top w:val="single" w:color="auto" w:sz="8" w:space="0"/>
              <w:left w:val="single" w:color="auto" w:sz="8" w:space="0"/>
              <w:bottom w:val="single" w:color="auto" w:sz="8" w:space="0"/>
              <w:right w:val="single" w:color="auto" w:sz="8" w:space="0"/>
            </w:tcBorders>
            <w:shd w:val="clear" w:color="auto" w:fill="FFFFFF"/>
            <w:noWrap w:val="0"/>
            <w:vAlign w:val="top"/>
          </w:tcPr>
          <w:p>
            <w:pPr>
              <w:jc w:val="center"/>
              <w:rPr>
                <w:rFonts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4</w:t>
            </w:r>
          </w:p>
        </w:tc>
        <w:tc>
          <w:tcPr>
            <w:tcW w:w="309" w:type="dxa"/>
            <w:shd w:val="clear" w:color="auto" w:fill="FFFFFF"/>
            <w:noWrap w:val="0"/>
            <w:vAlign w:val="top"/>
          </w:tcPr>
          <w:p>
            <w:pPr>
              <w:jc w:val="center"/>
              <w:rPr>
                <w:rFonts w:ascii="宋体" w:hAnsi="Times New Roman" w:eastAsia="宋体" w:cs="宋体"/>
                <w:b/>
                <w:bCs/>
                <w:color w:val="auto"/>
                <w:kern w:val="0"/>
                <w:sz w:val="18"/>
                <w:szCs w:val="18"/>
                <w:highlight w:val="none"/>
                <w:lang w:val="en-US" w:eastAsia="zh-CN" w:bidi="ar-SA"/>
              </w:rPr>
            </w:pPr>
          </w:p>
        </w:tc>
        <w:tc>
          <w:tcPr>
            <w:tcW w:w="309" w:type="dxa"/>
            <w:shd w:val="clear" w:color="auto" w:fill="FFFFFF"/>
            <w:noWrap w:val="0"/>
            <w:vAlign w:val="top"/>
          </w:tcPr>
          <w:p>
            <w:pPr>
              <w:jc w:val="center"/>
              <w:rPr>
                <w:rFonts w:ascii="宋体" w:hAnsi="Times New Roman" w:eastAsia="宋体" w:cs="宋体"/>
                <w:b/>
                <w:bCs/>
                <w:color w:val="auto"/>
                <w:kern w:val="0"/>
                <w:sz w:val="18"/>
                <w:szCs w:val="18"/>
                <w:highlight w:val="none"/>
                <w:lang w:val="en-US" w:eastAsia="zh-CN" w:bidi="ar-SA"/>
              </w:rPr>
            </w:pPr>
          </w:p>
        </w:tc>
        <w:tc>
          <w:tcPr>
            <w:tcW w:w="339" w:type="dxa"/>
            <w:shd w:val="clear" w:color="auto" w:fill="FFFFFF"/>
            <w:noWrap w:val="0"/>
            <w:vAlign w:val="center"/>
          </w:tcPr>
          <w:p>
            <w:pPr>
              <w:jc w:val="center"/>
              <w:rPr>
                <w:rFonts w:ascii="宋体" w:hAnsi="Times New Roman" w:eastAsia="宋体" w:cs="宋体"/>
                <w:b/>
                <w:bCs/>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Times New Roman" w:eastAsia="宋体" w:cs="Tahoma"/>
                <w:color w:val="auto"/>
                <w:sz w:val="18"/>
                <w:szCs w:val="18"/>
                <w:highlight w:val="none"/>
              </w:rPr>
              <w:t>6</w:t>
            </w:r>
          </w:p>
        </w:tc>
        <w:tc>
          <w:tcPr>
            <w:tcW w:w="866" w:type="dxa"/>
            <w:tcBorders>
              <w:left w:val="single" w:color="auto" w:sz="4" w:space="0"/>
            </w:tcBorders>
            <w:shd w:val="clear" w:color="auto" w:fill="FFFFFF"/>
            <w:noWrap w:val="0"/>
            <w:vAlign w:val="center"/>
          </w:tcPr>
          <w:p>
            <w:pPr>
              <w:widowControl/>
              <w:jc w:val="center"/>
              <w:rPr>
                <w:rFonts w:ascii="宋体" w:hAnsi="宋体" w:cs="Tahoma"/>
                <w:color w:val="auto"/>
                <w:sz w:val="18"/>
                <w:szCs w:val="18"/>
                <w:highlight w:val="none"/>
              </w:rPr>
            </w:pPr>
            <w:r>
              <w:rPr>
                <w:rFonts w:hint="eastAsia" w:ascii="宋体" w:hAnsi="宋体" w:eastAsia="宋体" w:cs="宋体"/>
                <w:color w:val="auto"/>
                <w:kern w:val="0"/>
                <w:sz w:val="18"/>
                <w:szCs w:val="18"/>
                <w:highlight w:val="none"/>
              </w:rPr>
              <w:t>1100200</w:t>
            </w:r>
            <w:r>
              <w:rPr>
                <w:rFonts w:hint="eastAsia" w:ascii="宋体" w:hAnsi="宋体" w:eastAsia="宋体" w:cs="宋体"/>
                <w:color w:val="auto"/>
                <w:kern w:val="0"/>
                <w:sz w:val="18"/>
                <w:szCs w:val="18"/>
                <w:highlight w:val="none"/>
                <w:lang w:val="en-US" w:eastAsia="zh-CN"/>
              </w:rPr>
              <w:t>11</w:t>
            </w:r>
          </w:p>
        </w:tc>
        <w:tc>
          <w:tcPr>
            <w:tcW w:w="1163" w:type="dxa"/>
            <w:tcBorders>
              <w:left w:val="single" w:color="auto" w:sz="4" w:space="0"/>
            </w:tcBorders>
            <w:shd w:val="clear" w:color="auto" w:fill="FFFFFF"/>
            <w:noWrap w:val="0"/>
            <w:vAlign w:val="center"/>
          </w:tcPr>
          <w:p>
            <w:pPr>
              <w:widowControl/>
              <w:rPr>
                <w:rFonts w:ascii="宋体" w:hAnsi="Times New Roman" w:eastAsia="宋体" w:cs="Times New Roman"/>
                <w:color w:val="auto"/>
                <w:kern w:val="2"/>
                <w:sz w:val="18"/>
                <w:szCs w:val="18"/>
                <w:highlight w:val="none"/>
                <w:lang w:val="en-US" w:eastAsia="zh-CN" w:bidi="ar"/>
              </w:rPr>
            </w:pPr>
            <w:r>
              <w:rPr>
                <w:rFonts w:hint="eastAsia" w:ascii="宋体" w:hAnsi="Times New Roman" w:eastAsia="宋体" w:cs="Times New Roman"/>
                <w:color w:val="auto"/>
                <w:sz w:val="18"/>
                <w:szCs w:val="18"/>
                <w:highlight w:val="none"/>
                <w:lang w:bidi="ar"/>
              </w:rPr>
              <w:t>次时代模型制作</w:t>
            </w:r>
          </w:p>
        </w:tc>
        <w:tc>
          <w:tcPr>
            <w:tcW w:w="329"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4</w:t>
            </w:r>
          </w:p>
        </w:tc>
        <w:tc>
          <w:tcPr>
            <w:tcW w:w="419"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64</w:t>
            </w:r>
          </w:p>
        </w:tc>
        <w:tc>
          <w:tcPr>
            <w:tcW w:w="419"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32</w:t>
            </w:r>
          </w:p>
        </w:tc>
        <w:tc>
          <w:tcPr>
            <w:tcW w:w="419"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32</w:t>
            </w:r>
          </w:p>
        </w:tc>
        <w:tc>
          <w:tcPr>
            <w:tcW w:w="368"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368" w:type="dxa"/>
            <w:shd w:val="clear" w:color="auto" w:fill="FFFFFF"/>
            <w:noWrap w:val="0"/>
            <w:vAlign w:val="center"/>
          </w:tcPr>
          <w:p>
            <w:pPr>
              <w:widowControl/>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318" w:type="dxa"/>
            <w:shd w:val="clear" w:color="auto" w:fill="FFFFFF"/>
            <w:noWrap w:val="0"/>
            <w:vAlign w:val="center"/>
          </w:tcPr>
          <w:p>
            <w:pPr>
              <w:widowControl/>
              <w:jc w:val="center"/>
              <w:rPr>
                <w:rFonts w:ascii="宋体" w:hAnsi="Times New Roman" w:eastAsia="宋体" w:cs="宋体"/>
                <w:b/>
                <w:color w:val="auto"/>
                <w:kern w:val="0"/>
                <w:sz w:val="18"/>
                <w:szCs w:val="18"/>
                <w:highlight w:val="none"/>
                <w:lang w:val="en-US" w:eastAsia="zh-CN" w:bidi="ar-SA"/>
              </w:rPr>
            </w:pPr>
          </w:p>
        </w:tc>
        <w:tc>
          <w:tcPr>
            <w:tcW w:w="322"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p>
        </w:tc>
        <w:tc>
          <w:tcPr>
            <w:tcW w:w="318"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p>
        </w:tc>
        <w:tc>
          <w:tcPr>
            <w:tcW w:w="255"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p>
        </w:tc>
        <w:tc>
          <w:tcPr>
            <w:tcW w:w="385" w:type="dxa"/>
            <w:shd w:val="clear" w:color="auto" w:fill="FFFFFF"/>
            <w:noWrap w:val="0"/>
            <w:vAlign w:val="center"/>
          </w:tcPr>
          <w:p>
            <w:pPr>
              <w:widowControl/>
              <w:jc w:val="center"/>
              <w:rPr>
                <w:rFonts w:ascii="宋体" w:hAnsi="Times New Roman" w:eastAsia="宋体" w:cs="宋体"/>
                <w:color w:val="auto"/>
                <w:kern w:val="0"/>
                <w:sz w:val="18"/>
                <w:szCs w:val="18"/>
                <w:highlight w:val="none"/>
                <w:lang w:val="en-US" w:eastAsia="zh-CN" w:bidi="ar-SA"/>
              </w:rPr>
            </w:pPr>
          </w:p>
        </w:tc>
        <w:tc>
          <w:tcPr>
            <w:tcW w:w="288" w:type="dxa"/>
            <w:shd w:val="clear" w:color="auto" w:fill="FFFFFF"/>
            <w:noWrap w:val="0"/>
            <w:vAlign w:val="top"/>
          </w:tcPr>
          <w:p>
            <w:pPr>
              <w:jc w:val="center"/>
              <w:rPr>
                <w:rFonts w:ascii="宋体" w:hAnsi="Times New Roman" w:eastAsia="宋体" w:cs="宋体"/>
                <w:bCs/>
                <w:color w:val="auto"/>
                <w:kern w:val="0"/>
                <w:sz w:val="18"/>
                <w:szCs w:val="18"/>
                <w:highlight w:val="none"/>
                <w:lang w:val="en-US" w:eastAsia="zh-CN" w:bidi="ar-SA"/>
              </w:rPr>
            </w:pPr>
          </w:p>
        </w:tc>
        <w:tc>
          <w:tcPr>
            <w:tcW w:w="309" w:type="dxa"/>
            <w:tcBorders>
              <w:top w:val="single" w:color="auto" w:sz="8" w:space="0"/>
              <w:left w:val="single" w:color="auto" w:sz="8" w:space="0"/>
              <w:bottom w:val="single" w:color="auto" w:sz="8" w:space="0"/>
              <w:right w:val="single" w:color="auto" w:sz="8" w:space="0"/>
            </w:tcBorders>
            <w:shd w:val="clear" w:color="auto" w:fill="FFFFFF"/>
            <w:noWrap w:val="0"/>
            <w:vAlign w:val="top"/>
          </w:tcPr>
          <w:p>
            <w:pPr>
              <w:jc w:val="center"/>
              <w:rPr>
                <w:rFonts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4</w:t>
            </w:r>
          </w:p>
        </w:tc>
        <w:tc>
          <w:tcPr>
            <w:tcW w:w="309" w:type="dxa"/>
            <w:shd w:val="clear" w:color="auto" w:fill="FFFFFF"/>
            <w:noWrap w:val="0"/>
            <w:vAlign w:val="top"/>
          </w:tcPr>
          <w:p>
            <w:pPr>
              <w:jc w:val="center"/>
              <w:rPr>
                <w:rFonts w:ascii="宋体" w:hAnsi="Times New Roman" w:eastAsia="宋体" w:cs="宋体"/>
                <w:bCs/>
                <w:color w:val="auto"/>
                <w:kern w:val="0"/>
                <w:sz w:val="18"/>
                <w:szCs w:val="18"/>
                <w:highlight w:val="none"/>
                <w:lang w:val="en-US" w:eastAsia="zh-CN" w:bidi="ar-SA"/>
              </w:rPr>
            </w:pPr>
          </w:p>
        </w:tc>
        <w:tc>
          <w:tcPr>
            <w:tcW w:w="309" w:type="dxa"/>
            <w:shd w:val="clear" w:color="auto" w:fill="FFFFFF"/>
            <w:noWrap w:val="0"/>
            <w:vAlign w:val="top"/>
          </w:tcPr>
          <w:p>
            <w:pPr>
              <w:jc w:val="center"/>
              <w:rPr>
                <w:rFonts w:ascii="宋体" w:hAnsi="Times New Roman" w:eastAsia="宋体" w:cs="宋体"/>
                <w:bCs/>
                <w:color w:val="auto"/>
                <w:kern w:val="0"/>
                <w:sz w:val="18"/>
                <w:szCs w:val="18"/>
                <w:highlight w:val="none"/>
                <w:lang w:val="en-US" w:eastAsia="zh-CN" w:bidi="ar-SA"/>
              </w:rPr>
            </w:pPr>
          </w:p>
        </w:tc>
        <w:tc>
          <w:tcPr>
            <w:tcW w:w="339" w:type="dxa"/>
            <w:shd w:val="clear" w:color="auto" w:fill="FFFFFF"/>
            <w:noWrap w:val="0"/>
            <w:vAlign w:val="center"/>
          </w:tcPr>
          <w:p>
            <w:pPr>
              <w:jc w:val="center"/>
              <w:rPr>
                <w:rFonts w:ascii="宋体" w:hAnsi="Times New Roman" w:eastAsia="宋体" w:cs="宋体"/>
                <w:b/>
                <w:bCs/>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Times New Roman" w:eastAsia="宋体" w:cs="Tahoma"/>
                <w:color w:val="auto"/>
                <w:sz w:val="18"/>
                <w:szCs w:val="18"/>
                <w:highlight w:val="none"/>
              </w:rPr>
              <w:t>7</w:t>
            </w:r>
          </w:p>
        </w:tc>
        <w:tc>
          <w:tcPr>
            <w:tcW w:w="866" w:type="dxa"/>
            <w:tcBorders>
              <w:left w:val="single" w:color="auto" w:sz="4" w:space="0"/>
            </w:tcBorders>
            <w:shd w:val="clear" w:color="auto" w:fill="FFFFFF"/>
            <w:noWrap w:val="0"/>
            <w:vAlign w:val="center"/>
          </w:tcPr>
          <w:p>
            <w:pPr>
              <w:widowControl/>
              <w:jc w:val="center"/>
              <w:rPr>
                <w:rFonts w:ascii="宋体" w:hAnsi="宋体" w:cs="Tahoma"/>
                <w:color w:val="auto"/>
                <w:sz w:val="18"/>
                <w:szCs w:val="18"/>
                <w:highlight w:val="none"/>
              </w:rPr>
            </w:pPr>
          </w:p>
        </w:tc>
        <w:tc>
          <w:tcPr>
            <w:tcW w:w="1163" w:type="dxa"/>
            <w:tcBorders>
              <w:left w:val="single" w:color="auto" w:sz="4" w:space="0"/>
            </w:tcBorders>
            <w:shd w:val="clear" w:color="auto" w:fill="FFFFFF"/>
            <w:noWrap w:val="0"/>
            <w:vAlign w:val="center"/>
          </w:tcPr>
          <w:p>
            <w:pPr>
              <w:widowControl/>
              <w:rPr>
                <w:rFonts w:ascii="宋体" w:hAnsi="Times New Roman" w:eastAsia="宋体" w:cs="宋体"/>
                <w:color w:val="auto"/>
                <w:kern w:val="0"/>
                <w:sz w:val="18"/>
                <w:szCs w:val="18"/>
                <w:highlight w:val="none"/>
                <w:lang w:val="en-US" w:eastAsia="zh-CN" w:bidi="ar-SA"/>
              </w:rPr>
            </w:pPr>
            <w:r>
              <w:rPr>
                <w:rFonts w:ascii="宋体" w:hAnsi="Times New Roman" w:eastAsia="宋体" w:cs="宋体"/>
                <w:color w:val="auto"/>
                <w:kern w:val="0"/>
                <w:sz w:val="18"/>
                <w:szCs w:val="18"/>
                <w:highlight w:val="none"/>
              </w:rPr>
              <w:t>S</w:t>
            </w:r>
            <w:r>
              <w:rPr>
                <w:rFonts w:hint="eastAsia" w:ascii="宋体" w:hAnsi="Times New Roman" w:eastAsia="宋体" w:cs="宋体"/>
                <w:color w:val="auto"/>
                <w:kern w:val="0"/>
                <w:sz w:val="18"/>
                <w:szCs w:val="18"/>
                <w:highlight w:val="none"/>
              </w:rPr>
              <w:t>ubstance Painter</w:t>
            </w:r>
          </w:p>
        </w:tc>
        <w:tc>
          <w:tcPr>
            <w:tcW w:w="329"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3</w:t>
            </w:r>
          </w:p>
        </w:tc>
        <w:tc>
          <w:tcPr>
            <w:tcW w:w="419"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48</w:t>
            </w:r>
          </w:p>
        </w:tc>
        <w:tc>
          <w:tcPr>
            <w:tcW w:w="419"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24</w:t>
            </w:r>
          </w:p>
        </w:tc>
        <w:tc>
          <w:tcPr>
            <w:tcW w:w="419"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24</w:t>
            </w:r>
          </w:p>
        </w:tc>
        <w:tc>
          <w:tcPr>
            <w:tcW w:w="368"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368" w:type="dxa"/>
            <w:shd w:val="clear" w:color="auto" w:fill="FFFFFF"/>
            <w:noWrap w:val="0"/>
            <w:vAlign w:val="center"/>
          </w:tcPr>
          <w:p>
            <w:pPr>
              <w:widowControl/>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318" w:type="dxa"/>
            <w:shd w:val="clear" w:color="auto" w:fill="FFFFFF"/>
            <w:noWrap w:val="0"/>
            <w:vAlign w:val="center"/>
          </w:tcPr>
          <w:p>
            <w:pPr>
              <w:widowControl/>
              <w:jc w:val="center"/>
              <w:rPr>
                <w:rFonts w:ascii="宋体" w:hAnsi="Times New Roman" w:eastAsia="宋体" w:cs="宋体"/>
                <w:b/>
                <w:color w:val="auto"/>
                <w:kern w:val="0"/>
                <w:sz w:val="18"/>
                <w:szCs w:val="18"/>
                <w:highlight w:val="none"/>
                <w:lang w:val="en-US" w:eastAsia="zh-CN" w:bidi="ar-SA"/>
              </w:rPr>
            </w:pPr>
          </w:p>
        </w:tc>
        <w:tc>
          <w:tcPr>
            <w:tcW w:w="322"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p>
        </w:tc>
        <w:tc>
          <w:tcPr>
            <w:tcW w:w="318"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p>
        </w:tc>
        <w:tc>
          <w:tcPr>
            <w:tcW w:w="255"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p>
        </w:tc>
        <w:tc>
          <w:tcPr>
            <w:tcW w:w="385" w:type="dxa"/>
            <w:shd w:val="clear" w:color="auto" w:fill="FFFFFF"/>
            <w:noWrap w:val="0"/>
            <w:vAlign w:val="center"/>
          </w:tcPr>
          <w:p>
            <w:pPr>
              <w:widowControl/>
              <w:jc w:val="center"/>
              <w:rPr>
                <w:rFonts w:ascii="宋体" w:hAnsi="Times New Roman" w:eastAsia="宋体" w:cs="宋体"/>
                <w:color w:val="auto"/>
                <w:kern w:val="0"/>
                <w:sz w:val="18"/>
                <w:szCs w:val="18"/>
                <w:highlight w:val="none"/>
                <w:lang w:val="en-US" w:eastAsia="zh-CN" w:bidi="ar-SA"/>
              </w:rPr>
            </w:pPr>
          </w:p>
        </w:tc>
        <w:tc>
          <w:tcPr>
            <w:tcW w:w="288" w:type="dxa"/>
            <w:shd w:val="clear" w:color="auto" w:fill="FFFFFF"/>
            <w:noWrap w:val="0"/>
            <w:vAlign w:val="top"/>
          </w:tcPr>
          <w:p>
            <w:pPr>
              <w:jc w:val="center"/>
              <w:rPr>
                <w:rFonts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4</w:t>
            </w:r>
          </w:p>
        </w:tc>
        <w:tc>
          <w:tcPr>
            <w:tcW w:w="309" w:type="dxa"/>
            <w:tcBorders>
              <w:top w:val="single" w:color="auto" w:sz="8" w:space="0"/>
              <w:left w:val="single" w:color="auto" w:sz="8" w:space="0"/>
              <w:bottom w:val="single" w:color="auto" w:sz="8" w:space="0"/>
              <w:right w:val="single" w:color="auto" w:sz="8" w:space="0"/>
            </w:tcBorders>
            <w:shd w:val="clear" w:color="auto" w:fill="FFFFFF"/>
            <w:noWrap w:val="0"/>
            <w:vAlign w:val="top"/>
          </w:tcPr>
          <w:p>
            <w:pPr>
              <w:jc w:val="center"/>
              <w:rPr>
                <w:rFonts w:ascii="宋体" w:hAnsi="Times New Roman" w:eastAsia="宋体" w:cs="宋体"/>
                <w:bCs/>
                <w:color w:val="auto"/>
                <w:kern w:val="0"/>
                <w:sz w:val="18"/>
                <w:szCs w:val="18"/>
                <w:highlight w:val="none"/>
                <w:lang w:val="en-US" w:eastAsia="zh-CN" w:bidi="ar-SA"/>
              </w:rPr>
            </w:pPr>
          </w:p>
        </w:tc>
        <w:tc>
          <w:tcPr>
            <w:tcW w:w="309" w:type="dxa"/>
            <w:shd w:val="clear" w:color="auto" w:fill="FFFFFF"/>
            <w:noWrap w:val="0"/>
            <w:vAlign w:val="top"/>
          </w:tcPr>
          <w:p>
            <w:pPr>
              <w:jc w:val="center"/>
              <w:rPr>
                <w:rFonts w:ascii="宋体" w:hAnsi="Times New Roman" w:eastAsia="宋体" w:cs="宋体"/>
                <w:bCs/>
                <w:color w:val="auto"/>
                <w:kern w:val="0"/>
                <w:sz w:val="18"/>
                <w:szCs w:val="18"/>
                <w:highlight w:val="none"/>
                <w:lang w:val="en-US" w:eastAsia="zh-CN" w:bidi="ar-SA"/>
              </w:rPr>
            </w:pPr>
          </w:p>
        </w:tc>
        <w:tc>
          <w:tcPr>
            <w:tcW w:w="309" w:type="dxa"/>
            <w:shd w:val="clear" w:color="auto" w:fill="FFFFFF"/>
            <w:noWrap w:val="0"/>
            <w:vAlign w:val="top"/>
          </w:tcPr>
          <w:p>
            <w:pPr>
              <w:jc w:val="center"/>
              <w:rPr>
                <w:rFonts w:ascii="宋体" w:hAnsi="Times New Roman" w:eastAsia="宋体" w:cs="宋体"/>
                <w:bCs/>
                <w:color w:val="auto"/>
                <w:kern w:val="0"/>
                <w:sz w:val="18"/>
                <w:szCs w:val="18"/>
                <w:highlight w:val="none"/>
                <w:lang w:val="en-US" w:eastAsia="zh-CN" w:bidi="ar-SA"/>
              </w:rPr>
            </w:pPr>
          </w:p>
        </w:tc>
        <w:tc>
          <w:tcPr>
            <w:tcW w:w="339" w:type="dxa"/>
            <w:shd w:val="clear" w:color="auto" w:fill="FFFFFF"/>
            <w:noWrap w:val="0"/>
            <w:vAlign w:val="center"/>
          </w:tcPr>
          <w:p>
            <w:pPr>
              <w:jc w:val="center"/>
              <w:rPr>
                <w:rFonts w:ascii="宋体" w:hAnsi="Times New Roman" w:eastAsia="宋体" w:cs="宋体"/>
                <w:b/>
                <w:bCs/>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8</w:t>
            </w:r>
          </w:p>
        </w:tc>
        <w:tc>
          <w:tcPr>
            <w:tcW w:w="866" w:type="dxa"/>
            <w:tcBorders>
              <w:left w:val="single" w:color="auto" w:sz="4" w:space="0"/>
            </w:tcBorders>
            <w:shd w:val="clear" w:color="auto" w:fill="FFFFFF"/>
            <w:noWrap w:val="0"/>
            <w:vAlign w:val="center"/>
          </w:tcPr>
          <w:p>
            <w:pPr>
              <w:widowControl/>
              <w:jc w:val="center"/>
              <w:rPr>
                <w:rFonts w:hint="default" w:ascii="宋体" w:hAnsi="宋体" w:cs="Tahoma"/>
                <w:color w:val="auto"/>
                <w:sz w:val="18"/>
                <w:szCs w:val="18"/>
                <w:highlight w:val="none"/>
                <w:lang w:val="en-US"/>
              </w:rPr>
            </w:pPr>
            <w:r>
              <w:rPr>
                <w:rFonts w:hint="eastAsia" w:ascii="宋体" w:hAnsi="宋体" w:cs="宋体"/>
                <w:color w:val="auto"/>
                <w:kern w:val="0"/>
                <w:sz w:val="18"/>
                <w:szCs w:val="18"/>
                <w:highlight w:val="none"/>
                <w:lang w:val="en-US" w:eastAsia="zh-CN"/>
              </w:rPr>
              <w:t>112220012</w:t>
            </w:r>
          </w:p>
        </w:tc>
        <w:tc>
          <w:tcPr>
            <w:tcW w:w="1163" w:type="dxa"/>
            <w:tcBorders>
              <w:left w:val="single" w:color="auto" w:sz="4" w:space="0"/>
            </w:tcBorders>
            <w:shd w:val="clear" w:color="auto" w:fill="FFFFFF"/>
            <w:noWrap w:val="0"/>
            <w:vAlign w:val="center"/>
          </w:tcPr>
          <w:p>
            <w:pPr>
              <w:widowControl/>
              <w:rPr>
                <w:rFonts w:hint="default" w:ascii="宋体" w:hAnsi="Times New Roman" w:eastAsia="宋体" w:cs="宋体"/>
                <w:color w:val="auto"/>
                <w:kern w:val="0"/>
                <w:sz w:val="18"/>
                <w:szCs w:val="18"/>
                <w:highlight w:val="none"/>
                <w:lang w:val="en-US" w:eastAsia="zh-CN" w:bidi="ar-SA"/>
              </w:rPr>
            </w:pPr>
            <w:r>
              <w:rPr>
                <w:rFonts w:hint="eastAsia" w:ascii="宋体" w:hAnsi="Times New Roman" w:eastAsia="宋体" w:cs="宋体"/>
                <w:color w:val="auto"/>
                <w:kern w:val="0"/>
                <w:sz w:val="18"/>
                <w:szCs w:val="18"/>
                <w:highlight w:val="none"/>
                <w:lang w:val="en-US" w:eastAsia="zh-CN"/>
              </w:rPr>
              <w:t>角色动画</w:t>
            </w:r>
          </w:p>
        </w:tc>
        <w:tc>
          <w:tcPr>
            <w:tcW w:w="329" w:type="dxa"/>
            <w:shd w:val="clear" w:color="auto" w:fill="FFFFFF"/>
            <w:noWrap w:val="0"/>
            <w:vAlign w:val="center"/>
          </w:tcPr>
          <w:p>
            <w:pPr>
              <w:widowControl/>
              <w:jc w:val="center"/>
              <w:rPr>
                <w:rFonts w:hint="eastAsia"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3</w:t>
            </w:r>
          </w:p>
        </w:tc>
        <w:tc>
          <w:tcPr>
            <w:tcW w:w="419" w:type="dxa"/>
            <w:shd w:val="clear" w:color="auto" w:fill="FFFFFF"/>
            <w:noWrap w:val="0"/>
            <w:vAlign w:val="center"/>
          </w:tcPr>
          <w:p>
            <w:pPr>
              <w:widowControl/>
              <w:jc w:val="center"/>
              <w:rPr>
                <w:rFonts w:hint="eastAsia"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48</w:t>
            </w:r>
          </w:p>
        </w:tc>
        <w:tc>
          <w:tcPr>
            <w:tcW w:w="419" w:type="dxa"/>
            <w:shd w:val="clear" w:color="auto" w:fill="FFFFFF"/>
            <w:noWrap w:val="0"/>
            <w:vAlign w:val="center"/>
          </w:tcPr>
          <w:p>
            <w:pPr>
              <w:widowControl/>
              <w:jc w:val="center"/>
              <w:rPr>
                <w:rFonts w:hint="eastAsia"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24</w:t>
            </w:r>
          </w:p>
        </w:tc>
        <w:tc>
          <w:tcPr>
            <w:tcW w:w="419" w:type="dxa"/>
            <w:shd w:val="clear" w:color="auto" w:fill="FFFFFF"/>
            <w:noWrap w:val="0"/>
            <w:vAlign w:val="center"/>
          </w:tcPr>
          <w:p>
            <w:pPr>
              <w:widowControl/>
              <w:jc w:val="center"/>
              <w:rPr>
                <w:rFonts w:hint="eastAsia"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24</w:t>
            </w:r>
          </w:p>
        </w:tc>
        <w:tc>
          <w:tcPr>
            <w:tcW w:w="368"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368" w:type="dxa"/>
            <w:shd w:val="clear" w:color="auto" w:fill="FFFFFF"/>
            <w:noWrap w:val="0"/>
            <w:vAlign w:val="center"/>
          </w:tcPr>
          <w:p>
            <w:pPr>
              <w:widowControl/>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318" w:type="dxa"/>
            <w:shd w:val="clear" w:color="auto" w:fill="FFFFFF"/>
            <w:noWrap w:val="0"/>
            <w:vAlign w:val="center"/>
          </w:tcPr>
          <w:p>
            <w:pPr>
              <w:widowControl/>
              <w:jc w:val="center"/>
              <w:rPr>
                <w:rFonts w:ascii="宋体" w:hAnsi="Times New Roman" w:eastAsia="宋体" w:cs="宋体"/>
                <w:b/>
                <w:color w:val="auto"/>
                <w:kern w:val="0"/>
                <w:sz w:val="18"/>
                <w:szCs w:val="18"/>
                <w:highlight w:val="none"/>
                <w:lang w:val="en-US" w:eastAsia="zh-CN" w:bidi="ar-SA"/>
              </w:rPr>
            </w:pPr>
          </w:p>
        </w:tc>
        <w:tc>
          <w:tcPr>
            <w:tcW w:w="322"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p>
        </w:tc>
        <w:tc>
          <w:tcPr>
            <w:tcW w:w="318"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p>
        </w:tc>
        <w:tc>
          <w:tcPr>
            <w:tcW w:w="255"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p>
        </w:tc>
        <w:tc>
          <w:tcPr>
            <w:tcW w:w="385" w:type="dxa"/>
            <w:shd w:val="clear" w:color="auto" w:fill="FFFFFF"/>
            <w:noWrap w:val="0"/>
            <w:vAlign w:val="center"/>
          </w:tcPr>
          <w:p>
            <w:pPr>
              <w:widowControl/>
              <w:jc w:val="center"/>
              <w:rPr>
                <w:rFonts w:ascii="宋体" w:hAnsi="Times New Roman" w:eastAsia="宋体" w:cs="宋体"/>
                <w:color w:val="auto"/>
                <w:kern w:val="0"/>
                <w:sz w:val="18"/>
                <w:szCs w:val="18"/>
                <w:highlight w:val="none"/>
                <w:lang w:val="en-US" w:eastAsia="zh-CN" w:bidi="ar-SA"/>
              </w:rPr>
            </w:pPr>
          </w:p>
        </w:tc>
        <w:tc>
          <w:tcPr>
            <w:tcW w:w="288" w:type="dxa"/>
            <w:shd w:val="clear" w:color="auto" w:fill="FFFFFF"/>
            <w:noWrap w:val="0"/>
            <w:vAlign w:val="top"/>
          </w:tcPr>
          <w:p>
            <w:pPr>
              <w:jc w:val="center"/>
              <w:rPr>
                <w:rFonts w:hint="eastAsia" w:ascii="宋体" w:hAnsi="Times New Roman" w:eastAsia="宋体" w:cs="宋体"/>
                <w:bCs/>
                <w:color w:val="auto"/>
                <w:kern w:val="0"/>
                <w:sz w:val="18"/>
                <w:szCs w:val="18"/>
                <w:highlight w:val="none"/>
                <w:lang w:val="en-US" w:eastAsia="zh-CN" w:bidi="ar-SA"/>
              </w:rPr>
            </w:pPr>
          </w:p>
        </w:tc>
        <w:tc>
          <w:tcPr>
            <w:tcW w:w="309" w:type="dxa"/>
            <w:tcBorders>
              <w:top w:val="single" w:color="auto" w:sz="8" w:space="0"/>
              <w:left w:val="single" w:color="auto" w:sz="8" w:space="0"/>
              <w:bottom w:val="single" w:color="auto" w:sz="8" w:space="0"/>
              <w:right w:val="single" w:color="auto" w:sz="8" w:space="0"/>
            </w:tcBorders>
            <w:shd w:val="clear" w:color="auto" w:fill="FFFFFF"/>
            <w:noWrap w:val="0"/>
            <w:vAlign w:val="top"/>
          </w:tcPr>
          <w:p>
            <w:pPr>
              <w:jc w:val="center"/>
              <w:rPr>
                <w:rFonts w:hint="eastAsia"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4</w:t>
            </w:r>
          </w:p>
        </w:tc>
        <w:tc>
          <w:tcPr>
            <w:tcW w:w="309" w:type="dxa"/>
            <w:shd w:val="clear" w:color="auto" w:fill="FFFFFF"/>
            <w:noWrap w:val="0"/>
            <w:vAlign w:val="top"/>
          </w:tcPr>
          <w:p>
            <w:pPr>
              <w:jc w:val="center"/>
              <w:rPr>
                <w:rFonts w:ascii="宋体" w:hAnsi="Times New Roman" w:eastAsia="宋体" w:cs="宋体"/>
                <w:bCs/>
                <w:color w:val="auto"/>
                <w:kern w:val="0"/>
                <w:sz w:val="18"/>
                <w:szCs w:val="18"/>
                <w:highlight w:val="none"/>
                <w:lang w:val="en-US" w:eastAsia="zh-CN" w:bidi="ar-SA"/>
              </w:rPr>
            </w:pPr>
          </w:p>
        </w:tc>
        <w:tc>
          <w:tcPr>
            <w:tcW w:w="309" w:type="dxa"/>
            <w:shd w:val="clear" w:color="auto" w:fill="FFFFFF"/>
            <w:noWrap w:val="0"/>
            <w:vAlign w:val="top"/>
          </w:tcPr>
          <w:p>
            <w:pPr>
              <w:jc w:val="center"/>
              <w:rPr>
                <w:rFonts w:ascii="宋体" w:hAnsi="Times New Roman" w:eastAsia="宋体" w:cs="宋体"/>
                <w:bCs/>
                <w:color w:val="auto"/>
                <w:kern w:val="0"/>
                <w:sz w:val="18"/>
                <w:szCs w:val="18"/>
                <w:highlight w:val="none"/>
                <w:lang w:val="en-US" w:eastAsia="zh-CN" w:bidi="ar-SA"/>
              </w:rPr>
            </w:pPr>
          </w:p>
        </w:tc>
        <w:tc>
          <w:tcPr>
            <w:tcW w:w="339" w:type="dxa"/>
            <w:shd w:val="clear" w:color="auto" w:fill="FFFFFF"/>
            <w:noWrap w:val="0"/>
            <w:vAlign w:val="center"/>
          </w:tcPr>
          <w:p>
            <w:pPr>
              <w:jc w:val="center"/>
              <w:rPr>
                <w:rFonts w:ascii="宋体" w:hAnsi="Times New Roman" w:eastAsia="宋体" w:cs="宋体"/>
                <w:b/>
                <w:bCs/>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rPr>
              <w:t>9</w:t>
            </w:r>
          </w:p>
        </w:tc>
        <w:tc>
          <w:tcPr>
            <w:tcW w:w="866" w:type="dxa"/>
            <w:tcBorders>
              <w:left w:val="single" w:color="auto" w:sz="4" w:space="0"/>
            </w:tcBorders>
            <w:shd w:val="clear" w:color="auto" w:fill="FFFFFF"/>
            <w:noWrap w:val="0"/>
            <w:vAlign w:val="center"/>
          </w:tcPr>
          <w:p>
            <w:pPr>
              <w:widowControl/>
              <w:jc w:val="center"/>
              <w:rPr>
                <w:rFonts w:ascii="宋体" w:hAnsi="宋体" w:cs="Tahoma"/>
                <w:color w:val="auto"/>
                <w:sz w:val="18"/>
                <w:szCs w:val="18"/>
                <w:highlight w:val="none"/>
              </w:rPr>
            </w:pPr>
            <w:r>
              <w:rPr>
                <w:rFonts w:hint="eastAsia" w:ascii="宋体" w:hAnsi="宋体" w:cs="Tahoma"/>
                <w:bCs/>
                <w:color w:val="auto"/>
                <w:sz w:val="18"/>
                <w:szCs w:val="18"/>
                <w:highlight w:val="none"/>
              </w:rPr>
              <w:t>110020032</w:t>
            </w:r>
          </w:p>
        </w:tc>
        <w:tc>
          <w:tcPr>
            <w:tcW w:w="1163" w:type="dxa"/>
            <w:tcBorders>
              <w:left w:val="single" w:color="auto" w:sz="4" w:space="0"/>
            </w:tcBorders>
            <w:shd w:val="clear" w:color="auto" w:fill="FFFFFF"/>
            <w:noWrap w:val="0"/>
            <w:vAlign w:val="center"/>
          </w:tcPr>
          <w:p>
            <w:pPr>
              <w:widowControl/>
              <w:rPr>
                <w:rFonts w:ascii="宋体" w:hAnsi="Times New Roman" w:eastAsia="宋体" w:cs="宋体"/>
                <w:b/>
                <w:bCs/>
                <w:color w:val="auto"/>
                <w:kern w:val="0"/>
                <w:sz w:val="18"/>
                <w:szCs w:val="18"/>
                <w:highlight w:val="none"/>
                <w:lang w:val="en-US" w:eastAsia="zh-CN" w:bidi="ar-SA"/>
              </w:rPr>
            </w:pPr>
            <w:r>
              <w:rPr>
                <w:rFonts w:hint="eastAsia" w:ascii="宋体" w:hAnsi="Times New Roman" w:eastAsia="宋体" w:cs="Times New Roman"/>
                <w:color w:val="auto"/>
                <w:sz w:val="18"/>
                <w:szCs w:val="18"/>
                <w:highlight w:val="none"/>
                <w:lang w:bidi="ar"/>
              </w:rPr>
              <w:t>VR引擎渲染</w:t>
            </w:r>
          </w:p>
        </w:tc>
        <w:tc>
          <w:tcPr>
            <w:tcW w:w="329" w:type="dxa"/>
            <w:shd w:val="clear" w:color="auto" w:fill="FFFFFF"/>
            <w:noWrap w:val="0"/>
            <w:vAlign w:val="center"/>
          </w:tcPr>
          <w:p>
            <w:pPr>
              <w:widowControl/>
              <w:jc w:val="center"/>
              <w:rPr>
                <w:rFonts w:ascii="宋体" w:hAnsi="Times New Roman" w:eastAsia="宋体" w:cs="Times New Roman"/>
                <w:bCs/>
                <w:color w:val="auto"/>
                <w:kern w:val="2"/>
                <w:sz w:val="18"/>
                <w:szCs w:val="18"/>
                <w:highlight w:val="none"/>
                <w:lang w:val="en-US" w:eastAsia="zh-CN" w:bidi="ar-SA"/>
              </w:rPr>
            </w:pPr>
            <w:r>
              <w:rPr>
                <w:rFonts w:hint="eastAsia" w:ascii="宋体" w:hAnsi="Times New Roman" w:eastAsia="宋体" w:cs="Times New Roman"/>
                <w:bCs/>
                <w:color w:val="auto"/>
                <w:sz w:val="18"/>
                <w:szCs w:val="18"/>
                <w:highlight w:val="none"/>
              </w:rPr>
              <w:t>3</w:t>
            </w:r>
          </w:p>
        </w:tc>
        <w:tc>
          <w:tcPr>
            <w:tcW w:w="419" w:type="dxa"/>
            <w:shd w:val="clear" w:color="auto" w:fill="FFFFFF"/>
            <w:noWrap w:val="0"/>
            <w:vAlign w:val="center"/>
          </w:tcPr>
          <w:p>
            <w:pPr>
              <w:widowControl/>
              <w:jc w:val="center"/>
              <w:rPr>
                <w:rFonts w:ascii="宋体" w:hAnsi="Times New Roman" w:eastAsia="宋体" w:cs="Times New Roman"/>
                <w:bCs/>
                <w:color w:val="auto"/>
                <w:kern w:val="2"/>
                <w:sz w:val="18"/>
                <w:szCs w:val="18"/>
                <w:highlight w:val="none"/>
                <w:lang w:val="en-US" w:eastAsia="zh-CN" w:bidi="ar-SA"/>
              </w:rPr>
            </w:pPr>
            <w:r>
              <w:rPr>
                <w:rFonts w:hint="eastAsia" w:ascii="宋体" w:hAnsi="Times New Roman" w:eastAsia="宋体" w:cs="Times New Roman"/>
                <w:bCs/>
                <w:color w:val="auto"/>
                <w:sz w:val="18"/>
                <w:szCs w:val="18"/>
                <w:highlight w:val="none"/>
              </w:rPr>
              <w:t>48</w:t>
            </w:r>
          </w:p>
        </w:tc>
        <w:tc>
          <w:tcPr>
            <w:tcW w:w="419" w:type="dxa"/>
            <w:shd w:val="clear" w:color="auto" w:fill="FFFFFF"/>
            <w:noWrap w:val="0"/>
            <w:vAlign w:val="center"/>
          </w:tcPr>
          <w:p>
            <w:pPr>
              <w:widowControl/>
              <w:jc w:val="center"/>
              <w:rPr>
                <w:rFonts w:ascii="宋体" w:hAnsi="Times New Roman" w:eastAsia="宋体" w:cs="Times New Roman"/>
                <w:bCs/>
                <w:color w:val="auto"/>
                <w:kern w:val="2"/>
                <w:sz w:val="18"/>
                <w:szCs w:val="18"/>
                <w:highlight w:val="none"/>
                <w:lang w:val="en-US" w:eastAsia="zh-CN" w:bidi="ar-SA"/>
              </w:rPr>
            </w:pPr>
            <w:r>
              <w:rPr>
                <w:rFonts w:hint="eastAsia" w:ascii="宋体" w:hAnsi="Times New Roman" w:eastAsia="宋体" w:cs="Times New Roman"/>
                <w:bCs/>
                <w:color w:val="auto"/>
                <w:sz w:val="18"/>
                <w:szCs w:val="18"/>
                <w:highlight w:val="none"/>
              </w:rPr>
              <w:t>24</w:t>
            </w:r>
          </w:p>
        </w:tc>
        <w:tc>
          <w:tcPr>
            <w:tcW w:w="419" w:type="dxa"/>
            <w:shd w:val="clear" w:color="auto" w:fill="FFFFFF"/>
            <w:noWrap w:val="0"/>
            <w:vAlign w:val="center"/>
          </w:tcPr>
          <w:p>
            <w:pPr>
              <w:widowControl/>
              <w:jc w:val="center"/>
              <w:rPr>
                <w:rFonts w:ascii="宋体" w:hAnsi="Times New Roman" w:eastAsia="宋体" w:cs="Times New Roman"/>
                <w:bCs/>
                <w:color w:val="auto"/>
                <w:kern w:val="2"/>
                <w:sz w:val="18"/>
                <w:szCs w:val="18"/>
                <w:highlight w:val="none"/>
                <w:lang w:val="en-US" w:eastAsia="zh-CN" w:bidi="ar-SA"/>
              </w:rPr>
            </w:pPr>
            <w:r>
              <w:rPr>
                <w:rFonts w:hint="eastAsia" w:ascii="宋体" w:hAnsi="Times New Roman" w:eastAsia="宋体" w:cs="Times New Roman"/>
                <w:bCs/>
                <w:color w:val="auto"/>
                <w:sz w:val="18"/>
                <w:szCs w:val="18"/>
                <w:highlight w:val="none"/>
              </w:rPr>
              <w:t>24</w:t>
            </w:r>
          </w:p>
        </w:tc>
        <w:tc>
          <w:tcPr>
            <w:tcW w:w="368"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368" w:type="dxa"/>
            <w:shd w:val="clear" w:color="auto" w:fill="FFFFFF"/>
            <w:noWrap w:val="0"/>
            <w:vAlign w:val="center"/>
          </w:tcPr>
          <w:p>
            <w:pPr>
              <w:widowControl/>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318" w:type="dxa"/>
            <w:shd w:val="clear" w:color="auto" w:fill="FFFFFF"/>
            <w:noWrap w:val="0"/>
            <w:vAlign w:val="center"/>
          </w:tcPr>
          <w:p>
            <w:pPr>
              <w:jc w:val="center"/>
              <w:rPr>
                <w:rFonts w:ascii="宋体" w:hAnsi="Times New Roman" w:eastAsia="宋体" w:cs="Times New Roman"/>
                <w:b/>
                <w:bCs/>
                <w:color w:val="auto"/>
                <w:kern w:val="2"/>
                <w:sz w:val="18"/>
                <w:szCs w:val="18"/>
                <w:highlight w:val="none"/>
                <w:lang w:val="en-US" w:eastAsia="zh-CN" w:bidi="ar-SA"/>
              </w:rPr>
            </w:pPr>
          </w:p>
        </w:tc>
        <w:tc>
          <w:tcPr>
            <w:tcW w:w="322" w:type="dxa"/>
            <w:shd w:val="clear" w:color="auto" w:fill="FFFFFF"/>
            <w:noWrap w:val="0"/>
            <w:vAlign w:val="center"/>
          </w:tcPr>
          <w:p>
            <w:pPr>
              <w:jc w:val="center"/>
              <w:rPr>
                <w:rFonts w:ascii="宋体" w:hAnsi="Times New Roman" w:eastAsia="宋体" w:cs="Times New Roman"/>
                <w:bCs/>
                <w:color w:val="auto"/>
                <w:kern w:val="2"/>
                <w:sz w:val="18"/>
                <w:szCs w:val="18"/>
                <w:highlight w:val="none"/>
                <w:lang w:val="en-US" w:eastAsia="zh-CN" w:bidi="ar-SA"/>
              </w:rPr>
            </w:pPr>
          </w:p>
        </w:tc>
        <w:tc>
          <w:tcPr>
            <w:tcW w:w="318" w:type="dxa"/>
            <w:shd w:val="clear" w:color="auto" w:fill="FFFFFF"/>
            <w:noWrap w:val="0"/>
            <w:vAlign w:val="center"/>
          </w:tcPr>
          <w:p>
            <w:pPr>
              <w:jc w:val="center"/>
              <w:rPr>
                <w:rFonts w:ascii="宋体" w:hAnsi="Times New Roman" w:eastAsia="宋体" w:cs="Times New Roman"/>
                <w:bCs/>
                <w:color w:val="auto"/>
                <w:kern w:val="2"/>
                <w:sz w:val="18"/>
                <w:szCs w:val="18"/>
                <w:highlight w:val="none"/>
                <w:lang w:val="en-US" w:eastAsia="zh-CN" w:bidi="ar-SA"/>
              </w:rPr>
            </w:pPr>
          </w:p>
        </w:tc>
        <w:tc>
          <w:tcPr>
            <w:tcW w:w="255" w:type="dxa"/>
            <w:shd w:val="clear" w:color="auto" w:fill="FFFFFF"/>
            <w:noWrap w:val="0"/>
            <w:vAlign w:val="center"/>
          </w:tcPr>
          <w:p>
            <w:pPr>
              <w:jc w:val="center"/>
              <w:rPr>
                <w:rFonts w:ascii="宋体" w:hAnsi="Times New Roman" w:eastAsia="宋体" w:cs="Times New Roman"/>
                <w:bCs/>
                <w:color w:val="auto"/>
                <w:kern w:val="2"/>
                <w:sz w:val="18"/>
                <w:szCs w:val="18"/>
                <w:highlight w:val="none"/>
                <w:lang w:val="en-US" w:eastAsia="zh-CN" w:bidi="ar-SA"/>
              </w:rPr>
            </w:pPr>
          </w:p>
        </w:tc>
        <w:tc>
          <w:tcPr>
            <w:tcW w:w="385" w:type="dxa"/>
            <w:shd w:val="clear" w:color="auto" w:fill="FFFFFF"/>
            <w:noWrap w:val="0"/>
            <w:vAlign w:val="center"/>
          </w:tcPr>
          <w:p>
            <w:pPr>
              <w:jc w:val="center"/>
              <w:rPr>
                <w:rFonts w:ascii="宋体" w:hAnsi="Times New Roman" w:eastAsia="宋体" w:cs="Times New Roman"/>
                <w:bCs/>
                <w:color w:val="auto"/>
                <w:kern w:val="2"/>
                <w:sz w:val="18"/>
                <w:szCs w:val="18"/>
                <w:highlight w:val="none"/>
                <w:lang w:val="en-US" w:eastAsia="zh-CN" w:bidi="ar-SA"/>
              </w:rPr>
            </w:pPr>
          </w:p>
        </w:tc>
        <w:tc>
          <w:tcPr>
            <w:tcW w:w="288" w:type="dxa"/>
            <w:shd w:val="clear" w:color="auto" w:fill="FFFFFF"/>
            <w:noWrap w:val="0"/>
            <w:vAlign w:val="top"/>
          </w:tcPr>
          <w:p>
            <w:pPr>
              <w:jc w:val="center"/>
              <w:rPr>
                <w:rFonts w:ascii="宋体" w:hAnsi="Times New Roman" w:eastAsia="宋体" w:cs="Times New Roman"/>
                <w:bCs/>
                <w:color w:val="auto"/>
                <w:kern w:val="2"/>
                <w:sz w:val="18"/>
                <w:szCs w:val="18"/>
                <w:highlight w:val="none"/>
                <w:lang w:val="en-US" w:eastAsia="zh-CN" w:bidi="ar-SA"/>
              </w:rPr>
            </w:pPr>
          </w:p>
        </w:tc>
        <w:tc>
          <w:tcPr>
            <w:tcW w:w="309" w:type="dxa"/>
            <w:tcBorders>
              <w:top w:val="single" w:color="auto" w:sz="8" w:space="0"/>
              <w:left w:val="single" w:color="auto" w:sz="8" w:space="0"/>
              <w:bottom w:val="single" w:color="auto" w:sz="8" w:space="0"/>
              <w:right w:val="single" w:color="auto" w:sz="8" w:space="0"/>
            </w:tcBorders>
            <w:shd w:val="clear" w:color="auto" w:fill="FFFFFF"/>
            <w:noWrap w:val="0"/>
            <w:vAlign w:val="top"/>
          </w:tcPr>
          <w:p>
            <w:pPr>
              <w:jc w:val="center"/>
              <w:rPr>
                <w:rFonts w:ascii="宋体" w:hAnsi="Times New Roman" w:eastAsia="宋体" w:cs="Times New Roman"/>
                <w:bCs/>
                <w:color w:val="auto"/>
                <w:kern w:val="2"/>
                <w:sz w:val="18"/>
                <w:szCs w:val="18"/>
                <w:highlight w:val="none"/>
                <w:lang w:val="en-US" w:eastAsia="zh-CN" w:bidi="ar-SA"/>
              </w:rPr>
            </w:pPr>
          </w:p>
        </w:tc>
        <w:tc>
          <w:tcPr>
            <w:tcW w:w="309" w:type="dxa"/>
            <w:shd w:val="clear" w:color="auto" w:fill="FFFFFF"/>
            <w:noWrap w:val="0"/>
            <w:vAlign w:val="top"/>
          </w:tcPr>
          <w:p>
            <w:pPr>
              <w:jc w:val="center"/>
              <w:rPr>
                <w:rFonts w:ascii="宋体" w:hAnsi="Times New Roman" w:eastAsia="宋体" w:cs="Times New Roman"/>
                <w:bCs/>
                <w:color w:val="auto"/>
                <w:kern w:val="2"/>
                <w:sz w:val="18"/>
                <w:szCs w:val="18"/>
                <w:highlight w:val="none"/>
                <w:lang w:val="en-US" w:eastAsia="zh-CN" w:bidi="ar-SA"/>
              </w:rPr>
            </w:pPr>
            <w:r>
              <w:rPr>
                <w:rFonts w:hint="eastAsia" w:ascii="宋体" w:hAnsi="Times New Roman" w:eastAsia="宋体" w:cs="Times New Roman"/>
                <w:bCs/>
                <w:color w:val="auto"/>
                <w:sz w:val="18"/>
                <w:szCs w:val="18"/>
                <w:highlight w:val="none"/>
              </w:rPr>
              <w:t>4</w:t>
            </w:r>
          </w:p>
        </w:tc>
        <w:tc>
          <w:tcPr>
            <w:tcW w:w="309" w:type="dxa"/>
            <w:shd w:val="clear" w:color="auto" w:fill="FFFFFF"/>
            <w:noWrap w:val="0"/>
            <w:vAlign w:val="top"/>
          </w:tcPr>
          <w:p>
            <w:pPr>
              <w:jc w:val="center"/>
              <w:rPr>
                <w:rFonts w:ascii="宋体" w:hAnsi="Times New Roman" w:eastAsia="宋体" w:cs="Times New Roman"/>
                <w:bCs/>
                <w:color w:val="auto"/>
                <w:kern w:val="2"/>
                <w:sz w:val="18"/>
                <w:szCs w:val="18"/>
                <w:highlight w:val="none"/>
                <w:lang w:val="en-US" w:eastAsia="zh-CN" w:bidi="ar-SA"/>
              </w:rPr>
            </w:pPr>
          </w:p>
        </w:tc>
        <w:tc>
          <w:tcPr>
            <w:tcW w:w="339" w:type="dxa"/>
            <w:shd w:val="clear" w:color="auto" w:fill="FFFFFF"/>
            <w:noWrap w:val="0"/>
            <w:vAlign w:val="center"/>
          </w:tcPr>
          <w:p>
            <w:pPr>
              <w:jc w:val="center"/>
              <w:rPr>
                <w:rFonts w:ascii="宋体" w:hAnsi="Times New Roman" w:eastAsia="宋体" w:cs="Times New Roman"/>
                <w:b/>
                <w:bCs/>
                <w:color w:val="auto"/>
                <w:kern w:val="2"/>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rPr>
              <w:t>10</w:t>
            </w:r>
          </w:p>
        </w:tc>
        <w:tc>
          <w:tcPr>
            <w:tcW w:w="866" w:type="dxa"/>
            <w:tcBorders>
              <w:left w:val="single" w:color="auto" w:sz="4" w:space="0"/>
            </w:tcBorders>
            <w:shd w:val="clear" w:color="auto" w:fill="FFFFFF"/>
            <w:noWrap w:val="0"/>
            <w:vAlign w:val="center"/>
          </w:tcPr>
          <w:p>
            <w:pPr>
              <w:widowControl/>
              <w:jc w:val="center"/>
              <w:rPr>
                <w:rFonts w:ascii="宋体" w:hAnsi="宋体" w:cs="Tahoma"/>
                <w:color w:val="auto"/>
                <w:sz w:val="18"/>
                <w:szCs w:val="18"/>
                <w:highlight w:val="none"/>
              </w:rPr>
            </w:pPr>
            <w:r>
              <w:rPr>
                <w:rFonts w:hint="eastAsia" w:ascii="宋体" w:hAnsi="宋体" w:cs="Tahoma"/>
                <w:bCs/>
                <w:color w:val="auto"/>
                <w:sz w:val="18"/>
                <w:szCs w:val="18"/>
                <w:highlight w:val="none"/>
              </w:rPr>
              <w:t>110020031</w:t>
            </w:r>
          </w:p>
        </w:tc>
        <w:tc>
          <w:tcPr>
            <w:tcW w:w="1163" w:type="dxa"/>
            <w:tcBorders>
              <w:left w:val="single" w:color="auto" w:sz="4" w:space="0"/>
            </w:tcBorders>
            <w:shd w:val="clear" w:color="auto" w:fill="FFFFFF"/>
            <w:noWrap w:val="0"/>
            <w:vAlign w:val="center"/>
          </w:tcPr>
          <w:p>
            <w:pPr>
              <w:widowControl/>
              <w:textAlignment w:val="center"/>
              <w:rPr>
                <w:rFonts w:ascii="宋体" w:hAnsi="宋体" w:eastAsia="Times New Roman" w:cs="宋体"/>
                <w:color w:val="auto"/>
                <w:kern w:val="0"/>
                <w:sz w:val="18"/>
                <w:szCs w:val="18"/>
                <w:highlight w:val="none"/>
                <w:lang w:val="en-US" w:eastAsia="zh-CN" w:bidi="ar"/>
              </w:rPr>
            </w:pPr>
            <w:r>
              <w:rPr>
                <w:rFonts w:ascii="宋体" w:hAnsi="宋体" w:eastAsia="Times New Roman" w:cs="宋体"/>
                <w:color w:val="auto"/>
                <w:kern w:val="0"/>
                <w:sz w:val="18"/>
                <w:szCs w:val="18"/>
                <w:highlight w:val="none"/>
                <w:lang w:bidi="ar"/>
              </w:rPr>
              <w:t>VR</w:t>
            </w:r>
            <w:r>
              <w:rPr>
                <w:rFonts w:hint="eastAsia" w:ascii="宋体" w:hAnsi="宋体" w:eastAsia="Times New Roman" w:cs="宋体"/>
                <w:color w:val="auto"/>
                <w:kern w:val="0"/>
                <w:sz w:val="18"/>
                <w:szCs w:val="18"/>
                <w:highlight w:val="none"/>
                <w:lang w:bidi="ar"/>
              </w:rPr>
              <w:t>特效设计</w:t>
            </w:r>
          </w:p>
        </w:tc>
        <w:tc>
          <w:tcPr>
            <w:tcW w:w="329" w:type="dxa"/>
            <w:shd w:val="clear" w:color="auto" w:fill="FFFFFF"/>
            <w:noWrap w:val="0"/>
            <w:vAlign w:val="center"/>
          </w:tcPr>
          <w:p>
            <w:pPr>
              <w:widowControl/>
              <w:spacing w:line="356" w:lineRule="exact"/>
              <w:jc w:val="center"/>
              <w:textAlignment w:val="center"/>
              <w:rPr>
                <w:rFonts w:ascii="宋体" w:hAnsi="宋体" w:eastAsia="宋体" w:cs="宋体"/>
                <w:color w:val="auto"/>
                <w:kern w:val="0"/>
                <w:sz w:val="18"/>
                <w:szCs w:val="18"/>
                <w:highlight w:val="none"/>
                <w:lang w:val="en-US" w:eastAsia="zh-CN" w:bidi="ar"/>
              </w:rPr>
            </w:pPr>
            <w:r>
              <w:rPr>
                <w:rFonts w:ascii="宋体" w:hAnsi="宋体" w:eastAsia="宋体" w:cs="宋体"/>
                <w:color w:val="auto"/>
                <w:kern w:val="0"/>
                <w:sz w:val="18"/>
                <w:szCs w:val="18"/>
                <w:highlight w:val="none"/>
                <w:lang w:bidi="ar"/>
              </w:rPr>
              <w:t>2</w:t>
            </w:r>
          </w:p>
        </w:tc>
        <w:tc>
          <w:tcPr>
            <w:tcW w:w="419" w:type="dxa"/>
            <w:shd w:val="clear" w:color="auto" w:fill="FFFFFF"/>
            <w:noWrap w:val="0"/>
            <w:vAlign w:val="center"/>
          </w:tcPr>
          <w:p>
            <w:pPr>
              <w:widowControl/>
              <w:spacing w:line="356" w:lineRule="exact"/>
              <w:jc w:val="center"/>
              <w:textAlignment w:val="center"/>
              <w:rPr>
                <w:rFonts w:ascii="宋体" w:hAnsi="宋体" w:eastAsia="宋体" w:cs="宋体"/>
                <w:color w:val="auto"/>
                <w:kern w:val="0"/>
                <w:sz w:val="18"/>
                <w:szCs w:val="18"/>
                <w:highlight w:val="none"/>
                <w:lang w:val="en-US" w:eastAsia="zh-CN" w:bidi="ar"/>
              </w:rPr>
            </w:pPr>
            <w:r>
              <w:rPr>
                <w:rFonts w:ascii="宋体" w:hAnsi="宋体" w:eastAsia="宋体" w:cs="宋体"/>
                <w:color w:val="auto"/>
                <w:kern w:val="0"/>
                <w:sz w:val="18"/>
                <w:szCs w:val="18"/>
                <w:highlight w:val="none"/>
                <w:lang w:bidi="ar"/>
              </w:rPr>
              <w:t>32</w:t>
            </w:r>
          </w:p>
        </w:tc>
        <w:tc>
          <w:tcPr>
            <w:tcW w:w="419" w:type="dxa"/>
            <w:shd w:val="clear" w:color="auto" w:fill="FFFFFF"/>
            <w:noWrap w:val="0"/>
            <w:vAlign w:val="center"/>
          </w:tcPr>
          <w:p>
            <w:pPr>
              <w:widowControl/>
              <w:spacing w:line="356" w:lineRule="exact"/>
              <w:jc w:val="center"/>
              <w:textAlignment w:val="center"/>
              <w:rPr>
                <w:rFonts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bidi="ar"/>
              </w:rPr>
              <w:t>16</w:t>
            </w:r>
          </w:p>
        </w:tc>
        <w:tc>
          <w:tcPr>
            <w:tcW w:w="419" w:type="dxa"/>
            <w:shd w:val="clear" w:color="auto" w:fill="FFFFFF"/>
            <w:noWrap w:val="0"/>
            <w:vAlign w:val="center"/>
          </w:tcPr>
          <w:p>
            <w:pPr>
              <w:widowControl/>
              <w:spacing w:line="356" w:lineRule="exact"/>
              <w:jc w:val="center"/>
              <w:textAlignment w:val="center"/>
              <w:rPr>
                <w:rFonts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bidi="ar"/>
              </w:rPr>
              <w:t>16</w:t>
            </w:r>
          </w:p>
        </w:tc>
        <w:tc>
          <w:tcPr>
            <w:tcW w:w="368"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368" w:type="dxa"/>
            <w:shd w:val="clear" w:color="auto" w:fill="FFFFFF"/>
            <w:noWrap w:val="0"/>
            <w:vAlign w:val="center"/>
          </w:tcPr>
          <w:p>
            <w:pPr>
              <w:widowControl/>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318" w:type="dxa"/>
            <w:shd w:val="clear" w:color="auto" w:fill="FFFFFF"/>
            <w:noWrap w:val="0"/>
            <w:vAlign w:val="center"/>
          </w:tcPr>
          <w:p>
            <w:pPr>
              <w:jc w:val="center"/>
              <w:rPr>
                <w:rFonts w:ascii="宋体" w:hAnsi="Times New Roman" w:eastAsia="宋体" w:cs="Times New Roman"/>
                <w:b/>
                <w:bCs/>
                <w:color w:val="auto"/>
                <w:kern w:val="2"/>
                <w:sz w:val="18"/>
                <w:szCs w:val="18"/>
                <w:highlight w:val="none"/>
                <w:lang w:val="en-US" w:eastAsia="zh-CN" w:bidi="ar-SA"/>
              </w:rPr>
            </w:pPr>
          </w:p>
        </w:tc>
        <w:tc>
          <w:tcPr>
            <w:tcW w:w="322" w:type="dxa"/>
            <w:shd w:val="clear" w:color="auto" w:fill="FFFFFF"/>
            <w:noWrap w:val="0"/>
            <w:vAlign w:val="center"/>
          </w:tcPr>
          <w:p>
            <w:pPr>
              <w:jc w:val="center"/>
              <w:rPr>
                <w:rFonts w:ascii="宋体" w:hAnsi="Times New Roman" w:eastAsia="宋体" w:cs="Times New Roman"/>
                <w:bCs/>
                <w:color w:val="auto"/>
                <w:kern w:val="2"/>
                <w:sz w:val="18"/>
                <w:szCs w:val="18"/>
                <w:highlight w:val="none"/>
                <w:lang w:val="en-US" w:eastAsia="zh-CN" w:bidi="ar-SA"/>
              </w:rPr>
            </w:pPr>
          </w:p>
        </w:tc>
        <w:tc>
          <w:tcPr>
            <w:tcW w:w="318" w:type="dxa"/>
            <w:shd w:val="clear" w:color="auto" w:fill="FFFFFF"/>
            <w:noWrap w:val="0"/>
            <w:vAlign w:val="center"/>
          </w:tcPr>
          <w:p>
            <w:pPr>
              <w:jc w:val="center"/>
              <w:rPr>
                <w:rFonts w:ascii="宋体" w:hAnsi="Times New Roman" w:eastAsia="宋体" w:cs="Times New Roman"/>
                <w:bCs/>
                <w:color w:val="auto"/>
                <w:kern w:val="2"/>
                <w:sz w:val="18"/>
                <w:szCs w:val="18"/>
                <w:highlight w:val="none"/>
                <w:lang w:val="en-US" w:eastAsia="zh-CN" w:bidi="ar-SA"/>
              </w:rPr>
            </w:pPr>
          </w:p>
        </w:tc>
        <w:tc>
          <w:tcPr>
            <w:tcW w:w="255" w:type="dxa"/>
            <w:shd w:val="clear" w:color="auto" w:fill="FFFFFF"/>
            <w:noWrap w:val="0"/>
            <w:vAlign w:val="center"/>
          </w:tcPr>
          <w:p>
            <w:pPr>
              <w:jc w:val="center"/>
              <w:rPr>
                <w:rFonts w:ascii="宋体" w:hAnsi="Times New Roman" w:eastAsia="宋体" w:cs="Times New Roman"/>
                <w:bCs/>
                <w:color w:val="auto"/>
                <w:kern w:val="2"/>
                <w:sz w:val="18"/>
                <w:szCs w:val="18"/>
                <w:highlight w:val="none"/>
                <w:lang w:val="en-US" w:eastAsia="zh-CN" w:bidi="ar-SA"/>
              </w:rPr>
            </w:pPr>
          </w:p>
        </w:tc>
        <w:tc>
          <w:tcPr>
            <w:tcW w:w="385" w:type="dxa"/>
            <w:shd w:val="clear" w:color="auto" w:fill="FFFFFF"/>
            <w:noWrap w:val="0"/>
            <w:vAlign w:val="center"/>
          </w:tcPr>
          <w:p>
            <w:pPr>
              <w:jc w:val="center"/>
              <w:rPr>
                <w:rFonts w:ascii="宋体" w:hAnsi="Times New Roman" w:eastAsia="宋体" w:cs="Times New Roman"/>
                <w:bCs/>
                <w:color w:val="auto"/>
                <w:kern w:val="2"/>
                <w:sz w:val="18"/>
                <w:szCs w:val="18"/>
                <w:highlight w:val="none"/>
                <w:lang w:val="en-US" w:eastAsia="zh-CN" w:bidi="ar-SA"/>
              </w:rPr>
            </w:pPr>
          </w:p>
        </w:tc>
        <w:tc>
          <w:tcPr>
            <w:tcW w:w="288" w:type="dxa"/>
            <w:shd w:val="clear" w:color="auto" w:fill="FFFFFF"/>
            <w:noWrap w:val="0"/>
            <w:vAlign w:val="top"/>
          </w:tcPr>
          <w:p>
            <w:pPr>
              <w:jc w:val="center"/>
              <w:rPr>
                <w:rFonts w:ascii="宋体" w:hAnsi="Times New Roman" w:eastAsia="宋体" w:cs="Times New Roman"/>
                <w:bCs/>
                <w:color w:val="auto"/>
                <w:kern w:val="2"/>
                <w:sz w:val="18"/>
                <w:szCs w:val="18"/>
                <w:highlight w:val="none"/>
                <w:lang w:val="en-US" w:eastAsia="zh-CN" w:bidi="ar-SA"/>
              </w:rPr>
            </w:pPr>
          </w:p>
        </w:tc>
        <w:tc>
          <w:tcPr>
            <w:tcW w:w="309" w:type="dxa"/>
            <w:tcBorders>
              <w:top w:val="single" w:color="auto" w:sz="8" w:space="0"/>
              <w:left w:val="single" w:color="auto" w:sz="8" w:space="0"/>
              <w:bottom w:val="single" w:color="auto" w:sz="8" w:space="0"/>
              <w:right w:val="single" w:color="auto" w:sz="8" w:space="0"/>
            </w:tcBorders>
            <w:shd w:val="clear" w:color="auto" w:fill="FFFFFF"/>
            <w:noWrap w:val="0"/>
            <w:vAlign w:val="top"/>
          </w:tcPr>
          <w:p>
            <w:pPr>
              <w:jc w:val="center"/>
              <w:rPr>
                <w:rFonts w:ascii="宋体" w:hAnsi="Times New Roman" w:eastAsia="宋体" w:cs="Times New Roman"/>
                <w:bCs/>
                <w:color w:val="auto"/>
                <w:kern w:val="2"/>
                <w:sz w:val="18"/>
                <w:szCs w:val="18"/>
                <w:highlight w:val="none"/>
                <w:lang w:val="en-US" w:eastAsia="zh-CN" w:bidi="ar-SA"/>
              </w:rPr>
            </w:pPr>
          </w:p>
        </w:tc>
        <w:tc>
          <w:tcPr>
            <w:tcW w:w="309" w:type="dxa"/>
            <w:shd w:val="clear" w:color="auto" w:fill="FFFFFF"/>
            <w:noWrap w:val="0"/>
            <w:vAlign w:val="top"/>
          </w:tcPr>
          <w:p>
            <w:pPr>
              <w:jc w:val="center"/>
              <w:rPr>
                <w:rFonts w:ascii="宋体" w:hAnsi="Times New Roman" w:eastAsia="宋体" w:cs="Times New Roman"/>
                <w:bCs/>
                <w:color w:val="auto"/>
                <w:kern w:val="2"/>
                <w:sz w:val="18"/>
                <w:szCs w:val="18"/>
                <w:highlight w:val="none"/>
                <w:lang w:val="en-US" w:eastAsia="zh-CN" w:bidi="ar-SA"/>
              </w:rPr>
            </w:pPr>
            <w:r>
              <w:rPr>
                <w:rFonts w:hint="eastAsia" w:ascii="宋体" w:hAnsi="Times New Roman" w:eastAsia="宋体" w:cs="Times New Roman"/>
                <w:bCs/>
                <w:color w:val="auto"/>
                <w:sz w:val="18"/>
                <w:szCs w:val="18"/>
                <w:highlight w:val="none"/>
              </w:rPr>
              <w:t>4</w:t>
            </w:r>
          </w:p>
        </w:tc>
        <w:tc>
          <w:tcPr>
            <w:tcW w:w="309" w:type="dxa"/>
            <w:shd w:val="clear" w:color="auto" w:fill="FFFFFF"/>
            <w:noWrap w:val="0"/>
            <w:vAlign w:val="top"/>
          </w:tcPr>
          <w:p>
            <w:pPr>
              <w:jc w:val="center"/>
              <w:rPr>
                <w:rFonts w:ascii="宋体" w:hAnsi="Times New Roman" w:eastAsia="宋体" w:cs="Times New Roman"/>
                <w:bCs/>
                <w:color w:val="auto"/>
                <w:kern w:val="2"/>
                <w:sz w:val="18"/>
                <w:szCs w:val="18"/>
                <w:highlight w:val="none"/>
                <w:lang w:val="en-US" w:eastAsia="zh-CN" w:bidi="ar-SA"/>
              </w:rPr>
            </w:pPr>
          </w:p>
        </w:tc>
        <w:tc>
          <w:tcPr>
            <w:tcW w:w="339" w:type="dxa"/>
            <w:shd w:val="clear" w:color="auto" w:fill="FFFFFF"/>
            <w:noWrap w:val="0"/>
            <w:vAlign w:val="center"/>
          </w:tcPr>
          <w:p>
            <w:pPr>
              <w:jc w:val="center"/>
              <w:rPr>
                <w:rFonts w:ascii="宋体" w:hAnsi="Times New Roman" w:eastAsia="宋体" w:cs="Times New Roman"/>
                <w:b/>
                <w:bCs/>
                <w:color w:val="auto"/>
                <w:kern w:val="2"/>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rPr>
              <w:t>11</w:t>
            </w:r>
          </w:p>
        </w:tc>
        <w:tc>
          <w:tcPr>
            <w:tcW w:w="866" w:type="dxa"/>
            <w:tcBorders>
              <w:left w:val="single" w:color="auto" w:sz="4" w:space="0"/>
            </w:tcBorders>
            <w:shd w:val="clear" w:color="auto" w:fill="FFFFFF"/>
            <w:noWrap w:val="0"/>
            <w:vAlign w:val="center"/>
          </w:tcPr>
          <w:p>
            <w:pPr>
              <w:widowControl/>
              <w:jc w:val="center"/>
              <w:rPr>
                <w:rFonts w:ascii="宋体" w:hAnsi="宋体" w:cs="Tahoma"/>
                <w:color w:val="auto"/>
                <w:sz w:val="18"/>
                <w:szCs w:val="18"/>
                <w:highlight w:val="none"/>
              </w:rPr>
            </w:pPr>
            <w:r>
              <w:rPr>
                <w:rFonts w:hint="eastAsia" w:ascii="宋体" w:hAnsi="宋体" w:eastAsia="宋体" w:cs="宋体"/>
                <w:bCs/>
                <w:color w:val="auto"/>
                <w:kern w:val="0"/>
                <w:sz w:val="18"/>
                <w:szCs w:val="18"/>
                <w:highlight w:val="none"/>
              </w:rPr>
              <w:t>110020033</w:t>
            </w:r>
          </w:p>
        </w:tc>
        <w:tc>
          <w:tcPr>
            <w:tcW w:w="1163" w:type="dxa"/>
            <w:tcBorders>
              <w:left w:val="single" w:color="auto" w:sz="4" w:space="0"/>
            </w:tcBorders>
            <w:shd w:val="clear" w:color="auto" w:fill="FFFFFF"/>
            <w:noWrap w:val="0"/>
            <w:vAlign w:val="center"/>
          </w:tcPr>
          <w:p>
            <w:pPr>
              <w:widowControl/>
              <w:textAlignment w:val="center"/>
              <w:rPr>
                <w:rFonts w:ascii="宋体" w:hAnsi="宋体" w:eastAsia="Times New Roman" w:cs="宋体"/>
                <w:color w:val="auto"/>
                <w:kern w:val="0"/>
                <w:sz w:val="18"/>
                <w:szCs w:val="18"/>
                <w:highlight w:val="none"/>
                <w:lang w:val="en-US" w:eastAsia="zh-CN" w:bidi="ar"/>
              </w:rPr>
            </w:pPr>
            <w:r>
              <w:rPr>
                <w:rFonts w:hint="eastAsia" w:ascii="宋体" w:hAnsi="宋体" w:eastAsia="Times New Roman" w:cs="宋体"/>
                <w:color w:val="auto"/>
                <w:kern w:val="0"/>
                <w:sz w:val="18"/>
                <w:szCs w:val="18"/>
                <w:highlight w:val="none"/>
                <w:lang w:bidi="ar"/>
              </w:rPr>
              <w:t>VR全景视频制作</w:t>
            </w:r>
          </w:p>
        </w:tc>
        <w:tc>
          <w:tcPr>
            <w:tcW w:w="329" w:type="dxa"/>
            <w:shd w:val="clear" w:color="auto" w:fill="FFFFFF"/>
            <w:noWrap w:val="0"/>
            <w:vAlign w:val="center"/>
          </w:tcPr>
          <w:p>
            <w:pPr>
              <w:widowControl/>
              <w:spacing w:line="356" w:lineRule="exact"/>
              <w:jc w:val="center"/>
              <w:textAlignment w:val="center"/>
              <w:rPr>
                <w:rFonts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bidi="ar"/>
              </w:rPr>
              <w:t>2</w:t>
            </w:r>
          </w:p>
        </w:tc>
        <w:tc>
          <w:tcPr>
            <w:tcW w:w="419" w:type="dxa"/>
            <w:shd w:val="clear" w:color="auto" w:fill="FFFFFF"/>
            <w:noWrap w:val="0"/>
            <w:vAlign w:val="center"/>
          </w:tcPr>
          <w:p>
            <w:pPr>
              <w:widowControl/>
              <w:spacing w:line="356" w:lineRule="exact"/>
              <w:jc w:val="center"/>
              <w:textAlignment w:val="center"/>
              <w:rPr>
                <w:rFonts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bidi="ar"/>
              </w:rPr>
              <w:t>32</w:t>
            </w:r>
          </w:p>
        </w:tc>
        <w:tc>
          <w:tcPr>
            <w:tcW w:w="419" w:type="dxa"/>
            <w:shd w:val="clear" w:color="auto" w:fill="FFFFFF"/>
            <w:noWrap w:val="0"/>
            <w:vAlign w:val="center"/>
          </w:tcPr>
          <w:p>
            <w:pPr>
              <w:widowControl/>
              <w:spacing w:line="356" w:lineRule="exact"/>
              <w:jc w:val="center"/>
              <w:textAlignment w:val="center"/>
              <w:rPr>
                <w:rFonts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bidi="ar"/>
              </w:rPr>
              <w:t>16</w:t>
            </w:r>
          </w:p>
        </w:tc>
        <w:tc>
          <w:tcPr>
            <w:tcW w:w="419" w:type="dxa"/>
            <w:shd w:val="clear" w:color="auto" w:fill="FFFFFF"/>
            <w:noWrap w:val="0"/>
            <w:vAlign w:val="center"/>
          </w:tcPr>
          <w:p>
            <w:pPr>
              <w:widowControl/>
              <w:spacing w:line="356" w:lineRule="exact"/>
              <w:jc w:val="center"/>
              <w:textAlignment w:val="center"/>
              <w:rPr>
                <w:rFonts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bidi="ar"/>
              </w:rPr>
              <w:t>16</w:t>
            </w:r>
          </w:p>
        </w:tc>
        <w:tc>
          <w:tcPr>
            <w:tcW w:w="368"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368" w:type="dxa"/>
            <w:shd w:val="clear" w:color="auto" w:fill="FFFFFF"/>
            <w:noWrap w:val="0"/>
            <w:vAlign w:val="center"/>
          </w:tcPr>
          <w:p>
            <w:pPr>
              <w:widowControl/>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318" w:type="dxa"/>
            <w:shd w:val="clear" w:color="auto" w:fill="FFFFFF"/>
            <w:noWrap w:val="0"/>
            <w:vAlign w:val="center"/>
          </w:tcPr>
          <w:p>
            <w:pPr>
              <w:jc w:val="center"/>
              <w:rPr>
                <w:rFonts w:ascii="宋体" w:hAnsi="Times New Roman" w:eastAsia="宋体" w:cs="Times New Roman"/>
                <w:b/>
                <w:bCs/>
                <w:color w:val="auto"/>
                <w:kern w:val="2"/>
                <w:sz w:val="18"/>
                <w:szCs w:val="18"/>
                <w:highlight w:val="none"/>
                <w:lang w:val="en-US" w:eastAsia="zh-CN" w:bidi="ar-SA"/>
              </w:rPr>
            </w:pPr>
          </w:p>
        </w:tc>
        <w:tc>
          <w:tcPr>
            <w:tcW w:w="322" w:type="dxa"/>
            <w:shd w:val="clear" w:color="auto" w:fill="FFFFFF"/>
            <w:noWrap w:val="0"/>
            <w:vAlign w:val="center"/>
          </w:tcPr>
          <w:p>
            <w:pPr>
              <w:jc w:val="center"/>
              <w:rPr>
                <w:rFonts w:ascii="宋体" w:hAnsi="Times New Roman" w:eastAsia="宋体" w:cs="Times New Roman"/>
                <w:bCs/>
                <w:color w:val="auto"/>
                <w:kern w:val="2"/>
                <w:sz w:val="18"/>
                <w:szCs w:val="18"/>
                <w:highlight w:val="none"/>
                <w:lang w:val="en-US" w:eastAsia="zh-CN" w:bidi="ar-SA"/>
              </w:rPr>
            </w:pPr>
          </w:p>
        </w:tc>
        <w:tc>
          <w:tcPr>
            <w:tcW w:w="318" w:type="dxa"/>
            <w:shd w:val="clear" w:color="auto" w:fill="FFFFFF"/>
            <w:noWrap w:val="0"/>
            <w:vAlign w:val="center"/>
          </w:tcPr>
          <w:p>
            <w:pPr>
              <w:jc w:val="center"/>
              <w:rPr>
                <w:rFonts w:ascii="宋体" w:hAnsi="Times New Roman" w:eastAsia="宋体" w:cs="Times New Roman"/>
                <w:bCs/>
                <w:color w:val="auto"/>
                <w:kern w:val="2"/>
                <w:sz w:val="18"/>
                <w:szCs w:val="18"/>
                <w:highlight w:val="none"/>
                <w:lang w:val="en-US" w:eastAsia="zh-CN" w:bidi="ar-SA"/>
              </w:rPr>
            </w:pPr>
          </w:p>
        </w:tc>
        <w:tc>
          <w:tcPr>
            <w:tcW w:w="255" w:type="dxa"/>
            <w:shd w:val="clear" w:color="auto" w:fill="FFFFFF"/>
            <w:noWrap w:val="0"/>
            <w:vAlign w:val="center"/>
          </w:tcPr>
          <w:p>
            <w:pPr>
              <w:jc w:val="center"/>
              <w:rPr>
                <w:rFonts w:ascii="宋体" w:hAnsi="Times New Roman" w:eastAsia="宋体" w:cs="Times New Roman"/>
                <w:bCs/>
                <w:color w:val="auto"/>
                <w:kern w:val="2"/>
                <w:sz w:val="18"/>
                <w:szCs w:val="18"/>
                <w:highlight w:val="none"/>
                <w:lang w:val="en-US" w:eastAsia="zh-CN" w:bidi="ar-SA"/>
              </w:rPr>
            </w:pPr>
          </w:p>
        </w:tc>
        <w:tc>
          <w:tcPr>
            <w:tcW w:w="385" w:type="dxa"/>
            <w:shd w:val="clear" w:color="auto" w:fill="FFFFFF"/>
            <w:noWrap w:val="0"/>
            <w:vAlign w:val="center"/>
          </w:tcPr>
          <w:p>
            <w:pPr>
              <w:jc w:val="center"/>
              <w:rPr>
                <w:rFonts w:ascii="宋体" w:hAnsi="Times New Roman" w:eastAsia="宋体" w:cs="Times New Roman"/>
                <w:bCs/>
                <w:color w:val="auto"/>
                <w:kern w:val="2"/>
                <w:sz w:val="18"/>
                <w:szCs w:val="18"/>
                <w:highlight w:val="none"/>
                <w:lang w:val="en-US" w:eastAsia="zh-CN" w:bidi="ar-SA"/>
              </w:rPr>
            </w:pPr>
          </w:p>
        </w:tc>
        <w:tc>
          <w:tcPr>
            <w:tcW w:w="288" w:type="dxa"/>
            <w:shd w:val="clear" w:color="auto" w:fill="FFFFFF"/>
            <w:noWrap w:val="0"/>
            <w:vAlign w:val="top"/>
          </w:tcPr>
          <w:p>
            <w:pPr>
              <w:jc w:val="center"/>
              <w:rPr>
                <w:rFonts w:ascii="宋体" w:hAnsi="Times New Roman" w:eastAsia="宋体" w:cs="Times New Roman"/>
                <w:bCs/>
                <w:color w:val="auto"/>
                <w:kern w:val="2"/>
                <w:sz w:val="18"/>
                <w:szCs w:val="18"/>
                <w:highlight w:val="none"/>
                <w:lang w:val="en-US" w:eastAsia="zh-CN" w:bidi="ar-SA"/>
              </w:rPr>
            </w:pPr>
          </w:p>
        </w:tc>
        <w:tc>
          <w:tcPr>
            <w:tcW w:w="309" w:type="dxa"/>
            <w:tcBorders>
              <w:top w:val="single" w:color="auto" w:sz="8" w:space="0"/>
              <w:left w:val="single" w:color="auto" w:sz="8" w:space="0"/>
              <w:bottom w:val="single" w:color="auto" w:sz="8" w:space="0"/>
              <w:right w:val="single" w:color="auto" w:sz="8" w:space="0"/>
            </w:tcBorders>
            <w:shd w:val="clear" w:color="auto" w:fill="FFFFFF"/>
            <w:noWrap w:val="0"/>
            <w:vAlign w:val="top"/>
          </w:tcPr>
          <w:p>
            <w:pPr>
              <w:jc w:val="center"/>
              <w:rPr>
                <w:rFonts w:ascii="宋体" w:hAnsi="Times New Roman" w:eastAsia="宋体" w:cs="Times New Roman"/>
                <w:bCs/>
                <w:color w:val="auto"/>
                <w:kern w:val="2"/>
                <w:sz w:val="18"/>
                <w:szCs w:val="18"/>
                <w:highlight w:val="none"/>
                <w:lang w:val="en-US" w:eastAsia="zh-CN" w:bidi="ar-SA"/>
              </w:rPr>
            </w:pPr>
          </w:p>
        </w:tc>
        <w:tc>
          <w:tcPr>
            <w:tcW w:w="309" w:type="dxa"/>
            <w:shd w:val="clear" w:color="auto" w:fill="FFFFFF"/>
            <w:noWrap w:val="0"/>
            <w:vAlign w:val="top"/>
          </w:tcPr>
          <w:p>
            <w:pPr>
              <w:jc w:val="center"/>
              <w:rPr>
                <w:rFonts w:ascii="宋体" w:hAnsi="Times New Roman" w:eastAsia="宋体" w:cs="Times New Roman"/>
                <w:bCs/>
                <w:color w:val="auto"/>
                <w:kern w:val="2"/>
                <w:sz w:val="18"/>
                <w:szCs w:val="18"/>
                <w:highlight w:val="none"/>
                <w:lang w:val="en-US" w:eastAsia="zh-CN" w:bidi="ar-SA"/>
              </w:rPr>
            </w:pPr>
            <w:r>
              <w:rPr>
                <w:rFonts w:hint="eastAsia" w:ascii="宋体" w:hAnsi="Times New Roman" w:eastAsia="宋体" w:cs="Times New Roman"/>
                <w:bCs/>
                <w:color w:val="auto"/>
                <w:sz w:val="18"/>
                <w:szCs w:val="18"/>
                <w:highlight w:val="none"/>
              </w:rPr>
              <w:t>4</w:t>
            </w:r>
          </w:p>
        </w:tc>
        <w:tc>
          <w:tcPr>
            <w:tcW w:w="309" w:type="dxa"/>
            <w:shd w:val="clear" w:color="auto" w:fill="FFFFFF"/>
            <w:noWrap w:val="0"/>
            <w:vAlign w:val="top"/>
          </w:tcPr>
          <w:p>
            <w:pPr>
              <w:jc w:val="center"/>
              <w:rPr>
                <w:rFonts w:ascii="宋体" w:hAnsi="Times New Roman" w:eastAsia="宋体" w:cs="Times New Roman"/>
                <w:bCs/>
                <w:color w:val="auto"/>
                <w:kern w:val="2"/>
                <w:sz w:val="18"/>
                <w:szCs w:val="18"/>
                <w:highlight w:val="none"/>
                <w:lang w:val="en-US" w:eastAsia="zh-CN" w:bidi="ar-SA"/>
              </w:rPr>
            </w:pPr>
          </w:p>
        </w:tc>
        <w:tc>
          <w:tcPr>
            <w:tcW w:w="339" w:type="dxa"/>
            <w:shd w:val="clear" w:color="auto" w:fill="FFFFFF"/>
            <w:noWrap w:val="0"/>
            <w:vAlign w:val="center"/>
          </w:tcPr>
          <w:p>
            <w:pPr>
              <w:jc w:val="center"/>
              <w:rPr>
                <w:rFonts w:ascii="宋体" w:hAnsi="Times New Roman" w:eastAsia="宋体" w:cs="Times New Roman"/>
                <w:b/>
                <w:bCs/>
                <w:color w:val="auto"/>
                <w:kern w:val="2"/>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12</w:t>
            </w:r>
          </w:p>
        </w:tc>
        <w:tc>
          <w:tcPr>
            <w:tcW w:w="866" w:type="dxa"/>
            <w:tcBorders>
              <w:left w:val="single" w:color="auto" w:sz="4" w:space="0"/>
            </w:tcBorders>
            <w:shd w:val="clear" w:color="auto" w:fill="FFFFFF"/>
            <w:noWrap w:val="0"/>
            <w:vAlign w:val="center"/>
          </w:tcPr>
          <w:p>
            <w:pPr>
              <w:widowControl/>
              <w:jc w:val="center"/>
              <w:rPr>
                <w:rFonts w:hint="default" w:ascii="宋体" w:hAnsi="宋体" w:cs="Tahoma"/>
                <w:color w:val="auto"/>
                <w:sz w:val="18"/>
                <w:szCs w:val="18"/>
                <w:highlight w:val="none"/>
                <w:lang w:val="en-US"/>
              </w:rPr>
            </w:pPr>
            <w:r>
              <w:rPr>
                <w:rFonts w:hint="eastAsia" w:ascii="宋体" w:hAnsi="宋体" w:cs="宋体"/>
                <w:color w:val="auto"/>
                <w:kern w:val="0"/>
                <w:sz w:val="18"/>
                <w:szCs w:val="18"/>
                <w:highlight w:val="none"/>
                <w:lang w:val="en-US" w:eastAsia="zh-CN"/>
              </w:rPr>
              <w:t>112220013</w:t>
            </w:r>
          </w:p>
        </w:tc>
        <w:tc>
          <w:tcPr>
            <w:tcW w:w="1163" w:type="dxa"/>
            <w:tcBorders>
              <w:left w:val="single" w:color="auto" w:sz="4" w:space="0"/>
            </w:tcBorders>
            <w:shd w:val="clear" w:color="auto" w:fill="FFFFFF"/>
            <w:noWrap w:val="0"/>
            <w:vAlign w:val="center"/>
          </w:tcPr>
          <w:p>
            <w:pPr>
              <w:widowControl/>
              <w:rPr>
                <w:rFonts w:ascii="宋体" w:hAnsi="Times New Roman" w:eastAsia="宋体" w:cs="Times New Roman"/>
                <w:color w:val="auto"/>
                <w:kern w:val="2"/>
                <w:sz w:val="18"/>
                <w:szCs w:val="18"/>
                <w:highlight w:val="none"/>
                <w:lang w:val="en-US" w:eastAsia="zh-CN" w:bidi="ar"/>
              </w:rPr>
            </w:pPr>
            <w:r>
              <w:rPr>
                <w:rFonts w:hint="eastAsia" w:ascii="宋体" w:hAnsi="Times New Roman" w:eastAsia="宋体" w:cs="Times New Roman"/>
                <w:color w:val="auto"/>
                <w:sz w:val="18"/>
                <w:szCs w:val="18"/>
                <w:highlight w:val="none"/>
                <w:lang w:bidi="ar"/>
              </w:rPr>
              <w:t>VR摄影技术</w:t>
            </w:r>
          </w:p>
        </w:tc>
        <w:tc>
          <w:tcPr>
            <w:tcW w:w="329" w:type="dxa"/>
            <w:shd w:val="clear" w:color="auto" w:fill="FFFFFF"/>
            <w:noWrap w:val="0"/>
            <w:vAlign w:val="center"/>
          </w:tcPr>
          <w:p>
            <w:pPr>
              <w:widowControl/>
              <w:jc w:val="center"/>
              <w:rPr>
                <w:rFonts w:ascii="宋体" w:hAnsi="Times New Roman" w:eastAsia="宋体" w:cs="Times New Roman"/>
                <w:bCs/>
                <w:color w:val="auto"/>
                <w:kern w:val="2"/>
                <w:sz w:val="18"/>
                <w:szCs w:val="18"/>
                <w:highlight w:val="none"/>
                <w:lang w:val="en-US" w:eastAsia="zh-CN" w:bidi="ar-SA"/>
              </w:rPr>
            </w:pPr>
            <w:r>
              <w:rPr>
                <w:rFonts w:hint="eastAsia" w:ascii="宋体" w:hAnsi="Times New Roman" w:eastAsia="宋体" w:cs="Times New Roman"/>
                <w:bCs/>
                <w:color w:val="auto"/>
                <w:sz w:val="18"/>
                <w:szCs w:val="18"/>
                <w:highlight w:val="none"/>
              </w:rPr>
              <w:t>2</w:t>
            </w:r>
          </w:p>
        </w:tc>
        <w:tc>
          <w:tcPr>
            <w:tcW w:w="419" w:type="dxa"/>
            <w:shd w:val="clear" w:color="auto" w:fill="FFFFFF"/>
            <w:noWrap w:val="0"/>
            <w:vAlign w:val="center"/>
          </w:tcPr>
          <w:p>
            <w:pPr>
              <w:widowControl/>
              <w:jc w:val="center"/>
              <w:rPr>
                <w:rFonts w:ascii="宋体" w:hAnsi="Times New Roman" w:eastAsia="宋体" w:cs="Times New Roman"/>
                <w:bCs/>
                <w:color w:val="auto"/>
                <w:kern w:val="2"/>
                <w:sz w:val="18"/>
                <w:szCs w:val="18"/>
                <w:highlight w:val="none"/>
                <w:lang w:val="en-US" w:eastAsia="zh-CN" w:bidi="ar-SA"/>
              </w:rPr>
            </w:pPr>
            <w:r>
              <w:rPr>
                <w:rFonts w:hint="eastAsia" w:ascii="宋体" w:hAnsi="Times New Roman" w:eastAsia="宋体" w:cs="Times New Roman"/>
                <w:bCs/>
                <w:color w:val="auto"/>
                <w:sz w:val="18"/>
                <w:szCs w:val="18"/>
                <w:highlight w:val="none"/>
              </w:rPr>
              <w:t>32</w:t>
            </w:r>
          </w:p>
        </w:tc>
        <w:tc>
          <w:tcPr>
            <w:tcW w:w="419" w:type="dxa"/>
            <w:shd w:val="clear" w:color="auto" w:fill="FFFFFF"/>
            <w:noWrap w:val="0"/>
            <w:vAlign w:val="center"/>
          </w:tcPr>
          <w:p>
            <w:pPr>
              <w:widowControl/>
              <w:jc w:val="center"/>
              <w:rPr>
                <w:rFonts w:ascii="宋体" w:hAnsi="Times New Roman" w:eastAsia="宋体" w:cs="Times New Roman"/>
                <w:bCs/>
                <w:color w:val="auto"/>
                <w:kern w:val="2"/>
                <w:sz w:val="18"/>
                <w:szCs w:val="18"/>
                <w:highlight w:val="none"/>
                <w:lang w:val="en-US" w:eastAsia="zh-CN" w:bidi="ar-SA"/>
              </w:rPr>
            </w:pPr>
            <w:r>
              <w:rPr>
                <w:rFonts w:hint="eastAsia" w:ascii="宋体" w:hAnsi="Times New Roman" w:eastAsia="宋体" w:cs="Times New Roman"/>
                <w:bCs/>
                <w:color w:val="auto"/>
                <w:sz w:val="18"/>
                <w:szCs w:val="18"/>
                <w:highlight w:val="none"/>
              </w:rPr>
              <w:t>16</w:t>
            </w:r>
          </w:p>
        </w:tc>
        <w:tc>
          <w:tcPr>
            <w:tcW w:w="419" w:type="dxa"/>
            <w:shd w:val="clear" w:color="auto" w:fill="FFFFFF"/>
            <w:noWrap w:val="0"/>
            <w:vAlign w:val="center"/>
          </w:tcPr>
          <w:p>
            <w:pPr>
              <w:widowControl/>
              <w:jc w:val="center"/>
              <w:rPr>
                <w:rFonts w:ascii="宋体" w:hAnsi="Times New Roman" w:eastAsia="宋体" w:cs="Times New Roman"/>
                <w:bCs/>
                <w:color w:val="auto"/>
                <w:kern w:val="2"/>
                <w:sz w:val="18"/>
                <w:szCs w:val="18"/>
                <w:highlight w:val="none"/>
                <w:lang w:val="en-US" w:eastAsia="zh-CN" w:bidi="ar-SA"/>
              </w:rPr>
            </w:pPr>
            <w:r>
              <w:rPr>
                <w:rFonts w:hint="eastAsia" w:ascii="宋体" w:hAnsi="Times New Roman" w:eastAsia="宋体" w:cs="Times New Roman"/>
                <w:bCs/>
                <w:color w:val="auto"/>
                <w:sz w:val="18"/>
                <w:szCs w:val="18"/>
                <w:highlight w:val="none"/>
              </w:rPr>
              <w:t>16</w:t>
            </w:r>
          </w:p>
        </w:tc>
        <w:tc>
          <w:tcPr>
            <w:tcW w:w="368"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368" w:type="dxa"/>
            <w:shd w:val="clear" w:color="auto" w:fill="FFFFFF"/>
            <w:noWrap w:val="0"/>
            <w:vAlign w:val="center"/>
          </w:tcPr>
          <w:p>
            <w:pPr>
              <w:widowControl/>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318" w:type="dxa"/>
            <w:shd w:val="clear" w:color="auto" w:fill="FFFFFF"/>
            <w:noWrap w:val="0"/>
            <w:vAlign w:val="center"/>
          </w:tcPr>
          <w:p>
            <w:pPr>
              <w:jc w:val="center"/>
              <w:rPr>
                <w:rFonts w:ascii="宋体" w:hAnsi="Times New Roman" w:eastAsia="宋体" w:cs="Times New Roman"/>
                <w:b/>
                <w:bCs/>
                <w:color w:val="auto"/>
                <w:kern w:val="2"/>
                <w:sz w:val="18"/>
                <w:szCs w:val="18"/>
                <w:highlight w:val="none"/>
                <w:lang w:val="en-US" w:eastAsia="zh-CN" w:bidi="ar-SA"/>
              </w:rPr>
            </w:pPr>
          </w:p>
        </w:tc>
        <w:tc>
          <w:tcPr>
            <w:tcW w:w="322" w:type="dxa"/>
            <w:shd w:val="clear" w:color="auto" w:fill="FFFFFF"/>
            <w:noWrap w:val="0"/>
            <w:vAlign w:val="center"/>
          </w:tcPr>
          <w:p>
            <w:pPr>
              <w:jc w:val="center"/>
              <w:rPr>
                <w:rFonts w:ascii="宋体" w:hAnsi="Times New Roman" w:eastAsia="宋体" w:cs="Times New Roman"/>
                <w:bCs/>
                <w:color w:val="auto"/>
                <w:kern w:val="2"/>
                <w:sz w:val="18"/>
                <w:szCs w:val="18"/>
                <w:highlight w:val="none"/>
                <w:lang w:val="en-US" w:eastAsia="zh-CN" w:bidi="ar-SA"/>
              </w:rPr>
            </w:pPr>
          </w:p>
        </w:tc>
        <w:tc>
          <w:tcPr>
            <w:tcW w:w="318" w:type="dxa"/>
            <w:shd w:val="clear" w:color="auto" w:fill="FFFFFF"/>
            <w:noWrap w:val="0"/>
            <w:vAlign w:val="center"/>
          </w:tcPr>
          <w:p>
            <w:pPr>
              <w:jc w:val="center"/>
              <w:rPr>
                <w:rFonts w:ascii="宋体" w:hAnsi="Times New Roman" w:eastAsia="宋体" w:cs="Times New Roman"/>
                <w:bCs/>
                <w:color w:val="auto"/>
                <w:kern w:val="2"/>
                <w:sz w:val="18"/>
                <w:szCs w:val="18"/>
                <w:highlight w:val="none"/>
                <w:lang w:val="en-US" w:eastAsia="zh-CN" w:bidi="ar-SA"/>
              </w:rPr>
            </w:pPr>
          </w:p>
        </w:tc>
        <w:tc>
          <w:tcPr>
            <w:tcW w:w="255" w:type="dxa"/>
            <w:shd w:val="clear" w:color="auto" w:fill="FFFFFF"/>
            <w:noWrap w:val="0"/>
            <w:vAlign w:val="center"/>
          </w:tcPr>
          <w:p>
            <w:pPr>
              <w:jc w:val="center"/>
              <w:rPr>
                <w:rFonts w:ascii="宋体" w:hAnsi="Times New Roman" w:eastAsia="宋体" w:cs="Times New Roman"/>
                <w:bCs/>
                <w:color w:val="auto"/>
                <w:kern w:val="2"/>
                <w:sz w:val="18"/>
                <w:szCs w:val="18"/>
                <w:highlight w:val="none"/>
                <w:lang w:val="en-US" w:eastAsia="zh-CN" w:bidi="ar-SA"/>
              </w:rPr>
            </w:pPr>
          </w:p>
        </w:tc>
        <w:tc>
          <w:tcPr>
            <w:tcW w:w="385" w:type="dxa"/>
            <w:shd w:val="clear" w:color="auto" w:fill="FFFFFF"/>
            <w:noWrap w:val="0"/>
            <w:vAlign w:val="center"/>
          </w:tcPr>
          <w:p>
            <w:pPr>
              <w:jc w:val="center"/>
              <w:rPr>
                <w:rFonts w:ascii="宋体" w:hAnsi="Times New Roman" w:eastAsia="宋体" w:cs="Times New Roman"/>
                <w:bCs/>
                <w:color w:val="auto"/>
                <w:kern w:val="2"/>
                <w:sz w:val="18"/>
                <w:szCs w:val="18"/>
                <w:highlight w:val="none"/>
                <w:lang w:val="en-US" w:eastAsia="zh-CN" w:bidi="ar-SA"/>
              </w:rPr>
            </w:pPr>
          </w:p>
        </w:tc>
        <w:tc>
          <w:tcPr>
            <w:tcW w:w="288" w:type="dxa"/>
            <w:shd w:val="clear" w:color="auto" w:fill="FFFFFF"/>
            <w:noWrap w:val="0"/>
            <w:vAlign w:val="top"/>
          </w:tcPr>
          <w:p>
            <w:pPr>
              <w:jc w:val="center"/>
              <w:rPr>
                <w:rFonts w:ascii="宋体" w:hAnsi="Times New Roman" w:eastAsia="宋体" w:cs="Times New Roman"/>
                <w:bCs/>
                <w:color w:val="auto"/>
                <w:kern w:val="2"/>
                <w:sz w:val="18"/>
                <w:szCs w:val="18"/>
                <w:highlight w:val="none"/>
                <w:lang w:val="en-US" w:eastAsia="zh-CN" w:bidi="ar-SA"/>
              </w:rPr>
            </w:pPr>
          </w:p>
        </w:tc>
        <w:tc>
          <w:tcPr>
            <w:tcW w:w="309" w:type="dxa"/>
            <w:tcBorders>
              <w:top w:val="single" w:color="auto" w:sz="8" w:space="0"/>
              <w:left w:val="single" w:color="auto" w:sz="8" w:space="0"/>
              <w:bottom w:val="single" w:color="auto" w:sz="8" w:space="0"/>
              <w:right w:val="single" w:color="auto" w:sz="8" w:space="0"/>
            </w:tcBorders>
            <w:shd w:val="clear" w:color="auto" w:fill="FFFFFF"/>
            <w:noWrap w:val="0"/>
            <w:vAlign w:val="top"/>
          </w:tcPr>
          <w:p>
            <w:pPr>
              <w:jc w:val="center"/>
              <w:rPr>
                <w:rFonts w:ascii="宋体" w:hAnsi="Times New Roman" w:eastAsia="宋体" w:cs="Times New Roman"/>
                <w:bCs/>
                <w:color w:val="auto"/>
                <w:kern w:val="2"/>
                <w:sz w:val="18"/>
                <w:szCs w:val="18"/>
                <w:highlight w:val="none"/>
                <w:lang w:val="en-US" w:eastAsia="zh-CN" w:bidi="ar-SA"/>
              </w:rPr>
            </w:pPr>
            <w:r>
              <w:rPr>
                <w:rFonts w:hint="eastAsia" w:ascii="宋体" w:hAnsi="Times New Roman" w:eastAsia="宋体" w:cs="Times New Roman"/>
                <w:bCs/>
                <w:color w:val="auto"/>
                <w:sz w:val="18"/>
                <w:szCs w:val="18"/>
                <w:highlight w:val="none"/>
              </w:rPr>
              <w:t>4</w:t>
            </w:r>
          </w:p>
        </w:tc>
        <w:tc>
          <w:tcPr>
            <w:tcW w:w="309" w:type="dxa"/>
            <w:shd w:val="clear" w:color="auto" w:fill="FFFFFF"/>
            <w:noWrap w:val="0"/>
            <w:vAlign w:val="top"/>
          </w:tcPr>
          <w:p>
            <w:pPr>
              <w:jc w:val="center"/>
              <w:rPr>
                <w:rFonts w:ascii="宋体" w:hAnsi="Times New Roman" w:eastAsia="宋体" w:cs="Times New Roman"/>
                <w:bCs/>
                <w:color w:val="auto"/>
                <w:kern w:val="2"/>
                <w:sz w:val="18"/>
                <w:szCs w:val="18"/>
                <w:highlight w:val="none"/>
                <w:lang w:val="en-US" w:eastAsia="zh-CN" w:bidi="ar-SA"/>
              </w:rPr>
            </w:pPr>
          </w:p>
        </w:tc>
        <w:tc>
          <w:tcPr>
            <w:tcW w:w="309" w:type="dxa"/>
            <w:shd w:val="clear" w:color="auto" w:fill="FFFFFF"/>
            <w:noWrap w:val="0"/>
            <w:vAlign w:val="top"/>
          </w:tcPr>
          <w:p>
            <w:pPr>
              <w:jc w:val="center"/>
              <w:rPr>
                <w:rFonts w:ascii="宋体" w:hAnsi="Times New Roman" w:eastAsia="宋体" w:cs="Times New Roman"/>
                <w:bCs/>
                <w:color w:val="auto"/>
                <w:kern w:val="2"/>
                <w:sz w:val="18"/>
                <w:szCs w:val="18"/>
                <w:highlight w:val="none"/>
                <w:lang w:val="en-US" w:eastAsia="zh-CN" w:bidi="ar-SA"/>
              </w:rPr>
            </w:pPr>
          </w:p>
        </w:tc>
        <w:tc>
          <w:tcPr>
            <w:tcW w:w="339" w:type="dxa"/>
            <w:shd w:val="clear" w:color="auto" w:fill="FFFFFF"/>
            <w:noWrap w:val="0"/>
            <w:vAlign w:val="center"/>
          </w:tcPr>
          <w:p>
            <w:pPr>
              <w:jc w:val="center"/>
              <w:rPr>
                <w:rFonts w:ascii="宋体" w:hAnsi="Times New Roman" w:eastAsia="宋体" w:cs="Times New Roman"/>
                <w:b/>
                <w:bCs/>
                <w:color w:val="auto"/>
                <w:kern w:val="2"/>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265" w:type="dxa"/>
            <w:gridSpan w:val="3"/>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329" w:type="dxa"/>
            <w:shd w:val="clear" w:color="auto" w:fill="FFFFFF"/>
            <w:noWrap w:val="0"/>
            <w:vAlign w:val="top"/>
          </w:tcPr>
          <w:p>
            <w:pPr>
              <w:widowControl/>
              <w:jc w:val="center"/>
              <w:rPr>
                <w:rFonts w:hint="eastAsia" w:ascii="宋体" w:hAnsi="Times New Roman" w:eastAsia="宋体" w:cs="宋体"/>
                <w:b/>
                <w:bCs/>
                <w:color w:val="auto"/>
                <w:kern w:val="0"/>
                <w:sz w:val="18"/>
                <w:szCs w:val="18"/>
                <w:highlight w:val="none"/>
                <w:lang w:val="en-US" w:eastAsia="zh-CN" w:bidi="ar-SA"/>
              </w:rPr>
            </w:pPr>
            <w:r>
              <w:rPr>
                <w:rFonts w:ascii="宋体" w:hAnsi="Times New Roman" w:eastAsia="宋体" w:cs="宋体"/>
                <w:b/>
                <w:bCs/>
                <w:color w:val="auto"/>
                <w:kern w:val="0"/>
                <w:sz w:val="18"/>
                <w:szCs w:val="18"/>
                <w:highlight w:val="none"/>
              </w:rPr>
              <w:t>4</w:t>
            </w:r>
            <w:r>
              <w:rPr>
                <w:rFonts w:hint="eastAsia" w:ascii="宋体" w:hAnsi="Times New Roman" w:eastAsia="宋体" w:cs="宋体"/>
                <w:b/>
                <w:bCs/>
                <w:color w:val="auto"/>
                <w:kern w:val="0"/>
                <w:sz w:val="18"/>
                <w:szCs w:val="18"/>
                <w:highlight w:val="none"/>
                <w:lang w:val="en-US" w:eastAsia="zh-CN"/>
              </w:rPr>
              <w:t>8</w:t>
            </w:r>
          </w:p>
        </w:tc>
        <w:tc>
          <w:tcPr>
            <w:tcW w:w="419" w:type="dxa"/>
            <w:shd w:val="clear" w:color="auto" w:fill="FFFFFF"/>
            <w:noWrap w:val="0"/>
            <w:vAlign w:val="top"/>
          </w:tcPr>
          <w:p>
            <w:pPr>
              <w:widowControl/>
              <w:jc w:val="center"/>
              <w:rPr>
                <w:rFonts w:hint="default" w:ascii="宋体" w:hAnsi="Times New Roman" w:eastAsia="宋体" w:cs="宋体"/>
                <w:b/>
                <w:bCs/>
                <w:color w:val="auto"/>
                <w:kern w:val="0"/>
                <w:sz w:val="18"/>
                <w:szCs w:val="18"/>
                <w:highlight w:val="none"/>
                <w:lang w:val="en-US" w:eastAsia="zh-CN" w:bidi="ar-SA"/>
              </w:rPr>
            </w:pPr>
            <w:r>
              <w:rPr>
                <w:rFonts w:hint="eastAsia" w:ascii="宋体" w:hAnsi="Times New Roman" w:eastAsia="宋体" w:cs="宋体"/>
                <w:b/>
                <w:bCs/>
                <w:color w:val="auto"/>
                <w:kern w:val="0"/>
                <w:sz w:val="18"/>
                <w:szCs w:val="18"/>
                <w:highlight w:val="none"/>
                <w:lang w:val="en-US" w:eastAsia="zh-CN"/>
              </w:rPr>
              <w:t>820</w:t>
            </w:r>
          </w:p>
        </w:tc>
        <w:tc>
          <w:tcPr>
            <w:tcW w:w="419" w:type="dxa"/>
            <w:shd w:val="clear" w:color="auto" w:fill="FFFFFF"/>
            <w:noWrap w:val="0"/>
            <w:vAlign w:val="top"/>
          </w:tcPr>
          <w:p>
            <w:pPr>
              <w:widowControl/>
              <w:jc w:val="center"/>
              <w:rPr>
                <w:rFonts w:hint="default" w:ascii="宋体" w:hAnsi="Times New Roman" w:eastAsia="宋体" w:cs="宋体"/>
                <w:b/>
                <w:bCs/>
                <w:color w:val="auto"/>
                <w:kern w:val="0"/>
                <w:sz w:val="18"/>
                <w:szCs w:val="18"/>
                <w:highlight w:val="none"/>
                <w:lang w:val="en-US" w:eastAsia="zh-CN" w:bidi="ar-SA"/>
              </w:rPr>
            </w:pPr>
            <w:r>
              <w:rPr>
                <w:rFonts w:ascii="宋体" w:hAnsi="Times New Roman" w:eastAsia="宋体" w:cs="宋体"/>
                <w:b/>
                <w:bCs/>
                <w:color w:val="auto"/>
                <w:kern w:val="0"/>
                <w:sz w:val="18"/>
                <w:szCs w:val="18"/>
                <w:highlight w:val="none"/>
              </w:rPr>
              <w:t>3</w:t>
            </w:r>
            <w:r>
              <w:rPr>
                <w:rFonts w:hint="eastAsia" w:ascii="宋体" w:hAnsi="Times New Roman" w:eastAsia="宋体" w:cs="宋体"/>
                <w:b/>
                <w:bCs/>
                <w:color w:val="auto"/>
                <w:kern w:val="0"/>
                <w:sz w:val="18"/>
                <w:szCs w:val="18"/>
                <w:highlight w:val="none"/>
                <w:lang w:val="en-US" w:eastAsia="zh-CN"/>
              </w:rPr>
              <w:t>56</w:t>
            </w:r>
          </w:p>
        </w:tc>
        <w:tc>
          <w:tcPr>
            <w:tcW w:w="419" w:type="dxa"/>
            <w:shd w:val="clear" w:color="auto" w:fill="FFFFFF"/>
            <w:noWrap w:val="0"/>
            <w:vAlign w:val="top"/>
          </w:tcPr>
          <w:p>
            <w:pPr>
              <w:widowControl/>
              <w:jc w:val="center"/>
              <w:rPr>
                <w:rFonts w:hint="default" w:ascii="宋体" w:hAnsi="Times New Roman" w:eastAsia="宋体" w:cs="宋体"/>
                <w:b/>
                <w:bCs/>
                <w:color w:val="auto"/>
                <w:kern w:val="0"/>
                <w:sz w:val="18"/>
                <w:szCs w:val="18"/>
                <w:highlight w:val="none"/>
                <w:lang w:val="en-US" w:eastAsia="zh-CN" w:bidi="ar-SA"/>
              </w:rPr>
            </w:pPr>
            <w:r>
              <w:rPr>
                <w:rFonts w:ascii="宋体" w:hAnsi="Times New Roman" w:eastAsia="宋体" w:cs="宋体"/>
                <w:b/>
                <w:bCs/>
                <w:color w:val="auto"/>
                <w:kern w:val="0"/>
                <w:sz w:val="18"/>
                <w:szCs w:val="18"/>
                <w:highlight w:val="none"/>
              </w:rPr>
              <w:t>4</w:t>
            </w:r>
            <w:r>
              <w:rPr>
                <w:rFonts w:hint="eastAsia" w:ascii="宋体" w:hAnsi="Times New Roman" w:eastAsia="宋体" w:cs="宋体"/>
                <w:b/>
                <w:bCs/>
                <w:color w:val="auto"/>
                <w:kern w:val="0"/>
                <w:sz w:val="18"/>
                <w:szCs w:val="18"/>
                <w:highlight w:val="none"/>
                <w:lang w:val="en-US" w:eastAsia="zh-CN"/>
              </w:rPr>
              <w:t>64</w:t>
            </w:r>
          </w:p>
        </w:tc>
        <w:tc>
          <w:tcPr>
            <w:tcW w:w="368" w:type="dxa"/>
            <w:shd w:val="clear" w:color="auto" w:fill="FFFFFF"/>
            <w:noWrap w:val="0"/>
            <w:vAlign w:val="center"/>
          </w:tcPr>
          <w:p>
            <w:pPr>
              <w:jc w:val="center"/>
              <w:rPr>
                <w:rFonts w:ascii="宋体" w:hAnsi="宋体" w:cs="宋体"/>
                <w:b/>
                <w:color w:val="auto"/>
                <w:sz w:val="18"/>
                <w:szCs w:val="21"/>
                <w:highlight w:val="none"/>
              </w:rPr>
            </w:pPr>
          </w:p>
        </w:tc>
        <w:tc>
          <w:tcPr>
            <w:tcW w:w="368" w:type="dxa"/>
            <w:shd w:val="clear" w:color="auto" w:fill="FFFFFF"/>
            <w:noWrap w:val="0"/>
            <w:vAlign w:val="center"/>
          </w:tcPr>
          <w:p>
            <w:pPr>
              <w:jc w:val="center"/>
              <w:rPr>
                <w:rFonts w:ascii="宋体" w:hAnsi="宋体" w:cs="宋体"/>
                <w:b/>
                <w:color w:val="auto"/>
                <w:sz w:val="18"/>
                <w:szCs w:val="21"/>
                <w:highlight w:val="none"/>
              </w:rPr>
            </w:pPr>
          </w:p>
        </w:tc>
        <w:tc>
          <w:tcPr>
            <w:tcW w:w="318" w:type="dxa"/>
            <w:shd w:val="clear" w:color="auto" w:fill="FFFFFF"/>
            <w:noWrap w:val="0"/>
            <w:vAlign w:val="top"/>
          </w:tcPr>
          <w:p>
            <w:pPr>
              <w:widowControl/>
              <w:jc w:val="center"/>
              <w:rPr>
                <w:rFonts w:ascii="宋体" w:hAnsi="Times New Roman" w:eastAsia="宋体" w:cs="宋体"/>
                <w:b/>
                <w:bCs/>
                <w:color w:val="auto"/>
                <w:kern w:val="0"/>
                <w:sz w:val="18"/>
                <w:szCs w:val="18"/>
                <w:highlight w:val="none"/>
                <w:lang w:val="en-US" w:eastAsia="zh-CN" w:bidi="ar-SA"/>
              </w:rPr>
            </w:pPr>
            <w:r>
              <w:rPr>
                <w:rFonts w:ascii="宋体" w:hAnsi="Times New Roman" w:eastAsia="宋体" w:cs="宋体"/>
                <w:b/>
                <w:bCs/>
                <w:color w:val="auto"/>
                <w:kern w:val="0"/>
                <w:sz w:val="18"/>
                <w:szCs w:val="18"/>
                <w:highlight w:val="none"/>
              </w:rPr>
              <w:t>2</w:t>
            </w:r>
          </w:p>
        </w:tc>
        <w:tc>
          <w:tcPr>
            <w:tcW w:w="322" w:type="dxa"/>
            <w:shd w:val="clear" w:color="auto" w:fill="FFFFFF"/>
            <w:noWrap w:val="0"/>
            <w:vAlign w:val="top"/>
          </w:tcPr>
          <w:p>
            <w:pPr>
              <w:widowControl/>
              <w:jc w:val="center"/>
              <w:rPr>
                <w:rFonts w:ascii="宋体" w:hAnsi="Times New Roman" w:eastAsia="宋体" w:cs="宋体"/>
                <w:b/>
                <w:bCs/>
                <w:color w:val="auto"/>
                <w:kern w:val="0"/>
                <w:sz w:val="18"/>
                <w:szCs w:val="18"/>
                <w:highlight w:val="none"/>
                <w:lang w:val="en-US" w:eastAsia="zh-CN" w:bidi="ar-SA"/>
              </w:rPr>
            </w:pPr>
            <w:r>
              <w:rPr>
                <w:rFonts w:ascii="宋体" w:hAnsi="Times New Roman" w:eastAsia="宋体" w:cs="宋体"/>
                <w:b/>
                <w:bCs/>
                <w:color w:val="auto"/>
                <w:kern w:val="0"/>
                <w:sz w:val="18"/>
                <w:szCs w:val="18"/>
                <w:highlight w:val="none"/>
              </w:rPr>
              <w:t>0</w:t>
            </w:r>
          </w:p>
        </w:tc>
        <w:tc>
          <w:tcPr>
            <w:tcW w:w="318" w:type="dxa"/>
            <w:shd w:val="clear" w:color="auto" w:fill="FFFFFF"/>
            <w:noWrap w:val="0"/>
            <w:vAlign w:val="top"/>
          </w:tcPr>
          <w:p>
            <w:pPr>
              <w:widowControl/>
              <w:jc w:val="center"/>
              <w:rPr>
                <w:rFonts w:ascii="宋体" w:hAnsi="Times New Roman" w:eastAsia="宋体" w:cs="宋体"/>
                <w:b/>
                <w:bCs/>
                <w:color w:val="auto"/>
                <w:kern w:val="0"/>
                <w:sz w:val="18"/>
                <w:szCs w:val="18"/>
                <w:highlight w:val="none"/>
                <w:lang w:val="en-US" w:eastAsia="zh-CN" w:bidi="ar-SA"/>
              </w:rPr>
            </w:pPr>
            <w:r>
              <w:rPr>
                <w:rFonts w:ascii="宋体" w:hAnsi="Times New Roman" w:eastAsia="宋体" w:cs="宋体"/>
                <w:b/>
                <w:bCs/>
                <w:color w:val="auto"/>
                <w:kern w:val="0"/>
                <w:sz w:val="18"/>
                <w:szCs w:val="18"/>
                <w:highlight w:val="none"/>
              </w:rPr>
              <w:t>0</w:t>
            </w:r>
          </w:p>
        </w:tc>
        <w:tc>
          <w:tcPr>
            <w:tcW w:w="255" w:type="dxa"/>
            <w:shd w:val="clear" w:color="auto" w:fill="FFFFFF"/>
            <w:noWrap w:val="0"/>
            <w:vAlign w:val="top"/>
          </w:tcPr>
          <w:p>
            <w:pPr>
              <w:widowControl/>
              <w:jc w:val="center"/>
              <w:rPr>
                <w:rFonts w:ascii="宋体" w:hAnsi="Times New Roman" w:eastAsia="宋体" w:cs="宋体"/>
                <w:b/>
                <w:bCs/>
                <w:color w:val="auto"/>
                <w:kern w:val="0"/>
                <w:sz w:val="18"/>
                <w:szCs w:val="18"/>
                <w:highlight w:val="none"/>
                <w:lang w:val="en-US" w:eastAsia="zh-CN" w:bidi="ar-SA"/>
              </w:rPr>
            </w:pPr>
            <w:r>
              <w:rPr>
                <w:rFonts w:ascii="宋体" w:hAnsi="Times New Roman" w:eastAsia="宋体" w:cs="宋体"/>
                <w:b/>
                <w:bCs/>
                <w:color w:val="auto"/>
                <w:kern w:val="0"/>
                <w:sz w:val="18"/>
                <w:szCs w:val="18"/>
                <w:highlight w:val="none"/>
              </w:rPr>
              <w:t>10</w:t>
            </w:r>
          </w:p>
        </w:tc>
        <w:tc>
          <w:tcPr>
            <w:tcW w:w="385" w:type="dxa"/>
            <w:shd w:val="clear" w:color="auto" w:fill="FFFFFF"/>
            <w:noWrap w:val="0"/>
            <w:vAlign w:val="top"/>
          </w:tcPr>
          <w:p>
            <w:pPr>
              <w:widowControl/>
              <w:jc w:val="center"/>
              <w:rPr>
                <w:rFonts w:ascii="宋体" w:hAnsi="Times New Roman" w:eastAsia="宋体" w:cs="宋体"/>
                <w:b/>
                <w:bCs/>
                <w:color w:val="auto"/>
                <w:kern w:val="0"/>
                <w:sz w:val="18"/>
                <w:szCs w:val="18"/>
                <w:highlight w:val="none"/>
                <w:lang w:val="en-US" w:eastAsia="zh-CN" w:bidi="ar-SA"/>
              </w:rPr>
            </w:pPr>
            <w:r>
              <w:rPr>
                <w:rFonts w:ascii="宋体" w:hAnsi="Times New Roman" w:eastAsia="宋体" w:cs="宋体"/>
                <w:b/>
                <w:bCs/>
                <w:color w:val="auto"/>
                <w:kern w:val="0"/>
                <w:sz w:val="18"/>
                <w:szCs w:val="18"/>
                <w:highlight w:val="none"/>
              </w:rPr>
              <w:t>14</w:t>
            </w:r>
          </w:p>
        </w:tc>
        <w:tc>
          <w:tcPr>
            <w:tcW w:w="288" w:type="dxa"/>
            <w:shd w:val="clear" w:color="auto" w:fill="FFFFFF"/>
            <w:noWrap w:val="0"/>
            <w:vAlign w:val="top"/>
          </w:tcPr>
          <w:p>
            <w:pPr>
              <w:widowControl/>
              <w:jc w:val="center"/>
              <w:rPr>
                <w:rFonts w:ascii="宋体" w:hAnsi="Times New Roman" w:eastAsia="宋体" w:cs="宋体"/>
                <w:b/>
                <w:bCs/>
                <w:color w:val="auto"/>
                <w:kern w:val="0"/>
                <w:sz w:val="18"/>
                <w:szCs w:val="18"/>
                <w:highlight w:val="none"/>
                <w:lang w:val="en-US" w:eastAsia="zh-CN" w:bidi="ar-SA"/>
              </w:rPr>
            </w:pPr>
            <w:r>
              <w:rPr>
                <w:rFonts w:ascii="宋体" w:hAnsi="Times New Roman" w:eastAsia="宋体" w:cs="宋体"/>
                <w:b/>
                <w:bCs/>
                <w:color w:val="auto"/>
                <w:kern w:val="0"/>
                <w:sz w:val="18"/>
                <w:szCs w:val="18"/>
                <w:highlight w:val="none"/>
              </w:rPr>
              <w:t>4</w:t>
            </w:r>
          </w:p>
        </w:tc>
        <w:tc>
          <w:tcPr>
            <w:tcW w:w="309" w:type="dxa"/>
            <w:shd w:val="clear" w:color="auto" w:fill="FFFFFF"/>
            <w:noWrap w:val="0"/>
            <w:vAlign w:val="top"/>
          </w:tcPr>
          <w:p>
            <w:pPr>
              <w:widowControl/>
              <w:jc w:val="center"/>
              <w:rPr>
                <w:rFonts w:ascii="宋体" w:hAnsi="Times New Roman" w:eastAsia="宋体" w:cs="宋体"/>
                <w:b/>
                <w:bCs/>
                <w:color w:val="auto"/>
                <w:kern w:val="0"/>
                <w:sz w:val="18"/>
                <w:szCs w:val="18"/>
                <w:highlight w:val="none"/>
                <w:lang w:val="en-US" w:eastAsia="zh-CN" w:bidi="ar-SA"/>
              </w:rPr>
            </w:pPr>
            <w:r>
              <w:rPr>
                <w:rFonts w:ascii="宋体" w:hAnsi="Times New Roman" w:eastAsia="宋体" w:cs="宋体"/>
                <w:b/>
                <w:bCs/>
                <w:color w:val="auto"/>
                <w:kern w:val="0"/>
                <w:sz w:val="18"/>
                <w:szCs w:val="18"/>
                <w:highlight w:val="none"/>
              </w:rPr>
              <w:t>16</w:t>
            </w:r>
          </w:p>
        </w:tc>
        <w:tc>
          <w:tcPr>
            <w:tcW w:w="309" w:type="dxa"/>
            <w:shd w:val="clear" w:color="auto" w:fill="FFFFFF"/>
            <w:noWrap w:val="0"/>
            <w:vAlign w:val="top"/>
          </w:tcPr>
          <w:p>
            <w:pPr>
              <w:widowControl/>
              <w:jc w:val="center"/>
              <w:rPr>
                <w:rFonts w:ascii="宋体" w:hAnsi="Times New Roman" w:eastAsia="宋体" w:cs="宋体"/>
                <w:b/>
                <w:bCs/>
                <w:color w:val="auto"/>
                <w:kern w:val="0"/>
                <w:sz w:val="18"/>
                <w:szCs w:val="18"/>
                <w:highlight w:val="none"/>
                <w:lang w:val="en-US" w:eastAsia="zh-CN" w:bidi="ar-SA"/>
              </w:rPr>
            </w:pPr>
            <w:r>
              <w:rPr>
                <w:rFonts w:ascii="宋体" w:hAnsi="Times New Roman" w:eastAsia="宋体" w:cs="宋体"/>
                <w:b/>
                <w:bCs/>
                <w:color w:val="auto"/>
                <w:kern w:val="0"/>
                <w:sz w:val="18"/>
                <w:szCs w:val="18"/>
                <w:highlight w:val="none"/>
              </w:rPr>
              <w:t>12</w:t>
            </w:r>
          </w:p>
        </w:tc>
        <w:tc>
          <w:tcPr>
            <w:tcW w:w="309" w:type="dxa"/>
            <w:tcBorders>
              <w:top w:val="single" w:color="auto" w:sz="8" w:space="0"/>
              <w:left w:val="single" w:color="auto" w:sz="8" w:space="0"/>
              <w:bottom w:val="single" w:color="auto" w:sz="8" w:space="0"/>
              <w:right w:val="single" w:color="auto" w:sz="8" w:space="0"/>
            </w:tcBorders>
            <w:shd w:val="clear" w:color="auto" w:fill="FFFFFF"/>
            <w:noWrap w:val="0"/>
            <w:vAlign w:val="top"/>
          </w:tcPr>
          <w:p>
            <w:pPr>
              <w:widowControl/>
              <w:jc w:val="center"/>
              <w:rPr>
                <w:rFonts w:ascii="宋体" w:hAnsi="Times New Roman" w:eastAsia="宋体" w:cs="宋体"/>
                <w:b/>
                <w:bCs/>
                <w:color w:val="auto"/>
                <w:kern w:val="0"/>
                <w:sz w:val="18"/>
                <w:szCs w:val="18"/>
                <w:highlight w:val="none"/>
                <w:lang w:val="en-US" w:eastAsia="zh-CN" w:bidi="ar-SA"/>
              </w:rPr>
            </w:pPr>
            <w:r>
              <w:rPr>
                <w:rFonts w:ascii="宋体" w:hAnsi="Times New Roman" w:eastAsia="宋体" w:cs="宋体"/>
                <w:b/>
                <w:bCs/>
                <w:color w:val="auto"/>
                <w:kern w:val="0"/>
                <w:sz w:val="18"/>
                <w:szCs w:val="18"/>
                <w:highlight w:val="none"/>
              </w:rPr>
              <w:t>0</w:t>
            </w:r>
          </w:p>
        </w:tc>
        <w:tc>
          <w:tcPr>
            <w:tcW w:w="339" w:type="dxa"/>
            <w:shd w:val="clear" w:color="auto" w:fill="FFFFFF"/>
            <w:noWrap w:val="0"/>
            <w:vAlign w:val="top"/>
          </w:tcPr>
          <w:p>
            <w:pPr>
              <w:widowControl/>
              <w:jc w:val="center"/>
              <w:rPr>
                <w:rFonts w:ascii="宋体" w:hAnsi="Times New Roman" w:eastAsia="宋体" w:cs="宋体"/>
                <w:b/>
                <w:bCs/>
                <w:color w:val="auto"/>
                <w:kern w:val="0"/>
                <w:sz w:val="18"/>
                <w:szCs w:val="18"/>
                <w:highlight w:val="none"/>
                <w:lang w:val="en-US" w:eastAsia="zh-CN" w:bidi="ar-SA"/>
              </w:rPr>
            </w:pPr>
            <w:r>
              <w:rPr>
                <w:rFonts w:hint="eastAsia" w:ascii="宋体" w:hAnsi="Times New Roman" w:eastAsia="宋体" w:cs="宋体"/>
                <w:b/>
                <w:bCs/>
                <w:color w:val="auto"/>
                <w:kern w:val="0"/>
                <w:sz w:val="18"/>
                <w:szCs w:val="18"/>
                <w:highlight w:val="none"/>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restart"/>
            <w:shd w:val="clear" w:color="auto" w:fill="FFFFFF"/>
            <w:noWrap w:val="0"/>
            <w:textDirection w:val="tbRlV"/>
            <w:vAlign w:val="center"/>
          </w:tcPr>
          <w:p>
            <w:pPr>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职业拓展课程</w:t>
            </w:r>
          </w:p>
        </w:tc>
        <w:tc>
          <w:tcPr>
            <w:tcW w:w="236" w:type="dxa"/>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866" w:type="dxa"/>
            <w:tcBorders>
              <w:lef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p>
        </w:tc>
        <w:tc>
          <w:tcPr>
            <w:tcW w:w="1163" w:type="dxa"/>
            <w:tcBorders>
              <w:left w:val="single" w:color="auto" w:sz="4" w:space="0"/>
            </w:tcBorders>
            <w:shd w:val="clear" w:color="auto" w:fill="FFFFFF"/>
            <w:noWrap w:val="0"/>
            <w:vAlign w:val="center"/>
          </w:tcPr>
          <w:p>
            <w:pPr>
              <w:widowControl/>
              <w:jc w:val="left"/>
              <w:rPr>
                <w:rFonts w:ascii="宋体" w:hAnsi="宋体" w:cs="宋体"/>
                <w:color w:val="auto"/>
                <w:kern w:val="0"/>
                <w:sz w:val="18"/>
                <w:szCs w:val="18"/>
                <w:highlight w:val="none"/>
                <w:lang w:val="en-US" w:eastAsia="zh-CN" w:bidi="ar"/>
              </w:rPr>
            </w:pPr>
            <w:r>
              <w:rPr>
                <w:rFonts w:ascii="宋体" w:hAnsi="宋体" w:eastAsia="Times New Roman" w:cs="宋体"/>
                <w:color w:val="auto"/>
                <w:kern w:val="0"/>
                <w:sz w:val="18"/>
                <w:szCs w:val="18"/>
                <w:highlight w:val="none"/>
                <w:lang w:bidi="ar"/>
              </w:rPr>
              <w:t>Unity3D</w:t>
            </w:r>
            <w:r>
              <w:rPr>
                <w:rFonts w:hint="eastAsia" w:ascii="宋体" w:hAnsi="宋体" w:cs="宋体"/>
                <w:color w:val="auto"/>
                <w:kern w:val="0"/>
                <w:sz w:val="18"/>
                <w:szCs w:val="18"/>
                <w:highlight w:val="none"/>
                <w:lang w:bidi="ar"/>
              </w:rPr>
              <w:t>基础</w:t>
            </w:r>
          </w:p>
        </w:tc>
        <w:tc>
          <w:tcPr>
            <w:tcW w:w="329" w:type="dxa"/>
            <w:shd w:val="clear" w:color="auto" w:fill="FFFFFF"/>
            <w:noWrap w:val="0"/>
            <w:vAlign w:val="center"/>
          </w:tcPr>
          <w:p>
            <w:pPr>
              <w:widowControl/>
              <w:jc w:val="center"/>
              <w:textAlignment w:val="center"/>
              <w:rPr>
                <w:rFonts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bidi="ar"/>
              </w:rPr>
              <w:t>4</w:t>
            </w:r>
          </w:p>
        </w:tc>
        <w:tc>
          <w:tcPr>
            <w:tcW w:w="419"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bidi="ar"/>
              </w:rPr>
              <w:t>72</w:t>
            </w:r>
          </w:p>
        </w:tc>
        <w:tc>
          <w:tcPr>
            <w:tcW w:w="419"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bidi="ar"/>
              </w:rPr>
              <w:t>24</w:t>
            </w:r>
          </w:p>
        </w:tc>
        <w:tc>
          <w:tcPr>
            <w:tcW w:w="419"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bidi="ar"/>
              </w:rPr>
              <w:t>48</w:t>
            </w:r>
          </w:p>
        </w:tc>
        <w:tc>
          <w:tcPr>
            <w:tcW w:w="368"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368" w:type="dxa"/>
            <w:shd w:val="clear" w:color="auto" w:fill="FFFFFF"/>
            <w:noWrap w:val="0"/>
            <w:vAlign w:val="center"/>
          </w:tcPr>
          <w:p>
            <w:pPr>
              <w:widowControl/>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318" w:type="dxa"/>
            <w:shd w:val="clear" w:color="auto" w:fill="FFFFFF"/>
            <w:noWrap w:val="0"/>
            <w:vAlign w:val="center"/>
          </w:tcPr>
          <w:p>
            <w:pPr>
              <w:widowControl/>
              <w:jc w:val="center"/>
              <w:rPr>
                <w:rFonts w:ascii="宋体" w:hAnsi="Times New Roman" w:eastAsia="宋体" w:cs="宋体"/>
                <w:color w:val="auto"/>
                <w:kern w:val="0"/>
                <w:sz w:val="18"/>
                <w:szCs w:val="18"/>
                <w:highlight w:val="none"/>
                <w:lang w:val="en-US" w:eastAsia="zh-CN" w:bidi="ar-SA"/>
              </w:rPr>
            </w:pPr>
          </w:p>
        </w:tc>
        <w:tc>
          <w:tcPr>
            <w:tcW w:w="322"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p>
        </w:tc>
        <w:tc>
          <w:tcPr>
            <w:tcW w:w="318"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p>
        </w:tc>
        <w:tc>
          <w:tcPr>
            <w:tcW w:w="255"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p>
        </w:tc>
        <w:tc>
          <w:tcPr>
            <w:tcW w:w="385" w:type="dxa"/>
            <w:shd w:val="clear" w:color="auto" w:fill="FFFFFF"/>
            <w:noWrap w:val="0"/>
            <w:vAlign w:val="center"/>
          </w:tcPr>
          <w:p>
            <w:pPr>
              <w:widowControl/>
              <w:jc w:val="center"/>
              <w:rPr>
                <w:rFonts w:ascii="宋体" w:hAnsi="Times New Roman" w:eastAsia="宋体" w:cs="宋体"/>
                <w:color w:val="auto"/>
                <w:kern w:val="0"/>
                <w:sz w:val="18"/>
                <w:szCs w:val="18"/>
                <w:highlight w:val="none"/>
                <w:lang w:val="en-US" w:eastAsia="zh-CN" w:bidi="ar-SA"/>
              </w:rPr>
            </w:pPr>
            <w:r>
              <w:rPr>
                <w:rFonts w:hint="eastAsia" w:ascii="宋体" w:hAnsi="Times New Roman" w:eastAsia="宋体" w:cs="宋体"/>
                <w:color w:val="auto"/>
                <w:kern w:val="0"/>
                <w:sz w:val="18"/>
                <w:szCs w:val="18"/>
                <w:highlight w:val="none"/>
              </w:rPr>
              <w:t>4</w:t>
            </w:r>
          </w:p>
        </w:tc>
        <w:tc>
          <w:tcPr>
            <w:tcW w:w="288" w:type="dxa"/>
            <w:shd w:val="clear" w:color="auto" w:fill="FFFFFF"/>
            <w:noWrap w:val="0"/>
            <w:vAlign w:val="top"/>
          </w:tcPr>
          <w:p>
            <w:pPr>
              <w:widowControl/>
              <w:jc w:val="center"/>
              <w:rPr>
                <w:rFonts w:ascii="宋体" w:hAnsi="Times New Roman" w:eastAsia="宋体" w:cs="宋体"/>
                <w:bCs/>
                <w:color w:val="auto"/>
                <w:kern w:val="0"/>
                <w:sz w:val="18"/>
                <w:szCs w:val="18"/>
                <w:highlight w:val="none"/>
                <w:lang w:val="en-US" w:eastAsia="zh-CN" w:bidi="ar-SA"/>
              </w:rPr>
            </w:pPr>
          </w:p>
        </w:tc>
        <w:tc>
          <w:tcPr>
            <w:tcW w:w="309" w:type="dxa"/>
            <w:tcBorders>
              <w:top w:val="single" w:color="auto" w:sz="8" w:space="0"/>
              <w:left w:val="single" w:color="auto" w:sz="8" w:space="0"/>
              <w:bottom w:val="single" w:color="auto" w:sz="8" w:space="0"/>
              <w:right w:val="single" w:color="auto" w:sz="8" w:space="0"/>
            </w:tcBorders>
            <w:shd w:val="clear" w:color="auto" w:fill="FFFFFF"/>
            <w:noWrap w:val="0"/>
            <w:vAlign w:val="top"/>
          </w:tcPr>
          <w:p>
            <w:pPr>
              <w:widowControl/>
              <w:jc w:val="center"/>
              <w:rPr>
                <w:rFonts w:ascii="宋体" w:hAnsi="Times New Roman" w:eastAsia="宋体" w:cs="宋体"/>
                <w:bCs/>
                <w:color w:val="auto"/>
                <w:kern w:val="0"/>
                <w:sz w:val="18"/>
                <w:szCs w:val="18"/>
                <w:highlight w:val="none"/>
                <w:lang w:val="en-US" w:eastAsia="zh-CN" w:bidi="ar-SA"/>
              </w:rPr>
            </w:pPr>
          </w:p>
        </w:tc>
        <w:tc>
          <w:tcPr>
            <w:tcW w:w="309" w:type="dxa"/>
            <w:shd w:val="clear" w:color="auto" w:fill="FFFFFF"/>
            <w:noWrap w:val="0"/>
            <w:vAlign w:val="top"/>
          </w:tcPr>
          <w:p>
            <w:pPr>
              <w:widowControl/>
              <w:jc w:val="center"/>
              <w:rPr>
                <w:rFonts w:ascii="宋体" w:hAnsi="Times New Roman" w:eastAsia="宋体" w:cs="宋体"/>
                <w:bCs/>
                <w:color w:val="auto"/>
                <w:kern w:val="0"/>
                <w:sz w:val="18"/>
                <w:szCs w:val="18"/>
                <w:highlight w:val="none"/>
                <w:lang w:val="en-US" w:eastAsia="zh-CN" w:bidi="ar-SA"/>
              </w:rPr>
            </w:pPr>
          </w:p>
        </w:tc>
        <w:tc>
          <w:tcPr>
            <w:tcW w:w="309" w:type="dxa"/>
            <w:shd w:val="clear" w:color="auto" w:fill="FFFFFF"/>
            <w:noWrap w:val="0"/>
            <w:vAlign w:val="top"/>
          </w:tcPr>
          <w:p>
            <w:pPr>
              <w:widowControl/>
              <w:jc w:val="center"/>
              <w:rPr>
                <w:rFonts w:ascii="宋体" w:hAnsi="Times New Roman" w:eastAsia="宋体" w:cs="宋体"/>
                <w:b/>
                <w:bCs/>
                <w:color w:val="auto"/>
                <w:kern w:val="0"/>
                <w:sz w:val="18"/>
                <w:szCs w:val="18"/>
                <w:highlight w:val="none"/>
                <w:lang w:val="en-US" w:eastAsia="zh-CN" w:bidi="ar-SA"/>
              </w:rPr>
            </w:pPr>
          </w:p>
        </w:tc>
        <w:tc>
          <w:tcPr>
            <w:tcW w:w="339" w:type="dxa"/>
            <w:shd w:val="clear" w:color="auto" w:fill="FFFFFF"/>
            <w:noWrap w:val="0"/>
            <w:vAlign w:val="center"/>
          </w:tcPr>
          <w:p>
            <w:pPr>
              <w:widowControl/>
              <w:jc w:val="center"/>
              <w:rPr>
                <w:rFonts w:ascii="宋体" w:hAnsi="Times New Roman" w:eastAsia="宋体" w:cs="宋体"/>
                <w:b/>
                <w:bCs/>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textDirection w:val="tbRlV"/>
            <w:vAlign w:val="center"/>
          </w:tcPr>
          <w:p>
            <w:pPr>
              <w:ind w:left="113" w:right="113"/>
              <w:jc w:val="center"/>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cs="宋体"/>
                <w:b/>
                <w:bCs/>
                <w:color w:val="auto"/>
                <w:kern w:val="0"/>
                <w:sz w:val="18"/>
                <w:szCs w:val="18"/>
                <w:highlight w:val="none"/>
              </w:rPr>
            </w:pPr>
            <w:r>
              <w:rPr>
                <w:rFonts w:ascii="宋体" w:hAnsi="宋体" w:cs="宋体"/>
                <w:color w:val="auto"/>
                <w:kern w:val="0"/>
                <w:sz w:val="18"/>
                <w:szCs w:val="18"/>
                <w:highlight w:val="none"/>
              </w:rPr>
              <w:t>2</w:t>
            </w:r>
          </w:p>
        </w:tc>
        <w:tc>
          <w:tcPr>
            <w:tcW w:w="866" w:type="dxa"/>
            <w:shd w:val="clear" w:color="auto" w:fill="FFFFFF"/>
            <w:noWrap w:val="0"/>
            <w:vAlign w:val="bottom"/>
          </w:tcPr>
          <w:p>
            <w:pPr>
              <w:widowControl/>
              <w:jc w:val="center"/>
              <w:rPr>
                <w:rFonts w:ascii="宋体" w:hAnsi="宋体" w:cs="宋体"/>
                <w:b/>
                <w:bCs/>
                <w:color w:val="auto"/>
                <w:kern w:val="0"/>
                <w:sz w:val="18"/>
                <w:szCs w:val="18"/>
                <w:highlight w:val="none"/>
              </w:rPr>
            </w:pPr>
          </w:p>
        </w:tc>
        <w:tc>
          <w:tcPr>
            <w:tcW w:w="1163" w:type="dxa"/>
            <w:shd w:val="clear" w:color="auto" w:fill="FFFFFF"/>
            <w:noWrap w:val="0"/>
            <w:vAlign w:val="center"/>
          </w:tcPr>
          <w:p>
            <w:pPr>
              <w:widowControl/>
              <w:jc w:val="left"/>
              <w:rPr>
                <w:rFonts w:ascii="宋体" w:hAnsi="宋体" w:cs="宋体"/>
                <w:color w:val="auto"/>
                <w:kern w:val="0"/>
                <w:sz w:val="18"/>
                <w:szCs w:val="18"/>
                <w:highlight w:val="none"/>
                <w:lang w:val="en-US" w:eastAsia="zh-CN" w:bidi="ar"/>
              </w:rPr>
            </w:pPr>
            <w:r>
              <w:rPr>
                <w:rFonts w:hint="eastAsia" w:ascii="宋体" w:hAnsi="宋体" w:cs="宋体"/>
                <w:color w:val="auto"/>
                <w:kern w:val="0"/>
                <w:sz w:val="18"/>
                <w:szCs w:val="18"/>
                <w:highlight w:val="none"/>
                <w:lang w:bidi="ar"/>
              </w:rPr>
              <w:t>VR全景资源设计制作</w:t>
            </w:r>
          </w:p>
        </w:tc>
        <w:tc>
          <w:tcPr>
            <w:tcW w:w="329" w:type="dxa"/>
            <w:shd w:val="clear" w:color="auto" w:fill="FFFFFF"/>
            <w:noWrap w:val="0"/>
            <w:vAlign w:val="center"/>
          </w:tcPr>
          <w:p>
            <w:pPr>
              <w:widowControl/>
              <w:jc w:val="center"/>
              <w:textAlignment w:val="center"/>
              <w:rPr>
                <w:rFonts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bidi="ar"/>
              </w:rPr>
              <w:t>5</w:t>
            </w:r>
          </w:p>
        </w:tc>
        <w:tc>
          <w:tcPr>
            <w:tcW w:w="419"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bidi="ar"/>
              </w:rPr>
              <w:t>90</w:t>
            </w:r>
          </w:p>
        </w:tc>
        <w:tc>
          <w:tcPr>
            <w:tcW w:w="419"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bidi="ar"/>
              </w:rPr>
              <w:t>30</w:t>
            </w:r>
          </w:p>
        </w:tc>
        <w:tc>
          <w:tcPr>
            <w:tcW w:w="419"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bidi="ar"/>
              </w:rPr>
              <w:t>60</w:t>
            </w:r>
          </w:p>
        </w:tc>
        <w:tc>
          <w:tcPr>
            <w:tcW w:w="368"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368" w:type="dxa"/>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cs="宋体"/>
                <w:color w:val="auto"/>
                <w:kern w:val="0"/>
                <w:sz w:val="18"/>
                <w:szCs w:val="18"/>
                <w:highlight w:val="none"/>
              </w:rPr>
              <w:t>√</w:t>
            </w:r>
          </w:p>
        </w:tc>
        <w:tc>
          <w:tcPr>
            <w:tcW w:w="318" w:type="dxa"/>
            <w:shd w:val="clear" w:color="auto" w:fill="FFFFFF"/>
            <w:noWrap w:val="0"/>
            <w:vAlign w:val="center"/>
          </w:tcPr>
          <w:p>
            <w:pPr>
              <w:jc w:val="center"/>
              <w:rPr>
                <w:rFonts w:ascii="宋体" w:hAnsi="Times New Roman" w:eastAsia="宋体" w:cs="宋体"/>
                <w:color w:val="auto"/>
                <w:kern w:val="2"/>
                <w:sz w:val="18"/>
                <w:szCs w:val="18"/>
                <w:highlight w:val="none"/>
                <w:lang w:val="en-US" w:eastAsia="zh-CN" w:bidi="ar-SA"/>
              </w:rPr>
            </w:pPr>
          </w:p>
        </w:tc>
        <w:tc>
          <w:tcPr>
            <w:tcW w:w="322" w:type="dxa"/>
            <w:shd w:val="clear" w:color="auto" w:fill="FFFFFF"/>
            <w:noWrap w:val="0"/>
            <w:vAlign w:val="center"/>
          </w:tcPr>
          <w:p>
            <w:pPr>
              <w:jc w:val="center"/>
              <w:rPr>
                <w:rFonts w:ascii="宋体" w:hAnsi="Times New Roman" w:eastAsia="宋体" w:cs="宋体"/>
                <w:color w:val="auto"/>
                <w:kern w:val="2"/>
                <w:sz w:val="18"/>
                <w:szCs w:val="18"/>
                <w:highlight w:val="none"/>
                <w:lang w:val="en-US" w:eastAsia="zh-CN" w:bidi="ar-SA"/>
              </w:rPr>
            </w:pPr>
          </w:p>
        </w:tc>
        <w:tc>
          <w:tcPr>
            <w:tcW w:w="318" w:type="dxa"/>
            <w:shd w:val="clear" w:color="auto" w:fill="FFFFFF"/>
            <w:noWrap w:val="0"/>
            <w:vAlign w:val="center"/>
          </w:tcPr>
          <w:p>
            <w:pPr>
              <w:jc w:val="center"/>
              <w:rPr>
                <w:rFonts w:ascii="宋体" w:hAnsi="Times New Roman" w:eastAsia="宋体" w:cs="宋体"/>
                <w:color w:val="auto"/>
                <w:kern w:val="2"/>
                <w:sz w:val="18"/>
                <w:szCs w:val="18"/>
                <w:highlight w:val="none"/>
                <w:lang w:val="en-US" w:eastAsia="zh-CN" w:bidi="ar-SA"/>
              </w:rPr>
            </w:pPr>
          </w:p>
        </w:tc>
        <w:tc>
          <w:tcPr>
            <w:tcW w:w="255"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p>
        </w:tc>
        <w:tc>
          <w:tcPr>
            <w:tcW w:w="385" w:type="dxa"/>
            <w:shd w:val="clear" w:color="auto" w:fill="FFFFFF"/>
            <w:noWrap w:val="0"/>
            <w:vAlign w:val="center"/>
          </w:tcPr>
          <w:p>
            <w:pPr>
              <w:widowControl/>
              <w:jc w:val="center"/>
              <w:rPr>
                <w:rFonts w:ascii="宋体" w:hAnsi="Times New Roman" w:eastAsia="宋体" w:cs="宋体"/>
                <w:color w:val="auto"/>
                <w:kern w:val="0"/>
                <w:sz w:val="18"/>
                <w:szCs w:val="18"/>
                <w:highlight w:val="none"/>
                <w:lang w:val="en-US" w:eastAsia="zh-CN" w:bidi="ar-SA"/>
              </w:rPr>
            </w:pPr>
            <w:r>
              <w:rPr>
                <w:rFonts w:hint="eastAsia" w:ascii="宋体" w:hAnsi="Times New Roman" w:eastAsia="宋体" w:cs="宋体"/>
                <w:color w:val="auto"/>
                <w:kern w:val="0"/>
                <w:sz w:val="18"/>
                <w:szCs w:val="18"/>
                <w:highlight w:val="none"/>
              </w:rPr>
              <w:t>5</w:t>
            </w:r>
          </w:p>
        </w:tc>
        <w:tc>
          <w:tcPr>
            <w:tcW w:w="288" w:type="dxa"/>
            <w:shd w:val="clear" w:color="auto" w:fill="FFFFFF"/>
            <w:noWrap w:val="0"/>
            <w:vAlign w:val="top"/>
          </w:tcPr>
          <w:p>
            <w:pPr>
              <w:widowControl/>
              <w:jc w:val="center"/>
              <w:rPr>
                <w:rFonts w:ascii="宋体" w:hAnsi="Times New Roman" w:eastAsia="宋体" w:cs="宋体"/>
                <w:bCs/>
                <w:color w:val="auto"/>
                <w:kern w:val="0"/>
                <w:sz w:val="18"/>
                <w:szCs w:val="18"/>
                <w:highlight w:val="none"/>
                <w:lang w:val="en-US" w:eastAsia="zh-CN" w:bidi="ar-SA"/>
              </w:rPr>
            </w:pPr>
          </w:p>
        </w:tc>
        <w:tc>
          <w:tcPr>
            <w:tcW w:w="309" w:type="dxa"/>
            <w:tcBorders>
              <w:top w:val="single" w:color="auto" w:sz="8" w:space="0"/>
              <w:left w:val="single" w:color="auto" w:sz="8" w:space="0"/>
              <w:bottom w:val="single" w:color="auto" w:sz="8" w:space="0"/>
              <w:right w:val="single" w:color="auto" w:sz="8" w:space="0"/>
            </w:tcBorders>
            <w:shd w:val="clear" w:color="auto" w:fill="FFFFFF"/>
            <w:noWrap w:val="0"/>
            <w:vAlign w:val="top"/>
          </w:tcPr>
          <w:p>
            <w:pPr>
              <w:widowControl/>
              <w:jc w:val="center"/>
              <w:rPr>
                <w:rFonts w:ascii="宋体" w:hAnsi="Times New Roman" w:eastAsia="宋体" w:cs="宋体"/>
                <w:bCs/>
                <w:color w:val="auto"/>
                <w:kern w:val="0"/>
                <w:sz w:val="18"/>
                <w:szCs w:val="18"/>
                <w:highlight w:val="none"/>
                <w:lang w:val="en-US" w:eastAsia="zh-CN" w:bidi="ar-SA"/>
              </w:rPr>
            </w:pPr>
          </w:p>
        </w:tc>
        <w:tc>
          <w:tcPr>
            <w:tcW w:w="309" w:type="dxa"/>
            <w:shd w:val="clear" w:color="auto" w:fill="FFFFFF"/>
            <w:noWrap w:val="0"/>
            <w:vAlign w:val="top"/>
          </w:tcPr>
          <w:p>
            <w:pPr>
              <w:widowControl/>
              <w:jc w:val="center"/>
              <w:rPr>
                <w:rFonts w:ascii="宋体" w:hAnsi="Times New Roman" w:eastAsia="宋体" w:cs="宋体"/>
                <w:bCs/>
                <w:color w:val="auto"/>
                <w:kern w:val="0"/>
                <w:sz w:val="18"/>
                <w:szCs w:val="18"/>
                <w:highlight w:val="none"/>
                <w:lang w:val="en-US" w:eastAsia="zh-CN" w:bidi="ar-SA"/>
              </w:rPr>
            </w:pPr>
          </w:p>
        </w:tc>
        <w:tc>
          <w:tcPr>
            <w:tcW w:w="309" w:type="dxa"/>
            <w:shd w:val="clear" w:color="auto" w:fill="FFFFFF"/>
            <w:noWrap w:val="0"/>
            <w:vAlign w:val="top"/>
          </w:tcPr>
          <w:p>
            <w:pPr>
              <w:widowControl/>
              <w:jc w:val="center"/>
              <w:rPr>
                <w:rFonts w:ascii="宋体" w:hAnsi="Times New Roman" w:eastAsia="宋体" w:cs="宋体"/>
                <w:b/>
                <w:bCs/>
                <w:color w:val="auto"/>
                <w:kern w:val="0"/>
                <w:sz w:val="18"/>
                <w:szCs w:val="18"/>
                <w:highlight w:val="none"/>
                <w:lang w:val="en-US" w:eastAsia="zh-CN" w:bidi="ar-SA"/>
              </w:rPr>
            </w:pPr>
          </w:p>
        </w:tc>
        <w:tc>
          <w:tcPr>
            <w:tcW w:w="339" w:type="dxa"/>
            <w:shd w:val="clear" w:color="auto" w:fill="FFFFFF"/>
            <w:noWrap w:val="0"/>
            <w:vAlign w:val="center"/>
          </w:tcPr>
          <w:p>
            <w:pPr>
              <w:widowControl/>
              <w:jc w:val="center"/>
              <w:rPr>
                <w:rFonts w:ascii="宋体" w:hAnsi="Times New Roman" w:eastAsia="宋体" w:cs="宋体"/>
                <w:b/>
                <w:bCs/>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cs="宋体"/>
                <w:b/>
                <w:bCs/>
                <w:color w:val="auto"/>
                <w:kern w:val="0"/>
                <w:sz w:val="18"/>
                <w:szCs w:val="18"/>
                <w:highlight w:val="none"/>
              </w:rPr>
            </w:pPr>
            <w:r>
              <w:rPr>
                <w:rFonts w:ascii="宋体" w:hAnsi="宋体" w:cs="宋体"/>
                <w:color w:val="auto"/>
                <w:kern w:val="0"/>
                <w:sz w:val="18"/>
                <w:szCs w:val="18"/>
                <w:highlight w:val="none"/>
              </w:rPr>
              <w:t>3</w:t>
            </w:r>
          </w:p>
        </w:tc>
        <w:tc>
          <w:tcPr>
            <w:tcW w:w="866" w:type="dxa"/>
            <w:shd w:val="clear" w:color="auto" w:fill="FFFFFF"/>
            <w:noWrap w:val="0"/>
            <w:vAlign w:val="bottom"/>
          </w:tcPr>
          <w:p>
            <w:pPr>
              <w:widowControl/>
              <w:jc w:val="center"/>
              <w:rPr>
                <w:rFonts w:hint="default" w:ascii="宋体" w:hAnsi="宋体" w:cs="宋体"/>
                <w:b/>
                <w:bCs/>
                <w:color w:val="auto"/>
                <w:kern w:val="0"/>
                <w:sz w:val="18"/>
                <w:szCs w:val="18"/>
                <w:highlight w:val="none"/>
                <w:lang w:val="en-US"/>
              </w:rPr>
            </w:pPr>
            <w:r>
              <w:rPr>
                <w:rFonts w:hint="eastAsia" w:ascii="宋体" w:hAnsi="宋体" w:cs="宋体"/>
                <w:color w:val="auto"/>
                <w:kern w:val="0"/>
                <w:sz w:val="18"/>
                <w:szCs w:val="18"/>
                <w:highlight w:val="none"/>
                <w:lang w:val="en-US" w:eastAsia="zh-CN"/>
              </w:rPr>
              <w:t>112220014</w:t>
            </w:r>
          </w:p>
        </w:tc>
        <w:tc>
          <w:tcPr>
            <w:tcW w:w="1163" w:type="dxa"/>
            <w:shd w:val="clear" w:color="auto" w:fill="FFFFFF"/>
            <w:noWrap w:val="0"/>
            <w:vAlign w:val="center"/>
          </w:tcPr>
          <w:p>
            <w:pPr>
              <w:widowControl/>
              <w:jc w:val="left"/>
              <w:rPr>
                <w:rFonts w:ascii="宋体" w:hAnsi="宋体" w:eastAsia="Times New Roman" w:cs="宋体"/>
                <w:color w:val="auto"/>
                <w:kern w:val="0"/>
                <w:sz w:val="18"/>
                <w:szCs w:val="18"/>
                <w:highlight w:val="none"/>
                <w:lang w:val="en-US" w:eastAsia="zh-CN" w:bidi="ar"/>
              </w:rPr>
            </w:pPr>
            <w:r>
              <w:rPr>
                <w:rFonts w:ascii="宋体" w:hAnsi="宋体" w:eastAsia="Times New Roman" w:cs="宋体"/>
                <w:color w:val="auto"/>
                <w:kern w:val="0"/>
                <w:sz w:val="18"/>
                <w:szCs w:val="18"/>
                <w:highlight w:val="none"/>
                <w:lang w:bidi="ar"/>
              </w:rPr>
              <w:t>Unreal4</w:t>
            </w:r>
            <w:r>
              <w:rPr>
                <w:rFonts w:hint="eastAsia" w:ascii="宋体" w:hAnsi="宋体" w:eastAsia="Times New Roman" w:cs="宋体"/>
                <w:color w:val="auto"/>
                <w:kern w:val="0"/>
                <w:sz w:val="18"/>
                <w:szCs w:val="18"/>
                <w:highlight w:val="none"/>
                <w:lang w:bidi="ar"/>
              </w:rPr>
              <w:t>引擎入门</w:t>
            </w:r>
          </w:p>
        </w:tc>
        <w:tc>
          <w:tcPr>
            <w:tcW w:w="329" w:type="dxa"/>
            <w:shd w:val="clear" w:color="auto" w:fill="FFFFFF"/>
            <w:noWrap w:val="0"/>
            <w:vAlign w:val="center"/>
          </w:tcPr>
          <w:p>
            <w:pPr>
              <w:widowControl/>
              <w:jc w:val="center"/>
              <w:textAlignment w:val="center"/>
              <w:rPr>
                <w:rFonts w:ascii="宋体" w:hAnsi="宋体" w:eastAsia="宋体" w:cs="宋体"/>
                <w:color w:val="auto"/>
                <w:kern w:val="0"/>
                <w:sz w:val="18"/>
                <w:szCs w:val="18"/>
                <w:highlight w:val="none"/>
                <w:lang w:val="en-US" w:eastAsia="zh-CN" w:bidi="ar"/>
              </w:rPr>
            </w:pPr>
            <w:r>
              <w:rPr>
                <w:rFonts w:ascii="宋体" w:hAnsi="宋体" w:eastAsia="宋体" w:cs="宋体"/>
                <w:color w:val="auto"/>
                <w:kern w:val="0"/>
                <w:sz w:val="18"/>
                <w:szCs w:val="18"/>
                <w:highlight w:val="none"/>
                <w:lang w:bidi="ar"/>
              </w:rPr>
              <w:t>3</w:t>
            </w:r>
          </w:p>
        </w:tc>
        <w:tc>
          <w:tcPr>
            <w:tcW w:w="419"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
              </w:rPr>
            </w:pPr>
            <w:r>
              <w:rPr>
                <w:rFonts w:ascii="宋体" w:hAnsi="宋体" w:eastAsia="宋体" w:cs="宋体"/>
                <w:color w:val="auto"/>
                <w:kern w:val="0"/>
                <w:sz w:val="18"/>
                <w:szCs w:val="18"/>
                <w:highlight w:val="none"/>
                <w:lang w:bidi="ar"/>
              </w:rPr>
              <w:t>48</w:t>
            </w:r>
          </w:p>
        </w:tc>
        <w:tc>
          <w:tcPr>
            <w:tcW w:w="419"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bidi="ar"/>
              </w:rPr>
              <w:t>24</w:t>
            </w:r>
          </w:p>
        </w:tc>
        <w:tc>
          <w:tcPr>
            <w:tcW w:w="419"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bidi="ar"/>
              </w:rPr>
              <w:t>24</w:t>
            </w:r>
          </w:p>
        </w:tc>
        <w:tc>
          <w:tcPr>
            <w:tcW w:w="368" w:type="dxa"/>
            <w:shd w:val="clear" w:color="auto" w:fill="FFFFFF"/>
            <w:noWrap w:val="0"/>
            <w:vAlign w:val="center"/>
          </w:tcPr>
          <w:p>
            <w:pPr>
              <w:widowControl/>
              <w:jc w:val="center"/>
              <w:rPr>
                <w:rFonts w:ascii="宋体" w:hAnsi="宋体" w:cs="宋体"/>
                <w:b/>
                <w:color w:val="auto"/>
                <w:kern w:val="0"/>
                <w:sz w:val="18"/>
                <w:szCs w:val="21"/>
                <w:highlight w:val="none"/>
              </w:rPr>
            </w:pPr>
          </w:p>
        </w:tc>
        <w:tc>
          <w:tcPr>
            <w:tcW w:w="368" w:type="dxa"/>
            <w:shd w:val="clear" w:color="auto" w:fill="FFFFFF"/>
            <w:noWrap w:val="0"/>
            <w:vAlign w:val="center"/>
          </w:tcPr>
          <w:p>
            <w:pPr>
              <w:widowControl/>
              <w:jc w:val="center"/>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w:t>
            </w:r>
          </w:p>
        </w:tc>
        <w:tc>
          <w:tcPr>
            <w:tcW w:w="318" w:type="dxa"/>
            <w:shd w:val="clear" w:color="auto" w:fill="FFFFFF"/>
            <w:noWrap w:val="0"/>
            <w:vAlign w:val="center"/>
          </w:tcPr>
          <w:p>
            <w:pPr>
              <w:jc w:val="center"/>
              <w:rPr>
                <w:rFonts w:ascii="宋体" w:hAnsi="Times New Roman" w:eastAsia="宋体" w:cs="宋体"/>
                <w:color w:val="auto"/>
                <w:kern w:val="2"/>
                <w:sz w:val="18"/>
                <w:szCs w:val="18"/>
                <w:highlight w:val="none"/>
                <w:lang w:val="en-US" w:eastAsia="zh-CN" w:bidi="ar-SA"/>
              </w:rPr>
            </w:pPr>
          </w:p>
        </w:tc>
        <w:tc>
          <w:tcPr>
            <w:tcW w:w="322" w:type="dxa"/>
            <w:shd w:val="clear" w:color="auto" w:fill="FFFFFF"/>
            <w:noWrap w:val="0"/>
            <w:vAlign w:val="center"/>
          </w:tcPr>
          <w:p>
            <w:pPr>
              <w:jc w:val="center"/>
              <w:rPr>
                <w:rFonts w:ascii="宋体" w:hAnsi="Times New Roman" w:eastAsia="宋体" w:cs="宋体"/>
                <w:color w:val="auto"/>
                <w:kern w:val="2"/>
                <w:sz w:val="18"/>
                <w:szCs w:val="18"/>
                <w:highlight w:val="none"/>
                <w:lang w:val="en-US" w:eastAsia="zh-CN" w:bidi="ar-SA"/>
              </w:rPr>
            </w:pPr>
          </w:p>
        </w:tc>
        <w:tc>
          <w:tcPr>
            <w:tcW w:w="318" w:type="dxa"/>
            <w:shd w:val="clear" w:color="auto" w:fill="FFFFFF"/>
            <w:noWrap w:val="0"/>
            <w:vAlign w:val="center"/>
          </w:tcPr>
          <w:p>
            <w:pPr>
              <w:jc w:val="center"/>
              <w:rPr>
                <w:rFonts w:ascii="宋体" w:hAnsi="Times New Roman" w:eastAsia="宋体" w:cs="宋体"/>
                <w:color w:val="auto"/>
                <w:kern w:val="2"/>
                <w:sz w:val="18"/>
                <w:szCs w:val="18"/>
                <w:highlight w:val="none"/>
                <w:lang w:val="en-US" w:eastAsia="zh-CN" w:bidi="ar-SA"/>
              </w:rPr>
            </w:pPr>
          </w:p>
        </w:tc>
        <w:tc>
          <w:tcPr>
            <w:tcW w:w="255"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p>
        </w:tc>
        <w:tc>
          <w:tcPr>
            <w:tcW w:w="385" w:type="dxa"/>
            <w:shd w:val="clear" w:color="auto" w:fill="FFFFFF"/>
            <w:noWrap w:val="0"/>
            <w:vAlign w:val="center"/>
          </w:tcPr>
          <w:p>
            <w:pPr>
              <w:widowControl/>
              <w:jc w:val="center"/>
              <w:rPr>
                <w:rFonts w:ascii="宋体" w:hAnsi="Times New Roman" w:eastAsia="宋体" w:cs="宋体"/>
                <w:color w:val="auto"/>
                <w:kern w:val="0"/>
                <w:sz w:val="18"/>
                <w:szCs w:val="18"/>
                <w:highlight w:val="none"/>
                <w:lang w:val="en-US" w:eastAsia="zh-CN" w:bidi="ar-SA"/>
              </w:rPr>
            </w:pPr>
          </w:p>
        </w:tc>
        <w:tc>
          <w:tcPr>
            <w:tcW w:w="288" w:type="dxa"/>
            <w:shd w:val="clear" w:color="auto" w:fill="FFFFFF"/>
            <w:noWrap w:val="0"/>
            <w:vAlign w:val="top"/>
          </w:tcPr>
          <w:p>
            <w:pPr>
              <w:widowControl/>
              <w:jc w:val="center"/>
              <w:rPr>
                <w:rFonts w:ascii="宋体" w:hAnsi="Times New Roman" w:eastAsia="宋体" w:cs="宋体"/>
                <w:bCs/>
                <w:color w:val="auto"/>
                <w:kern w:val="0"/>
                <w:sz w:val="18"/>
                <w:szCs w:val="18"/>
                <w:highlight w:val="none"/>
                <w:lang w:val="en-US" w:eastAsia="zh-CN" w:bidi="ar-SA"/>
              </w:rPr>
            </w:pPr>
          </w:p>
        </w:tc>
        <w:tc>
          <w:tcPr>
            <w:tcW w:w="309" w:type="dxa"/>
            <w:tcBorders>
              <w:top w:val="single" w:color="auto" w:sz="8" w:space="0"/>
              <w:left w:val="single" w:color="auto" w:sz="8" w:space="0"/>
              <w:bottom w:val="single" w:color="auto" w:sz="8" w:space="0"/>
              <w:right w:val="single" w:color="auto" w:sz="8" w:space="0"/>
            </w:tcBorders>
            <w:shd w:val="clear" w:color="auto" w:fill="FFFFFF"/>
            <w:noWrap w:val="0"/>
            <w:vAlign w:val="top"/>
          </w:tcPr>
          <w:p>
            <w:pPr>
              <w:widowControl/>
              <w:jc w:val="center"/>
              <w:rPr>
                <w:rFonts w:ascii="宋体" w:hAnsi="Times New Roman" w:eastAsia="宋体" w:cs="宋体"/>
                <w:bCs/>
                <w:color w:val="auto"/>
                <w:kern w:val="0"/>
                <w:sz w:val="18"/>
                <w:szCs w:val="18"/>
                <w:highlight w:val="none"/>
                <w:lang w:val="en-US" w:eastAsia="zh-CN" w:bidi="ar-SA"/>
              </w:rPr>
            </w:pPr>
          </w:p>
        </w:tc>
        <w:tc>
          <w:tcPr>
            <w:tcW w:w="309" w:type="dxa"/>
            <w:shd w:val="clear" w:color="auto" w:fill="FFFFFF"/>
            <w:noWrap w:val="0"/>
            <w:vAlign w:val="top"/>
          </w:tcPr>
          <w:p>
            <w:pPr>
              <w:widowControl/>
              <w:jc w:val="center"/>
              <w:rPr>
                <w:rFonts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4</w:t>
            </w:r>
          </w:p>
        </w:tc>
        <w:tc>
          <w:tcPr>
            <w:tcW w:w="309" w:type="dxa"/>
            <w:shd w:val="clear" w:color="auto" w:fill="FFFFFF"/>
            <w:noWrap w:val="0"/>
            <w:vAlign w:val="top"/>
          </w:tcPr>
          <w:p>
            <w:pPr>
              <w:widowControl/>
              <w:jc w:val="center"/>
              <w:rPr>
                <w:rFonts w:ascii="宋体" w:hAnsi="Times New Roman" w:eastAsia="宋体" w:cs="宋体"/>
                <w:b/>
                <w:bCs/>
                <w:color w:val="auto"/>
                <w:kern w:val="0"/>
                <w:sz w:val="18"/>
                <w:szCs w:val="18"/>
                <w:highlight w:val="none"/>
                <w:lang w:val="en-US" w:eastAsia="zh-CN" w:bidi="ar-SA"/>
              </w:rPr>
            </w:pPr>
          </w:p>
        </w:tc>
        <w:tc>
          <w:tcPr>
            <w:tcW w:w="339" w:type="dxa"/>
            <w:shd w:val="clear" w:color="auto" w:fill="FFFFFF"/>
            <w:noWrap w:val="0"/>
            <w:vAlign w:val="center"/>
          </w:tcPr>
          <w:p>
            <w:pPr>
              <w:widowControl/>
              <w:jc w:val="center"/>
              <w:rPr>
                <w:rFonts w:ascii="宋体" w:hAnsi="Times New Roman" w:eastAsia="宋体" w:cs="宋体"/>
                <w:b/>
                <w:bCs/>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866" w:type="dxa"/>
            <w:shd w:val="clear" w:color="auto" w:fill="FFFFFF"/>
            <w:noWrap w:val="0"/>
            <w:vAlign w:val="bottom"/>
          </w:tcPr>
          <w:p>
            <w:pPr>
              <w:widowControl/>
              <w:jc w:val="center"/>
              <w:rPr>
                <w:rFonts w:ascii="宋体" w:hAnsi="宋体" w:cs="宋体"/>
                <w:b/>
                <w:bCs/>
                <w:color w:val="auto"/>
                <w:kern w:val="0"/>
                <w:sz w:val="18"/>
                <w:szCs w:val="18"/>
                <w:highlight w:val="none"/>
              </w:rPr>
            </w:pPr>
          </w:p>
        </w:tc>
        <w:tc>
          <w:tcPr>
            <w:tcW w:w="1163" w:type="dxa"/>
            <w:shd w:val="clear" w:color="auto" w:fill="FFFFFF"/>
            <w:noWrap w:val="0"/>
            <w:vAlign w:val="center"/>
          </w:tcPr>
          <w:p>
            <w:pPr>
              <w:widowControl/>
              <w:rPr>
                <w:rFonts w:ascii="宋体" w:hAnsi="宋体" w:eastAsia="宋体" w:cs="宋体"/>
                <w:color w:val="auto"/>
                <w:kern w:val="0"/>
                <w:sz w:val="18"/>
                <w:szCs w:val="18"/>
                <w:highlight w:val="none"/>
                <w:lang w:val="en-US" w:eastAsia="zh-CN" w:bidi="ar"/>
              </w:rPr>
            </w:pPr>
            <w:r>
              <w:rPr>
                <w:rFonts w:hint="eastAsia" w:ascii="宋体" w:hAnsi="Times New Roman" w:eastAsia="Times New Roman" w:cs="宋体"/>
                <w:color w:val="auto"/>
                <w:kern w:val="0"/>
                <w:sz w:val="18"/>
                <w:szCs w:val="18"/>
                <w:highlight w:val="none"/>
              </w:rPr>
              <w:t>摄影基础</w:t>
            </w:r>
          </w:p>
        </w:tc>
        <w:tc>
          <w:tcPr>
            <w:tcW w:w="329" w:type="dxa"/>
            <w:shd w:val="clear" w:color="auto" w:fill="FFFFFF"/>
            <w:noWrap w:val="0"/>
            <w:vAlign w:val="center"/>
          </w:tcPr>
          <w:p>
            <w:pPr>
              <w:widowControl/>
              <w:jc w:val="center"/>
              <w:textAlignment w:val="center"/>
              <w:rPr>
                <w:rFonts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bidi="ar"/>
              </w:rPr>
              <w:t>3</w:t>
            </w:r>
          </w:p>
        </w:tc>
        <w:tc>
          <w:tcPr>
            <w:tcW w:w="419" w:type="dxa"/>
            <w:shd w:val="clear" w:color="auto" w:fill="FFFFFF"/>
            <w:noWrap w:val="0"/>
            <w:vAlign w:val="center"/>
          </w:tcPr>
          <w:p>
            <w:pPr>
              <w:widowControl/>
              <w:jc w:val="center"/>
              <w:textAlignment w:val="center"/>
              <w:rPr>
                <w:rFonts w:ascii="宋体" w:hAnsi="Times New Roman" w:eastAsia="Times New Roman"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lang w:bidi="ar"/>
              </w:rPr>
              <w:t>48</w:t>
            </w:r>
          </w:p>
        </w:tc>
        <w:tc>
          <w:tcPr>
            <w:tcW w:w="419" w:type="dxa"/>
            <w:shd w:val="clear" w:color="auto" w:fill="FFFFFF"/>
            <w:noWrap w:val="0"/>
            <w:vAlign w:val="center"/>
          </w:tcPr>
          <w:p>
            <w:pPr>
              <w:widowControl/>
              <w:jc w:val="center"/>
              <w:rPr>
                <w:rFonts w:ascii="宋体" w:hAnsi="Times New Roman" w:eastAsia="Times New Roman" w:cs="宋体"/>
                <w:color w:val="auto"/>
                <w:kern w:val="0"/>
                <w:sz w:val="18"/>
                <w:szCs w:val="18"/>
                <w:highlight w:val="none"/>
                <w:lang w:val="en-US" w:eastAsia="zh-CN" w:bidi="ar-SA"/>
              </w:rPr>
            </w:pPr>
            <w:r>
              <w:rPr>
                <w:rFonts w:hint="eastAsia" w:ascii="宋体" w:hAnsi="Times New Roman" w:eastAsia="Times New Roman" w:cs="宋体"/>
                <w:color w:val="auto"/>
                <w:kern w:val="0"/>
                <w:sz w:val="18"/>
                <w:szCs w:val="18"/>
                <w:highlight w:val="none"/>
              </w:rPr>
              <w:t>24</w:t>
            </w:r>
          </w:p>
        </w:tc>
        <w:tc>
          <w:tcPr>
            <w:tcW w:w="419" w:type="dxa"/>
            <w:shd w:val="clear" w:color="auto" w:fill="FFFFFF"/>
            <w:noWrap w:val="0"/>
            <w:vAlign w:val="center"/>
          </w:tcPr>
          <w:p>
            <w:pPr>
              <w:widowControl/>
              <w:jc w:val="center"/>
              <w:rPr>
                <w:rFonts w:ascii="宋体" w:hAnsi="Times New Roman" w:eastAsia="Times New Roman" w:cs="宋体"/>
                <w:color w:val="auto"/>
                <w:kern w:val="0"/>
                <w:sz w:val="18"/>
                <w:szCs w:val="18"/>
                <w:highlight w:val="none"/>
                <w:lang w:val="en-US" w:eastAsia="zh-CN" w:bidi="ar-SA"/>
              </w:rPr>
            </w:pPr>
            <w:r>
              <w:rPr>
                <w:rFonts w:hint="eastAsia" w:ascii="宋体" w:hAnsi="Times New Roman" w:eastAsia="Times New Roman" w:cs="宋体"/>
                <w:color w:val="auto"/>
                <w:kern w:val="0"/>
                <w:sz w:val="18"/>
                <w:szCs w:val="18"/>
                <w:highlight w:val="none"/>
              </w:rPr>
              <w:t>24</w:t>
            </w:r>
          </w:p>
        </w:tc>
        <w:tc>
          <w:tcPr>
            <w:tcW w:w="368" w:type="dxa"/>
            <w:shd w:val="clear" w:color="auto" w:fill="FFFFFF"/>
            <w:noWrap w:val="0"/>
            <w:vAlign w:val="center"/>
          </w:tcPr>
          <w:p>
            <w:pPr>
              <w:widowControl/>
              <w:jc w:val="center"/>
              <w:rPr>
                <w:rFonts w:ascii="宋体" w:hAnsi="宋体" w:cs="宋体"/>
                <w:b/>
                <w:color w:val="auto"/>
                <w:kern w:val="0"/>
                <w:sz w:val="18"/>
                <w:szCs w:val="21"/>
                <w:highlight w:val="none"/>
              </w:rPr>
            </w:pPr>
          </w:p>
        </w:tc>
        <w:tc>
          <w:tcPr>
            <w:tcW w:w="368" w:type="dxa"/>
            <w:shd w:val="clear" w:color="auto" w:fill="FFFFFF"/>
            <w:noWrap w:val="0"/>
            <w:vAlign w:val="center"/>
          </w:tcPr>
          <w:p>
            <w:pPr>
              <w:widowControl/>
              <w:jc w:val="center"/>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w:t>
            </w:r>
          </w:p>
        </w:tc>
        <w:tc>
          <w:tcPr>
            <w:tcW w:w="318" w:type="dxa"/>
            <w:shd w:val="clear" w:color="auto" w:fill="FFFFFF"/>
            <w:noWrap w:val="0"/>
            <w:vAlign w:val="center"/>
          </w:tcPr>
          <w:p>
            <w:pPr>
              <w:widowControl/>
              <w:jc w:val="center"/>
              <w:rPr>
                <w:rFonts w:ascii="宋体" w:hAnsi="Times New Roman" w:eastAsia="宋体" w:cs="宋体"/>
                <w:b/>
                <w:color w:val="auto"/>
                <w:kern w:val="0"/>
                <w:sz w:val="18"/>
                <w:szCs w:val="18"/>
                <w:highlight w:val="none"/>
                <w:lang w:val="en-US" w:eastAsia="zh-CN" w:bidi="ar-SA"/>
              </w:rPr>
            </w:pPr>
          </w:p>
        </w:tc>
        <w:tc>
          <w:tcPr>
            <w:tcW w:w="322"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p>
        </w:tc>
        <w:tc>
          <w:tcPr>
            <w:tcW w:w="318"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p>
        </w:tc>
        <w:tc>
          <w:tcPr>
            <w:tcW w:w="255"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2</w:t>
            </w:r>
          </w:p>
        </w:tc>
        <w:tc>
          <w:tcPr>
            <w:tcW w:w="385" w:type="dxa"/>
            <w:shd w:val="clear" w:color="auto" w:fill="FFFFFF"/>
            <w:noWrap w:val="0"/>
            <w:vAlign w:val="center"/>
          </w:tcPr>
          <w:p>
            <w:pPr>
              <w:widowControl/>
              <w:jc w:val="center"/>
              <w:rPr>
                <w:rFonts w:ascii="宋体" w:hAnsi="Times New Roman" w:eastAsia="宋体" w:cs="宋体"/>
                <w:b/>
                <w:color w:val="auto"/>
                <w:kern w:val="0"/>
                <w:sz w:val="18"/>
                <w:szCs w:val="18"/>
                <w:highlight w:val="none"/>
                <w:lang w:val="en-US" w:eastAsia="zh-CN" w:bidi="ar-SA"/>
              </w:rPr>
            </w:pPr>
          </w:p>
        </w:tc>
        <w:tc>
          <w:tcPr>
            <w:tcW w:w="288" w:type="dxa"/>
            <w:shd w:val="clear" w:color="auto" w:fill="FFFFFF"/>
            <w:noWrap w:val="0"/>
            <w:vAlign w:val="top"/>
          </w:tcPr>
          <w:p>
            <w:pPr>
              <w:widowControl/>
              <w:jc w:val="center"/>
              <w:rPr>
                <w:rFonts w:ascii="宋体" w:hAnsi="Times New Roman" w:eastAsia="宋体" w:cs="宋体"/>
                <w:b/>
                <w:bCs/>
                <w:color w:val="auto"/>
                <w:kern w:val="0"/>
                <w:sz w:val="18"/>
                <w:szCs w:val="18"/>
                <w:highlight w:val="none"/>
                <w:lang w:val="en-US" w:eastAsia="zh-CN" w:bidi="ar-SA"/>
              </w:rPr>
            </w:pPr>
          </w:p>
        </w:tc>
        <w:tc>
          <w:tcPr>
            <w:tcW w:w="309" w:type="dxa"/>
            <w:tcBorders>
              <w:top w:val="single" w:color="auto" w:sz="8" w:space="0"/>
              <w:left w:val="single" w:color="auto" w:sz="8" w:space="0"/>
              <w:bottom w:val="single" w:color="auto" w:sz="8" w:space="0"/>
              <w:right w:val="single" w:color="auto" w:sz="8" w:space="0"/>
            </w:tcBorders>
            <w:shd w:val="clear" w:color="auto" w:fill="FFFFFF"/>
            <w:noWrap w:val="0"/>
            <w:vAlign w:val="top"/>
          </w:tcPr>
          <w:p>
            <w:pPr>
              <w:widowControl/>
              <w:jc w:val="center"/>
              <w:rPr>
                <w:rFonts w:ascii="宋体" w:hAnsi="Times New Roman" w:eastAsia="宋体" w:cs="宋体"/>
                <w:b/>
                <w:bCs/>
                <w:color w:val="auto"/>
                <w:kern w:val="0"/>
                <w:sz w:val="18"/>
                <w:szCs w:val="18"/>
                <w:highlight w:val="none"/>
                <w:lang w:val="en-US" w:eastAsia="zh-CN" w:bidi="ar-SA"/>
              </w:rPr>
            </w:pPr>
          </w:p>
        </w:tc>
        <w:tc>
          <w:tcPr>
            <w:tcW w:w="309" w:type="dxa"/>
            <w:shd w:val="clear" w:color="auto" w:fill="FFFFFF"/>
            <w:noWrap w:val="0"/>
            <w:vAlign w:val="top"/>
          </w:tcPr>
          <w:p>
            <w:pPr>
              <w:widowControl/>
              <w:jc w:val="center"/>
              <w:rPr>
                <w:rFonts w:ascii="宋体" w:hAnsi="Times New Roman" w:eastAsia="宋体" w:cs="宋体"/>
                <w:b/>
                <w:bCs/>
                <w:color w:val="auto"/>
                <w:kern w:val="0"/>
                <w:sz w:val="18"/>
                <w:szCs w:val="18"/>
                <w:highlight w:val="none"/>
                <w:lang w:val="en-US" w:eastAsia="zh-CN" w:bidi="ar-SA"/>
              </w:rPr>
            </w:pPr>
          </w:p>
        </w:tc>
        <w:tc>
          <w:tcPr>
            <w:tcW w:w="309" w:type="dxa"/>
            <w:shd w:val="clear" w:color="auto" w:fill="FFFFFF"/>
            <w:noWrap w:val="0"/>
            <w:vAlign w:val="top"/>
          </w:tcPr>
          <w:p>
            <w:pPr>
              <w:widowControl/>
              <w:jc w:val="center"/>
              <w:rPr>
                <w:rFonts w:ascii="宋体" w:hAnsi="Times New Roman" w:eastAsia="宋体" w:cs="宋体"/>
                <w:b/>
                <w:bCs/>
                <w:color w:val="auto"/>
                <w:kern w:val="0"/>
                <w:sz w:val="18"/>
                <w:szCs w:val="18"/>
                <w:highlight w:val="none"/>
                <w:lang w:val="en-US" w:eastAsia="zh-CN" w:bidi="ar-SA"/>
              </w:rPr>
            </w:pPr>
          </w:p>
        </w:tc>
        <w:tc>
          <w:tcPr>
            <w:tcW w:w="339" w:type="dxa"/>
            <w:shd w:val="clear" w:color="auto" w:fill="FFFFFF"/>
            <w:noWrap w:val="0"/>
            <w:vAlign w:val="center"/>
          </w:tcPr>
          <w:p>
            <w:pPr>
              <w:widowControl/>
              <w:jc w:val="center"/>
              <w:rPr>
                <w:rFonts w:ascii="宋体" w:hAnsi="Times New Roman" w:eastAsia="宋体" w:cs="宋体"/>
                <w:b/>
                <w:bCs/>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866" w:type="dxa"/>
            <w:shd w:val="clear" w:color="auto" w:fill="FFFFFF"/>
            <w:noWrap w:val="0"/>
            <w:vAlign w:val="bottom"/>
          </w:tcPr>
          <w:p>
            <w:pPr>
              <w:widowControl/>
              <w:jc w:val="center"/>
              <w:rPr>
                <w:rFonts w:ascii="宋体" w:hAnsi="宋体" w:cs="宋体"/>
                <w:b/>
                <w:bCs/>
                <w:color w:val="auto"/>
                <w:kern w:val="0"/>
                <w:sz w:val="18"/>
                <w:szCs w:val="18"/>
                <w:highlight w:val="none"/>
              </w:rPr>
            </w:pPr>
          </w:p>
        </w:tc>
        <w:tc>
          <w:tcPr>
            <w:tcW w:w="1163" w:type="dxa"/>
            <w:shd w:val="clear" w:color="auto" w:fill="FFFFFF"/>
            <w:noWrap w:val="0"/>
            <w:vAlign w:val="center"/>
          </w:tcPr>
          <w:p>
            <w:pPr>
              <w:widowControl/>
              <w:rPr>
                <w:rFonts w:ascii="宋体" w:hAnsi="Times New Roman" w:eastAsia="宋体" w:cs="宋体"/>
                <w:b/>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影视鉴赏</w:t>
            </w:r>
          </w:p>
        </w:tc>
        <w:tc>
          <w:tcPr>
            <w:tcW w:w="329" w:type="dxa"/>
            <w:shd w:val="clear" w:color="auto" w:fill="FFFFFF"/>
            <w:noWrap w:val="0"/>
            <w:vAlign w:val="center"/>
          </w:tcPr>
          <w:p>
            <w:pPr>
              <w:widowControl/>
              <w:jc w:val="center"/>
              <w:rPr>
                <w:rFonts w:ascii="宋体" w:hAnsi="Times New Roman" w:eastAsia="宋体" w:cs="宋体"/>
                <w:color w:val="auto"/>
                <w:kern w:val="0"/>
                <w:sz w:val="18"/>
                <w:szCs w:val="18"/>
                <w:highlight w:val="none"/>
                <w:lang w:val="en-US" w:eastAsia="zh-CN" w:bidi="ar-SA"/>
              </w:rPr>
            </w:pPr>
            <w:r>
              <w:rPr>
                <w:rFonts w:hint="eastAsia" w:ascii="宋体" w:hAnsi="Times New Roman" w:eastAsia="宋体" w:cs="宋体"/>
                <w:color w:val="auto"/>
                <w:kern w:val="0"/>
                <w:sz w:val="18"/>
                <w:szCs w:val="18"/>
                <w:highlight w:val="none"/>
              </w:rPr>
              <w:t>2</w:t>
            </w:r>
          </w:p>
        </w:tc>
        <w:tc>
          <w:tcPr>
            <w:tcW w:w="419" w:type="dxa"/>
            <w:shd w:val="clear" w:color="auto" w:fill="FFFFFF"/>
            <w:noWrap w:val="0"/>
            <w:vAlign w:val="center"/>
          </w:tcPr>
          <w:p>
            <w:pPr>
              <w:widowControl/>
              <w:jc w:val="center"/>
              <w:rPr>
                <w:rFonts w:ascii="宋体" w:hAnsi="Times New Roman" w:eastAsia="宋体" w:cs="宋体"/>
                <w:b/>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32</w:t>
            </w:r>
          </w:p>
        </w:tc>
        <w:tc>
          <w:tcPr>
            <w:tcW w:w="419"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32</w:t>
            </w:r>
          </w:p>
        </w:tc>
        <w:tc>
          <w:tcPr>
            <w:tcW w:w="419"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0</w:t>
            </w:r>
          </w:p>
        </w:tc>
        <w:tc>
          <w:tcPr>
            <w:tcW w:w="368" w:type="dxa"/>
            <w:shd w:val="clear" w:color="auto" w:fill="FFFFFF"/>
            <w:noWrap w:val="0"/>
            <w:vAlign w:val="center"/>
          </w:tcPr>
          <w:p>
            <w:pPr>
              <w:widowControl/>
              <w:jc w:val="center"/>
              <w:rPr>
                <w:rFonts w:ascii="宋体" w:hAnsi="宋体" w:cs="宋体"/>
                <w:b/>
                <w:color w:val="auto"/>
                <w:kern w:val="0"/>
                <w:sz w:val="18"/>
                <w:szCs w:val="21"/>
                <w:highlight w:val="none"/>
              </w:rPr>
            </w:pPr>
          </w:p>
        </w:tc>
        <w:tc>
          <w:tcPr>
            <w:tcW w:w="368" w:type="dxa"/>
            <w:shd w:val="clear" w:color="auto" w:fill="FFFFFF"/>
            <w:noWrap w:val="0"/>
            <w:vAlign w:val="center"/>
          </w:tcPr>
          <w:p>
            <w:pPr>
              <w:widowControl/>
              <w:jc w:val="center"/>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w:t>
            </w:r>
          </w:p>
        </w:tc>
        <w:tc>
          <w:tcPr>
            <w:tcW w:w="318" w:type="dxa"/>
            <w:shd w:val="clear" w:color="auto" w:fill="FFFFFF"/>
            <w:noWrap w:val="0"/>
            <w:vAlign w:val="center"/>
          </w:tcPr>
          <w:p>
            <w:pPr>
              <w:widowControl/>
              <w:jc w:val="center"/>
              <w:rPr>
                <w:rFonts w:ascii="宋体" w:hAnsi="Times New Roman" w:eastAsia="宋体" w:cs="宋体"/>
                <w:b/>
                <w:color w:val="auto"/>
                <w:kern w:val="0"/>
                <w:sz w:val="18"/>
                <w:szCs w:val="18"/>
                <w:highlight w:val="none"/>
                <w:lang w:val="en-US" w:eastAsia="zh-CN" w:bidi="ar-SA"/>
              </w:rPr>
            </w:pPr>
          </w:p>
        </w:tc>
        <w:tc>
          <w:tcPr>
            <w:tcW w:w="322" w:type="dxa"/>
            <w:shd w:val="clear" w:color="auto" w:fill="FFFFFF"/>
            <w:noWrap w:val="0"/>
            <w:vAlign w:val="center"/>
          </w:tcPr>
          <w:p>
            <w:pPr>
              <w:widowControl/>
              <w:jc w:val="center"/>
              <w:rPr>
                <w:rFonts w:ascii="宋体" w:hAnsi="Times New Roman" w:eastAsia="宋体" w:cs="宋体"/>
                <w:b/>
                <w:color w:val="auto"/>
                <w:kern w:val="0"/>
                <w:sz w:val="18"/>
                <w:szCs w:val="18"/>
                <w:highlight w:val="none"/>
                <w:lang w:val="en-US" w:eastAsia="zh-CN" w:bidi="ar-SA"/>
              </w:rPr>
            </w:pPr>
          </w:p>
        </w:tc>
        <w:tc>
          <w:tcPr>
            <w:tcW w:w="318" w:type="dxa"/>
            <w:shd w:val="clear" w:color="auto" w:fill="FFFFFF"/>
            <w:noWrap w:val="0"/>
            <w:vAlign w:val="center"/>
          </w:tcPr>
          <w:p>
            <w:pPr>
              <w:widowControl/>
              <w:jc w:val="center"/>
              <w:rPr>
                <w:rFonts w:ascii="宋体" w:hAnsi="Times New Roman" w:eastAsia="宋体" w:cs="宋体"/>
                <w:b/>
                <w:color w:val="auto"/>
                <w:kern w:val="0"/>
                <w:sz w:val="18"/>
                <w:szCs w:val="18"/>
                <w:highlight w:val="none"/>
                <w:lang w:val="en-US" w:eastAsia="zh-CN" w:bidi="ar-SA"/>
              </w:rPr>
            </w:pPr>
            <w:r>
              <w:rPr>
                <w:rFonts w:ascii="宋体" w:hAnsi="Times New Roman" w:eastAsia="宋体" w:cs="宋体"/>
                <w:bCs/>
                <w:color w:val="auto"/>
                <w:kern w:val="0"/>
                <w:sz w:val="18"/>
                <w:szCs w:val="18"/>
                <w:highlight w:val="none"/>
              </w:rPr>
              <w:t>2</w:t>
            </w:r>
          </w:p>
        </w:tc>
        <w:tc>
          <w:tcPr>
            <w:tcW w:w="255" w:type="dxa"/>
            <w:shd w:val="clear" w:color="auto" w:fill="FFFFFF"/>
            <w:noWrap w:val="0"/>
            <w:vAlign w:val="center"/>
          </w:tcPr>
          <w:p>
            <w:pPr>
              <w:widowControl/>
              <w:jc w:val="center"/>
              <w:rPr>
                <w:rFonts w:ascii="宋体" w:hAnsi="Times New Roman" w:eastAsia="宋体" w:cs="宋体"/>
                <w:b/>
                <w:color w:val="auto"/>
                <w:kern w:val="0"/>
                <w:sz w:val="18"/>
                <w:szCs w:val="18"/>
                <w:highlight w:val="none"/>
                <w:lang w:val="en-US" w:eastAsia="zh-CN" w:bidi="ar-SA"/>
              </w:rPr>
            </w:pPr>
          </w:p>
        </w:tc>
        <w:tc>
          <w:tcPr>
            <w:tcW w:w="385" w:type="dxa"/>
            <w:shd w:val="clear" w:color="auto" w:fill="FFFFFF"/>
            <w:noWrap w:val="0"/>
            <w:vAlign w:val="center"/>
          </w:tcPr>
          <w:p>
            <w:pPr>
              <w:widowControl/>
              <w:jc w:val="center"/>
              <w:rPr>
                <w:rFonts w:ascii="宋体" w:hAnsi="Times New Roman" w:eastAsia="宋体" w:cs="宋体"/>
                <w:b/>
                <w:color w:val="auto"/>
                <w:kern w:val="0"/>
                <w:sz w:val="18"/>
                <w:szCs w:val="18"/>
                <w:highlight w:val="none"/>
                <w:lang w:val="en-US" w:eastAsia="zh-CN" w:bidi="ar-SA"/>
              </w:rPr>
            </w:pPr>
          </w:p>
        </w:tc>
        <w:tc>
          <w:tcPr>
            <w:tcW w:w="288" w:type="dxa"/>
            <w:shd w:val="clear" w:color="auto" w:fill="FFFFFF"/>
            <w:noWrap w:val="0"/>
            <w:vAlign w:val="top"/>
          </w:tcPr>
          <w:p>
            <w:pPr>
              <w:widowControl/>
              <w:jc w:val="center"/>
              <w:rPr>
                <w:rFonts w:ascii="宋体" w:hAnsi="Times New Roman" w:eastAsia="宋体" w:cs="宋体"/>
                <w:b/>
                <w:bCs/>
                <w:color w:val="auto"/>
                <w:kern w:val="0"/>
                <w:sz w:val="18"/>
                <w:szCs w:val="18"/>
                <w:highlight w:val="none"/>
                <w:lang w:val="en-US" w:eastAsia="zh-CN" w:bidi="ar-SA"/>
              </w:rPr>
            </w:pPr>
          </w:p>
        </w:tc>
        <w:tc>
          <w:tcPr>
            <w:tcW w:w="309" w:type="dxa"/>
            <w:tcBorders>
              <w:top w:val="single" w:color="auto" w:sz="8" w:space="0"/>
              <w:left w:val="single" w:color="auto" w:sz="8" w:space="0"/>
              <w:bottom w:val="single" w:color="auto" w:sz="8" w:space="0"/>
              <w:right w:val="single" w:color="auto" w:sz="8" w:space="0"/>
            </w:tcBorders>
            <w:shd w:val="clear" w:color="auto" w:fill="FFFFFF"/>
            <w:noWrap w:val="0"/>
            <w:vAlign w:val="top"/>
          </w:tcPr>
          <w:p>
            <w:pPr>
              <w:widowControl/>
              <w:jc w:val="center"/>
              <w:rPr>
                <w:rFonts w:ascii="宋体" w:hAnsi="Times New Roman" w:eastAsia="宋体" w:cs="宋体"/>
                <w:b/>
                <w:bCs/>
                <w:color w:val="auto"/>
                <w:kern w:val="0"/>
                <w:sz w:val="18"/>
                <w:szCs w:val="18"/>
                <w:highlight w:val="none"/>
                <w:lang w:val="en-US" w:eastAsia="zh-CN" w:bidi="ar-SA"/>
              </w:rPr>
            </w:pPr>
          </w:p>
        </w:tc>
        <w:tc>
          <w:tcPr>
            <w:tcW w:w="309" w:type="dxa"/>
            <w:shd w:val="clear" w:color="auto" w:fill="FFFFFF"/>
            <w:noWrap w:val="0"/>
            <w:vAlign w:val="top"/>
          </w:tcPr>
          <w:p>
            <w:pPr>
              <w:widowControl/>
              <w:jc w:val="center"/>
              <w:rPr>
                <w:rFonts w:ascii="宋体" w:hAnsi="Times New Roman" w:eastAsia="宋体" w:cs="宋体"/>
                <w:b/>
                <w:bCs/>
                <w:color w:val="auto"/>
                <w:kern w:val="0"/>
                <w:sz w:val="18"/>
                <w:szCs w:val="18"/>
                <w:highlight w:val="none"/>
                <w:lang w:val="en-US" w:eastAsia="zh-CN" w:bidi="ar-SA"/>
              </w:rPr>
            </w:pPr>
          </w:p>
        </w:tc>
        <w:tc>
          <w:tcPr>
            <w:tcW w:w="309" w:type="dxa"/>
            <w:shd w:val="clear" w:color="auto" w:fill="FFFFFF"/>
            <w:noWrap w:val="0"/>
            <w:vAlign w:val="top"/>
          </w:tcPr>
          <w:p>
            <w:pPr>
              <w:widowControl/>
              <w:jc w:val="center"/>
              <w:rPr>
                <w:rFonts w:ascii="宋体" w:hAnsi="Times New Roman" w:eastAsia="宋体" w:cs="宋体"/>
                <w:b/>
                <w:bCs/>
                <w:color w:val="auto"/>
                <w:kern w:val="0"/>
                <w:sz w:val="18"/>
                <w:szCs w:val="18"/>
                <w:highlight w:val="none"/>
                <w:lang w:val="en-US" w:eastAsia="zh-CN" w:bidi="ar-SA"/>
              </w:rPr>
            </w:pPr>
          </w:p>
        </w:tc>
        <w:tc>
          <w:tcPr>
            <w:tcW w:w="339" w:type="dxa"/>
            <w:shd w:val="clear" w:color="auto" w:fill="FFFFFF"/>
            <w:noWrap w:val="0"/>
            <w:vAlign w:val="center"/>
          </w:tcPr>
          <w:p>
            <w:pPr>
              <w:widowControl/>
              <w:jc w:val="center"/>
              <w:rPr>
                <w:rFonts w:ascii="宋体" w:hAnsi="Times New Roman" w:eastAsia="宋体" w:cs="宋体"/>
                <w:b/>
                <w:bCs/>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866" w:type="dxa"/>
            <w:shd w:val="clear" w:color="auto" w:fill="FFFFFF"/>
            <w:noWrap w:val="0"/>
            <w:vAlign w:val="bottom"/>
          </w:tcPr>
          <w:p>
            <w:pPr>
              <w:widowControl/>
              <w:jc w:val="center"/>
              <w:rPr>
                <w:rFonts w:ascii="宋体" w:hAnsi="宋体" w:cs="宋体"/>
                <w:b/>
                <w:bCs/>
                <w:color w:val="auto"/>
                <w:kern w:val="0"/>
                <w:sz w:val="18"/>
                <w:szCs w:val="18"/>
                <w:highlight w:val="none"/>
              </w:rPr>
            </w:pPr>
          </w:p>
        </w:tc>
        <w:tc>
          <w:tcPr>
            <w:tcW w:w="1163" w:type="dxa"/>
            <w:shd w:val="clear" w:color="auto" w:fill="FFFFFF"/>
            <w:noWrap w:val="0"/>
            <w:vAlign w:val="center"/>
          </w:tcPr>
          <w:p>
            <w:pPr>
              <w:widowControl/>
              <w:rPr>
                <w:rFonts w:ascii="宋体" w:hAnsi="Times New Roman" w:cs="宋体"/>
                <w:color w:val="auto"/>
                <w:kern w:val="0"/>
                <w:sz w:val="18"/>
                <w:szCs w:val="18"/>
                <w:highlight w:val="none"/>
                <w:lang w:val="en-US" w:eastAsia="zh-CN" w:bidi="ar-SA"/>
              </w:rPr>
            </w:pPr>
            <w:r>
              <w:rPr>
                <w:rFonts w:hint="eastAsia" w:ascii="宋体" w:hAnsi="宋体" w:cs="宋体"/>
                <w:color w:val="auto"/>
                <w:sz w:val="18"/>
                <w:szCs w:val="18"/>
                <w:highlight w:val="none"/>
              </w:rPr>
              <w:t>中外优秀作品赏析</w:t>
            </w:r>
          </w:p>
        </w:tc>
        <w:tc>
          <w:tcPr>
            <w:tcW w:w="329"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2</w:t>
            </w:r>
          </w:p>
        </w:tc>
        <w:tc>
          <w:tcPr>
            <w:tcW w:w="419"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32</w:t>
            </w:r>
          </w:p>
        </w:tc>
        <w:tc>
          <w:tcPr>
            <w:tcW w:w="419"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16</w:t>
            </w:r>
          </w:p>
        </w:tc>
        <w:tc>
          <w:tcPr>
            <w:tcW w:w="419"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16</w:t>
            </w:r>
          </w:p>
        </w:tc>
        <w:tc>
          <w:tcPr>
            <w:tcW w:w="368" w:type="dxa"/>
            <w:shd w:val="clear" w:color="auto" w:fill="FFFFFF"/>
            <w:noWrap w:val="0"/>
            <w:vAlign w:val="center"/>
          </w:tcPr>
          <w:p>
            <w:pPr>
              <w:widowControl/>
              <w:jc w:val="center"/>
              <w:rPr>
                <w:rFonts w:ascii="宋体" w:hAnsi="宋体" w:cs="宋体"/>
                <w:b/>
                <w:color w:val="auto"/>
                <w:kern w:val="0"/>
                <w:sz w:val="18"/>
                <w:szCs w:val="21"/>
                <w:highlight w:val="none"/>
              </w:rPr>
            </w:pPr>
          </w:p>
        </w:tc>
        <w:tc>
          <w:tcPr>
            <w:tcW w:w="368" w:type="dxa"/>
            <w:shd w:val="clear" w:color="auto" w:fill="FFFFFF"/>
            <w:noWrap w:val="0"/>
            <w:vAlign w:val="center"/>
          </w:tcPr>
          <w:p>
            <w:pPr>
              <w:widowControl/>
              <w:jc w:val="center"/>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w:t>
            </w:r>
          </w:p>
        </w:tc>
        <w:tc>
          <w:tcPr>
            <w:tcW w:w="318" w:type="dxa"/>
            <w:shd w:val="clear" w:color="auto" w:fill="FFFFFF"/>
            <w:noWrap w:val="0"/>
            <w:vAlign w:val="center"/>
          </w:tcPr>
          <w:p>
            <w:pPr>
              <w:widowControl/>
              <w:jc w:val="center"/>
              <w:rPr>
                <w:rFonts w:ascii="宋体" w:hAnsi="Times New Roman" w:eastAsia="宋体" w:cs="宋体"/>
                <w:b/>
                <w:color w:val="auto"/>
                <w:kern w:val="0"/>
                <w:sz w:val="18"/>
                <w:szCs w:val="18"/>
                <w:highlight w:val="none"/>
                <w:lang w:val="en-US" w:eastAsia="zh-CN" w:bidi="ar-SA"/>
              </w:rPr>
            </w:pPr>
          </w:p>
        </w:tc>
        <w:tc>
          <w:tcPr>
            <w:tcW w:w="322"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2</w:t>
            </w:r>
          </w:p>
        </w:tc>
        <w:tc>
          <w:tcPr>
            <w:tcW w:w="318"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p>
        </w:tc>
        <w:tc>
          <w:tcPr>
            <w:tcW w:w="255"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p>
        </w:tc>
        <w:tc>
          <w:tcPr>
            <w:tcW w:w="385" w:type="dxa"/>
            <w:shd w:val="clear" w:color="auto" w:fill="FFFFFF"/>
            <w:noWrap w:val="0"/>
            <w:vAlign w:val="center"/>
          </w:tcPr>
          <w:p>
            <w:pPr>
              <w:widowControl/>
              <w:jc w:val="center"/>
              <w:rPr>
                <w:rFonts w:ascii="宋体" w:hAnsi="Times New Roman" w:eastAsia="宋体" w:cs="宋体"/>
                <w:b/>
                <w:color w:val="auto"/>
                <w:kern w:val="0"/>
                <w:sz w:val="18"/>
                <w:szCs w:val="18"/>
                <w:highlight w:val="none"/>
                <w:lang w:val="en-US" w:eastAsia="zh-CN" w:bidi="ar-SA"/>
              </w:rPr>
            </w:pPr>
          </w:p>
        </w:tc>
        <w:tc>
          <w:tcPr>
            <w:tcW w:w="288" w:type="dxa"/>
            <w:shd w:val="clear" w:color="auto" w:fill="FFFFFF"/>
            <w:noWrap w:val="0"/>
            <w:vAlign w:val="top"/>
          </w:tcPr>
          <w:p>
            <w:pPr>
              <w:widowControl/>
              <w:jc w:val="center"/>
              <w:rPr>
                <w:rFonts w:ascii="宋体" w:hAnsi="Times New Roman" w:eastAsia="宋体" w:cs="宋体"/>
                <w:b/>
                <w:bCs/>
                <w:color w:val="auto"/>
                <w:kern w:val="0"/>
                <w:sz w:val="18"/>
                <w:szCs w:val="18"/>
                <w:highlight w:val="none"/>
                <w:lang w:val="en-US" w:eastAsia="zh-CN" w:bidi="ar-SA"/>
              </w:rPr>
            </w:pPr>
          </w:p>
        </w:tc>
        <w:tc>
          <w:tcPr>
            <w:tcW w:w="309" w:type="dxa"/>
            <w:tcBorders>
              <w:top w:val="single" w:color="auto" w:sz="8" w:space="0"/>
              <w:left w:val="single" w:color="auto" w:sz="8" w:space="0"/>
              <w:bottom w:val="single" w:color="auto" w:sz="8" w:space="0"/>
              <w:right w:val="single" w:color="auto" w:sz="8" w:space="0"/>
            </w:tcBorders>
            <w:shd w:val="clear" w:color="auto" w:fill="FFFFFF"/>
            <w:noWrap w:val="0"/>
            <w:vAlign w:val="top"/>
          </w:tcPr>
          <w:p>
            <w:pPr>
              <w:widowControl/>
              <w:jc w:val="center"/>
              <w:rPr>
                <w:rFonts w:ascii="宋体" w:hAnsi="Times New Roman" w:eastAsia="宋体" w:cs="宋体"/>
                <w:b/>
                <w:bCs/>
                <w:color w:val="auto"/>
                <w:kern w:val="0"/>
                <w:sz w:val="18"/>
                <w:szCs w:val="18"/>
                <w:highlight w:val="none"/>
                <w:lang w:val="en-US" w:eastAsia="zh-CN" w:bidi="ar-SA"/>
              </w:rPr>
            </w:pPr>
          </w:p>
        </w:tc>
        <w:tc>
          <w:tcPr>
            <w:tcW w:w="309" w:type="dxa"/>
            <w:shd w:val="clear" w:color="auto" w:fill="FFFFFF"/>
            <w:noWrap w:val="0"/>
            <w:vAlign w:val="top"/>
          </w:tcPr>
          <w:p>
            <w:pPr>
              <w:widowControl/>
              <w:jc w:val="center"/>
              <w:rPr>
                <w:rFonts w:ascii="宋体" w:hAnsi="Times New Roman" w:eastAsia="宋体" w:cs="宋体"/>
                <w:b/>
                <w:bCs/>
                <w:color w:val="auto"/>
                <w:kern w:val="0"/>
                <w:sz w:val="18"/>
                <w:szCs w:val="18"/>
                <w:highlight w:val="none"/>
                <w:lang w:val="en-US" w:eastAsia="zh-CN" w:bidi="ar-SA"/>
              </w:rPr>
            </w:pPr>
          </w:p>
        </w:tc>
        <w:tc>
          <w:tcPr>
            <w:tcW w:w="309" w:type="dxa"/>
            <w:shd w:val="clear" w:color="auto" w:fill="FFFFFF"/>
            <w:noWrap w:val="0"/>
            <w:vAlign w:val="top"/>
          </w:tcPr>
          <w:p>
            <w:pPr>
              <w:widowControl/>
              <w:jc w:val="center"/>
              <w:rPr>
                <w:rFonts w:ascii="宋体" w:hAnsi="Times New Roman" w:eastAsia="宋体" w:cs="宋体"/>
                <w:b/>
                <w:bCs/>
                <w:color w:val="auto"/>
                <w:kern w:val="0"/>
                <w:sz w:val="18"/>
                <w:szCs w:val="18"/>
                <w:highlight w:val="none"/>
                <w:lang w:val="en-US" w:eastAsia="zh-CN" w:bidi="ar-SA"/>
              </w:rPr>
            </w:pPr>
          </w:p>
        </w:tc>
        <w:tc>
          <w:tcPr>
            <w:tcW w:w="339" w:type="dxa"/>
            <w:shd w:val="clear" w:color="auto" w:fill="FFFFFF"/>
            <w:noWrap w:val="0"/>
            <w:vAlign w:val="center"/>
          </w:tcPr>
          <w:p>
            <w:pPr>
              <w:widowControl/>
              <w:jc w:val="center"/>
              <w:rPr>
                <w:rFonts w:ascii="宋体" w:hAnsi="Times New Roman" w:eastAsia="宋体" w:cs="宋体"/>
                <w:b/>
                <w:bCs/>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7</w:t>
            </w:r>
          </w:p>
        </w:tc>
        <w:tc>
          <w:tcPr>
            <w:tcW w:w="866" w:type="dxa"/>
            <w:shd w:val="clear" w:color="auto" w:fill="FFFFFF"/>
            <w:noWrap w:val="0"/>
            <w:vAlign w:val="bottom"/>
          </w:tcPr>
          <w:p>
            <w:pPr>
              <w:widowControl/>
              <w:jc w:val="center"/>
              <w:rPr>
                <w:rFonts w:ascii="宋体" w:hAnsi="宋体" w:cs="宋体"/>
                <w:b/>
                <w:bCs/>
                <w:color w:val="auto"/>
                <w:kern w:val="0"/>
                <w:sz w:val="18"/>
                <w:szCs w:val="18"/>
                <w:highlight w:val="none"/>
              </w:rPr>
            </w:pPr>
            <w:r>
              <w:rPr>
                <w:rFonts w:hint="eastAsia" w:ascii="宋体" w:hAnsi="宋体" w:cs="Tahoma"/>
                <w:color w:val="auto"/>
                <w:sz w:val="18"/>
                <w:szCs w:val="18"/>
                <w:highlight w:val="none"/>
                <w:lang w:val="en-US" w:eastAsia="zh-CN"/>
              </w:rPr>
              <w:t>112120902</w:t>
            </w:r>
          </w:p>
        </w:tc>
        <w:tc>
          <w:tcPr>
            <w:tcW w:w="1163" w:type="dxa"/>
            <w:shd w:val="clear" w:color="auto" w:fill="FFFFFF"/>
            <w:noWrap w:val="0"/>
            <w:vAlign w:val="center"/>
          </w:tcPr>
          <w:p>
            <w:pPr>
              <w:widowControl/>
              <w:rPr>
                <w:rFonts w:ascii="宋体" w:hAnsi="宋体" w:cs="宋体"/>
                <w:color w:val="auto"/>
                <w:kern w:val="2"/>
                <w:sz w:val="18"/>
                <w:szCs w:val="18"/>
                <w:highlight w:val="none"/>
                <w:lang w:val="en-US" w:eastAsia="zh-CN" w:bidi="ar-SA"/>
              </w:rPr>
            </w:pPr>
            <w:r>
              <w:rPr>
                <w:rFonts w:ascii="宋体" w:hAnsi="宋体" w:eastAsia="Times New Roman" w:cs="宋体"/>
                <w:color w:val="auto"/>
                <w:kern w:val="0"/>
                <w:sz w:val="18"/>
                <w:szCs w:val="18"/>
                <w:highlight w:val="none"/>
                <w:lang w:bidi="ar"/>
              </w:rPr>
              <w:t>VR</w:t>
            </w:r>
            <w:r>
              <w:rPr>
                <w:rFonts w:hint="eastAsia" w:ascii="宋体" w:hAnsi="宋体" w:cs="宋体"/>
                <w:color w:val="auto"/>
                <w:kern w:val="0"/>
                <w:sz w:val="18"/>
                <w:szCs w:val="18"/>
                <w:highlight w:val="none"/>
                <w:lang w:bidi="ar"/>
              </w:rPr>
              <w:t>素材处理</w:t>
            </w:r>
          </w:p>
        </w:tc>
        <w:tc>
          <w:tcPr>
            <w:tcW w:w="329" w:type="dxa"/>
            <w:shd w:val="clear" w:color="auto" w:fill="FFFFFF"/>
            <w:noWrap w:val="0"/>
            <w:vAlign w:val="center"/>
          </w:tcPr>
          <w:p>
            <w:pPr>
              <w:widowControl/>
              <w:jc w:val="center"/>
              <w:rPr>
                <w:rFonts w:ascii="宋体" w:hAnsi="Times New Roman" w:cs="宋体"/>
                <w:color w:val="auto"/>
                <w:kern w:val="0"/>
                <w:sz w:val="21"/>
                <w:szCs w:val="24"/>
                <w:highlight w:val="none"/>
                <w:lang w:val="en-US" w:eastAsia="zh-CN" w:bidi="ar-SA"/>
              </w:rPr>
            </w:pPr>
            <w:r>
              <w:rPr>
                <w:rFonts w:hint="eastAsia" w:ascii="宋体" w:hAnsi="宋体" w:cs="宋体"/>
                <w:color w:val="auto"/>
                <w:kern w:val="0"/>
                <w:highlight w:val="none"/>
              </w:rPr>
              <w:t>2</w:t>
            </w:r>
          </w:p>
        </w:tc>
        <w:tc>
          <w:tcPr>
            <w:tcW w:w="419"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bidi="ar"/>
              </w:rPr>
              <w:t>32</w:t>
            </w:r>
          </w:p>
        </w:tc>
        <w:tc>
          <w:tcPr>
            <w:tcW w:w="419"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bidi="ar"/>
              </w:rPr>
              <w:t>16</w:t>
            </w:r>
          </w:p>
        </w:tc>
        <w:tc>
          <w:tcPr>
            <w:tcW w:w="419"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bidi="ar"/>
              </w:rPr>
              <w:t>16</w:t>
            </w:r>
          </w:p>
        </w:tc>
        <w:tc>
          <w:tcPr>
            <w:tcW w:w="368" w:type="dxa"/>
            <w:shd w:val="clear" w:color="auto" w:fill="FFFFFF"/>
            <w:noWrap w:val="0"/>
            <w:vAlign w:val="center"/>
          </w:tcPr>
          <w:p>
            <w:pPr>
              <w:widowControl/>
              <w:jc w:val="center"/>
              <w:rPr>
                <w:rFonts w:ascii="宋体" w:hAnsi="宋体" w:cs="宋体"/>
                <w:b/>
                <w:color w:val="auto"/>
                <w:kern w:val="0"/>
                <w:sz w:val="18"/>
                <w:szCs w:val="21"/>
                <w:highlight w:val="none"/>
              </w:rPr>
            </w:pPr>
          </w:p>
        </w:tc>
        <w:tc>
          <w:tcPr>
            <w:tcW w:w="368" w:type="dxa"/>
            <w:shd w:val="clear" w:color="auto" w:fill="FFFFFF"/>
            <w:noWrap w:val="0"/>
            <w:vAlign w:val="center"/>
          </w:tcPr>
          <w:p>
            <w:pPr>
              <w:widowControl/>
              <w:jc w:val="center"/>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w:t>
            </w:r>
          </w:p>
        </w:tc>
        <w:tc>
          <w:tcPr>
            <w:tcW w:w="318" w:type="dxa"/>
            <w:shd w:val="clear" w:color="auto" w:fill="FFFFFF"/>
            <w:noWrap w:val="0"/>
            <w:vAlign w:val="center"/>
          </w:tcPr>
          <w:p>
            <w:pPr>
              <w:widowControl/>
              <w:jc w:val="center"/>
              <w:rPr>
                <w:rFonts w:ascii="宋体" w:hAnsi="Times New Roman" w:eastAsia="宋体" w:cs="宋体"/>
                <w:b/>
                <w:color w:val="auto"/>
                <w:kern w:val="0"/>
                <w:sz w:val="18"/>
                <w:szCs w:val="18"/>
                <w:highlight w:val="none"/>
                <w:lang w:val="en-US" w:eastAsia="zh-CN" w:bidi="ar-SA"/>
              </w:rPr>
            </w:pPr>
          </w:p>
        </w:tc>
        <w:tc>
          <w:tcPr>
            <w:tcW w:w="322"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p>
        </w:tc>
        <w:tc>
          <w:tcPr>
            <w:tcW w:w="318"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p>
        </w:tc>
        <w:tc>
          <w:tcPr>
            <w:tcW w:w="255" w:type="dxa"/>
            <w:shd w:val="clear" w:color="auto" w:fill="FFFFFF"/>
            <w:noWrap w:val="0"/>
            <w:vAlign w:val="center"/>
          </w:tcPr>
          <w:p>
            <w:pPr>
              <w:widowControl/>
              <w:jc w:val="center"/>
              <w:rPr>
                <w:rFonts w:ascii="宋体" w:hAnsi="Times New Roman" w:eastAsia="宋体" w:cs="宋体"/>
                <w:bCs/>
                <w:color w:val="auto"/>
                <w:kern w:val="0"/>
                <w:sz w:val="18"/>
                <w:szCs w:val="18"/>
                <w:highlight w:val="none"/>
                <w:lang w:val="en-US" w:eastAsia="zh-CN" w:bidi="ar-SA"/>
              </w:rPr>
            </w:pPr>
          </w:p>
        </w:tc>
        <w:tc>
          <w:tcPr>
            <w:tcW w:w="385" w:type="dxa"/>
            <w:shd w:val="clear" w:color="auto" w:fill="FFFFFF"/>
            <w:noWrap w:val="0"/>
            <w:vAlign w:val="center"/>
          </w:tcPr>
          <w:p>
            <w:pPr>
              <w:widowControl/>
              <w:jc w:val="center"/>
              <w:rPr>
                <w:rFonts w:ascii="宋体" w:hAnsi="Times New Roman" w:eastAsia="宋体" w:cs="宋体"/>
                <w:b/>
                <w:color w:val="auto"/>
                <w:kern w:val="0"/>
                <w:sz w:val="18"/>
                <w:szCs w:val="18"/>
                <w:highlight w:val="none"/>
                <w:lang w:val="en-US" w:eastAsia="zh-CN" w:bidi="ar-SA"/>
              </w:rPr>
            </w:pPr>
          </w:p>
        </w:tc>
        <w:tc>
          <w:tcPr>
            <w:tcW w:w="288" w:type="dxa"/>
            <w:shd w:val="clear" w:color="auto" w:fill="FFFFFF"/>
            <w:noWrap w:val="0"/>
            <w:vAlign w:val="top"/>
          </w:tcPr>
          <w:p>
            <w:pPr>
              <w:widowControl/>
              <w:jc w:val="center"/>
              <w:rPr>
                <w:rFonts w:ascii="宋体" w:hAnsi="Times New Roman" w:eastAsia="宋体" w:cs="宋体"/>
                <w:b/>
                <w:bCs/>
                <w:color w:val="auto"/>
                <w:kern w:val="0"/>
                <w:sz w:val="18"/>
                <w:szCs w:val="18"/>
                <w:highlight w:val="none"/>
                <w:lang w:val="en-US" w:eastAsia="zh-CN" w:bidi="ar-SA"/>
              </w:rPr>
            </w:pPr>
          </w:p>
        </w:tc>
        <w:tc>
          <w:tcPr>
            <w:tcW w:w="309" w:type="dxa"/>
            <w:tcBorders>
              <w:top w:val="single" w:color="auto" w:sz="8" w:space="0"/>
              <w:left w:val="single" w:color="auto" w:sz="8" w:space="0"/>
              <w:bottom w:val="single" w:color="auto" w:sz="8" w:space="0"/>
              <w:right w:val="single" w:color="auto" w:sz="8" w:space="0"/>
            </w:tcBorders>
            <w:shd w:val="clear" w:color="auto" w:fill="FFFFFF"/>
            <w:noWrap w:val="0"/>
            <w:vAlign w:val="top"/>
          </w:tcPr>
          <w:p>
            <w:pPr>
              <w:widowControl/>
              <w:jc w:val="center"/>
              <w:rPr>
                <w:rFonts w:ascii="宋体" w:hAnsi="Times New Roman" w:eastAsia="宋体" w:cs="宋体"/>
                <w:b/>
                <w:bCs/>
                <w:color w:val="auto"/>
                <w:kern w:val="0"/>
                <w:sz w:val="18"/>
                <w:szCs w:val="18"/>
                <w:highlight w:val="none"/>
                <w:lang w:val="en-US" w:eastAsia="zh-CN" w:bidi="ar-SA"/>
              </w:rPr>
            </w:pPr>
          </w:p>
        </w:tc>
        <w:tc>
          <w:tcPr>
            <w:tcW w:w="309" w:type="dxa"/>
            <w:shd w:val="clear" w:color="auto" w:fill="FFFFFF"/>
            <w:noWrap w:val="0"/>
            <w:vAlign w:val="top"/>
          </w:tcPr>
          <w:p>
            <w:pPr>
              <w:widowControl/>
              <w:jc w:val="center"/>
              <w:rPr>
                <w:rFonts w:ascii="宋体" w:hAnsi="Times New Roman" w:eastAsia="宋体" w:cs="宋体"/>
                <w:bCs/>
                <w:color w:val="auto"/>
                <w:kern w:val="0"/>
                <w:sz w:val="18"/>
                <w:szCs w:val="18"/>
                <w:highlight w:val="none"/>
                <w:lang w:val="en-US" w:eastAsia="zh-CN" w:bidi="ar-SA"/>
              </w:rPr>
            </w:pPr>
            <w:r>
              <w:rPr>
                <w:rFonts w:hint="eastAsia" w:ascii="宋体" w:hAnsi="Times New Roman" w:eastAsia="宋体" w:cs="宋体"/>
                <w:bCs/>
                <w:color w:val="auto"/>
                <w:kern w:val="0"/>
                <w:sz w:val="18"/>
                <w:szCs w:val="18"/>
                <w:highlight w:val="none"/>
              </w:rPr>
              <w:t>4</w:t>
            </w:r>
          </w:p>
        </w:tc>
        <w:tc>
          <w:tcPr>
            <w:tcW w:w="309" w:type="dxa"/>
            <w:shd w:val="clear" w:color="auto" w:fill="FFFFFF"/>
            <w:noWrap w:val="0"/>
            <w:vAlign w:val="top"/>
          </w:tcPr>
          <w:p>
            <w:pPr>
              <w:widowControl/>
              <w:jc w:val="center"/>
              <w:rPr>
                <w:rFonts w:ascii="宋体" w:hAnsi="Times New Roman" w:eastAsia="宋体" w:cs="宋体"/>
                <w:b/>
                <w:bCs/>
                <w:color w:val="auto"/>
                <w:kern w:val="0"/>
                <w:sz w:val="18"/>
                <w:szCs w:val="18"/>
                <w:highlight w:val="none"/>
                <w:lang w:val="en-US" w:eastAsia="zh-CN" w:bidi="ar-SA"/>
              </w:rPr>
            </w:pPr>
          </w:p>
        </w:tc>
        <w:tc>
          <w:tcPr>
            <w:tcW w:w="339" w:type="dxa"/>
            <w:shd w:val="clear" w:color="auto" w:fill="FFFFFF"/>
            <w:noWrap w:val="0"/>
            <w:vAlign w:val="center"/>
          </w:tcPr>
          <w:p>
            <w:pPr>
              <w:widowControl/>
              <w:jc w:val="center"/>
              <w:rPr>
                <w:rFonts w:ascii="宋体" w:hAnsi="Times New Roman" w:eastAsia="宋体" w:cs="宋体"/>
                <w:b/>
                <w:bCs/>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265" w:type="dxa"/>
            <w:gridSpan w:val="3"/>
            <w:tcBorders>
              <w:right w:val="single" w:color="auto" w:sz="4" w:space="0"/>
            </w:tcBorders>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 xml:space="preserve">小 </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计（至少选修1</w:t>
            </w:r>
            <w:r>
              <w:rPr>
                <w:rFonts w:ascii="宋体" w:hAnsi="宋体" w:cs="宋体"/>
                <w:b/>
                <w:bCs/>
                <w:color w:val="auto"/>
                <w:kern w:val="0"/>
                <w:sz w:val="18"/>
                <w:szCs w:val="18"/>
                <w:highlight w:val="none"/>
              </w:rPr>
              <w:t>0</w:t>
            </w:r>
            <w:r>
              <w:rPr>
                <w:rFonts w:hint="eastAsia" w:ascii="宋体" w:hAnsi="宋体" w:cs="宋体"/>
                <w:b/>
                <w:bCs/>
                <w:color w:val="auto"/>
                <w:kern w:val="0"/>
                <w:sz w:val="18"/>
                <w:szCs w:val="18"/>
                <w:highlight w:val="none"/>
              </w:rPr>
              <w:t>学分）</w:t>
            </w:r>
          </w:p>
        </w:tc>
        <w:tc>
          <w:tcPr>
            <w:tcW w:w="329" w:type="dxa"/>
            <w:tcBorders>
              <w:left w:val="single" w:color="auto" w:sz="4" w:space="0"/>
            </w:tcBorders>
            <w:shd w:val="clear" w:color="auto" w:fill="FFFFFF"/>
            <w:noWrap w:val="0"/>
            <w:vAlign w:val="bottom"/>
          </w:tcPr>
          <w:p>
            <w:pPr>
              <w:widowControl/>
              <w:jc w:val="center"/>
              <w:rPr>
                <w:rFonts w:ascii="宋体" w:hAnsi="Times New Roman" w:eastAsia="宋体" w:cs="宋体"/>
                <w:b/>
                <w:bCs/>
                <w:color w:val="auto"/>
                <w:kern w:val="0"/>
                <w:sz w:val="18"/>
                <w:szCs w:val="18"/>
                <w:highlight w:val="none"/>
                <w:lang w:val="en-US" w:eastAsia="zh-CN" w:bidi="ar-SA"/>
              </w:rPr>
            </w:pPr>
            <w:r>
              <w:rPr>
                <w:rFonts w:hint="eastAsia" w:ascii="宋体" w:hAnsi="Times New Roman" w:eastAsia="宋体" w:cs="宋体"/>
                <w:b/>
                <w:bCs/>
                <w:color w:val="auto"/>
                <w:kern w:val="0"/>
                <w:sz w:val="18"/>
                <w:szCs w:val="18"/>
                <w:highlight w:val="none"/>
              </w:rPr>
              <w:t>21</w:t>
            </w:r>
          </w:p>
        </w:tc>
        <w:tc>
          <w:tcPr>
            <w:tcW w:w="419" w:type="dxa"/>
            <w:shd w:val="clear" w:color="auto" w:fill="FFFFFF"/>
            <w:noWrap w:val="0"/>
            <w:vAlign w:val="bottom"/>
          </w:tcPr>
          <w:p>
            <w:pPr>
              <w:widowControl/>
              <w:jc w:val="center"/>
              <w:rPr>
                <w:rFonts w:ascii="宋体" w:hAnsi="Times New Roman" w:eastAsia="宋体" w:cs="宋体"/>
                <w:b/>
                <w:bCs/>
                <w:color w:val="auto"/>
                <w:kern w:val="0"/>
                <w:sz w:val="18"/>
                <w:szCs w:val="18"/>
                <w:highlight w:val="none"/>
                <w:lang w:val="en-US" w:eastAsia="zh-CN" w:bidi="ar-SA"/>
              </w:rPr>
            </w:pPr>
            <w:r>
              <w:rPr>
                <w:rFonts w:hint="eastAsia" w:ascii="宋体" w:hAnsi="Times New Roman" w:eastAsia="宋体" w:cs="宋体"/>
                <w:b/>
                <w:bCs/>
                <w:color w:val="auto"/>
                <w:kern w:val="0"/>
                <w:sz w:val="18"/>
                <w:szCs w:val="18"/>
                <w:highlight w:val="none"/>
              </w:rPr>
              <w:t>354</w:t>
            </w:r>
          </w:p>
        </w:tc>
        <w:tc>
          <w:tcPr>
            <w:tcW w:w="419" w:type="dxa"/>
            <w:shd w:val="clear" w:color="auto" w:fill="FFFFFF"/>
            <w:noWrap w:val="0"/>
            <w:vAlign w:val="bottom"/>
          </w:tcPr>
          <w:p>
            <w:pPr>
              <w:widowControl/>
              <w:jc w:val="center"/>
              <w:rPr>
                <w:rFonts w:ascii="宋体" w:hAnsi="Times New Roman" w:eastAsia="宋体" w:cs="宋体"/>
                <w:b/>
                <w:bCs/>
                <w:color w:val="auto"/>
                <w:kern w:val="0"/>
                <w:sz w:val="18"/>
                <w:szCs w:val="18"/>
                <w:highlight w:val="none"/>
                <w:lang w:val="en-US" w:eastAsia="zh-CN" w:bidi="ar-SA"/>
              </w:rPr>
            </w:pPr>
            <w:r>
              <w:rPr>
                <w:rFonts w:hint="eastAsia" w:ascii="宋体" w:hAnsi="Times New Roman" w:eastAsia="宋体" w:cs="宋体"/>
                <w:b/>
                <w:bCs/>
                <w:color w:val="auto"/>
                <w:kern w:val="0"/>
                <w:sz w:val="18"/>
                <w:szCs w:val="18"/>
                <w:highlight w:val="none"/>
              </w:rPr>
              <w:t>166</w:t>
            </w:r>
          </w:p>
        </w:tc>
        <w:tc>
          <w:tcPr>
            <w:tcW w:w="419" w:type="dxa"/>
            <w:shd w:val="clear" w:color="auto" w:fill="FFFFFF"/>
            <w:noWrap w:val="0"/>
            <w:vAlign w:val="bottom"/>
          </w:tcPr>
          <w:p>
            <w:pPr>
              <w:widowControl/>
              <w:jc w:val="center"/>
              <w:rPr>
                <w:rFonts w:ascii="宋体" w:hAnsi="Times New Roman" w:eastAsia="宋体" w:cs="宋体"/>
                <w:b/>
                <w:bCs/>
                <w:color w:val="auto"/>
                <w:kern w:val="0"/>
                <w:sz w:val="18"/>
                <w:szCs w:val="18"/>
                <w:highlight w:val="none"/>
                <w:lang w:val="en-US" w:eastAsia="zh-CN" w:bidi="ar-SA"/>
              </w:rPr>
            </w:pPr>
            <w:r>
              <w:rPr>
                <w:rFonts w:hint="eastAsia" w:ascii="宋体" w:hAnsi="Times New Roman" w:eastAsia="宋体" w:cs="宋体"/>
                <w:b/>
                <w:bCs/>
                <w:color w:val="auto"/>
                <w:kern w:val="0"/>
                <w:sz w:val="18"/>
                <w:szCs w:val="18"/>
                <w:highlight w:val="none"/>
              </w:rPr>
              <w:t>188</w:t>
            </w:r>
          </w:p>
        </w:tc>
        <w:tc>
          <w:tcPr>
            <w:tcW w:w="368" w:type="dxa"/>
            <w:shd w:val="clear" w:color="auto" w:fill="FFFFFF"/>
            <w:noWrap w:val="0"/>
            <w:vAlign w:val="center"/>
          </w:tcPr>
          <w:p>
            <w:pPr>
              <w:jc w:val="center"/>
              <w:rPr>
                <w:rFonts w:ascii="宋体" w:hAnsi="宋体" w:cs="宋体"/>
                <w:b/>
                <w:color w:val="auto"/>
                <w:sz w:val="18"/>
                <w:szCs w:val="21"/>
                <w:highlight w:val="none"/>
              </w:rPr>
            </w:pPr>
          </w:p>
        </w:tc>
        <w:tc>
          <w:tcPr>
            <w:tcW w:w="368" w:type="dxa"/>
            <w:shd w:val="clear" w:color="auto" w:fill="FFFFFF"/>
            <w:noWrap w:val="0"/>
            <w:vAlign w:val="center"/>
          </w:tcPr>
          <w:p>
            <w:pPr>
              <w:jc w:val="center"/>
              <w:rPr>
                <w:rFonts w:ascii="宋体" w:hAnsi="宋体" w:cs="宋体"/>
                <w:b/>
                <w:color w:val="auto"/>
                <w:sz w:val="18"/>
                <w:szCs w:val="21"/>
                <w:highlight w:val="none"/>
              </w:rPr>
            </w:pPr>
          </w:p>
        </w:tc>
        <w:tc>
          <w:tcPr>
            <w:tcW w:w="318" w:type="dxa"/>
            <w:shd w:val="clear" w:color="auto" w:fill="FFFFFF"/>
            <w:noWrap w:val="0"/>
            <w:vAlign w:val="bottom"/>
          </w:tcPr>
          <w:p>
            <w:pPr>
              <w:widowControl/>
              <w:jc w:val="center"/>
              <w:rPr>
                <w:rFonts w:ascii="宋体" w:hAnsi="Times New Roman" w:eastAsia="宋体" w:cs="宋体"/>
                <w:b/>
                <w:bCs/>
                <w:color w:val="auto"/>
                <w:kern w:val="0"/>
                <w:sz w:val="18"/>
                <w:szCs w:val="18"/>
                <w:highlight w:val="none"/>
                <w:lang w:val="en-US" w:eastAsia="zh-CN" w:bidi="ar-SA"/>
              </w:rPr>
            </w:pPr>
            <w:r>
              <w:rPr>
                <w:rFonts w:hint="eastAsia" w:ascii="宋体" w:hAnsi="Times New Roman" w:eastAsia="宋体" w:cs="宋体"/>
                <w:b/>
                <w:bCs/>
                <w:color w:val="auto"/>
                <w:kern w:val="0"/>
                <w:sz w:val="18"/>
                <w:szCs w:val="18"/>
                <w:highlight w:val="none"/>
              </w:rPr>
              <w:t>0</w:t>
            </w:r>
          </w:p>
        </w:tc>
        <w:tc>
          <w:tcPr>
            <w:tcW w:w="322" w:type="dxa"/>
            <w:shd w:val="clear" w:color="auto" w:fill="FFFFFF"/>
            <w:noWrap w:val="0"/>
            <w:vAlign w:val="bottom"/>
          </w:tcPr>
          <w:p>
            <w:pPr>
              <w:widowControl/>
              <w:jc w:val="center"/>
              <w:rPr>
                <w:rFonts w:ascii="宋体" w:hAnsi="Times New Roman" w:eastAsia="宋体" w:cs="宋体"/>
                <w:b/>
                <w:bCs/>
                <w:color w:val="auto"/>
                <w:kern w:val="0"/>
                <w:sz w:val="18"/>
                <w:szCs w:val="18"/>
                <w:highlight w:val="none"/>
                <w:lang w:val="en-US" w:eastAsia="zh-CN" w:bidi="ar-SA"/>
              </w:rPr>
            </w:pPr>
            <w:r>
              <w:rPr>
                <w:rFonts w:hint="eastAsia" w:ascii="宋体" w:hAnsi="Times New Roman" w:eastAsia="宋体" w:cs="宋体"/>
                <w:b/>
                <w:bCs/>
                <w:color w:val="auto"/>
                <w:kern w:val="0"/>
                <w:sz w:val="18"/>
                <w:szCs w:val="18"/>
                <w:highlight w:val="none"/>
              </w:rPr>
              <w:t>2</w:t>
            </w:r>
          </w:p>
        </w:tc>
        <w:tc>
          <w:tcPr>
            <w:tcW w:w="318" w:type="dxa"/>
            <w:shd w:val="clear" w:color="auto" w:fill="FFFFFF"/>
            <w:noWrap w:val="0"/>
            <w:vAlign w:val="bottom"/>
          </w:tcPr>
          <w:p>
            <w:pPr>
              <w:widowControl/>
              <w:jc w:val="center"/>
              <w:rPr>
                <w:rFonts w:ascii="宋体" w:hAnsi="Times New Roman" w:eastAsia="宋体" w:cs="宋体"/>
                <w:b/>
                <w:bCs/>
                <w:color w:val="auto"/>
                <w:kern w:val="0"/>
                <w:sz w:val="18"/>
                <w:szCs w:val="18"/>
                <w:highlight w:val="none"/>
                <w:lang w:val="en-US" w:eastAsia="zh-CN" w:bidi="ar-SA"/>
              </w:rPr>
            </w:pPr>
            <w:r>
              <w:rPr>
                <w:rFonts w:hint="eastAsia" w:ascii="宋体" w:hAnsi="Times New Roman" w:eastAsia="宋体" w:cs="宋体"/>
                <w:b/>
                <w:bCs/>
                <w:color w:val="auto"/>
                <w:kern w:val="0"/>
                <w:sz w:val="18"/>
                <w:szCs w:val="18"/>
                <w:highlight w:val="none"/>
              </w:rPr>
              <w:t>2</w:t>
            </w:r>
          </w:p>
        </w:tc>
        <w:tc>
          <w:tcPr>
            <w:tcW w:w="255" w:type="dxa"/>
            <w:shd w:val="clear" w:color="auto" w:fill="FFFFFF"/>
            <w:noWrap w:val="0"/>
            <w:vAlign w:val="bottom"/>
          </w:tcPr>
          <w:p>
            <w:pPr>
              <w:widowControl/>
              <w:jc w:val="center"/>
              <w:rPr>
                <w:rFonts w:ascii="宋体" w:hAnsi="Times New Roman" w:eastAsia="宋体" w:cs="宋体"/>
                <w:b/>
                <w:bCs/>
                <w:color w:val="auto"/>
                <w:kern w:val="0"/>
                <w:sz w:val="18"/>
                <w:szCs w:val="18"/>
                <w:highlight w:val="none"/>
                <w:lang w:val="en-US" w:eastAsia="zh-CN" w:bidi="ar-SA"/>
              </w:rPr>
            </w:pPr>
            <w:r>
              <w:rPr>
                <w:rFonts w:hint="eastAsia" w:ascii="宋体" w:hAnsi="Times New Roman" w:eastAsia="宋体" w:cs="宋体"/>
                <w:b/>
                <w:bCs/>
                <w:color w:val="auto"/>
                <w:kern w:val="0"/>
                <w:sz w:val="18"/>
                <w:szCs w:val="18"/>
                <w:highlight w:val="none"/>
              </w:rPr>
              <w:t>2</w:t>
            </w:r>
          </w:p>
        </w:tc>
        <w:tc>
          <w:tcPr>
            <w:tcW w:w="385" w:type="dxa"/>
            <w:shd w:val="clear" w:color="auto" w:fill="FFFFFF"/>
            <w:noWrap w:val="0"/>
            <w:vAlign w:val="bottom"/>
          </w:tcPr>
          <w:p>
            <w:pPr>
              <w:widowControl/>
              <w:jc w:val="center"/>
              <w:rPr>
                <w:rFonts w:ascii="宋体" w:hAnsi="Times New Roman" w:eastAsia="宋体" w:cs="宋体"/>
                <w:b/>
                <w:bCs/>
                <w:color w:val="auto"/>
                <w:kern w:val="0"/>
                <w:sz w:val="18"/>
                <w:szCs w:val="18"/>
                <w:highlight w:val="none"/>
                <w:lang w:val="en-US" w:eastAsia="zh-CN" w:bidi="ar-SA"/>
              </w:rPr>
            </w:pPr>
            <w:r>
              <w:rPr>
                <w:rFonts w:hint="eastAsia" w:ascii="宋体" w:hAnsi="Times New Roman" w:eastAsia="宋体" w:cs="宋体"/>
                <w:b/>
                <w:bCs/>
                <w:color w:val="auto"/>
                <w:kern w:val="0"/>
                <w:sz w:val="18"/>
                <w:szCs w:val="18"/>
                <w:highlight w:val="none"/>
              </w:rPr>
              <w:t>9</w:t>
            </w:r>
          </w:p>
        </w:tc>
        <w:tc>
          <w:tcPr>
            <w:tcW w:w="288" w:type="dxa"/>
            <w:shd w:val="clear" w:color="auto" w:fill="FFFFFF"/>
            <w:noWrap w:val="0"/>
            <w:vAlign w:val="bottom"/>
          </w:tcPr>
          <w:p>
            <w:pPr>
              <w:widowControl/>
              <w:jc w:val="center"/>
              <w:rPr>
                <w:rFonts w:ascii="宋体" w:hAnsi="Times New Roman" w:eastAsia="宋体" w:cs="宋体"/>
                <w:b/>
                <w:bCs/>
                <w:color w:val="auto"/>
                <w:kern w:val="0"/>
                <w:sz w:val="18"/>
                <w:szCs w:val="18"/>
                <w:highlight w:val="none"/>
                <w:lang w:val="en-US" w:eastAsia="zh-CN" w:bidi="ar-SA"/>
              </w:rPr>
            </w:pPr>
            <w:r>
              <w:rPr>
                <w:rFonts w:hint="eastAsia" w:ascii="宋体" w:hAnsi="Times New Roman" w:eastAsia="宋体" w:cs="宋体"/>
                <w:b/>
                <w:bCs/>
                <w:color w:val="auto"/>
                <w:kern w:val="0"/>
                <w:sz w:val="18"/>
                <w:szCs w:val="18"/>
                <w:highlight w:val="none"/>
              </w:rPr>
              <w:t>0</w:t>
            </w:r>
          </w:p>
        </w:tc>
        <w:tc>
          <w:tcPr>
            <w:tcW w:w="309" w:type="dxa"/>
            <w:shd w:val="clear" w:color="auto" w:fill="FFFFFF"/>
            <w:noWrap w:val="0"/>
            <w:vAlign w:val="bottom"/>
          </w:tcPr>
          <w:p>
            <w:pPr>
              <w:widowControl/>
              <w:jc w:val="center"/>
              <w:rPr>
                <w:rFonts w:hint="eastAsia" w:ascii="宋体" w:hAnsi="Times New Roman" w:eastAsia="宋体" w:cs="宋体"/>
                <w:b/>
                <w:bCs/>
                <w:color w:val="auto"/>
                <w:kern w:val="0"/>
                <w:sz w:val="18"/>
                <w:szCs w:val="18"/>
                <w:highlight w:val="none"/>
                <w:lang w:val="en-US" w:eastAsia="zh-CN" w:bidi="ar-SA"/>
              </w:rPr>
            </w:pPr>
            <w:r>
              <w:rPr>
                <w:rFonts w:hint="eastAsia" w:ascii="宋体" w:hAnsi="Times New Roman" w:eastAsia="宋体" w:cs="宋体"/>
                <w:b/>
                <w:bCs/>
                <w:color w:val="auto"/>
                <w:kern w:val="0"/>
                <w:sz w:val="18"/>
                <w:szCs w:val="18"/>
                <w:highlight w:val="none"/>
                <w:lang w:val="en-US" w:eastAsia="zh-CN"/>
              </w:rPr>
              <w:t>0</w:t>
            </w:r>
          </w:p>
        </w:tc>
        <w:tc>
          <w:tcPr>
            <w:tcW w:w="309" w:type="dxa"/>
            <w:shd w:val="clear" w:color="auto" w:fill="FFFFFF"/>
            <w:noWrap w:val="0"/>
            <w:vAlign w:val="bottom"/>
          </w:tcPr>
          <w:p>
            <w:pPr>
              <w:widowControl/>
              <w:jc w:val="center"/>
              <w:rPr>
                <w:rFonts w:hint="eastAsia" w:ascii="宋体" w:hAnsi="Times New Roman" w:eastAsia="宋体" w:cs="宋体"/>
                <w:b/>
                <w:bCs/>
                <w:color w:val="auto"/>
                <w:kern w:val="0"/>
                <w:sz w:val="18"/>
                <w:szCs w:val="18"/>
                <w:highlight w:val="none"/>
                <w:lang w:val="en-US" w:eastAsia="zh-CN" w:bidi="ar-SA"/>
              </w:rPr>
            </w:pPr>
            <w:r>
              <w:rPr>
                <w:rFonts w:hint="eastAsia" w:ascii="宋体" w:hAnsi="Times New Roman" w:eastAsia="宋体" w:cs="宋体"/>
                <w:b/>
                <w:bCs/>
                <w:color w:val="auto"/>
                <w:kern w:val="0"/>
                <w:sz w:val="18"/>
                <w:szCs w:val="18"/>
                <w:highlight w:val="none"/>
                <w:lang w:val="en-US" w:eastAsia="zh-CN"/>
              </w:rPr>
              <w:t>8</w:t>
            </w:r>
          </w:p>
        </w:tc>
        <w:tc>
          <w:tcPr>
            <w:tcW w:w="309" w:type="dxa"/>
            <w:tcBorders>
              <w:top w:val="single" w:color="auto" w:sz="8" w:space="0"/>
              <w:left w:val="single" w:color="auto" w:sz="8" w:space="0"/>
              <w:bottom w:val="single" w:color="auto" w:sz="8" w:space="0"/>
              <w:right w:val="single" w:color="auto" w:sz="8" w:space="0"/>
            </w:tcBorders>
            <w:shd w:val="clear" w:color="auto" w:fill="FFFFFF"/>
            <w:noWrap w:val="0"/>
            <w:vAlign w:val="bottom"/>
          </w:tcPr>
          <w:p>
            <w:pPr>
              <w:widowControl/>
              <w:jc w:val="center"/>
              <w:rPr>
                <w:rFonts w:ascii="宋体" w:hAnsi="Times New Roman" w:eastAsia="宋体" w:cs="宋体"/>
                <w:b/>
                <w:bCs/>
                <w:color w:val="auto"/>
                <w:kern w:val="0"/>
                <w:sz w:val="18"/>
                <w:szCs w:val="18"/>
                <w:highlight w:val="none"/>
                <w:lang w:val="en-US" w:eastAsia="zh-CN" w:bidi="ar-SA"/>
              </w:rPr>
            </w:pPr>
            <w:r>
              <w:rPr>
                <w:rFonts w:hint="eastAsia" w:ascii="宋体" w:hAnsi="Times New Roman" w:eastAsia="宋体" w:cs="宋体"/>
                <w:b/>
                <w:bCs/>
                <w:color w:val="auto"/>
                <w:kern w:val="0"/>
                <w:sz w:val="18"/>
                <w:szCs w:val="18"/>
                <w:highlight w:val="none"/>
              </w:rPr>
              <w:t>0</w:t>
            </w:r>
          </w:p>
        </w:tc>
        <w:tc>
          <w:tcPr>
            <w:tcW w:w="339" w:type="dxa"/>
            <w:shd w:val="clear" w:color="auto" w:fill="FFFFFF"/>
            <w:noWrap w:val="0"/>
            <w:vAlign w:val="bottom"/>
          </w:tcPr>
          <w:p>
            <w:pPr>
              <w:widowControl/>
              <w:jc w:val="center"/>
              <w:rPr>
                <w:rFonts w:ascii="宋体" w:hAnsi="Times New Roman" w:eastAsia="宋体" w:cs="宋体"/>
                <w:b/>
                <w:bCs/>
                <w:color w:val="auto"/>
                <w:kern w:val="0"/>
                <w:sz w:val="18"/>
                <w:szCs w:val="18"/>
                <w:highlight w:val="none"/>
                <w:lang w:val="en-US" w:eastAsia="zh-CN" w:bidi="ar-SA"/>
              </w:rPr>
            </w:pPr>
            <w:r>
              <w:rPr>
                <w:rFonts w:hint="eastAsia" w:ascii="宋体" w:hAnsi="Times New Roman" w:eastAsia="宋体" w:cs="宋体"/>
                <w:b/>
                <w:bCs/>
                <w:color w:val="auto"/>
                <w:kern w:val="0"/>
                <w:sz w:val="18"/>
                <w:szCs w:val="18"/>
                <w:highlight w:val="none"/>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restart"/>
            <w:shd w:val="clear" w:color="auto" w:fill="FFFFFF"/>
            <w:noWrap w:val="0"/>
            <w:textDirection w:val="tbRlV"/>
            <w:vAlign w:val="center"/>
          </w:tcPr>
          <w:p>
            <w:pPr>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职业素养选修课程</w:t>
            </w:r>
          </w:p>
        </w:tc>
        <w:tc>
          <w:tcPr>
            <w:tcW w:w="236" w:type="dxa"/>
            <w:tcBorders>
              <w:right w:val="single" w:color="auto" w:sz="4" w:space="0"/>
            </w:tcBorders>
            <w:shd w:val="clear" w:color="auto" w:fill="FFFFFF"/>
            <w:noWrap w:val="0"/>
            <w:vAlign w:val="center"/>
          </w:tcPr>
          <w:p>
            <w:pPr>
              <w:widowControl/>
              <w:jc w:val="center"/>
              <w:rPr>
                <w:rFonts w:ascii="宋体" w:hAnsi="宋体" w:cs="宋体"/>
                <w:bCs/>
                <w:color w:val="auto"/>
                <w:kern w:val="0"/>
                <w:sz w:val="18"/>
                <w:szCs w:val="18"/>
                <w:highlight w:val="none"/>
              </w:rPr>
            </w:pPr>
            <w:r>
              <w:rPr>
                <w:rFonts w:ascii="宋体" w:hAnsi="宋体" w:cs="宋体"/>
                <w:bCs/>
                <w:color w:val="auto"/>
                <w:kern w:val="0"/>
                <w:sz w:val="18"/>
                <w:szCs w:val="18"/>
                <w:highlight w:val="none"/>
              </w:rPr>
              <w:t>1</w:t>
            </w:r>
          </w:p>
        </w:tc>
        <w:tc>
          <w:tcPr>
            <w:tcW w:w="866" w:type="dxa"/>
            <w:tcBorders>
              <w:left w:val="single" w:color="auto" w:sz="4" w:space="0"/>
              <w:right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160020019</w:t>
            </w:r>
          </w:p>
        </w:tc>
        <w:tc>
          <w:tcPr>
            <w:tcW w:w="1163" w:type="dxa"/>
            <w:tcBorders>
              <w:left w:val="single" w:color="auto" w:sz="8" w:space="0"/>
              <w:right w:val="single" w:color="auto" w:sz="8" w:space="0"/>
            </w:tcBorders>
            <w:shd w:val="clear" w:color="auto" w:fill="FFFFFF"/>
            <w:noWrap w:val="0"/>
            <w:vAlign w:val="center"/>
          </w:tcPr>
          <w:p>
            <w:pPr>
              <w:widowControl/>
              <w:jc w:val="left"/>
              <w:rPr>
                <w:rFonts w:ascii="宋体" w:hAnsi="宋体" w:cs="宋体"/>
                <w:b/>
                <w:bCs/>
                <w:color w:val="auto"/>
                <w:kern w:val="0"/>
                <w:sz w:val="18"/>
                <w:szCs w:val="18"/>
                <w:highlight w:val="none"/>
              </w:rPr>
            </w:pP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创新设计方法论</w:t>
            </w:r>
          </w:p>
        </w:tc>
        <w:tc>
          <w:tcPr>
            <w:tcW w:w="329" w:type="dxa"/>
            <w:tcBorders>
              <w:left w:val="single" w:color="auto" w:sz="8" w:space="0"/>
            </w:tcBorders>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2</w:t>
            </w:r>
          </w:p>
        </w:tc>
        <w:tc>
          <w:tcPr>
            <w:tcW w:w="419" w:type="dxa"/>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32</w:t>
            </w:r>
          </w:p>
        </w:tc>
        <w:tc>
          <w:tcPr>
            <w:tcW w:w="419" w:type="dxa"/>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419" w:type="dxa"/>
            <w:shd w:val="clear" w:color="auto" w:fill="FFFFFF"/>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6</w:t>
            </w:r>
          </w:p>
        </w:tc>
        <w:tc>
          <w:tcPr>
            <w:tcW w:w="736" w:type="dxa"/>
            <w:gridSpan w:val="2"/>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考证</w:t>
            </w:r>
          </w:p>
        </w:tc>
        <w:tc>
          <w:tcPr>
            <w:tcW w:w="318" w:type="dxa"/>
            <w:shd w:val="clear" w:color="auto" w:fill="FFFFFF"/>
            <w:noWrap w:val="0"/>
            <w:vAlign w:val="center"/>
          </w:tcPr>
          <w:p>
            <w:pPr>
              <w:jc w:val="center"/>
              <w:rPr>
                <w:rFonts w:ascii="宋体" w:hAnsi="宋体"/>
                <w:color w:val="auto"/>
                <w:sz w:val="18"/>
                <w:szCs w:val="18"/>
                <w:highlight w:val="none"/>
              </w:rPr>
            </w:pPr>
          </w:p>
        </w:tc>
        <w:tc>
          <w:tcPr>
            <w:tcW w:w="322" w:type="dxa"/>
            <w:shd w:val="clear" w:color="auto" w:fill="FFFFFF"/>
            <w:noWrap w:val="0"/>
            <w:vAlign w:val="center"/>
          </w:tcPr>
          <w:p>
            <w:pPr>
              <w:jc w:val="center"/>
              <w:rPr>
                <w:rFonts w:ascii="宋体" w:hAnsi="宋体"/>
                <w:color w:val="auto"/>
                <w:sz w:val="18"/>
                <w:szCs w:val="18"/>
                <w:highlight w:val="none"/>
              </w:rPr>
            </w:pPr>
          </w:p>
        </w:tc>
        <w:tc>
          <w:tcPr>
            <w:tcW w:w="318" w:type="dxa"/>
            <w:shd w:val="clear" w:color="auto" w:fill="FFFFFF"/>
            <w:noWrap w:val="0"/>
            <w:vAlign w:val="center"/>
          </w:tcPr>
          <w:p>
            <w:pPr>
              <w:jc w:val="center"/>
              <w:rPr>
                <w:rFonts w:ascii="宋体" w:hAnsi="宋体"/>
                <w:color w:val="auto"/>
                <w:sz w:val="18"/>
                <w:szCs w:val="18"/>
                <w:highlight w:val="none"/>
              </w:rPr>
            </w:pPr>
          </w:p>
        </w:tc>
        <w:tc>
          <w:tcPr>
            <w:tcW w:w="255" w:type="dxa"/>
            <w:shd w:val="clear" w:color="auto" w:fill="FFFFFF"/>
            <w:noWrap w:val="0"/>
            <w:vAlign w:val="center"/>
          </w:tcPr>
          <w:p>
            <w:pPr>
              <w:jc w:val="center"/>
              <w:rPr>
                <w:rFonts w:ascii="宋体" w:hAnsi="宋体"/>
                <w:color w:val="auto"/>
                <w:sz w:val="18"/>
                <w:szCs w:val="18"/>
                <w:highlight w:val="none"/>
              </w:rPr>
            </w:pPr>
          </w:p>
        </w:tc>
        <w:tc>
          <w:tcPr>
            <w:tcW w:w="385" w:type="dxa"/>
            <w:shd w:val="clear" w:color="auto" w:fill="FFFFFF"/>
            <w:noWrap w:val="0"/>
            <w:vAlign w:val="center"/>
          </w:tcPr>
          <w:p>
            <w:pPr>
              <w:jc w:val="center"/>
              <w:rPr>
                <w:rFonts w:ascii="宋体" w:hAnsi="宋体"/>
                <w:color w:val="auto"/>
                <w:sz w:val="18"/>
                <w:szCs w:val="18"/>
                <w:highlight w:val="none"/>
              </w:rPr>
            </w:pPr>
          </w:p>
        </w:tc>
        <w:tc>
          <w:tcPr>
            <w:tcW w:w="288"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309" w:type="dxa"/>
            <w:shd w:val="clear" w:color="auto" w:fill="FFFFFF"/>
            <w:noWrap w:val="0"/>
            <w:vAlign w:val="top"/>
          </w:tcPr>
          <w:p>
            <w:pPr>
              <w:widowControl/>
              <w:jc w:val="center"/>
              <w:rPr>
                <w:rFonts w:ascii="宋体" w:hAnsi="宋体" w:cs="宋体"/>
                <w:bCs/>
                <w:color w:val="auto"/>
                <w:kern w:val="0"/>
                <w:sz w:val="18"/>
                <w:szCs w:val="18"/>
                <w:highlight w:val="none"/>
              </w:rPr>
            </w:pPr>
          </w:p>
        </w:tc>
        <w:tc>
          <w:tcPr>
            <w:tcW w:w="309" w:type="dxa"/>
            <w:tcBorders>
              <w:top w:val="single" w:color="auto" w:sz="8" w:space="0"/>
              <w:left w:val="single" w:color="auto" w:sz="8" w:space="0"/>
              <w:bottom w:val="single" w:color="auto" w:sz="8" w:space="0"/>
              <w:right w:val="single" w:color="auto" w:sz="8" w:space="0"/>
            </w:tcBorders>
            <w:shd w:val="clear" w:color="auto" w:fill="FFFFFF"/>
            <w:noWrap w:val="0"/>
            <w:vAlign w:val="top"/>
          </w:tcPr>
          <w:p>
            <w:pPr>
              <w:widowControl/>
              <w:jc w:val="center"/>
              <w:rPr>
                <w:rFonts w:ascii="宋体" w:hAnsi="宋体" w:cs="宋体"/>
                <w:b/>
                <w:bCs/>
                <w:color w:val="auto"/>
                <w:kern w:val="0"/>
                <w:sz w:val="18"/>
                <w:szCs w:val="18"/>
                <w:highlight w:val="none"/>
              </w:rPr>
            </w:pPr>
            <w:r>
              <w:rPr>
                <w:rFonts w:hint="eastAsia" w:ascii="宋体" w:hAnsi="宋体" w:cs="宋体"/>
                <w:bCs/>
                <w:color w:val="auto"/>
                <w:kern w:val="0"/>
                <w:sz w:val="18"/>
                <w:szCs w:val="18"/>
                <w:highlight w:val="none"/>
              </w:rPr>
              <w:t>2</w:t>
            </w:r>
          </w:p>
        </w:tc>
        <w:tc>
          <w:tcPr>
            <w:tcW w:w="309" w:type="dxa"/>
            <w:shd w:val="clear" w:color="auto" w:fill="FFFFFF"/>
            <w:noWrap w:val="0"/>
            <w:vAlign w:val="top"/>
          </w:tcPr>
          <w:p>
            <w:pPr>
              <w:widowControl/>
              <w:jc w:val="center"/>
              <w:rPr>
                <w:rFonts w:ascii="宋体" w:hAnsi="宋体" w:cs="宋体"/>
                <w:bCs/>
                <w:color w:val="auto"/>
                <w:kern w:val="0"/>
                <w:sz w:val="18"/>
                <w:szCs w:val="18"/>
                <w:highlight w:val="none"/>
              </w:rPr>
            </w:pPr>
          </w:p>
        </w:tc>
        <w:tc>
          <w:tcPr>
            <w:tcW w:w="339" w:type="dxa"/>
            <w:shd w:val="clear" w:color="auto" w:fill="FFFFFF"/>
            <w:noWrap w:val="0"/>
            <w:vAlign w:val="top"/>
          </w:tcPr>
          <w:p>
            <w:pPr>
              <w:widowControl/>
              <w:jc w:val="center"/>
              <w:rPr>
                <w:rFonts w:ascii="宋体" w:hAnsi="宋体" w:cs="宋体"/>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widowControl/>
              <w:jc w:val="center"/>
              <w:rPr>
                <w:rFonts w:ascii="宋体" w:hAnsi="宋体" w:cs="宋体"/>
                <w:bCs/>
                <w:color w:val="auto"/>
                <w:kern w:val="0"/>
                <w:sz w:val="18"/>
                <w:szCs w:val="18"/>
                <w:highlight w:val="none"/>
              </w:rPr>
            </w:pPr>
            <w:r>
              <w:rPr>
                <w:rFonts w:ascii="宋体" w:hAnsi="宋体" w:cs="宋体"/>
                <w:bCs/>
                <w:color w:val="auto"/>
                <w:kern w:val="0"/>
                <w:sz w:val="18"/>
                <w:szCs w:val="18"/>
                <w:highlight w:val="none"/>
              </w:rPr>
              <w:t>2</w:t>
            </w:r>
          </w:p>
        </w:tc>
        <w:tc>
          <w:tcPr>
            <w:tcW w:w="866" w:type="dxa"/>
            <w:tcBorders>
              <w:left w:val="single" w:color="auto" w:sz="4" w:space="0"/>
              <w:right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160010020</w:t>
            </w:r>
          </w:p>
        </w:tc>
        <w:tc>
          <w:tcPr>
            <w:tcW w:w="1163" w:type="dxa"/>
            <w:tcBorders>
              <w:left w:val="single" w:color="auto" w:sz="8" w:space="0"/>
              <w:right w:val="single" w:color="auto" w:sz="8" w:space="0"/>
            </w:tcBorders>
            <w:shd w:val="clear" w:color="auto" w:fill="FFFFFF"/>
            <w:noWrap w:val="0"/>
            <w:vAlign w:val="center"/>
          </w:tcPr>
          <w:p>
            <w:pPr>
              <w:widowControl/>
              <w:jc w:val="left"/>
              <w:rPr>
                <w:rFonts w:ascii="宋体" w:hAnsi="宋体" w:cs="宋体"/>
                <w:b/>
                <w:bCs/>
                <w:color w:val="auto"/>
                <w:kern w:val="0"/>
                <w:sz w:val="18"/>
                <w:szCs w:val="18"/>
                <w:highlight w:val="none"/>
              </w:rPr>
            </w:pP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基础写作</w:t>
            </w:r>
          </w:p>
        </w:tc>
        <w:tc>
          <w:tcPr>
            <w:tcW w:w="329" w:type="dxa"/>
            <w:tcBorders>
              <w:left w:val="single" w:color="auto" w:sz="8" w:space="0"/>
            </w:tcBorders>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w:t>
            </w:r>
          </w:p>
        </w:tc>
        <w:tc>
          <w:tcPr>
            <w:tcW w:w="419" w:type="dxa"/>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419" w:type="dxa"/>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419" w:type="dxa"/>
            <w:shd w:val="clear" w:color="auto" w:fill="FFFFFF"/>
            <w:noWrap w:val="0"/>
            <w:vAlign w:val="center"/>
          </w:tcPr>
          <w:p>
            <w:pPr>
              <w:jc w:val="center"/>
              <w:rPr>
                <w:rFonts w:ascii="宋体" w:hAnsi="宋体"/>
                <w:color w:val="auto"/>
                <w:sz w:val="18"/>
                <w:szCs w:val="18"/>
                <w:highlight w:val="none"/>
              </w:rPr>
            </w:pPr>
          </w:p>
        </w:tc>
        <w:tc>
          <w:tcPr>
            <w:tcW w:w="368" w:type="dxa"/>
            <w:shd w:val="clear" w:color="auto" w:fill="FFFFFF"/>
            <w:noWrap w:val="0"/>
            <w:vAlign w:val="center"/>
          </w:tcPr>
          <w:p>
            <w:pPr>
              <w:jc w:val="center"/>
              <w:rPr>
                <w:rFonts w:ascii="宋体" w:hAnsi="宋体" w:cs="宋体"/>
                <w:color w:val="auto"/>
                <w:sz w:val="18"/>
                <w:szCs w:val="18"/>
                <w:highlight w:val="none"/>
              </w:rPr>
            </w:pPr>
          </w:p>
        </w:tc>
        <w:tc>
          <w:tcPr>
            <w:tcW w:w="368" w:type="dxa"/>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kern w:val="0"/>
                <w:sz w:val="18"/>
                <w:szCs w:val="18"/>
                <w:highlight w:val="none"/>
              </w:rPr>
              <w:t>√</w:t>
            </w:r>
          </w:p>
        </w:tc>
        <w:tc>
          <w:tcPr>
            <w:tcW w:w="318" w:type="dxa"/>
            <w:shd w:val="clear" w:color="auto" w:fill="FFFFFF"/>
            <w:noWrap w:val="0"/>
            <w:vAlign w:val="center"/>
          </w:tcPr>
          <w:p>
            <w:pPr>
              <w:jc w:val="center"/>
              <w:rPr>
                <w:rFonts w:ascii="宋体" w:hAnsi="宋体"/>
                <w:color w:val="auto"/>
                <w:sz w:val="18"/>
                <w:szCs w:val="18"/>
                <w:highlight w:val="none"/>
              </w:rPr>
            </w:pPr>
          </w:p>
        </w:tc>
        <w:tc>
          <w:tcPr>
            <w:tcW w:w="322" w:type="dxa"/>
            <w:shd w:val="clear" w:color="auto" w:fill="FFFFFF"/>
            <w:noWrap w:val="0"/>
            <w:vAlign w:val="center"/>
          </w:tcPr>
          <w:p>
            <w:pPr>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2</w:t>
            </w:r>
          </w:p>
        </w:tc>
        <w:tc>
          <w:tcPr>
            <w:tcW w:w="318" w:type="dxa"/>
            <w:shd w:val="clear" w:color="auto" w:fill="FFFFFF"/>
            <w:noWrap w:val="0"/>
            <w:vAlign w:val="center"/>
          </w:tcPr>
          <w:p>
            <w:pPr>
              <w:jc w:val="center"/>
              <w:rPr>
                <w:rFonts w:ascii="宋体" w:hAnsi="宋体"/>
                <w:color w:val="auto"/>
                <w:sz w:val="18"/>
                <w:szCs w:val="18"/>
                <w:highlight w:val="none"/>
              </w:rPr>
            </w:pPr>
          </w:p>
        </w:tc>
        <w:tc>
          <w:tcPr>
            <w:tcW w:w="255" w:type="dxa"/>
            <w:shd w:val="clear" w:color="auto" w:fill="FFFFFF"/>
            <w:noWrap w:val="0"/>
            <w:vAlign w:val="center"/>
          </w:tcPr>
          <w:p>
            <w:pPr>
              <w:jc w:val="center"/>
              <w:rPr>
                <w:rFonts w:ascii="宋体" w:hAnsi="宋体"/>
                <w:color w:val="auto"/>
                <w:sz w:val="18"/>
                <w:szCs w:val="18"/>
                <w:highlight w:val="none"/>
              </w:rPr>
            </w:pPr>
          </w:p>
        </w:tc>
        <w:tc>
          <w:tcPr>
            <w:tcW w:w="385" w:type="dxa"/>
            <w:shd w:val="clear" w:color="auto" w:fill="FFFFFF"/>
            <w:noWrap w:val="0"/>
            <w:vAlign w:val="center"/>
          </w:tcPr>
          <w:p>
            <w:pPr>
              <w:jc w:val="center"/>
              <w:rPr>
                <w:rFonts w:ascii="宋体" w:hAnsi="宋体"/>
                <w:color w:val="auto"/>
                <w:sz w:val="18"/>
                <w:szCs w:val="18"/>
                <w:highlight w:val="none"/>
              </w:rPr>
            </w:pPr>
          </w:p>
        </w:tc>
        <w:tc>
          <w:tcPr>
            <w:tcW w:w="288"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309" w:type="dxa"/>
            <w:tcBorders>
              <w:top w:val="single" w:color="auto" w:sz="8" w:space="0"/>
              <w:left w:val="single" w:color="auto" w:sz="8" w:space="0"/>
              <w:bottom w:val="single" w:color="auto" w:sz="8" w:space="0"/>
              <w:right w:val="single" w:color="auto" w:sz="8" w:space="0"/>
            </w:tcBorders>
            <w:shd w:val="clear" w:color="auto" w:fill="FFFFFF"/>
            <w:noWrap w:val="0"/>
            <w:vAlign w:val="top"/>
          </w:tcPr>
          <w:p>
            <w:pPr>
              <w:widowControl/>
              <w:jc w:val="center"/>
              <w:rPr>
                <w:rFonts w:ascii="宋体" w:hAnsi="宋体" w:cs="宋体"/>
                <w:bCs/>
                <w:color w:val="auto"/>
                <w:kern w:val="0"/>
                <w:sz w:val="18"/>
                <w:szCs w:val="18"/>
                <w:highlight w:val="none"/>
              </w:rPr>
            </w:pPr>
          </w:p>
        </w:tc>
        <w:tc>
          <w:tcPr>
            <w:tcW w:w="309" w:type="dxa"/>
            <w:shd w:val="clear" w:color="auto" w:fill="FFFFFF"/>
            <w:noWrap w:val="0"/>
            <w:vAlign w:val="top"/>
          </w:tcPr>
          <w:p>
            <w:pPr>
              <w:widowControl/>
              <w:jc w:val="center"/>
              <w:rPr>
                <w:rFonts w:ascii="宋体" w:hAnsi="宋体" w:cs="宋体"/>
                <w:bCs/>
                <w:color w:val="auto"/>
                <w:kern w:val="0"/>
                <w:sz w:val="18"/>
                <w:szCs w:val="18"/>
                <w:highlight w:val="none"/>
              </w:rPr>
            </w:pPr>
          </w:p>
        </w:tc>
        <w:tc>
          <w:tcPr>
            <w:tcW w:w="309" w:type="dxa"/>
            <w:shd w:val="clear" w:color="auto" w:fill="FFFFFF"/>
            <w:noWrap w:val="0"/>
            <w:vAlign w:val="top"/>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2</w:t>
            </w:r>
          </w:p>
        </w:tc>
        <w:tc>
          <w:tcPr>
            <w:tcW w:w="339" w:type="dxa"/>
            <w:shd w:val="clear" w:color="auto" w:fill="FFFFFF"/>
            <w:noWrap w:val="0"/>
            <w:vAlign w:val="top"/>
          </w:tcPr>
          <w:p>
            <w:pPr>
              <w:widowControl/>
              <w:jc w:val="center"/>
              <w:rPr>
                <w:rFonts w:ascii="宋体" w:hAnsi="宋体" w:cs="宋体"/>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866" w:type="dxa"/>
            <w:tcBorders>
              <w:left w:val="single" w:color="auto" w:sz="4" w:space="0"/>
              <w:right w:val="single" w:color="auto" w:sz="8" w:space="0"/>
            </w:tcBorders>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160010023</w:t>
            </w:r>
          </w:p>
        </w:tc>
        <w:tc>
          <w:tcPr>
            <w:tcW w:w="1163" w:type="dxa"/>
            <w:tcBorders>
              <w:left w:val="single" w:color="auto" w:sz="8" w:space="0"/>
              <w:right w:val="single" w:color="auto" w:sz="8" w:space="0"/>
            </w:tcBorders>
            <w:shd w:val="clear" w:color="auto" w:fill="FFFFFF"/>
            <w:noWrap w:val="0"/>
            <w:vAlign w:val="center"/>
          </w:tcPr>
          <w:p>
            <w:pPr>
              <w:widowControl/>
              <w:rPr>
                <w:rFonts w:hint="eastAsia" w:ascii="宋体" w:hAnsi="宋体" w:cs="宋体"/>
                <w:bCs/>
                <w:color w:val="auto"/>
                <w:kern w:val="0"/>
                <w:sz w:val="18"/>
                <w:szCs w:val="18"/>
                <w:highlight w:val="none"/>
              </w:rPr>
            </w:pPr>
            <w:r>
              <w:rPr>
                <w:rFonts w:hint="eastAsia" w:ascii="宋体" w:hAnsi="宋体" w:cs="宋体"/>
                <w:bCs/>
                <w:color w:val="auto"/>
                <w:kern w:val="0"/>
                <w:sz w:val="18"/>
                <w:szCs w:val="18"/>
                <w:highlight w:val="none"/>
              </w:rPr>
              <w:t>中国优秀传统文化</w:t>
            </w:r>
          </w:p>
        </w:tc>
        <w:tc>
          <w:tcPr>
            <w:tcW w:w="329" w:type="dxa"/>
            <w:tcBorders>
              <w:left w:val="single" w:color="auto" w:sz="8" w:space="0"/>
            </w:tcBorders>
            <w:shd w:val="clear" w:color="auto" w:fill="FFFFFF"/>
            <w:noWrap w:val="0"/>
            <w:vAlign w:val="center"/>
          </w:tcPr>
          <w:p>
            <w:pPr>
              <w:widowControl/>
              <w:jc w:val="center"/>
              <w:rPr>
                <w:rFonts w:hint="eastAsia" w:ascii="宋体" w:hAnsi="宋体" w:cs="宋体"/>
                <w:bCs/>
                <w:color w:val="auto"/>
                <w:kern w:val="0"/>
                <w:sz w:val="18"/>
                <w:szCs w:val="18"/>
                <w:highlight w:val="none"/>
              </w:rPr>
            </w:pPr>
            <w:r>
              <w:rPr>
                <w:rFonts w:hint="eastAsia" w:ascii="宋体" w:hAnsi="宋体" w:cs="宋体"/>
                <w:bCs/>
                <w:color w:val="auto"/>
                <w:kern w:val="0"/>
                <w:sz w:val="18"/>
                <w:szCs w:val="18"/>
                <w:highlight w:val="none"/>
              </w:rPr>
              <w:t>2</w:t>
            </w:r>
          </w:p>
        </w:tc>
        <w:tc>
          <w:tcPr>
            <w:tcW w:w="419" w:type="dxa"/>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419" w:type="dxa"/>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68"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368" w:type="dxa"/>
            <w:shd w:val="clear" w:color="auto" w:fill="FFFFFF"/>
            <w:noWrap w:val="0"/>
            <w:vAlign w:val="center"/>
          </w:tcPr>
          <w:p>
            <w:pPr>
              <w:widowControl/>
              <w:jc w:val="center"/>
              <w:rPr>
                <w:rFonts w:hint="eastAsia" w:ascii="宋体" w:hAnsi="宋体" w:cs="宋体"/>
                <w:b/>
                <w:color w:val="auto"/>
                <w:kern w:val="0"/>
                <w:sz w:val="18"/>
                <w:szCs w:val="18"/>
                <w:highlight w:val="none"/>
              </w:rPr>
            </w:pPr>
          </w:p>
        </w:tc>
        <w:tc>
          <w:tcPr>
            <w:tcW w:w="318"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22"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18" w:type="dxa"/>
            <w:shd w:val="clear" w:color="auto" w:fill="FFFFFF"/>
            <w:noWrap w:val="0"/>
            <w:vAlign w:val="center"/>
          </w:tcPr>
          <w:p>
            <w:pPr>
              <w:widowControl/>
              <w:jc w:val="center"/>
              <w:rPr>
                <w:rFonts w:hint="eastAsia" w:ascii="宋体" w:hAnsi="宋体" w:cs="宋体"/>
                <w:bCs/>
                <w:color w:val="auto"/>
                <w:kern w:val="0"/>
                <w:sz w:val="18"/>
                <w:szCs w:val="18"/>
                <w:highlight w:val="none"/>
              </w:rPr>
            </w:pPr>
          </w:p>
        </w:tc>
        <w:tc>
          <w:tcPr>
            <w:tcW w:w="255"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385"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288" w:type="dxa"/>
            <w:shd w:val="clear" w:color="auto" w:fill="FFFFFF"/>
            <w:noWrap w:val="0"/>
            <w:vAlign w:val="center"/>
          </w:tcPr>
          <w:p>
            <w:pPr>
              <w:widowControl/>
              <w:jc w:val="center"/>
              <w:rPr>
                <w:rFonts w:ascii="宋体" w:hAnsi="宋体" w:cs="宋体"/>
                <w:b/>
                <w:bCs/>
                <w:color w:val="auto"/>
                <w:kern w:val="0"/>
                <w:sz w:val="18"/>
                <w:szCs w:val="18"/>
                <w:highlight w:val="none"/>
              </w:rPr>
            </w:pPr>
          </w:p>
        </w:tc>
        <w:tc>
          <w:tcPr>
            <w:tcW w:w="309" w:type="dxa"/>
            <w:tcBorders>
              <w:top w:val="single" w:color="auto" w:sz="8" w:space="0"/>
              <w:left w:val="single" w:color="auto" w:sz="8" w:space="0"/>
              <w:bottom w:val="single" w:color="auto" w:sz="8" w:space="0"/>
              <w:right w:val="single" w:color="auto" w:sz="8" w:space="0"/>
            </w:tcBorders>
            <w:shd w:val="clear" w:color="auto" w:fill="FFFFFF"/>
            <w:noWrap w:val="0"/>
            <w:vAlign w:val="top"/>
          </w:tcPr>
          <w:p>
            <w:pPr>
              <w:widowControl/>
              <w:jc w:val="center"/>
              <w:rPr>
                <w:rFonts w:ascii="宋体" w:hAnsi="宋体" w:cs="宋体"/>
                <w:bCs/>
                <w:color w:val="auto"/>
                <w:kern w:val="0"/>
                <w:sz w:val="18"/>
                <w:szCs w:val="18"/>
                <w:highlight w:val="none"/>
              </w:rPr>
            </w:pPr>
          </w:p>
        </w:tc>
        <w:tc>
          <w:tcPr>
            <w:tcW w:w="309" w:type="dxa"/>
            <w:shd w:val="clear" w:color="auto" w:fill="FFFFFF"/>
            <w:noWrap w:val="0"/>
            <w:vAlign w:val="top"/>
          </w:tcPr>
          <w:p>
            <w:pPr>
              <w:widowControl/>
              <w:jc w:val="center"/>
              <w:rPr>
                <w:rFonts w:ascii="宋体" w:hAnsi="宋体" w:cs="宋体"/>
                <w:b/>
                <w:bCs/>
                <w:color w:val="auto"/>
                <w:kern w:val="0"/>
                <w:sz w:val="18"/>
                <w:szCs w:val="18"/>
                <w:highlight w:val="none"/>
              </w:rPr>
            </w:pPr>
          </w:p>
        </w:tc>
        <w:tc>
          <w:tcPr>
            <w:tcW w:w="309" w:type="dxa"/>
            <w:shd w:val="clear" w:color="auto" w:fill="FFFFFF"/>
            <w:noWrap w:val="0"/>
            <w:vAlign w:val="top"/>
          </w:tcPr>
          <w:p>
            <w:pPr>
              <w:widowControl/>
              <w:jc w:val="center"/>
              <w:rPr>
                <w:rFonts w:ascii="宋体" w:hAnsi="宋体" w:cs="宋体"/>
                <w:b/>
                <w:bCs/>
                <w:color w:val="auto"/>
                <w:kern w:val="0"/>
                <w:sz w:val="18"/>
                <w:szCs w:val="18"/>
                <w:highlight w:val="none"/>
              </w:rPr>
            </w:pPr>
          </w:p>
        </w:tc>
        <w:tc>
          <w:tcPr>
            <w:tcW w:w="339" w:type="dxa"/>
            <w:shd w:val="clear" w:color="auto" w:fill="FFFFFF"/>
            <w:noWrap w:val="0"/>
            <w:vAlign w:val="top"/>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866" w:type="dxa"/>
            <w:tcBorders>
              <w:left w:val="single" w:color="auto" w:sz="4" w:space="0"/>
              <w:right w:val="single" w:color="auto" w:sz="8" w:space="0"/>
            </w:tcBorders>
            <w:shd w:val="clear" w:color="auto" w:fill="FFFFFF"/>
            <w:noWrap w:val="0"/>
            <w:vAlign w:val="center"/>
          </w:tcPr>
          <w:p>
            <w:pPr>
              <w:widowControl/>
              <w:jc w:val="center"/>
              <w:rPr>
                <w:rFonts w:hint="eastAsia" w:ascii="宋体" w:hAnsi="宋体" w:cs="宋体"/>
                <w:bCs/>
                <w:color w:val="auto"/>
                <w:kern w:val="0"/>
                <w:sz w:val="18"/>
                <w:szCs w:val="18"/>
                <w:highlight w:val="none"/>
              </w:rPr>
            </w:pPr>
          </w:p>
        </w:tc>
        <w:tc>
          <w:tcPr>
            <w:tcW w:w="1163" w:type="dxa"/>
            <w:tcBorders>
              <w:left w:val="single" w:color="auto" w:sz="8" w:space="0"/>
              <w:right w:val="single" w:color="auto" w:sz="8" w:space="0"/>
            </w:tcBorders>
            <w:shd w:val="clear" w:color="auto" w:fill="FFFFFF"/>
            <w:noWrap w:val="0"/>
            <w:vAlign w:val="center"/>
          </w:tcPr>
          <w:p>
            <w:pPr>
              <w:widowControl/>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其他校选课程或在线课程</w:t>
            </w:r>
          </w:p>
        </w:tc>
        <w:tc>
          <w:tcPr>
            <w:tcW w:w="329" w:type="dxa"/>
            <w:tcBorders>
              <w:left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19"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68"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368"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18"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22"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18" w:type="dxa"/>
            <w:shd w:val="clear" w:color="auto" w:fill="FFFFFF"/>
            <w:noWrap w:val="0"/>
            <w:vAlign w:val="center"/>
          </w:tcPr>
          <w:p>
            <w:pPr>
              <w:widowControl/>
              <w:jc w:val="center"/>
              <w:rPr>
                <w:rFonts w:hint="eastAsia" w:ascii="宋体" w:hAnsi="宋体" w:cs="宋体"/>
                <w:b/>
                <w:color w:val="auto"/>
                <w:kern w:val="0"/>
                <w:sz w:val="18"/>
                <w:szCs w:val="18"/>
                <w:highlight w:val="none"/>
              </w:rPr>
            </w:pPr>
            <w:r>
              <w:rPr>
                <w:rFonts w:hint="eastAsia" w:ascii="宋体" w:hAnsi="宋体" w:cs="宋体"/>
                <w:b/>
                <w:color w:val="auto"/>
                <w:kern w:val="0"/>
                <w:sz w:val="18"/>
                <w:szCs w:val="18"/>
                <w:highlight w:val="none"/>
              </w:rPr>
              <w:t>2</w:t>
            </w:r>
          </w:p>
        </w:tc>
        <w:tc>
          <w:tcPr>
            <w:tcW w:w="255"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385"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288" w:type="dxa"/>
            <w:shd w:val="clear" w:color="auto" w:fill="FFFFFF"/>
            <w:noWrap w:val="0"/>
            <w:vAlign w:val="center"/>
          </w:tcPr>
          <w:p>
            <w:pPr>
              <w:widowControl/>
              <w:jc w:val="center"/>
              <w:rPr>
                <w:rFonts w:ascii="宋体" w:hAnsi="宋体" w:cs="宋体"/>
                <w:b/>
                <w:bCs/>
                <w:color w:val="auto"/>
                <w:kern w:val="0"/>
                <w:sz w:val="18"/>
                <w:szCs w:val="18"/>
                <w:highlight w:val="none"/>
              </w:rPr>
            </w:pPr>
          </w:p>
        </w:tc>
        <w:tc>
          <w:tcPr>
            <w:tcW w:w="309" w:type="dxa"/>
            <w:tcBorders>
              <w:top w:val="single" w:color="auto" w:sz="8" w:space="0"/>
              <w:left w:val="single" w:color="auto" w:sz="8" w:space="0"/>
              <w:bottom w:val="single" w:color="auto" w:sz="8" w:space="0"/>
              <w:right w:val="single" w:color="auto" w:sz="8" w:space="0"/>
            </w:tcBorders>
            <w:shd w:val="clear" w:color="auto" w:fill="FFFFFF"/>
            <w:noWrap w:val="0"/>
            <w:vAlign w:val="top"/>
          </w:tcPr>
          <w:p>
            <w:pPr>
              <w:widowControl/>
              <w:jc w:val="center"/>
              <w:rPr>
                <w:rFonts w:ascii="宋体" w:hAnsi="宋体" w:cs="宋体"/>
                <w:b/>
                <w:bCs/>
                <w:color w:val="auto"/>
                <w:kern w:val="0"/>
                <w:sz w:val="18"/>
                <w:szCs w:val="18"/>
                <w:highlight w:val="none"/>
              </w:rPr>
            </w:pPr>
          </w:p>
        </w:tc>
        <w:tc>
          <w:tcPr>
            <w:tcW w:w="309" w:type="dxa"/>
            <w:shd w:val="clear" w:color="auto" w:fill="FFFFFF"/>
            <w:noWrap w:val="0"/>
            <w:vAlign w:val="top"/>
          </w:tcPr>
          <w:p>
            <w:pPr>
              <w:widowControl/>
              <w:jc w:val="center"/>
              <w:rPr>
                <w:rFonts w:ascii="宋体" w:hAnsi="宋体" w:cs="宋体"/>
                <w:b/>
                <w:bCs/>
                <w:color w:val="auto"/>
                <w:kern w:val="0"/>
                <w:sz w:val="18"/>
                <w:szCs w:val="18"/>
                <w:highlight w:val="none"/>
              </w:rPr>
            </w:pPr>
          </w:p>
        </w:tc>
        <w:tc>
          <w:tcPr>
            <w:tcW w:w="309" w:type="dxa"/>
            <w:shd w:val="clear" w:color="auto" w:fill="FFFFFF"/>
            <w:noWrap w:val="0"/>
            <w:vAlign w:val="top"/>
          </w:tcPr>
          <w:p>
            <w:pPr>
              <w:widowControl/>
              <w:jc w:val="center"/>
              <w:rPr>
                <w:rFonts w:ascii="宋体" w:hAnsi="宋体" w:cs="宋体"/>
                <w:b/>
                <w:bCs/>
                <w:color w:val="auto"/>
                <w:kern w:val="0"/>
                <w:sz w:val="18"/>
                <w:szCs w:val="18"/>
                <w:highlight w:val="none"/>
              </w:rPr>
            </w:pPr>
          </w:p>
        </w:tc>
        <w:tc>
          <w:tcPr>
            <w:tcW w:w="339" w:type="dxa"/>
            <w:shd w:val="clear" w:color="auto" w:fill="FFFFFF"/>
            <w:noWrap w:val="0"/>
            <w:vAlign w:val="top"/>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265" w:type="dxa"/>
            <w:gridSpan w:val="3"/>
            <w:tcBorders>
              <w:right w:val="single" w:color="auto" w:sz="4" w:space="0"/>
            </w:tcBorders>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color w:val="auto"/>
                <w:kern w:val="0"/>
                <w:sz w:val="18"/>
                <w:szCs w:val="18"/>
                <w:highlight w:val="none"/>
              </w:rPr>
              <w:t>小计（至少选修</w:t>
            </w:r>
            <w:r>
              <w:rPr>
                <w:rFonts w:ascii="宋体" w:hAnsi="宋体" w:cs="宋体"/>
                <w:b/>
                <w:color w:val="auto"/>
                <w:kern w:val="0"/>
                <w:sz w:val="18"/>
                <w:szCs w:val="18"/>
                <w:highlight w:val="none"/>
              </w:rPr>
              <w:t>5</w:t>
            </w:r>
            <w:r>
              <w:rPr>
                <w:rFonts w:hint="eastAsia" w:ascii="宋体" w:hAnsi="宋体" w:cs="宋体"/>
                <w:b/>
                <w:color w:val="auto"/>
                <w:kern w:val="0"/>
                <w:sz w:val="18"/>
                <w:szCs w:val="18"/>
                <w:highlight w:val="none"/>
              </w:rPr>
              <w:t>学分，</w:t>
            </w:r>
            <w:r>
              <w:rPr>
                <w:rFonts w:ascii="宋体" w:hAnsi="宋体" w:cs="宋体"/>
                <w:b/>
                <w:color w:val="auto"/>
                <w:kern w:val="0"/>
                <w:sz w:val="18"/>
                <w:szCs w:val="18"/>
                <w:highlight w:val="none"/>
              </w:rPr>
              <w:t>*</w:t>
            </w:r>
            <w:r>
              <w:rPr>
                <w:rFonts w:hint="eastAsia" w:ascii="宋体" w:hAnsi="宋体" w:cs="宋体"/>
                <w:b/>
                <w:color w:val="auto"/>
                <w:kern w:val="0"/>
                <w:sz w:val="18"/>
                <w:szCs w:val="18"/>
                <w:highlight w:val="none"/>
              </w:rPr>
              <w:t>号限选）</w:t>
            </w:r>
          </w:p>
        </w:tc>
        <w:tc>
          <w:tcPr>
            <w:tcW w:w="329" w:type="dxa"/>
            <w:tcBorders>
              <w:left w:val="single" w:color="auto" w:sz="4" w:space="0"/>
            </w:tcBorders>
            <w:shd w:val="clear" w:color="auto" w:fill="FFFFFF"/>
            <w:noWrap w:val="0"/>
            <w:vAlign w:val="center"/>
          </w:tcPr>
          <w:p>
            <w:pPr>
              <w:jc w:val="center"/>
              <w:rPr>
                <w:rFonts w:ascii="宋体" w:hAnsi="宋体"/>
                <w:b/>
                <w:color w:val="auto"/>
                <w:sz w:val="18"/>
                <w:szCs w:val="21"/>
                <w:highlight w:val="none"/>
              </w:rPr>
            </w:pPr>
            <w:r>
              <w:rPr>
                <w:rFonts w:hint="eastAsia" w:ascii="宋体" w:hAnsi="宋体"/>
                <w:b/>
                <w:color w:val="auto"/>
                <w:sz w:val="18"/>
                <w:szCs w:val="21"/>
                <w:highlight w:val="none"/>
              </w:rPr>
              <w:t>5</w:t>
            </w:r>
          </w:p>
        </w:tc>
        <w:tc>
          <w:tcPr>
            <w:tcW w:w="419" w:type="dxa"/>
            <w:shd w:val="clear" w:color="auto" w:fill="FFFFFF"/>
            <w:noWrap w:val="0"/>
            <w:vAlign w:val="center"/>
          </w:tcPr>
          <w:p>
            <w:pPr>
              <w:jc w:val="center"/>
              <w:rPr>
                <w:rFonts w:ascii="宋体" w:hAnsi="宋体"/>
                <w:b/>
                <w:color w:val="auto"/>
                <w:sz w:val="18"/>
                <w:szCs w:val="21"/>
                <w:highlight w:val="none"/>
              </w:rPr>
            </w:pPr>
            <w:r>
              <w:rPr>
                <w:rFonts w:ascii="宋体" w:hAnsi="宋体"/>
                <w:b/>
                <w:color w:val="auto"/>
                <w:sz w:val="18"/>
                <w:szCs w:val="21"/>
                <w:highlight w:val="none"/>
              </w:rPr>
              <w:t>80</w:t>
            </w:r>
          </w:p>
        </w:tc>
        <w:tc>
          <w:tcPr>
            <w:tcW w:w="419" w:type="dxa"/>
            <w:shd w:val="clear" w:color="auto" w:fill="FFFFFF"/>
            <w:noWrap w:val="0"/>
            <w:vAlign w:val="center"/>
          </w:tcPr>
          <w:p>
            <w:pPr>
              <w:jc w:val="center"/>
              <w:rPr>
                <w:rFonts w:ascii="宋体" w:hAnsi="宋体"/>
                <w:b/>
                <w:color w:val="auto"/>
                <w:sz w:val="18"/>
                <w:szCs w:val="21"/>
                <w:highlight w:val="none"/>
              </w:rPr>
            </w:pPr>
            <w:r>
              <w:rPr>
                <w:rFonts w:ascii="宋体" w:hAnsi="宋体"/>
                <w:b/>
                <w:color w:val="auto"/>
                <w:sz w:val="18"/>
                <w:szCs w:val="21"/>
                <w:highlight w:val="none"/>
              </w:rPr>
              <w:t>64</w:t>
            </w:r>
          </w:p>
        </w:tc>
        <w:tc>
          <w:tcPr>
            <w:tcW w:w="419" w:type="dxa"/>
            <w:shd w:val="clear" w:color="auto" w:fill="FFFFFF"/>
            <w:noWrap w:val="0"/>
            <w:vAlign w:val="center"/>
          </w:tcPr>
          <w:p>
            <w:pPr>
              <w:jc w:val="center"/>
              <w:rPr>
                <w:rFonts w:ascii="宋体" w:hAnsi="宋体"/>
                <w:b/>
                <w:color w:val="auto"/>
                <w:sz w:val="18"/>
                <w:szCs w:val="21"/>
                <w:highlight w:val="none"/>
              </w:rPr>
            </w:pPr>
            <w:r>
              <w:rPr>
                <w:rFonts w:hint="eastAsia" w:ascii="宋体" w:hAnsi="宋体"/>
                <w:b/>
                <w:color w:val="auto"/>
                <w:sz w:val="18"/>
                <w:szCs w:val="21"/>
                <w:highlight w:val="none"/>
              </w:rPr>
              <w:t>1</w:t>
            </w:r>
            <w:r>
              <w:rPr>
                <w:rFonts w:ascii="宋体" w:hAnsi="宋体"/>
                <w:b/>
                <w:color w:val="auto"/>
                <w:sz w:val="18"/>
                <w:szCs w:val="21"/>
                <w:highlight w:val="none"/>
              </w:rPr>
              <w:t>6</w:t>
            </w:r>
          </w:p>
        </w:tc>
        <w:tc>
          <w:tcPr>
            <w:tcW w:w="368" w:type="dxa"/>
            <w:shd w:val="clear" w:color="auto" w:fill="FFFFFF"/>
            <w:noWrap w:val="0"/>
            <w:vAlign w:val="center"/>
          </w:tcPr>
          <w:p>
            <w:pPr>
              <w:jc w:val="center"/>
              <w:rPr>
                <w:rFonts w:ascii="宋体" w:hAnsi="宋体" w:cs="宋体"/>
                <w:b/>
                <w:color w:val="auto"/>
                <w:sz w:val="18"/>
                <w:szCs w:val="21"/>
                <w:highlight w:val="none"/>
              </w:rPr>
            </w:pPr>
          </w:p>
        </w:tc>
        <w:tc>
          <w:tcPr>
            <w:tcW w:w="368" w:type="dxa"/>
            <w:shd w:val="clear" w:color="auto" w:fill="FFFFFF"/>
            <w:noWrap w:val="0"/>
            <w:vAlign w:val="center"/>
          </w:tcPr>
          <w:p>
            <w:pPr>
              <w:jc w:val="center"/>
              <w:rPr>
                <w:rFonts w:ascii="宋体" w:hAnsi="宋体" w:cs="宋体"/>
                <w:b/>
                <w:color w:val="auto"/>
                <w:sz w:val="18"/>
                <w:szCs w:val="21"/>
                <w:highlight w:val="none"/>
              </w:rPr>
            </w:pPr>
          </w:p>
        </w:tc>
        <w:tc>
          <w:tcPr>
            <w:tcW w:w="318" w:type="dxa"/>
            <w:shd w:val="clear" w:color="auto" w:fill="FFFFFF"/>
            <w:noWrap w:val="0"/>
            <w:vAlign w:val="center"/>
          </w:tcPr>
          <w:p>
            <w:pPr>
              <w:jc w:val="center"/>
              <w:rPr>
                <w:rFonts w:ascii="宋体" w:hAnsi="宋体"/>
                <w:b/>
                <w:color w:val="auto"/>
                <w:sz w:val="18"/>
                <w:szCs w:val="21"/>
                <w:highlight w:val="none"/>
              </w:rPr>
            </w:pPr>
          </w:p>
        </w:tc>
        <w:tc>
          <w:tcPr>
            <w:tcW w:w="322" w:type="dxa"/>
            <w:shd w:val="clear" w:color="auto" w:fill="FFFFFF"/>
            <w:noWrap w:val="0"/>
            <w:vAlign w:val="center"/>
          </w:tcPr>
          <w:p>
            <w:pPr>
              <w:jc w:val="center"/>
              <w:rPr>
                <w:rFonts w:ascii="宋体" w:hAnsi="宋体"/>
                <w:b/>
                <w:color w:val="auto"/>
                <w:sz w:val="18"/>
                <w:szCs w:val="21"/>
                <w:highlight w:val="none"/>
              </w:rPr>
            </w:pPr>
            <w:r>
              <w:rPr>
                <w:rFonts w:ascii="宋体" w:hAnsi="宋体"/>
                <w:b/>
                <w:color w:val="auto"/>
                <w:sz w:val="18"/>
                <w:szCs w:val="21"/>
                <w:highlight w:val="none"/>
              </w:rPr>
              <w:t>2</w:t>
            </w:r>
          </w:p>
        </w:tc>
        <w:tc>
          <w:tcPr>
            <w:tcW w:w="318" w:type="dxa"/>
            <w:shd w:val="clear" w:color="auto" w:fill="FFFFFF"/>
            <w:noWrap w:val="0"/>
            <w:vAlign w:val="center"/>
          </w:tcPr>
          <w:p>
            <w:pPr>
              <w:jc w:val="center"/>
              <w:rPr>
                <w:rFonts w:hint="eastAsia" w:ascii="宋体" w:hAnsi="宋体" w:eastAsia="宋体"/>
                <w:b/>
                <w:color w:val="auto"/>
                <w:sz w:val="18"/>
                <w:szCs w:val="21"/>
                <w:highlight w:val="none"/>
                <w:lang w:val="en-US" w:eastAsia="zh-CN"/>
              </w:rPr>
            </w:pPr>
            <w:r>
              <w:rPr>
                <w:rFonts w:hint="eastAsia" w:ascii="宋体" w:hAnsi="宋体"/>
                <w:b/>
                <w:color w:val="auto"/>
                <w:sz w:val="18"/>
                <w:szCs w:val="21"/>
                <w:highlight w:val="none"/>
                <w:lang w:val="en-US" w:eastAsia="zh-CN"/>
              </w:rPr>
              <w:t>2</w:t>
            </w:r>
          </w:p>
        </w:tc>
        <w:tc>
          <w:tcPr>
            <w:tcW w:w="255" w:type="dxa"/>
            <w:shd w:val="clear" w:color="auto" w:fill="FFFFFF"/>
            <w:noWrap w:val="0"/>
            <w:vAlign w:val="center"/>
          </w:tcPr>
          <w:p>
            <w:pPr>
              <w:jc w:val="center"/>
              <w:rPr>
                <w:rFonts w:ascii="宋体" w:hAnsi="宋体"/>
                <w:b/>
                <w:color w:val="auto"/>
                <w:sz w:val="18"/>
                <w:szCs w:val="21"/>
                <w:highlight w:val="none"/>
              </w:rPr>
            </w:pPr>
          </w:p>
        </w:tc>
        <w:tc>
          <w:tcPr>
            <w:tcW w:w="385" w:type="dxa"/>
            <w:shd w:val="clear" w:color="auto" w:fill="FFFFFF"/>
            <w:noWrap w:val="0"/>
            <w:vAlign w:val="center"/>
          </w:tcPr>
          <w:p>
            <w:pPr>
              <w:jc w:val="center"/>
              <w:rPr>
                <w:rFonts w:ascii="宋体" w:hAnsi="宋体"/>
                <w:b/>
                <w:color w:val="auto"/>
                <w:sz w:val="18"/>
                <w:szCs w:val="21"/>
                <w:highlight w:val="none"/>
              </w:rPr>
            </w:pPr>
          </w:p>
        </w:tc>
        <w:tc>
          <w:tcPr>
            <w:tcW w:w="288" w:type="dxa"/>
            <w:shd w:val="clear" w:color="auto" w:fill="FFFFFF"/>
            <w:noWrap w:val="0"/>
            <w:vAlign w:val="center"/>
          </w:tcPr>
          <w:p>
            <w:pPr>
              <w:widowControl/>
              <w:jc w:val="center"/>
              <w:rPr>
                <w:rFonts w:ascii="宋体" w:hAnsi="宋体" w:cs="宋体"/>
                <w:b/>
                <w:bCs/>
                <w:color w:val="auto"/>
                <w:kern w:val="0"/>
                <w:sz w:val="18"/>
                <w:szCs w:val="18"/>
                <w:highlight w:val="none"/>
              </w:rPr>
            </w:pPr>
          </w:p>
        </w:tc>
        <w:tc>
          <w:tcPr>
            <w:tcW w:w="309" w:type="dxa"/>
            <w:shd w:val="clear" w:color="auto" w:fill="FFFFFF"/>
            <w:noWrap w:val="0"/>
            <w:vAlign w:val="top"/>
          </w:tcPr>
          <w:p>
            <w:pPr>
              <w:widowControl/>
              <w:jc w:val="center"/>
              <w:rPr>
                <w:rFonts w:hint="eastAsia" w:ascii="宋体" w:hAnsi="宋体" w:eastAsia="宋体" w:cs="宋体"/>
                <w:b/>
                <w:bCs/>
                <w:color w:val="auto"/>
                <w:kern w:val="0"/>
                <w:sz w:val="18"/>
                <w:szCs w:val="18"/>
                <w:highlight w:val="none"/>
                <w:lang w:val="en-US" w:eastAsia="zh-CN"/>
              </w:rPr>
            </w:pPr>
            <w:r>
              <w:rPr>
                <w:rFonts w:hint="eastAsia" w:ascii="宋体" w:hAnsi="宋体" w:cs="宋体"/>
                <w:b/>
                <w:bCs/>
                <w:color w:val="auto"/>
                <w:kern w:val="0"/>
                <w:sz w:val="18"/>
                <w:szCs w:val="18"/>
                <w:highlight w:val="none"/>
                <w:lang w:val="en-US" w:eastAsia="zh-CN"/>
              </w:rPr>
              <w:t>2</w:t>
            </w:r>
          </w:p>
        </w:tc>
        <w:tc>
          <w:tcPr>
            <w:tcW w:w="309" w:type="dxa"/>
            <w:shd w:val="clear" w:color="auto" w:fill="FFFFFF"/>
            <w:noWrap w:val="0"/>
            <w:vAlign w:val="top"/>
          </w:tcPr>
          <w:p>
            <w:pPr>
              <w:widowControl/>
              <w:jc w:val="center"/>
              <w:rPr>
                <w:rFonts w:hint="eastAsia" w:ascii="宋体" w:hAnsi="宋体" w:eastAsia="宋体" w:cs="宋体"/>
                <w:b/>
                <w:bCs/>
                <w:color w:val="auto"/>
                <w:kern w:val="0"/>
                <w:sz w:val="18"/>
                <w:szCs w:val="18"/>
                <w:highlight w:val="none"/>
                <w:lang w:val="en-US" w:eastAsia="zh-CN"/>
              </w:rPr>
            </w:pPr>
            <w:r>
              <w:rPr>
                <w:rFonts w:hint="eastAsia" w:ascii="宋体" w:hAnsi="宋体" w:cs="宋体"/>
                <w:b/>
                <w:bCs/>
                <w:color w:val="auto"/>
                <w:kern w:val="0"/>
                <w:sz w:val="18"/>
                <w:szCs w:val="18"/>
                <w:highlight w:val="none"/>
                <w:lang w:val="en-US" w:eastAsia="zh-CN"/>
              </w:rPr>
              <w:t>2</w:t>
            </w:r>
          </w:p>
        </w:tc>
        <w:tc>
          <w:tcPr>
            <w:tcW w:w="309" w:type="dxa"/>
            <w:tcBorders>
              <w:top w:val="single" w:color="auto" w:sz="8" w:space="0"/>
              <w:left w:val="single" w:color="auto" w:sz="8" w:space="0"/>
              <w:bottom w:val="single" w:color="auto" w:sz="8" w:space="0"/>
              <w:right w:val="single" w:color="auto" w:sz="8" w:space="0"/>
            </w:tcBorders>
            <w:shd w:val="clear" w:color="auto" w:fill="FFFFFF"/>
            <w:noWrap w:val="0"/>
            <w:vAlign w:val="top"/>
          </w:tcPr>
          <w:p>
            <w:pPr>
              <w:widowControl/>
              <w:jc w:val="center"/>
              <w:rPr>
                <w:rFonts w:hint="eastAsia" w:ascii="宋体" w:hAnsi="宋体" w:eastAsia="宋体" w:cs="宋体"/>
                <w:b/>
                <w:bCs/>
                <w:color w:val="auto"/>
                <w:kern w:val="0"/>
                <w:sz w:val="18"/>
                <w:szCs w:val="18"/>
                <w:highlight w:val="none"/>
                <w:lang w:val="en-US" w:eastAsia="zh-CN"/>
              </w:rPr>
            </w:pPr>
            <w:r>
              <w:rPr>
                <w:rFonts w:hint="eastAsia" w:ascii="宋体" w:hAnsi="宋体" w:cs="宋体"/>
                <w:b/>
                <w:bCs/>
                <w:color w:val="auto"/>
                <w:kern w:val="0"/>
                <w:sz w:val="18"/>
                <w:szCs w:val="18"/>
                <w:highlight w:val="none"/>
                <w:lang w:val="en-US" w:eastAsia="zh-CN"/>
              </w:rPr>
              <w:t>2</w:t>
            </w:r>
          </w:p>
        </w:tc>
        <w:tc>
          <w:tcPr>
            <w:tcW w:w="339" w:type="dxa"/>
            <w:shd w:val="clear" w:color="auto" w:fill="FFFFFF"/>
            <w:noWrap w:val="0"/>
            <w:vAlign w:val="top"/>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2633" w:type="dxa"/>
            <w:gridSpan w:val="4"/>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合</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329" w:type="dxa"/>
            <w:shd w:val="clear" w:color="auto" w:fill="FFFFFF"/>
            <w:noWrap w:val="0"/>
            <w:vAlign w:val="center"/>
          </w:tcPr>
          <w:p>
            <w:pPr>
              <w:jc w:val="center"/>
              <w:rPr>
                <w:rFonts w:hint="default" w:ascii="宋体" w:hAnsi="宋体" w:eastAsia="宋体" w:cs="宋体"/>
                <w:b/>
                <w:bCs/>
                <w:color w:val="auto"/>
                <w:sz w:val="18"/>
                <w:szCs w:val="18"/>
                <w:highlight w:val="none"/>
                <w:lang w:val="en-US" w:eastAsia="zh-CN"/>
              </w:rPr>
            </w:pPr>
            <w:r>
              <w:rPr>
                <w:rFonts w:hint="eastAsia" w:ascii="宋体" w:hAnsi="宋体" w:cs="宋体"/>
                <w:b/>
                <w:bCs/>
                <w:color w:val="auto"/>
                <w:sz w:val="18"/>
                <w:szCs w:val="18"/>
                <w:highlight w:val="none"/>
                <w:lang w:val="en-US" w:eastAsia="zh-CN"/>
              </w:rPr>
              <w:t>204</w:t>
            </w:r>
          </w:p>
        </w:tc>
        <w:tc>
          <w:tcPr>
            <w:tcW w:w="419" w:type="dxa"/>
            <w:shd w:val="clear" w:color="auto" w:fill="FFFFFF"/>
            <w:noWrap w:val="0"/>
            <w:vAlign w:val="center"/>
          </w:tcPr>
          <w:p>
            <w:pPr>
              <w:jc w:val="center"/>
              <w:rPr>
                <w:rFonts w:hint="default" w:ascii="宋体" w:hAnsi="宋体" w:eastAsia="宋体" w:cs="宋体"/>
                <w:b/>
                <w:bCs/>
                <w:color w:val="auto"/>
                <w:sz w:val="18"/>
                <w:szCs w:val="18"/>
                <w:highlight w:val="none"/>
                <w:lang w:val="en-US" w:eastAsia="zh-CN"/>
              </w:rPr>
            </w:pPr>
            <w:r>
              <w:rPr>
                <w:rFonts w:hint="eastAsia" w:ascii="宋体" w:hAnsi="宋体" w:cs="宋体"/>
                <w:b/>
                <w:bCs/>
                <w:color w:val="auto"/>
                <w:sz w:val="18"/>
                <w:szCs w:val="18"/>
                <w:highlight w:val="none"/>
                <w:lang w:val="en-US" w:eastAsia="zh-CN"/>
              </w:rPr>
              <w:t>3560</w:t>
            </w:r>
          </w:p>
        </w:tc>
        <w:tc>
          <w:tcPr>
            <w:tcW w:w="419" w:type="dxa"/>
            <w:shd w:val="clear" w:color="auto" w:fill="FFFFFF"/>
            <w:noWrap w:val="0"/>
            <w:vAlign w:val="center"/>
          </w:tcPr>
          <w:p>
            <w:pPr>
              <w:jc w:val="center"/>
              <w:rPr>
                <w:rFonts w:hint="default" w:ascii="宋体" w:hAnsi="宋体" w:eastAsia="宋体" w:cs="宋体"/>
                <w:b/>
                <w:bCs/>
                <w:color w:val="auto"/>
                <w:sz w:val="18"/>
                <w:szCs w:val="21"/>
                <w:highlight w:val="none"/>
                <w:lang w:val="en-US" w:eastAsia="zh-CN"/>
              </w:rPr>
            </w:pPr>
            <w:r>
              <w:rPr>
                <w:rFonts w:hint="eastAsia" w:ascii="宋体" w:hAnsi="宋体" w:cs="宋体"/>
                <w:b/>
                <w:bCs/>
                <w:color w:val="auto"/>
                <w:sz w:val="18"/>
                <w:szCs w:val="21"/>
                <w:highlight w:val="none"/>
                <w:lang w:val="en-US" w:eastAsia="zh-CN"/>
              </w:rPr>
              <w:t>2079</w:t>
            </w:r>
          </w:p>
        </w:tc>
        <w:tc>
          <w:tcPr>
            <w:tcW w:w="419" w:type="dxa"/>
            <w:shd w:val="clear" w:color="auto" w:fill="FFFFFF"/>
            <w:noWrap w:val="0"/>
            <w:vAlign w:val="center"/>
          </w:tcPr>
          <w:p>
            <w:pPr>
              <w:jc w:val="center"/>
              <w:rPr>
                <w:rFonts w:hint="default" w:ascii="宋体" w:hAnsi="宋体" w:eastAsia="宋体" w:cs="宋体"/>
                <w:b/>
                <w:bCs/>
                <w:color w:val="auto"/>
                <w:sz w:val="18"/>
                <w:szCs w:val="21"/>
                <w:highlight w:val="none"/>
                <w:lang w:val="en-US" w:eastAsia="zh-CN"/>
              </w:rPr>
            </w:pPr>
            <w:r>
              <w:rPr>
                <w:rFonts w:hint="eastAsia" w:ascii="宋体" w:hAnsi="宋体" w:cs="宋体"/>
                <w:b/>
                <w:bCs/>
                <w:color w:val="auto"/>
                <w:sz w:val="18"/>
                <w:szCs w:val="21"/>
                <w:highlight w:val="none"/>
                <w:lang w:val="en-US" w:eastAsia="zh-CN"/>
              </w:rPr>
              <w:t>1481</w:t>
            </w:r>
          </w:p>
        </w:tc>
        <w:tc>
          <w:tcPr>
            <w:tcW w:w="368" w:type="dxa"/>
            <w:shd w:val="clear" w:color="auto" w:fill="FFFFFF"/>
            <w:noWrap w:val="0"/>
            <w:vAlign w:val="center"/>
          </w:tcPr>
          <w:p>
            <w:pPr>
              <w:jc w:val="center"/>
              <w:rPr>
                <w:rFonts w:ascii="宋体" w:hAnsi="宋体" w:cs="宋体"/>
                <w:b/>
                <w:bCs/>
                <w:color w:val="auto"/>
                <w:sz w:val="18"/>
                <w:szCs w:val="21"/>
                <w:highlight w:val="none"/>
              </w:rPr>
            </w:pPr>
          </w:p>
        </w:tc>
        <w:tc>
          <w:tcPr>
            <w:tcW w:w="368" w:type="dxa"/>
            <w:shd w:val="clear" w:color="auto" w:fill="FFFFFF"/>
            <w:noWrap w:val="0"/>
            <w:vAlign w:val="center"/>
          </w:tcPr>
          <w:p>
            <w:pPr>
              <w:jc w:val="center"/>
              <w:rPr>
                <w:rFonts w:ascii="宋体" w:hAnsi="宋体" w:cs="宋体"/>
                <w:b/>
                <w:bCs/>
                <w:color w:val="auto"/>
                <w:sz w:val="18"/>
                <w:szCs w:val="21"/>
                <w:highlight w:val="none"/>
              </w:rPr>
            </w:pPr>
          </w:p>
        </w:tc>
        <w:tc>
          <w:tcPr>
            <w:tcW w:w="318" w:type="dxa"/>
            <w:shd w:val="clear" w:color="auto" w:fill="FFFFFF"/>
            <w:noWrap w:val="0"/>
            <w:vAlign w:val="center"/>
          </w:tcPr>
          <w:p>
            <w:pPr>
              <w:jc w:val="center"/>
              <w:rPr>
                <w:rFonts w:hint="default" w:ascii="宋体" w:hAnsi="宋体" w:eastAsia="宋体" w:cs="宋体"/>
                <w:b/>
                <w:bCs/>
                <w:color w:val="auto"/>
                <w:sz w:val="18"/>
                <w:szCs w:val="21"/>
                <w:highlight w:val="none"/>
                <w:lang w:val="en-US" w:eastAsia="zh-CN"/>
              </w:rPr>
            </w:pPr>
            <w:r>
              <w:rPr>
                <w:rFonts w:hint="eastAsia" w:ascii="宋体" w:hAnsi="宋体" w:cs="宋体"/>
                <w:b/>
                <w:bCs/>
                <w:color w:val="auto"/>
                <w:sz w:val="18"/>
                <w:szCs w:val="21"/>
                <w:highlight w:val="none"/>
                <w:lang w:val="en-US" w:eastAsia="zh-CN"/>
              </w:rPr>
              <w:t>34</w:t>
            </w:r>
          </w:p>
        </w:tc>
        <w:tc>
          <w:tcPr>
            <w:tcW w:w="322" w:type="dxa"/>
            <w:shd w:val="clear" w:color="auto" w:fill="FFFFFF"/>
            <w:noWrap w:val="0"/>
            <w:vAlign w:val="center"/>
          </w:tcPr>
          <w:p>
            <w:pPr>
              <w:jc w:val="center"/>
              <w:rPr>
                <w:rFonts w:hint="default" w:ascii="宋体" w:hAnsi="宋体" w:eastAsia="宋体" w:cs="宋体"/>
                <w:b/>
                <w:bCs/>
                <w:color w:val="auto"/>
                <w:sz w:val="18"/>
                <w:szCs w:val="21"/>
                <w:highlight w:val="none"/>
                <w:lang w:val="en-US" w:eastAsia="zh-CN"/>
              </w:rPr>
            </w:pPr>
            <w:r>
              <w:rPr>
                <w:rFonts w:hint="eastAsia" w:ascii="宋体" w:hAnsi="宋体" w:cs="宋体"/>
                <w:b/>
                <w:bCs/>
                <w:color w:val="auto"/>
                <w:sz w:val="18"/>
                <w:szCs w:val="21"/>
                <w:highlight w:val="none"/>
                <w:lang w:val="en-US" w:eastAsia="zh-CN"/>
              </w:rPr>
              <w:t>36</w:t>
            </w:r>
          </w:p>
        </w:tc>
        <w:tc>
          <w:tcPr>
            <w:tcW w:w="318" w:type="dxa"/>
            <w:shd w:val="clear" w:color="auto" w:fill="FFFFFF"/>
            <w:noWrap w:val="0"/>
            <w:vAlign w:val="center"/>
          </w:tcPr>
          <w:p>
            <w:pPr>
              <w:jc w:val="center"/>
              <w:rPr>
                <w:rFonts w:hint="default" w:ascii="宋体" w:hAnsi="宋体" w:eastAsia="宋体" w:cs="宋体"/>
                <w:b/>
                <w:bCs/>
                <w:color w:val="auto"/>
                <w:sz w:val="18"/>
                <w:szCs w:val="21"/>
                <w:highlight w:val="none"/>
                <w:lang w:val="en-US" w:eastAsia="zh-CN"/>
              </w:rPr>
            </w:pPr>
            <w:r>
              <w:rPr>
                <w:rFonts w:hint="eastAsia" w:ascii="宋体" w:hAnsi="宋体" w:cs="宋体"/>
                <w:b/>
                <w:bCs/>
                <w:color w:val="auto"/>
                <w:sz w:val="18"/>
                <w:szCs w:val="21"/>
                <w:highlight w:val="none"/>
                <w:lang w:val="en-US" w:eastAsia="zh-CN"/>
              </w:rPr>
              <w:t>37</w:t>
            </w:r>
          </w:p>
        </w:tc>
        <w:tc>
          <w:tcPr>
            <w:tcW w:w="255" w:type="dxa"/>
            <w:shd w:val="clear" w:color="auto" w:fill="FFFFFF"/>
            <w:noWrap w:val="0"/>
            <w:vAlign w:val="center"/>
          </w:tcPr>
          <w:p>
            <w:pPr>
              <w:jc w:val="center"/>
              <w:rPr>
                <w:rFonts w:hint="default" w:ascii="宋体" w:hAnsi="宋体" w:eastAsia="宋体" w:cs="宋体"/>
                <w:b/>
                <w:bCs/>
                <w:color w:val="auto"/>
                <w:sz w:val="18"/>
                <w:szCs w:val="21"/>
                <w:highlight w:val="none"/>
                <w:lang w:val="en-US" w:eastAsia="zh-CN"/>
              </w:rPr>
            </w:pPr>
            <w:r>
              <w:rPr>
                <w:rFonts w:hint="eastAsia" w:ascii="宋体" w:hAnsi="宋体" w:cs="宋体"/>
                <w:b/>
                <w:bCs/>
                <w:color w:val="auto"/>
                <w:sz w:val="18"/>
                <w:szCs w:val="21"/>
                <w:highlight w:val="none"/>
                <w:lang w:val="en-US" w:eastAsia="zh-CN"/>
              </w:rPr>
              <w:t>32</w:t>
            </w:r>
          </w:p>
        </w:tc>
        <w:tc>
          <w:tcPr>
            <w:tcW w:w="385" w:type="dxa"/>
            <w:shd w:val="clear" w:color="auto" w:fill="FFFFFF"/>
            <w:noWrap w:val="0"/>
            <w:vAlign w:val="center"/>
          </w:tcPr>
          <w:p>
            <w:pPr>
              <w:jc w:val="center"/>
              <w:rPr>
                <w:rFonts w:hint="default" w:ascii="宋体" w:hAnsi="宋体" w:eastAsia="宋体" w:cs="宋体"/>
                <w:b/>
                <w:bCs/>
                <w:color w:val="auto"/>
                <w:sz w:val="18"/>
                <w:szCs w:val="21"/>
                <w:highlight w:val="none"/>
                <w:lang w:val="en-US" w:eastAsia="zh-CN"/>
              </w:rPr>
            </w:pPr>
            <w:r>
              <w:rPr>
                <w:rFonts w:hint="eastAsia" w:ascii="宋体" w:hAnsi="宋体" w:cs="宋体"/>
                <w:b/>
                <w:bCs/>
                <w:color w:val="auto"/>
                <w:sz w:val="18"/>
                <w:szCs w:val="21"/>
                <w:highlight w:val="none"/>
                <w:lang w:val="en-US" w:eastAsia="zh-CN"/>
              </w:rPr>
              <w:t>28</w:t>
            </w:r>
          </w:p>
        </w:tc>
        <w:tc>
          <w:tcPr>
            <w:tcW w:w="288" w:type="dxa"/>
            <w:shd w:val="clear" w:color="auto" w:fill="FFFFFF"/>
            <w:noWrap w:val="0"/>
            <w:vAlign w:val="center"/>
          </w:tcPr>
          <w:p>
            <w:pPr>
              <w:jc w:val="center"/>
              <w:rPr>
                <w:rFonts w:hint="eastAsia" w:ascii="宋体" w:hAnsi="宋体" w:eastAsia="宋体" w:cs="宋体"/>
                <w:b/>
                <w:bCs/>
                <w:color w:val="auto"/>
                <w:sz w:val="18"/>
                <w:szCs w:val="21"/>
                <w:highlight w:val="none"/>
                <w:lang w:val="en-US" w:eastAsia="zh-CN"/>
              </w:rPr>
            </w:pPr>
            <w:r>
              <w:rPr>
                <w:rFonts w:hint="eastAsia" w:ascii="宋体" w:hAnsi="宋体" w:cs="宋体"/>
                <w:b/>
                <w:bCs/>
                <w:color w:val="auto"/>
                <w:sz w:val="18"/>
                <w:szCs w:val="21"/>
                <w:highlight w:val="none"/>
                <w:lang w:val="en-US" w:eastAsia="zh-CN"/>
              </w:rPr>
              <w:t>4</w:t>
            </w:r>
          </w:p>
        </w:tc>
        <w:tc>
          <w:tcPr>
            <w:tcW w:w="309" w:type="dxa"/>
            <w:shd w:val="clear" w:color="auto" w:fill="FFFFFF"/>
            <w:noWrap w:val="0"/>
            <w:vAlign w:val="top"/>
          </w:tcPr>
          <w:p>
            <w:pPr>
              <w:jc w:val="center"/>
              <w:rPr>
                <w:rFonts w:hint="default" w:ascii="宋体" w:hAnsi="宋体" w:eastAsia="宋体" w:cs="宋体"/>
                <w:b/>
                <w:bCs/>
                <w:color w:val="auto"/>
                <w:sz w:val="18"/>
                <w:szCs w:val="21"/>
                <w:highlight w:val="none"/>
                <w:lang w:val="en-US" w:eastAsia="zh-CN"/>
              </w:rPr>
            </w:pPr>
            <w:r>
              <w:rPr>
                <w:rFonts w:hint="eastAsia" w:ascii="宋体" w:hAnsi="宋体" w:cs="宋体"/>
                <w:b/>
                <w:bCs/>
                <w:color w:val="auto"/>
                <w:sz w:val="18"/>
                <w:szCs w:val="21"/>
                <w:highlight w:val="none"/>
                <w:lang w:val="en-US" w:eastAsia="zh-CN"/>
              </w:rPr>
              <w:t>30</w:t>
            </w:r>
          </w:p>
        </w:tc>
        <w:tc>
          <w:tcPr>
            <w:tcW w:w="309" w:type="dxa"/>
            <w:shd w:val="clear" w:color="auto" w:fill="FFFFFF"/>
            <w:noWrap w:val="0"/>
            <w:vAlign w:val="top"/>
          </w:tcPr>
          <w:p>
            <w:pPr>
              <w:jc w:val="center"/>
              <w:rPr>
                <w:rFonts w:hint="default" w:ascii="宋体" w:hAnsi="宋体" w:eastAsia="宋体" w:cs="宋体"/>
                <w:b/>
                <w:bCs/>
                <w:color w:val="auto"/>
                <w:sz w:val="18"/>
                <w:szCs w:val="21"/>
                <w:highlight w:val="none"/>
                <w:lang w:val="en-US" w:eastAsia="zh-CN"/>
              </w:rPr>
            </w:pPr>
            <w:r>
              <w:rPr>
                <w:rFonts w:hint="eastAsia" w:ascii="宋体" w:hAnsi="宋体" w:cs="宋体"/>
                <w:b/>
                <w:bCs/>
                <w:color w:val="auto"/>
                <w:sz w:val="18"/>
                <w:szCs w:val="21"/>
                <w:highlight w:val="none"/>
                <w:lang w:val="en-US" w:eastAsia="zh-CN"/>
              </w:rPr>
              <w:t>31</w:t>
            </w:r>
          </w:p>
        </w:tc>
        <w:tc>
          <w:tcPr>
            <w:tcW w:w="309" w:type="dxa"/>
            <w:shd w:val="clear" w:color="auto" w:fill="FFFFFF"/>
            <w:noWrap w:val="0"/>
            <w:vAlign w:val="top"/>
          </w:tcPr>
          <w:p>
            <w:pPr>
              <w:jc w:val="center"/>
              <w:rPr>
                <w:rFonts w:hint="eastAsia" w:ascii="宋体" w:hAnsi="宋体" w:eastAsia="宋体" w:cs="宋体"/>
                <w:b/>
                <w:bCs/>
                <w:color w:val="auto"/>
                <w:sz w:val="18"/>
                <w:szCs w:val="21"/>
                <w:highlight w:val="none"/>
                <w:lang w:val="en-US" w:eastAsia="zh-CN"/>
              </w:rPr>
            </w:pPr>
            <w:r>
              <w:rPr>
                <w:rFonts w:hint="eastAsia" w:ascii="宋体" w:hAnsi="宋体" w:cs="宋体"/>
                <w:b/>
                <w:bCs/>
                <w:color w:val="auto"/>
                <w:sz w:val="18"/>
                <w:szCs w:val="21"/>
                <w:highlight w:val="none"/>
                <w:lang w:val="en-US" w:eastAsia="zh-CN"/>
              </w:rPr>
              <w:t>4</w:t>
            </w:r>
          </w:p>
        </w:tc>
        <w:tc>
          <w:tcPr>
            <w:tcW w:w="339" w:type="dxa"/>
            <w:tcBorders>
              <w:top w:val="single" w:color="auto" w:sz="8" w:space="0"/>
              <w:left w:val="single" w:color="auto" w:sz="8" w:space="0"/>
              <w:bottom w:val="single" w:color="auto" w:sz="8" w:space="0"/>
              <w:right w:val="single" w:color="auto" w:sz="8" w:space="0"/>
            </w:tcBorders>
            <w:shd w:val="clear" w:color="auto" w:fill="FFFFFF"/>
            <w:noWrap w:val="0"/>
            <w:vAlign w:val="top"/>
          </w:tcPr>
          <w:p>
            <w:pPr>
              <w:widowControl/>
              <w:jc w:val="center"/>
              <w:rPr>
                <w:rFonts w:hint="eastAsia" w:ascii="宋体" w:hAnsi="宋体" w:eastAsia="宋体" w:cs="宋体"/>
                <w:b/>
                <w:bCs/>
                <w:color w:val="auto"/>
                <w:kern w:val="0"/>
                <w:sz w:val="18"/>
                <w:szCs w:val="18"/>
                <w:highlight w:val="none"/>
                <w:lang w:val="en-US" w:eastAsia="zh-CN"/>
              </w:rPr>
            </w:pPr>
            <w:r>
              <w:rPr>
                <w:rFonts w:hint="eastAsia" w:ascii="宋体" w:hAnsi="宋体" w:cs="宋体"/>
                <w:b/>
                <w:bCs/>
                <w:color w:val="auto"/>
                <w:kern w:val="0"/>
                <w:sz w:val="18"/>
                <w:szCs w:val="18"/>
                <w:highlight w:val="none"/>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633" w:type="dxa"/>
            <w:gridSpan w:val="4"/>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周学时</w:t>
            </w:r>
          </w:p>
        </w:tc>
        <w:tc>
          <w:tcPr>
            <w:tcW w:w="2322" w:type="dxa"/>
            <w:gridSpan w:val="6"/>
            <w:shd w:val="clear" w:color="auto" w:fill="FFFFFF"/>
            <w:noWrap w:val="0"/>
            <w:vAlign w:val="center"/>
          </w:tcPr>
          <w:p>
            <w:pPr>
              <w:jc w:val="center"/>
              <w:rPr>
                <w:rFonts w:ascii="宋体" w:hAnsi="宋体" w:cs="宋体"/>
                <w:b/>
                <w:bCs/>
                <w:color w:val="auto"/>
                <w:sz w:val="18"/>
                <w:szCs w:val="18"/>
                <w:highlight w:val="none"/>
              </w:rPr>
            </w:pPr>
          </w:p>
        </w:tc>
        <w:tc>
          <w:tcPr>
            <w:tcW w:w="318" w:type="dxa"/>
            <w:shd w:val="clear" w:color="auto" w:fill="FFFFFF"/>
            <w:noWrap w:val="0"/>
            <w:vAlign w:val="center"/>
          </w:tcPr>
          <w:p>
            <w:pPr>
              <w:jc w:val="center"/>
              <w:rPr>
                <w:rFonts w:ascii="宋体" w:hAnsi="宋体" w:cs="宋体"/>
                <w:b/>
                <w:bCs/>
                <w:color w:val="auto"/>
                <w:sz w:val="18"/>
                <w:szCs w:val="18"/>
                <w:highlight w:val="none"/>
              </w:rPr>
            </w:pPr>
          </w:p>
        </w:tc>
        <w:tc>
          <w:tcPr>
            <w:tcW w:w="322" w:type="dxa"/>
            <w:shd w:val="clear" w:color="auto" w:fill="FFFFFF"/>
            <w:noWrap w:val="0"/>
            <w:vAlign w:val="center"/>
          </w:tcPr>
          <w:p>
            <w:pPr>
              <w:jc w:val="center"/>
              <w:rPr>
                <w:rFonts w:ascii="宋体" w:hAnsi="宋体" w:cs="宋体"/>
                <w:b/>
                <w:bCs/>
                <w:color w:val="auto"/>
                <w:sz w:val="18"/>
                <w:szCs w:val="21"/>
                <w:highlight w:val="none"/>
              </w:rPr>
            </w:pPr>
          </w:p>
        </w:tc>
        <w:tc>
          <w:tcPr>
            <w:tcW w:w="318" w:type="dxa"/>
            <w:shd w:val="clear" w:color="auto" w:fill="FFFFFF"/>
            <w:noWrap w:val="0"/>
            <w:vAlign w:val="center"/>
          </w:tcPr>
          <w:p>
            <w:pPr>
              <w:jc w:val="center"/>
              <w:rPr>
                <w:rFonts w:ascii="宋体" w:hAnsi="宋体" w:cs="宋体"/>
                <w:b/>
                <w:bCs/>
                <w:color w:val="auto"/>
                <w:sz w:val="18"/>
                <w:szCs w:val="21"/>
                <w:highlight w:val="none"/>
              </w:rPr>
            </w:pPr>
          </w:p>
        </w:tc>
        <w:tc>
          <w:tcPr>
            <w:tcW w:w="255" w:type="dxa"/>
            <w:shd w:val="clear" w:color="auto" w:fill="FFFFFF"/>
            <w:noWrap w:val="0"/>
            <w:vAlign w:val="center"/>
          </w:tcPr>
          <w:p>
            <w:pPr>
              <w:jc w:val="center"/>
              <w:rPr>
                <w:rFonts w:ascii="宋体" w:hAnsi="宋体" w:cs="宋体"/>
                <w:b/>
                <w:bCs/>
                <w:color w:val="auto"/>
                <w:sz w:val="18"/>
                <w:szCs w:val="21"/>
                <w:highlight w:val="none"/>
              </w:rPr>
            </w:pPr>
          </w:p>
        </w:tc>
        <w:tc>
          <w:tcPr>
            <w:tcW w:w="385" w:type="dxa"/>
            <w:shd w:val="clear" w:color="auto" w:fill="FFFFFF"/>
            <w:noWrap w:val="0"/>
            <w:vAlign w:val="center"/>
          </w:tcPr>
          <w:p>
            <w:pPr>
              <w:jc w:val="center"/>
              <w:rPr>
                <w:rFonts w:ascii="宋体" w:hAnsi="宋体" w:cs="宋体"/>
                <w:b/>
                <w:bCs/>
                <w:color w:val="auto"/>
                <w:sz w:val="18"/>
                <w:szCs w:val="21"/>
                <w:highlight w:val="none"/>
              </w:rPr>
            </w:pPr>
          </w:p>
        </w:tc>
        <w:tc>
          <w:tcPr>
            <w:tcW w:w="288" w:type="dxa"/>
            <w:shd w:val="clear" w:color="auto" w:fill="FFFFFF"/>
            <w:noWrap w:val="0"/>
            <w:vAlign w:val="center"/>
          </w:tcPr>
          <w:p>
            <w:pPr>
              <w:jc w:val="center"/>
              <w:rPr>
                <w:rFonts w:ascii="宋体" w:hAnsi="宋体" w:cs="宋体"/>
                <w:b/>
                <w:bCs/>
                <w:color w:val="auto"/>
                <w:sz w:val="18"/>
                <w:szCs w:val="21"/>
                <w:highlight w:val="none"/>
              </w:rPr>
            </w:pPr>
          </w:p>
        </w:tc>
        <w:tc>
          <w:tcPr>
            <w:tcW w:w="309" w:type="dxa"/>
            <w:shd w:val="clear" w:color="auto" w:fill="FFFFFF"/>
            <w:noWrap w:val="0"/>
            <w:vAlign w:val="top"/>
          </w:tcPr>
          <w:p>
            <w:pPr>
              <w:jc w:val="center"/>
              <w:rPr>
                <w:rFonts w:ascii="宋体" w:hAnsi="宋体" w:cs="宋体"/>
                <w:b/>
                <w:bCs/>
                <w:color w:val="auto"/>
                <w:sz w:val="18"/>
                <w:szCs w:val="21"/>
                <w:highlight w:val="none"/>
              </w:rPr>
            </w:pPr>
          </w:p>
        </w:tc>
        <w:tc>
          <w:tcPr>
            <w:tcW w:w="309" w:type="dxa"/>
            <w:shd w:val="clear" w:color="auto" w:fill="FFFFFF"/>
            <w:noWrap w:val="0"/>
            <w:vAlign w:val="top"/>
          </w:tcPr>
          <w:p>
            <w:pPr>
              <w:jc w:val="center"/>
              <w:rPr>
                <w:rFonts w:ascii="宋体" w:hAnsi="宋体" w:cs="宋体"/>
                <w:b/>
                <w:bCs/>
                <w:color w:val="auto"/>
                <w:sz w:val="18"/>
                <w:szCs w:val="21"/>
                <w:highlight w:val="none"/>
              </w:rPr>
            </w:pPr>
          </w:p>
        </w:tc>
        <w:tc>
          <w:tcPr>
            <w:tcW w:w="309" w:type="dxa"/>
            <w:shd w:val="clear" w:color="auto" w:fill="FFFFFF"/>
            <w:noWrap w:val="0"/>
            <w:vAlign w:val="top"/>
          </w:tcPr>
          <w:p>
            <w:pPr>
              <w:jc w:val="center"/>
              <w:rPr>
                <w:rFonts w:ascii="宋体" w:hAnsi="宋体" w:cs="宋体"/>
                <w:b/>
                <w:bCs/>
                <w:color w:val="auto"/>
                <w:sz w:val="18"/>
                <w:szCs w:val="21"/>
                <w:highlight w:val="none"/>
              </w:rPr>
            </w:pPr>
          </w:p>
        </w:tc>
        <w:tc>
          <w:tcPr>
            <w:tcW w:w="339" w:type="dxa"/>
            <w:shd w:val="clear" w:color="auto" w:fill="FFFFFF"/>
            <w:noWrap w:val="0"/>
            <w:vAlign w:val="top"/>
          </w:tcPr>
          <w:p>
            <w:pPr>
              <w:jc w:val="center"/>
              <w:rPr>
                <w:rFonts w:ascii="宋体" w:hAnsi="宋体" w:cs="宋体"/>
                <w:b/>
                <w:bCs/>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2633" w:type="dxa"/>
            <w:gridSpan w:val="4"/>
            <w:shd w:val="clear" w:color="auto" w:fill="FFFFFF"/>
            <w:noWrap w:val="0"/>
            <w:vAlign w:val="center"/>
          </w:tcPr>
          <w:p>
            <w:pPr>
              <w:widowControl/>
              <w:jc w:val="center"/>
              <w:rPr>
                <w:rFonts w:hint="eastAsia" w:ascii="宋体" w:hAnsi="宋体" w:cs="宋体"/>
                <w:b/>
                <w:bCs/>
                <w:color w:val="auto"/>
                <w:kern w:val="0"/>
                <w:sz w:val="18"/>
                <w:szCs w:val="18"/>
                <w:highlight w:val="none"/>
              </w:rPr>
            </w:pPr>
          </w:p>
        </w:tc>
        <w:tc>
          <w:tcPr>
            <w:tcW w:w="2322" w:type="dxa"/>
            <w:gridSpan w:val="6"/>
            <w:shd w:val="clear" w:color="auto" w:fill="FFFFFF"/>
            <w:noWrap w:val="0"/>
            <w:vAlign w:val="center"/>
          </w:tcPr>
          <w:p>
            <w:pPr>
              <w:jc w:val="center"/>
              <w:rPr>
                <w:rFonts w:ascii="宋体" w:hAnsi="宋体" w:cs="宋体"/>
                <w:b/>
                <w:bCs/>
                <w:color w:val="auto"/>
                <w:sz w:val="18"/>
                <w:szCs w:val="18"/>
                <w:highlight w:val="none"/>
              </w:rPr>
            </w:pPr>
          </w:p>
        </w:tc>
        <w:tc>
          <w:tcPr>
            <w:tcW w:w="318" w:type="dxa"/>
            <w:shd w:val="clear" w:color="auto" w:fill="FFFFFF"/>
            <w:noWrap w:val="0"/>
            <w:vAlign w:val="center"/>
          </w:tcPr>
          <w:p>
            <w:pPr>
              <w:jc w:val="center"/>
              <w:rPr>
                <w:rFonts w:ascii="宋体" w:hAnsi="宋体" w:cs="宋体"/>
                <w:b/>
                <w:bCs/>
                <w:color w:val="auto"/>
                <w:sz w:val="18"/>
                <w:szCs w:val="18"/>
                <w:highlight w:val="none"/>
              </w:rPr>
            </w:pPr>
          </w:p>
        </w:tc>
        <w:tc>
          <w:tcPr>
            <w:tcW w:w="322" w:type="dxa"/>
            <w:shd w:val="clear" w:color="auto" w:fill="FFFFFF"/>
            <w:noWrap w:val="0"/>
            <w:vAlign w:val="center"/>
          </w:tcPr>
          <w:p>
            <w:pPr>
              <w:jc w:val="center"/>
              <w:rPr>
                <w:rFonts w:ascii="宋体" w:hAnsi="宋体" w:cs="宋体"/>
                <w:b/>
                <w:bCs/>
                <w:color w:val="auto"/>
                <w:sz w:val="18"/>
                <w:szCs w:val="21"/>
                <w:highlight w:val="none"/>
              </w:rPr>
            </w:pPr>
          </w:p>
        </w:tc>
        <w:tc>
          <w:tcPr>
            <w:tcW w:w="318" w:type="dxa"/>
            <w:shd w:val="clear" w:color="auto" w:fill="FFFFFF"/>
            <w:noWrap w:val="0"/>
            <w:vAlign w:val="center"/>
          </w:tcPr>
          <w:p>
            <w:pPr>
              <w:jc w:val="center"/>
              <w:rPr>
                <w:rFonts w:ascii="宋体" w:hAnsi="宋体" w:cs="宋体"/>
                <w:b/>
                <w:bCs/>
                <w:color w:val="auto"/>
                <w:sz w:val="18"/>
                <w:szCs w:val="21"/>
                <w:highlight w:val="none"/>
              </w:rPr>
            </w:pPr>
          </w:p>
        </w:tc>
        <w:tc>
          <w:tcPr>
            <w:tcW w:w="255" w:type="dxa"/>
            <w:shd w:val="clear" w:color="auto" w:fill="FFFFFF"/>
            <w:noWrap w:val="0"/>
            <w:vAlign w:val="center"/>
          </w:tcPr>
          <w:p>
            <w:pPr>
              <w:jc w:val="center"/>
              <w:rPr>
                <w:rFonts w:ascii="宋体" w:hAnsi="宋体" w:cs="宋体"/>
                <w:b/>
                <w:bCs/>
                <w:color w:val="auto"/>
                <w:sz w:val="18"/>
                <w:szCs w:val="21"/>
                <w:highlight w:val="none"/>
              </w:rPr>
            </w:pPr>
          </w:p>
        </w:tc>
        <w:tc>
          <w:tcPr>
            <w:tcW w:w="385" w:type="dxa"/>
            <w:shd w:val="clear" w:color="auto" w:fill="FFFFFF"/>
            <w:noWrap w:val="0"/>
            <w:vAlign w:val="center"/>
          </w:tcPr>
          <w:p>
            <w:pPr>
              <w:jc w:val="center"/>
              <w:rPr>
                <w:rFonts w:ascii="宋体" w:hAnsi="宋体" w:cs="宋体"/>
                <w:b/>
                <w:bCs/>
                <w:color w:val="auto"/>
                <w:sz w:val="18"/>
                <w:szCs w:val="21"/>
                <w:highlight w:val="none"/>
              </w:rPr>
            </w:pPr>
          </w:p>
        </w:tc>
        <w:tc>
          <w:tcPr>
            <w:tcW w:w="288" w:type="dxa"/>
            <w:shd w:val="clear" w:color="auto" w:fill="FFFFFF"/>
            <w:noWrap w:val="0"/>
            <w:vAlign w:val="center"/>
          </w:tcPr>
          <w:p>
            <w:pPr>
              <w:jc w:val="center"/>
              <w:rPr>
                <w:rFonts w:ascii="宋体" w:hAnsi="宋体" w:cs="宋体"/>
                <w:b/>
                <w:bCs/>
                <w:color w:val="auto"/>
                <w:sz w:val="18"/>
                <w:szCs w:val="21"/>
                <w:highlight w:val="none"/>
              </w:rPr>
            </w:pPr>
          </w:p>
        </w:tc>
        <w:tc>
          <w:tcPr>
            <w:tcW w:w="309" w:type="dxa"/>
            <w:shd w:val="clear" w:color="auto" w:fill="FFFFFF"/>
            <w:noWrap w:val="0"/>
            <w:vAlign w:val="top"/>
          </w:tcPr>
          <w:p>
            <w:pPr>
              <w:jc w:val="center"/>
              <w:rPr>
                <w:rFonts w:ascii="宋体" w:hAnsi="宋体" w:cs="宋体"/>
                <w:b/>
                <w:bCs/>
                <w:color w:val="auto"/>
                <w:sz w:val="18"/>
                <w:szCs w:val="21"/>
                <w:highlight w:val="none"/>
              </w:rPr>
            </w:pPr>
          </w:p>
        </w:tc>
        <w:tc>
          <w:tcPr>
            <w:tcW w:w="309" w:type="dxa"/>
            <w:shd w:val="clear" w:color="auto" w:fill="FFFFFF"/>
            <w:noWrap w:val="0"/>
            <w:vAlign w:val="top"/>
          </w:tcPr>
          <w:p>
            <w:pPr>
              <w:jc w:val="center"/>
              <w:rPr>
                <w:rFonts w:ascii="宋体" w:hAnsi="宋体" w:cs="宋体"/>
                <w:b/>
                <w:bCs/>
                <w:color w:val="auto"/>
                <w:sz w:val="18"/>
                <w:szCs w:val="21"/>
                <w:highlight w:val="none"/>
              </w:rPr>
            </w:pPr>
          </w:p>
        </w:tc>
        <w:tc>
          <w:tcPr>
            <w:tcW w:w="309" w:type="dxa"/>
            <w:shd w:val="clear" w:color="auto" w:fill="FFFFFF"/>
            <w:noWrap w:val="0"/>
            <w:vAlign w:val="top"/>
          </w:tcPr>
          <w:p>
            <w:pPr>
              <w:jc w:val="center"/>
              <w:rPr>
                <w:rFonts w:ascii="宋体" w:hAnsi="宋体" w:cs="宋体"/>
                <w:b/>
                <w:bCs/>
                <w:color w:val="auto"/>
                <w:sz w:val="18"/>
                <w:szCs w:val="21"/>
                <w:highlight w:val="none"/>
              </w:rPr>
            </w:pPr>
          </w:p>
        </w:tc>
        <w:tc>
          <w:tcPr>
            <w:tcW w:w="339" w:type="dxa"/>
            <w:shd w:val="clear" w:color="auto" w:fill="FFFFFF"/>
            <w:noWrap w:val="0"/>
            <w:vAlign w:val="top"/>
          </w:tcPr>
          <w:p>
            <w:pPr>
              <w:jc w:val="center"/>
              <w:rPr>
                <w:rFonts w:ascii="宋体" w:hAnsi="宋体" w:cs="宋体"/>
                <w:b/>
                <w:bCs/>
                <w:color w:val="auto"/>
                <w:sz w:val="18"/>
                <w:szCs w:val="21"/>
                <w:highlight w:val="none"/>
              </w:rPr>
            </w:pPr>
          </w:p>
        </w:tc>
      </w:tr>
    </w:tbl>
    <w:p>
      <w:pPr>
        <w:spacing w:line="520" w:lineRule="exact"/>
        <w:ind w:firstLine="537" w:firstLineChars="224"/>
        <w:jc w:val="center"/>
        <w:rPr>
          <w:rFonts w:hint="eastAsia" w:ascii="宋体" w:hAnsi="宋体"/>
          <w:color w:val="auto"/>
          <w:sz w:val="24"/>
          <w:szCs w:val="21"/>
          <w:highlight w:val="none"/>
          <w:lang w:val="en-US" w:eastAsia="zh-CN"/>
        </w:rPr>
      </w:pPr>
    </w:p>
    <w:p>
      <w:pPr>
        <w:spacing w:line="520" w:lineRule="exact"/>
        <w:ind w:firstLine="537" w:firstLineChars="224"/>
        <w:jc w:val="center"/>
        <w:rPr>
          <w:rFonts w:hint="eastAsia" w:ascii="宋体" w:hAnsi="宋体"/>
          <w:color w:val="auto"/>
          <w:sz w:val="24"/>
          <w:szCs w:val="21"/>
          <w:highlight w:val="none"/>
          <w:lang w:val="en-US" w:eastAsia="zh-CN"/>
        </w:rPr>
      </w:pPr>
    </w:p>
    <w:p>
      <w:pPr>
        <w:spacing w:line="520" w:lineRule="exact"/>
        <w:ind w:firstLine="537" w:firstLineChars="224"/>
        <w:jc w:val="center"/>
        <w:rPr>
          <w:rFonts w:ascii="宋体" w:hAnsi="宋体"/>
          <w:color w:val="auto"/>
          <w:sz w:val="24"/>
          <w:szCs w:val="21"/>
          <w:highlight w:val="none"/>
        </w:rPr>
      </w:pPr>
      <w:r>
        <w:rPr>
          <w:rFonts w:hint="eastAsia" w:ascii="宋体" w:hAnsi="宋体"/>
          <w:color w:val="auto"/>
          <w:sz w:val="24"/>
          <w:szCs w:val="21"/>
          <w:highlight w:val="none"/>
          <w:lang w:val="en-US" w:eastAsia="zh-CN"/>
        </w:rPr>
        <w:t>2019</w:t>
      </w:r>
      <w:r>
        <w:rPr>
          <w:rFonts w:hint="eastAsia" w:ascii="宋体" w:hAnsi="宋体"/>
          <w:color w:val="auto"/>
          <w:sz w:val="24"/>
          <w:szCs w:val="21"/>
          <w:highlight w:val="none"/>
        </w:rPr>
        <w:t>级</w:t>
      </w:r>
      <w:r>
        <w:rPr>
          <w:rFonts w:hint="eastAsia"/>
          <w:color w:val="auto"/>
          <w:sz w:val="24"/>
          <w:szCs w:val="24"/>
          <w:highlight w:val="none"/>
        </w:rPr>
        <w:t>数字展示技术（五年制）</w:t>
      </w:r>
      <w:r>
        <w:rPr>
          <w:rFonts w:hint="eastAsia" w:ascii="宋体" w:hAnsi="宋体"/>
          <w:color w:val="auto"/>
          <w:sz w:val="24"/>
          <w:szCs w:val="21"/>
          <w:highlight w:val="none"/>
        </w:rPr>
        <w:t>集中性实践教学环节计划进程表</w:t>
      </w:r>
    </w:p>
    <w:tbl>
      <w:tblPr>
        <w:tblStyle w:val="8"/>
        <w:tblpPr w:leftFromText="180" w:rightFromText="180" w:vertAnchor="text" w:horzAnchor="page" w:tblpX="1117" w:tblpY="506"/>
        <w:tblOverlap w:val="never"/>
        <w:tblW w:w="5204" w:type="pct"/>
        <w:tblInd w:w="0" w:type="dxa"/>
        <w:tblLayout w:type="autofit"/>
        <w:tblCellMar>
          <w:top w:w="0" w:type="dxa"/>
          <w:left w:w="28" w:type="dxa"/>
          <w:bottom w:w="0" w:type="dxa"/>
          <w:right w:w="28" w:type="dxa"/>
        </w:tblCellMar>
      </w:tblPr>
      <w:tblGrid>
        <w:gridCol w:w="426"/>
        <w:gridCol w:w="317"/>
        <w:gridCol w:w="871"/>
        <w:gridCol w:w="1560"/>
        <w:gridCol w:w="365"/>
        <w:gridCol w:w="490"/>
        <w:gridCol w:w="490"/>
        <w:gridCol w:w="364"/>
        <w:gridCol w:w="492"/>
        <w:gridCol w:w="441"/>
        <w:gridCol w:w="436"/>
        <w:gridCol w:w="436"/>
        <w:gridCol w:w="464"/>
        <w:gridCol w:w="464"/>
        <w:gridCol w:w="436"/>
        <w:gridCol w:w="436"/>
        <w:gridCol w:w="436"/>
        <w:gridCol w:w="464"/>
        <w:gridCol w:w="702"/>
      </w:tblGrid>
      <w:tr>
        <w:tblPrEx>
          <w:tblCellMar>
            <w:top w:w="0" w:type="dxa"/>
            <w:left w:w="28" w:type="dxa"/>
            <w:bottom w:w="0" w:type="dxa"/>
            <w:right w:w="28" w:type="dxa"/>
          </w:tblCellMar>
        </w:tblPrEx>
        <w:trPr>
          <w:trHeight w:val="292" w:hRule="atLeast"/>
        </w:trPr>
        <w:tc>
          <w:tcPr>
            <w:tcW w:w="426"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属</w:t>
            </w:r>
          </w:p>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性</w:t>
            </w:r>
          </w:p>
        </w:tc>
        <w:tc>
          <w:tcPr>
            <w:tcW w:w="317"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序号</w:t>
            </w:r>
          </w:p>
        </w:tc>
        <w:tc>
          <w:tcPr>
            <w:tcW w:w="871" w:type="dxa"/>
            <w:vMerge w:val="restart"/>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课程编码</w:t>
            </w:r>
          </w:p>
        </w:tc>
        <w:tc>
          <w:tcPr>
            <w:tcW w:w="1560" w:type="dxa"/>
            <w:vMerge w:val="restart"/>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项目内容</w:t>
            </w:r>
          </w:p>
        </w:tc>
        <w:tc>
          <w:tcPr>
            <w:tcW w:w="36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w:t>
            </w:r>
          </w:p>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别</w:t>
            </w:r>
          </w:p>
        </w:tc>
        <w:tc>
          <w:tcPr>
            <w:tcW w:w="49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学分</w:t>
            </w:r>
          </w:p>
        </w:tc>
        <w:tc>
          <w:tcPr>
            <w:tcW w:w="49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学时</w:t>
            </w:r>
          </w:p>
        </w:tc>
        <w:tc>
          <w:tcPr>
            <w:tcW w:w="364"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考核</w:t>
            </w:r>
          </w:p>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方式</w:t>
            </w:r>
          </w:p>
        </w:tc>
        <w:tc>
          <w:tcPr>
            <w:tcW w:w="4505" w:type="dxa"/>
            <w:gridSpan w:val="10"/>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实施学期</w:t>
            </w:r>
          </w:p>
        </w:tc>
        <w:tc>
          <w:tcPr>
            <w:tcW w:w="702"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备注</w:t>
            </w:r>
          </w:p>
        </w:tc>
      </w:tr>
      <w:tr>
        <w:tblPrEx>
          <w:tblCellMar>
            <w:top w:w="0" w:type="dxa"/>
            <w:left w:w="28" w:type="dxa"/>
            <w:bottom w:w="0" w:type="dxa"/>
            <w:right w:w="28" w:type="dxa"/>
          </w:tblCellMar>
        </w:tblPrEx>
        <w:trPr>
          <w:trHeight w:val="269" w:hRule="atLeast"/>
        </w:trPr>
        <w:tc>
          <w:tcPr>
            <w:tcW w:w="42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31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87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156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365" w:type="dxa"/>
            <w:vMerge w:val="continue"/>
            <w:tcBorders>
              <w:top w:val="single" w:color="auto" w:sz="8" w:space="0"/>
              <w:left w:val="single" w:color="auto" w:sz="8" w:space="0"/>
              <w:bottom w:val="single" w:color="auto" w:sz="8" w:space="0"/>
              <w:right w:val="single" w:color="auto" w:sz="8" w:space="0"/>
            </w:tcBorders>
            <w:noWrap w:val="0"/>
            <w:vAlign w:val="top"/>
          </w:tcPr>
          <w:p>
            <w:pPr>
              <w:widowControl/>
              <w:spacing w:line="360" w:lineRule="exact"/>
              <w:jc w:val="left"/>
              <w:rPr>
                <w:rFonts w:ascii="宋体" w:hAnsi="宋体" w:cs="宋体"/>
                <w:color w:val="auto"/>
                <w:kern w:val="0"/>
                <w:sz w:val="18"/>
                <w:szCs w:val="18"/>
                <w:highlight w:val="none"/>
              </w:rPr>
            </w:pPr>
          </w:p>
        </w:tc>
        <w:tc>
          <w:tcPr>
            <w:tcW w:w="4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4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364"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p>
        </w:tc>
        <w:tc>
          <w:tcPr>
            <w:tcW w:w="933" w:type="dxa"/>
            <w:gridSpan w:val="2"/>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第一学年</w:t>
            </w:r>
          </w:p>
        </w:tc>
        <w:tc>
          <w:tcPr>
            <w:tcW w:w="872" w:type="dxa"/>
            <w:gridSpan w:val="2"/>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第二学年</w:t>
            </w:r>
          </w:p>
        </w:tc>
        <w:tc>
          <w:tcPr>
            <w:tcW w:w="928" w:type="dxa"/>
            <w:gridSpan w:val="2"/>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第三学年</w:t>
            </w:r>
          </w:p>
        </w:tc>
        <w:tc>
          <w:tcPr>
            <w:tcW w:w="872" w:type="dxa"/>
            <w:gridSpan w:val="2"/>
            <w:tcBorders>
              <w:top w:val="single" w:color="auto" w:sz="8" w:space="0"/>
              <w:left w:val="single" w:color="auto" w:sz="8" w:space="0"/>
              <w:bottom w:val="single" w:color="auto" w:sz="8" w:space="0"/>
              <w:right w:val="single" w:color="auto" w:sz="8" w:space="0"/>
            </w:tcBorders>
            <w:noWrap w:val="0"/>
            <w:vAlign w:val="top"/>
          </w:tcPr>
          <w:p>
            <w:pPr>
              <w:widowControl/>
              <w:spacing w:line="36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第四学期</w:t>
            </w:r>
          </w:p>
        </w:tc>
        <w:tc>
          <w:tcPr>
            <w:tcW w:w="900" w:type="dxa"/>
            <w:gridSpan w:val="2"/>
            <w:tcBorders>
              <w:top w:val="single" w:color="auto" w:sz="8" w:space="0"/>
              <w:left w:val="single" w:color="auto" w:sz="8" w:space="0"/>
              <w:bottom w:val="single" w:color="auto" w:sz="8" w:space="0"/>
              <w:right w:val="single" w:color="auto" w:sz="8" w:space="0"/>
            </w:tcBorders>
            <w:noWrap w:val="0"/>
            <w:vAlign w:val="top"/>
          </w:tcPr>
          <w:p>
            <w:pPr>
              <w:widowControl/>
              <w:spacing w:line="36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第五学期</w:t>
            </w:r>
          </w:p>
        </w:tc>
        <w:tc>
          <w:tcPr>
            <w:tcW w:w="70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03" w:hRule="atLeast"/>
        </w:trPr>
        <w:tc>
          <w:tcPr>
            <w:tcW w:w="42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31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87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156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365" w:type="dxa"/>
            <w:vMerge w:val="continue"/>
            <w:tcBorders>
              <w:top w:val="single" w:color="auto" w:sz="8" w:space="0"/>
              <w:left w:val="single" w:color="auto" w:sz="8" w:space="0"/>
              <w:bottom w:val="single" w:color="auto" w:sz="8" w:space="0"/>
              <w:right w:val="single" w:color="auto" w:sz="8" w:space="0"/>
            </w:tcBorders>
            <w:noWrap w:val="0"/>
            <w:vAlign w:val="top"/>
          </w:tcPr>
          <w:p>
            <w:pPr>
              <w:widowControl/>
              <w:spacing w:line="360" w:lineRule="exact"/>
              <w:jc w:val="left"/>
              <w:rPr>
                <w:rFonts w:ascii="宋体" w:hAnsi="宋体" w:cs="宋体"/>
                <w:color w:val="auto"/>
                <w:kern w:val="0"/>
                <w:sz w:val="18"/>
                <w:szCs w:val="18"/>
                <w:highlight w:val="none"/>
              </w:rPr>
            </w:pPr>
          </w:p>
        </w:tc>
        <w:tc>
          <w:tcPr>
            <w:tcW w:w="4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49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364"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p>
        </w:tc>
        <w:tc>
          <w:tcPr>
            <w:tcW w:w="492" w:type="dxa"/>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41" w:type="dxa"/>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36" w:type="dxa"/>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436" w:type="dxa"/>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464" w:type="dxa"/>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5</w:t>
            </w:r>
          </w:p>
        </w:tc>
        <w:tc>
          <w:tcPr>
            <w:tcW w:w="464" w:type="dxa"/>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6</w:t>
            </w:r>
          </w:p>
        </w:tc>
        <w:tc>
          <w:tcPr>
            <w:tcW w:w="436"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7</w:t>
            </w:r>
          </w:p>
        </w:tc>
        <w:tc>
          <w:tcPr>
            <w:tcW w:w="436"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436"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9</w:t>
            </w:r>
          </w:p>
        </w:tc>
        <w:tc>
          <w:tcPr>
            <w:tcW w:w="464"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w:t>
            </w:r>
          </w:p>
        </w:tc>
        <w:tc>
          <w:tcPr>
            <w:tcW w:w="70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26" w:type="dxa"/>
            <w:vMerge w:val="restart"/>
            <w:tcBorders>
              <w:top w:val="single" w:color="auto" w:sz="8" w:space="0"/>
              <w:left w:val="single" w:color="auto" w:sz="8" w:space="0"/>
              <w:bottom w:val="single" w:color="auto" w:sz="8" w:space="0"/>
              <w:right w:val="single" w:color="auto" w:sz="8" w:space="0"/>
            </w:tcBorders>
            <w:shd w:val="clear" w:color="auto" w:fill="auto"/>
            <w:noWrap w:val="0"/>
            <w:textDirection w:val="tbRlV"/>
            <w:vAlign w:val="center"/>
          </w:tcPr>
          <w:p>
            <w:pPr>
              <w:spacing w:line="360" w:lineRule="exact"/>
              <w:ind w:lef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集中实践课程</w:t>
            </w:r>
          </w:p>
        </w:tc>
        <w:tc>
          <w:tcPr>
            <w:tcW w:w="317"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76" w:lineRule="auto"/>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1</w:t>
            </w:r>
          </w:p>
        </w:tc>
        <w:tc>
          <w:tcPr>
            <w:tcW w:w="87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76" w:lineRule="auto"/>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010001</w:t>
            </w:r>
          </w:p>
        </w:tc>
        <w:tc>
          <w:tcPr>
            <w:tcW w:w="15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76" w:lineRule="auto"/>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入学教育（含专业教育）</w:t>
            </w:r>
          </w:p>
        </w:tc>
        <w:tc>
          <w:tcPr>
            <w:tcW w:w="365" w:type="dxa"/>
            <w:tcBorders>
              <w:top w:val="single" w:color="auto" w:sz="8" w:space="0"/>
              <w:left w:val="single" w:color="auto" w:sz="8" w:space="0"/>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76" w:lineRule="auto"/>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0.5</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8</w:t>
            </w: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76" w:lineRule="auto"/>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考查</w:t>
            </w:r>
          </w:p>
        </w:tc>
        <w:tc>
          <w:tcPr>
            <w:tcW w:w="49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276" w:lineRule="auto"/>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0.5</w:t>
            </w:r>
          </w:p>
        </w:tc>
        <w:tc>
          <w:tcPr>
            <w:tcW w:w="44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70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26"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317"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76" w:lineRule="auto"/>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2</w:t>
            </w:r>
          </w:p>
        </w:tc>
        <w:tc>
          <w:tcPr>
            <w:tcW w:w="87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76" w:lineRule="auto"/>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010502</w:t>
            </w:r>
          </w:p>
        </w:tc>
        <w:tc>
          <w:tcPr>
            <w:tcW w:w="15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76" w:lineRule="auto"/>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军事训练</w:t>
            </w:r>
          </w:p>
        </w:tc>
        <w:tc>
          <w:tcPr>
            <w:tcW w:w="365" w:type="dxa"/>
            <w:tcBorders>
              <w:top w:val="single" w:color="auto" w:sz="8" w:space="0"/>
              <w:left w:val="single" w:color="auto" w:sz="8" w:space="0"/>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76" w:lineRule="auto"/>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2</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32</w:t>
            </w: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76" w:lineRule="auto"/>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考查</w:t>
            </w:r>
          </w:p>
        </w:tc>
        <w:tc>
          <w:tcPr>
            <w:tcW w:w="49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276" w:lineRule="auto"/>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2</w:t>
            </w:r>
          </w:p>
        </w:tc>
        <w:tc>
          <w:tcPr>
            <w:tcW w:w="44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70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26"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317"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87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160030024</w:t>
            </w:r>
          </w:p>
        </w:tc>
        <w:tc>
          <w:tcPr>
            <w:tcW w:w="15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社会实践（</w:t>
            </w:r>
            <w:r>
              <w:rPr>
                <w:rFonts w:hint="eastAsia" w:ascii="宋体" w:hAnsi="宋体" w:cs="宋体"/>
                <w:color w:val="auto"/>
                <w:kern w:val="0"/>
                <w:sz w:val="18"/>
                <w:szCs w:val="18"/>
                <w:highlight w:val="none"/>
                <w:lang w:eastAsia="zh-CN"/>
              </w:rPr>
              <w:t>思想道德与法治</w:t>
            </w:r>
            <w:r>
              <w:rPr>
                <w:rFonts w:hint="eastAsia" w:ascii="宋体" w:hAnsi="宋体" w:cs="宋体"/>
                <w:color w:val="auto"/>
                <w:kern w:val="0"/>
                <w:sz w:val="18"/>
                <w:szCs w:val="18"/>
                <w:highlight w:val="none"/>
              </w:rPr>
              <w:t>）</w:t>
            </w:r>
          </w:p>
        </w:tc>
        <w:tc>
          <w:tcPr>
            <w:tcW w:w="365" w:type="dxa"/>
            <w:tcBorders>
              <w:top w:val="single" w:color="auto" w:sz="8" w:space="0"/>
              <w:left w:val="single" w:color="auto" w:sz="8" w:space="0"/>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9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4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70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26"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317"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87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160030025</w:t>
            </w:r>
          </w:p>
        </w:tc>
        <w:tc>
          <w:tcPr>
            <w:tcW w:w="15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社会实践（毛泽东思想和中国特色社会主义理论体系概论）</w:t>
            </w:r>
          </w:p>
        </w:tc>
        <w:tc>
          <w:tcPr>
            <w:tcW w:w="365" w:type="dxa"/>
            <w:tcBorders>
              <w:top w:val="single" w:color="auto" w:sz="8" w:space="0"/>
              <w:left w:val="single" w:color="auto" w:sz="8" w:space="0"/>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9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4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70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26"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317"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5</w:t>
            </w:r>
          </w:p>
        </w:tc>
        <w:tc>
          <w:tcPr>
            <w:tcW w:w="87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76" w:lineRule="auto"/>
              <w:jc w:val="center"/>
              <w:rPr>
                <w:rFonts w:hint="default" w:ascii="宋体" w:hAnsi="宋体" w:cs="Tahoma"/>
                <w:color w:val="auto"/>
                <w:kern w:val="2"/>
                <w:sz w:val="18"/>
                <w:szCs w:val="18"/>
                <w:highlight w:val="none"/>
                <w:lang w:val="en-US" w:eastAsia="zh-CN" w:bidi="ar-SA"/>
              </w:rPr>
            </w:pPr>
            <w:r>
              <w:rPr>
                <w:rFonts w:hint="eastAsia" w:ascii="宋体" w:hAnsi="宋体" w:cs="宋体"/>
                <w:color w:val="auto"/>
                <w:kern w:val="0"/>
                <w:sz w:val="18"/>
                <w:szCs w:val="18"/>
                <w:highlight w:val="none"/>
                <w:lang w:val="en-US" w:eastAsia="zh-CN"/>
              </w:rPr>
              <w:t>112220009</w:t>
            </w:r>
          </w:p>
        </w:tc>
        <w:tc>
          <w:tcPr>
            <w:tcW w:w="15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76" w:lineRule="auto"/>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创新创业实践</w:t>
            </w:r>
          </w:p>
        </w:tc>
        <w:tc>
          <w:tcPr>
            <w:tcW w:w="365" w:type="dxa"/>
            <w:tcBorders>
              <w:top w:val="single" w:color="auto" w:sz="8" w:space="0"/>
              <w:left w:val="single" w:color="auto" w:sz="8" w:space="0"/>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76" w:lineRule="auto"/>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4</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64</w:t>
            </w: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9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4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top"/>
          </w:tcPr>
          <w:p>
            <w:pPr>
              <w:widowControl/>
              <w:spacing w:line="276" w:lineRule="auto"/>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70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26"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317"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87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76" w:lineRule="auto"/>
              <w:jc w:val="center"/>
              <w:rPr>
                <w:rFonts w:hint="default"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112220008</w:t>
            </w:r>
          </w:p>
        </w:tc>
        <w:tc>
          <w:tcPr>
            <w:tcW w:w="15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76" w:lineRule="auto"/>
              <w:rPr>
                <w:rFonts w:hint="default" w:ascii="宋体" w:hAnsi="宋体" w:eastAsia="宋体"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lang w:val="en-US" w:eastAsia="zh-CN"/>
              </w:rPr>
              <w:t>虚拟现实展示项目实训</w:t>
            </w:r>
          </w:p>
        </w:tc>
        <w:tc>
          <w:tcPr>
            <w:tcW w:w="365" w:type="dxa"/>
            <w:tcBorders>
              <w:top w:val="single" w:color="auto" w:sz="8" w:space="0"/>
              <w:left w:val="single" w:color="auto" w:sz="8" w:space="0"/>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76" w:lineRule="auto"/>
              <w:jc w:val="center"/>
              <w:rPr>
                <w:rFonts w:hint="default"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bidi="ar-SA"/>
              </w:rPr>
              <w:t>8</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128</w:t>
            </w: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9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4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top"/>
          </w:tcPr>
          <w:p>
            <w:pPr>
              <w:widowControl/>
              <w:spacing w:line="276" w:lineRule="auto"/>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rPr>
              <w:t>1</w:t>
            </w:r>
            <w:r>
              <w:rPr>
                <w:rFonts w:hint="eastAsia" w:ascii="宋体" w:hAnsi="宋体" w:cs="宋体"/>
                <w:color w:val="auto"/>
                <w:kern w:val="0"/>
                <w:sz w:val="18"/>
                <w:szCs w:val="18"/>
                <w:highlight w:val="none"/>
                <w:lang w:val="en-US" w:eastAsia="zh-CN"/>
              </w:rPr>
              <w:t>6</w:t>
            </w: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70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26"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317"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7</w:t>
            </w:r>
          </w:p>
        </w:tc>
        <w:tc>
          <w:tcPr>
            <w:tcW w:w="87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16003027</w:t>
            </w:r>
          </w:p>
        </w:tc>
        <w:tc>
          <w:tcPr>
            <w:tcW w:w="15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顶岗实习</w:t>
            </w:r>
          </w:p>
        </w:tc>
        <w:tc>
          <w:tcPr>
            <w:tcW w:w="365" w:type="dxa"/>
            <w:tcBorders>
              <w:top w:val="single" w:color="auto" w:sz="8" w:space="0"/>
              <w:left w:val="single" w:color="auto" w:sz="8" w:space="0"/>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r>
              <w:rPr>
                <w:rFonts w:hint="eastAsia" w:ascii="宋体" w:hAnsi="宋体" w:cs="宋体"/>
                <w:color w:val="auto"/>
                <w:kern w:val="0"/>
                <w:sz w:val="18"/>
                <w:szCs w:val="18"/>
                <w:highlight w:val="none"/>
              </w:rPr>
              <w:t>8</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468</w:t>
            </w: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9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4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hint="eastAsia"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18</w:t>
            </w:r>
          </w:p>
        </w:tc>
        <w:tc>
          <w:tcPr>
            <w:tcW w:w="70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26"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left"/>
              <w:rPr>
                <w:rFonts w:ascii="宋体" w:hAnsi="宋体" w:cs="宋体"/>
                <w:color w:val="auto"/>
                <w:kern w:val="0"/>
                <w:sz w:val="18"/>
                <w:szCs w:val="18"/>
                <w:highlight w:val="none"/>
              </w:rPr>
            </w:pPr>
          </w:p>
        </w:tc>
        <w:tc>
          <w:tcPr>
            <w:tcW w:w="317"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8</w:t>
            </w:r>
          </w:p>
        </w:tc>
        <w:tc>
          <w:tcPr>
            <w:tcW w:w="87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160030026</w:t>
            </w:r>
          </w:p>
        </w:tc>
        <w:tc>
          <w:tcPr>
            <w:tcW w:w="15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毕业教育</w:t>
            </w:r>
          </w:p>
        </w:tc>
        <w:tc>
          <w:tcPr>
            <w:tcW w:w="365" w:type="dxa"/>
            <w:tcBorders>
              <w:top w:val="single" w:color="auto" w:sz="8" w:space="0"/>
              <w:left w:val="single" w:color="auto" w:sz="8" w:space="0"/>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6</w:t>
            </w:r>
          </w:p>
        </w:tc>
        <w:tc>
          <w:tcPr>
            <w:tcW w:w="36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9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4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70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26"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b/>
                <w:bCs/>
                <w:color w:val="auto"/>
                <w:kern w:val="0"/>
                <w:sz w:val="18"/>
                <w:szCs w:val="18"/>
                <w:highlight w:val="none"/>
              </w:rPr>
            </w:pPr>
          </w:p>
        </w:tc>
        <w:tc>
          <w:tcPr>
            <w:tcW w:w="2748" w:type="dxa"/>
            <w:gridSpan w:val="3"/>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365"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b/>
                <w:color w:val="auto"/>
                <w:kern w:val="0"/>
                <w:sz w:val="18"/>
                <w:szCs w:val="18"/>
                <w:highlight w:val="none"/>
              </w:rPr>
            </w:pPr>
          </w:p>
        </w:tc>
        <w:tc>
          <w:tcPr>
            <w:tcW w:w="49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b/>
                <w:color w:val="auto"/>
                <w:kern w:val="0"/>
                <w:sz w:val="18"/>
                <w:szCs w:val="18"/>
                <w:highlight w:val="none"/>
              </w:rPr>
            </w:pPr>
            <w:r>
              <w:rPr>
                <w:rFonts w:ascii="宋体" w:hAnsi="宋体" w:cs="宋体"/>
                <w:b/>
                <w:color w:val="auto"/>
                <w:kern w:val="0"/>
                <w:sz w:val="18"/>
                <w:szCs w:val="18"/>
                <w:highlight w:val="none"/>
              </w:rPr>
              <w:fldChar w:fldCharType="begin"/>
            </w:r>
            <w:r>
              <w:rPr>
                <w:rFonts w:ascii="宋体" w:hAnsi="宋体" w:cs="宋体"/>
                <w:b/>
                <w:color w:val="auto"/>
                <w:kern w:val="0"/>
                <w:sz w:val="18"/>
                <w:szCs w:val="18"/>
                <w:highlight w:val="none"/>
              </w:rPr>
              <w:instrText xml:space="preserve"> = sum(F4:F11) \* MERGEFORMAT </w:instrText>
            </w:r>
            <w:r>
              <w:rPr>
                <w:rFonts w:ascii="宋体" w:hAnsi="宋体" w:cs="宋体"/>
                <w:b/>
                <w:color w:val="auto"/>
                <w:kern w:val="0"/>
                <w:sz w:val="18"/>
                <w:szCs w:val="18"/>
                <w:highlight w:val="none"/>
              </w:rPr>
              <w:fldChar w:fldCharType="separate"/>
            </w:r>
            <w:r>
              <w:rPr>
                <w:rFonts w:ascii="宋体" w:hAnsi="宋体" w:cs="宋体"/>
                <w:b/>
                <w:color w:val="auto"/>
                <w:kern w:val="0"/>
                <w:sz w:val="18"/>
                <w:szCs w:val="18"/>
                <w:highlight w:val="none"/>
              </w:rPr>
              <w:t>3</w:t>
            </w:r>
            <w:r>
              <w:rPr>
                <w:rFonts w:hint="eastAsia" w:ascii="宋体" w:hAnsi="宋体" w:cs="宋体"/>
                <w:b/>
                <w:color w:val="auto"/>
                <w:kern w:val="0"/>
                <w:sz w:val="18"/>
                <w:szCs w:val="18"/>
                <w:highlight w:val="none"/>
                <w:lang w:val="en-US" w:eastAsia="zh-CN"/>
              </w:rPr>
              <w:t>5</w:t>
            </w:r>
            <w:r>
              <w:rPr>
                <w:rFonts w:ascii="宋体" w:hAnsi="宋体" w:cs="宋体"/>
                <w:b/>
                <w:color w:val="auto"/>
                <w:kern w:val="0"/>
                <w:sz w:val="18"/>
                <w:szCs w:val="18"/>
                <w:highlight w:val="none"/>
              </w:rPr>
              <w:t>.5</w:t>
            </w:r>
            <w:r>
              <w:rPr>
                <w:rFonts w:ascii="宋体" w:hAnsi="宋体" w:cs="宋体"/>
                <w:b/>
                <w:color w:val="auto"/>
                <w:kern w:val="0"/>
                <w:sz w:val="18"/>
                <w:szCs w:val="18"/>
                <w:highlight w:val="none"/>
              </w:rPr>
              <w:fldChar w:fldCharType="end"/>
            </w:r>
          </w:p>
        </w:tc>
        <w:tc>
          <w:tcPr>
            <w:tcW w:w="490" w:type="dxa"/>
            <w:tcBorders>
              <w:top w:val="single" w:color="auto" w:sz="8" w:space="0"/>
              <w:left w:val="nil"/>
              <w:bottom w:val="single" w:color="auto" w:sz="8" w:space="0"/>
              <w:right w:val="single" w:color="auto" w:sz="8" w:space="0"/>
            </w:tcBorders>
            <w:shd w:val="clear" w:color="auto" w:fill="auto"/>
            <w:noWrap w:val="0"/>
            <w:vAlign w:val="center"/>
          </w:tcPr>
          <w:p>
            <w:pPr>
              <w:spacing w:line="360" w:lineRule="exact"/>
              <w:jc w:val="center"/>
              <w:rPr>
                <w:rFonts w:hint="default" w:ascii="宋体" w:hAnsi="宋体" w:cs="宋体"/>
                <w:b/>
                <w:color w:val="auto"/>
                <w:kern w:val="0"/>
                <w:sz w:val="18"/>
                <w:szCs w:val="18"/>
                <w:highlight w:val="none"/>
                <w:lang w:val="en-US" w:eastAsia="zh-CN" w:bidi="ar-SA"/>
              </w:rPr>
            </w:pPr>
            <w:r>
              <w:rPr>
                <w:rFonts w:hint="eastAsia" w:ascii="宋体" w:hAnsi="宋体" w:cs="宋体"/>
                <w:b/>
                <w:color w:val="auto"/>
                <w:kern w:val="0"/>
                <w:sz w:val="18"/>
                <w:szCs w:val="18"/>
                <w:highlight w:val="none"/>
                <w:lang w:val="en-US" w:eastAsia="zh-CN" w:bidi="ar-SA"/>
              </w:rPr>
              <w:t>748</w:t>
            </w:r>
          </w:p>
        </w:tc>
        <w:tc>
          <w:tcPr>
            <w:tcW w:w="364" w:type="dxa"/>
            <w:tcBorders>
              <w:top w:val="single" w:color="auto" w:sz="8" w:space="0"/>
              <w:left w:val="nil"/>
              <w:bottom w:val="single" w:color="auto" w:sz="8" w:space="0"/>
              <w:right w:val="single" w:color="auto" w:sz="8" w:space="0"/>
            </w:tcBorders>
            <w:shd w:val="clear" w:color="auto" w:fill="auto"/>
            <w:noWrap w:val="0"/>
            <w:vAlign w:val="center"/>
          </w:tcPr>
          <w:p>
            <w:pPr>
              <w:spacing w:line="360" w:lineRule="exact"/>
              <w:jc w:val="center"/>
              <w:rPr>
                <w:rFonts w:ascii="宋体" w:hAnsi="宋体" w:cs="宋体"/>
                <w:b/>
                <w:color w:val="auto"/>
                <w:kern w:val="0"/>
                <w:sz w:val="18"/>
                <w:szCs w:val="18"/>
                <w:highlight w:val="none"/>
              </w:rPr>
            </w:pPr>
          </w:p>
        </w:tc>
        <w:tc>
          <w:tcPr>
            <w:tcW w:w="492" w:type="dxa"/>
            <w:tcBorders>
              <w:top w:val="single" w:color="auto" w:sz="8" w:space="0"/>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rPr>
            </w:pPr>
          </w:p>
        </w:tc>
        <w:tc>
          <w:tcPr>
            <w:tcW w:w="441" w:type="dxa"/>
            <w:tcBorders>
              <w:top w:val="single" w:color="auto" w:sz="8" w:space="0"/>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rPr>
            </w:pPr>
          </w:p>
        </w:tc>
        <w:tc>
          <w:tcPr>
            <w:tcW w:w="436" w:type="dxa"/>
            <w:tcBorders>
              <w:top w:val="single" w:color="auto" w:sz="8" w:space="0"/>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rPr>
            </w:pPr>
          </w:p>
        </w:tc>
        <w:tc>
          <w:tcPr>
            <w:tcW w:w="436" w:type="dxa"/>
            <w:tcBorders>
              <w:top w:val="single" w:color="auto" w:sz="8" w:space="0"/>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rPr>
            </w:pPr>
          </w:p>
        </w:tc>
        <w:tc>
          <w:tcPr>
            <w:tcW w:w="464" w:type="dxa"/>
            <w:tcBorders>
              <w:top w:val="single" w:color="auto" w:sz="8" w:space="0"/>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rPr>
            </w:pPr>
          </w:p>
        </w:tc>
        <w:tc>
          <w:tcPr>
            <w:tcW w:w="464" w:type="dxa"/>
            <w:tcBorders>
              <w:top w:val="single" w:color="auto" w:sz="8" w:space="0"/>
              <w:left w:val="nil"/>
              <w:bottom w:val="single" w:color="auto" w:sz="8" w:space="0"/>
              <w:right w:val="single" w:color="auto" w:sz="8" w:space="0"/>
            </w:tcBorders>
            <w:shd w:val="clear" w:color="auto" w:fill="FFFFFF"/>
            <w:noWrap w:val="0"/>
            <w:vAlign w:val="center"/>
          </w:tcPr>
          <w:p>
            <w:pPr>
              <w:spacing w:line="360" w:lineRule="exact"/>
              <w:jc w:val="center"/>
              <w:rPr>
                <w:rFonts w:hint="eastAsia" w:ascii="宋体" w:hAnsi="宋体" w:eastAsia="宋体" w:cs="宋体"/>
                <w:b/>
                <w:color w:val="auto"/>
                <w:kern w:val="0"/>
                <w:sz w:val="18"/>
                <w:szCs w:val="18"/>
                <w:highlight w:val="none"/>
                <w:lang w:val="en-US" w:eastAsia="zh-CN"/>
              </w:rPr>
            </w:pPr>
            <w:r>
              <w:rPr>
                <w:rFonts w:hint="eastAsia" w:ascii="宋体" w:hAnsi="宋体" w:cs="宋体"/>
                <w:b/>
                <w:color w:val="auto"/>
                <w:kern w:val="0"/>
                <w:sz w:val="18"/>
                <w:szCs w:val="18"/>
                <w:highlight w:val="none"/>
                <w:lang w:val="en-US" w:eastAsia="zh-CN"/>
              </w:rPr>
              <w:t>1</w:t>
            </w:r>
          </w:p>
        </w:tc>
        <w:tc>
          <w:tcPr>
            <w:tcW w:w="436" w:type="dxa"/>
            <w:tcBorders>
              <w:top w:val="single" w:color="auto" w:sz="8" w:space="0"/>
              <w:left w:val="nil"/>
              <w:bottom w:val="single" w:color="auto" w:sz="8" w:space="0"/>
              <w:right w:val="single" w:color="auto" w:sz="8" w:space="0"/>
            </w:tcBorders>
            <w:shd w:val="clear" w:color="auto" w:fill="FFFFFF"/>
            <w:noWrap w:val="0"/>
            <w:vAlign w:val="center"/>
          </w:tcPr>
          <w:p>
            <w:pPr>
              <w:spacing w:line="360" w:lineRule="exact"/>
              <w:jc w:val="center"/>
              <w:rPr>
                <w:rFonts w:hint="eastAsia" w:ascii="宋体" w:hAnsi="宋体" w:eastAsia="宋体" w:cs="宋体"/>
                <w:b/>
                <w:color w:val="auto"/>
                <w:kern w:val="0"/>
                <w:sz w:val="18"/>
                <w:szCs w:val="18"/>
                <w:highlight w:val="none"/>
                <w:lang w:val="en-US" w:eastAsia="zh-CN"/>
              </w:rPr>
            </w:pPr>
            <w:r>
              <w:rPr>
                <w:rFonts w:hint="eastAsia" w:ascii="宋体" w:hAnsi="宋体" w:cs="宋体"/>
                <w:b/>
                <w:color w:val="auto"/>
                <w:kern w:val="0"/>
                <w:sz w:val="18"/>
                <w:szCs w:val="18"/>
                <w:highlight w:val="none"/>
                <w:lang w:val="en-US" w:eastAsia="zh-CN"/>
              </w:rPr>
              <w:t>1</w:t>
            </w: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spacing w:line="360" w:lineRule="exact"/>
              <w:jc w:val="center"/>
              <w:rPr>
                <w:rFonts w:hint="eastAsia" w:ascii="宋体" w:hAnsi="宋体" w:eastAsia="宋体" w:cs="宋体"/>
                <w:b/>
                <w:color w:val="auto"/>
                <w:kern w:val="0"/>
                <w:sz w:val="18"/>
                <w:szCs w:val="18"/>
                <w:highlight w:val="none"/>
                <w:lang w:val="en-US" w:eastAsia="zh-CN"/>
              </w:rPr>
            </w:pPr>
            <w:r>
              <w:rPr>
                <w:rFonts w:hint="eastAsia" w:ascii="宋体" w:hAnsi="宋体" w:cs="宋体"/>
                <w:b/>
                <w:color w:val="auto"/>
                <w:kern w:val="0"/>
                <w:sz w:val="18"/>
                <w:szCs w:val="18"/>
                <w:highlight w:val="none"/>
                <w:lang w:val="en-US" w:eastAsia="zh-CN"/>
              </w:rPr>
              <w:t>1</w:t>
            </w: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spacing w:line="360" w:lineRule="exact"/>
              <w:jc w:val="center"/>
              <w:rPr>
                <w:rFonts w:hint="default" w:ascii="宋体" w:hAnsi="宋体" w:eastAsia="宋体" w:cs="宋体"/>
                <w:b/>
                <w:color w:val="auto"/>
                <w:kern w:val="0"/>
                <w:sz w:val="18"/>
                <w:szCs w:val="18"/>
                <w:highlight w:val="none"/>
                <w:lang w:val="en-US" w:eastAsia="zh-CN"/>
              </w:rPr>
            </w:pPr>
            <w:r>
              <w:rPr>
                <w:rFonts w:hint="eastAsia" w:ascii="宋体" w:hAnsi="宋体" w:eastAsia="宋体" w:cs="宋体"/>
                <w:b/>
                <w:color w:val="auto"/>
                <w:kern w:val="0"/>
                <w:sz w:val="18"/>
                <w:szCs w:val="18"/>
                <w:highlight w:val="none"/>
                <w:lang w:val="en-US" w:eastAsia="zh-CN"/>
              </w:rPr>
              <w:t>20</w:t>
            </w: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spacing w:line="360" w:lineRule="exact"/>
              <w:jc w:val="center"/>
              <w:rPr>
                <w:rFonts w:hint="default" w:ascii="宋体" w:hAnsi="宋体" w:eastAsia="宋体" w:cs="宋体"/>
                <w:b/>
                <w:color w:val="auto"/>
                <w:kern w:val="0"/>
                <w:sz w:val="18"/>
                <w:szCs w:val="18"/>
                <w:highlight w:val="none"/>
                <w:lang w:val="en-US" w:eastAsia="zh-CN"/>
              </w:rPr>
            </w:pPr>
            <w:r>
              <w:rPr>
                <w:rFonts w:hint="eastAsia" w:ascii="宋体" w:hAnsi="宋体" w:cs="宋体"/>
                <w:b/>
                <w:color w:val="auto"/>
                <w:kern w:val="0"/>
                <w:sz w:val="18"/>
                <w:szCs w:val="18"/>
                <w:highlight w:val="none"/>
                <w:lang w:val="en-US" w:eastAsia="zh-CN"/>
              </w:rPr>
              <w:t>20</w:t>
            </w:r>
          </w:p>
        </w:tc>
        <w:tc>
          <w:tcPr>
            <w:tcW w:w="70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rPr>
            </w:pPr>
          </w:p>
        </w:tc>
      </w:tr>
    </w:tbl>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八、实施保障</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（一）师资队伍</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为</w:t>
      </w:r>
      <w:r>
        <w:rPr>
          <w:rFonts w:ascii="宋体" w:hAnsi="宋体"/>
          <w:color w:val="auto"/>
          <w:sz w:val="24"/>
          <w:szCs w:val="21"/>
          <w:highlight w:val="none"/>
        </w:rPr>
        <w:t>满足教学工作的需要</w:t>
      </w:r>
      <w:r>
        <w:rPr>
          <w:rFonts w:hint="eastAsia" w:ascii="宋体" w:hAnsi="宋体"/>
          <w:color w:val="auto"/>
          <w:sz w:val="24"/>
          <w:szCs w:val="21"/>
          <w:highlight w:val="none"/>
        </w:rPr>
        <w:t>，</w:t>
      </w:r>
      <w:r>
        <w:rPr>
          <w:rFonts w:ascii="宋体" w:hAnsi="宋体"/>
          <w:color w:val="auto"/>
          <w:sz w:val="24"/>
          <w:szCs w:val="21"/>
          <w:highlight w:val="none"/>
        </w:rPr>
        <w:t>专业生师比</w:t>
      </w:r>
      <w:r>
        <w:rPr>
          <w:rFonts w:hint="eastAsia" w:ascii="宋体" w:hAnsi="宋体"/>
          <w:color w:val="auto"/>
          <w:sz w:val="24"/>
          <w:szCs w:val="21"/>
          <w:highlight w:val="none"/>
        </w:rPr>
        <w:t>建议为2</w:t>
      </w:r>
      <w:r>
        <w:rPr>
          <w:rFonts w:ascii="宋体" w:hAnsi="宋体"/>
          <w:color w:val="auto"/>
          <w:sz w:val="24"/>
          <w:szCs w:val="21"/>
          <w:highlight w:val="none"/>
        </w:rPr>
        <w:t>5</w:t>
      </w:r>
      <w:r>
        <w:rPr>
          <w:rFonts w:hint="eastAsia" w:ascii="宋体" w:hAnsi="宋体"/>
          <w:color w:val="auto"/>
          <w:sz w:val="24"/>
          <w:szCs w:val="21"/>
          <w:highlight w:val="none"/>
        </w:rPr>
        <w:t>:</w:t>
      </w:r>
      <w:r>
        <w:rPr>
          <w:rFonts w:ascii="宋体" w:hAnsi="宋体"/>
          <w:color w:val="auto"/>
          <w:sz w:val="24"/>
          <w:szCs w:val="21"/>
          <w:highlight w:val="none"/>
        </w:rPr>
        <w:t>1</w:t>
      </w:r>
      <w:r>
        <w:rPr>
          <w:rFonts w:hint="eastAsia" w:ascii="宋体" w:hAnsi="宋体"/>
          <w:color w:val="auto"/>
          <w:sz w:val="24"/>
          <w:szCs w:val="21"/>
          <w:highlight w:val="none"/>
        </w:rPr>
        <w:t>，采用校企双带头人。</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本专业教师应具备本科以上学历</w:t>
      </w:r>
      <w:r>
        <w:rPr>
          <w:rFonts w:hint="eastAsia" w:ascii="宋体" w:hAnsi="宋体"/>
          <w:color w:val="auto"/>
          <w:sz w:val="24"/>
          <w:szCs w:val="21"/>
          <w:highlight w:val="none"/>
        </w:rPr>
        <w:t>，</w:t>
      </w:r>
      <w:r>
        <w:rPr>
          <w:rFonts w:ascii="宋体" w:hAnsi="宋体"/>
          <w:color w:val="auto"/>
          <w:sz w:val="24"/>
          <w:szCs w:val="21"/>
          <w:highlight w:val="none"/>
        </w:rPr>
        <w:t>热爱教育事业</w:t>
      </w:r>
      <w:r>
        <w:rPr>
          <w:rFonts w:hint="eastAsia" w:ascii="宋体" w:hAnsi="宋体"/>
          <w:color w:val="auto"/>
          <w:sz w:val="24"/>
          <w:szCs w:val="21"/>
          <w:highlight w:val="none"/>
        </w:rPr>
        <w:t>，</w:t>
      </w:r>
      <w:r>
        <w:rPr>
          <w:rFonts w:ascii="宋体" w:hAnsi="宋体"/>
          <w:color w:val="auto"/>
          <w:sz w:val="24"/>
          <w:szCs w:val="21"/>
          <w:highlight w:val="none"/>
        </w:rPr>
        <w:t>工作认真</w:t>
      </w:r>
      <w:r>
        <w:rPr>
          <w:rFonts w:hint="eastAsia" w:ascii="宋体" w:hAnsi="宋体"/>
          <w:color w:val="auto"/>
          <w:sz w:val="24"/>
          <w:szCs w:val="21"/>
          <w:highlight w:val="none"/>
        </w:rPr>
        <w:t>，</w:t>
      </w:r>
      <w:r>
        <w:rPr>
          <w:rFonts w:ascii="宋体" w:hAnsi="宋体"/>
          <w:color w:val="auto"/>
          <w:sz w:val="24"/>
          <w:szCs w:val="21"/>
          <w:highlight w:val="none"/>
        </w:rPr>
        <w:t>作风严谨</w:t>
      </w:r>
      <w:r>
        <w:rPr>
          <w:rFonts w:hint="eastAsia" w:ascii="宋体" w:hAnsi="宋体"/>
          <w:color w:val="auto"/>
          <w:sz w:val="24"/>
          <w:szCs w:val="21"/>
          <w:highlight w:val="none"/>
        </w:rPr>
        <w:t>，</w:t>
      </w:r>
      <w:r>
        <w:rPr>
          <w:rFonts w:ascii="宋体" w:hAnsi="宋体"/>
          <w:color w:val="auto"/>
          <w:sz w:val="24"/>
          <w:szCs w:val="21"/>
          <w:highlight w:val="none"/>
        </w:rPr>
        <w:t>持有国家或行业的职业资格证书</w:t>
      </w:r>
      <w:r>
        <w:rPr>
          <w:rFonts w:hint="eastAsia" w:ascii="宋体" w:hAnsi="宋体"/>
          <w:color w:val="auto"/>
          <w:sz w:val="24"/>
          <w:szCs w:val="21"/>
          <w:highlight w:val="none"/>
        </w:rPr>
        <w:t>，</w:t>
      </w:r>
      <w:r>
        <w:rPr>
          <w:rFonts w:ascii="宋体" w:hAnsi="宋体"/>
          <w:color w:val="auto"/>
          <w:sz w:val="24"/>
          <w:szCs w:val="21"/>
          <w:highlight w:val="none"/>
        </w:rPr>
        <w:t>或者具有企业工作经历</w:t>
      </w:r>
      <w:r>
        <w:rPr>
          <w:rFonts w:hint="eastAsia" w:ascii="宋体" w:hAnsi="宋体"/>
          <w:color w:val="auto"/>
          <w:sz w:val="24"/>
          <w:szCs w:val="21"/>
          <w:highlight w:val="none"/>
        </w:rPr>
        <w:t>，</w:t>
      </w:r>
      <w:r>
        <w:rPr>
          <w:rFonts w:ascii="宋体" w:hAnsi="宋体"/>
          <w:color w:val="auto"/>
          <w:sz w:val="24"/>
          <w:szCs w:val="21"/>
          <w:highlight w:val="none"/>
        </w:rPr>
        <w:t>具备课程开发能力</w:t>
      </w:r>
      <w:r>
        <w:rPr>
          <w:rFonts w:hint="eastAsia" w:ascii="宋体" w:hAnsi="宋体"/>
          <w:color w:val="auto"/>
          <w:sz w:val="24"/>
          <w:szCs w:val="21"/>
          <w:highlight w:val="none"/>
        </w:rPr>
        <w:t>，</w:t>
      </w:r>
      <w:r>
        <w:rPr>
          <w:rFonts w:ascii="宋体" w:hAnsi="宋体"/>
          <w:color w:val="auto"/>
          <w:sz w:val="24"/>
          <w:szCs w:val="21"/>
          <w:highlight w:val="none"/>
        </w:rPr>
        <w:t>能指导项目实训。</w:t>
      </w:r>
      <w:r>
        <w:rPr>
          <w:rFonts w:hint="eastAsia" w:ascii="宋体" w:hAnsi="宋体"/>
          <w:color w:val="auto"/>
          <w:sz w:val="24"/>
          <w:szCs w:val="21"/>
          <w:highlight w:val="none"/>
        </w:rPr>
        <w:t>专任教师中“双师”素质教师不低于</w:t>
      </w:r>
      <w:r>
        <w:rPr>
          <w:rFonts w:ascii="宋体" w:hAnsi="宋体"/>
          <w:color w:val="auto"/>
          <w:sz w:val="24"/>
          <w:szCs w:val="21"/>
          <w:highlight w:val="none"/>
        </w:rPr>
        <w:t>60</w:t>
      </w:r>
      <w:r>
        <w:rPr>
          <w:rFonts w:hint="eastAsia" w:ascii="宋体" w:hAnsi="宋体"/>
          <w:color w:val="auto"/>
          <w:sz w:val="24"/>
          <w:szCs w:val="21"/>
          <w:highlight w:val="none"/>
        </w:rPr>
        <w:t>%，专任教师职称结构合理。</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在项目实践类课程上</w:t>
      </w:r>
      <w:r>
        <w:rPr>
          <w:rFonts w:hint="eastAsia" w:ascii="宋体" w:hAnsi="宋体"/>
          <w:color w:val="auto"/>
          <w:sz w:val="24"/>
          <w:szCs w:val="21"/>
          <w:highlight w:val="none"/>
        </w:rPr>
        <w:t>，</w:t>
      </w:r>
      <w:r>
        <w:rPr>
          <w:rFonts w:ascii="宋体" w:hAnsi="宋体"/>
          <w:color w:val="auto"/>
          <w:sz w:val="24"/>
          <w:szCs w:val="21"/>
          <w:highlight w:val="none"/>
        </w:rPr>
        <w:t>建议</w:t>
      </w:r>
      <w:r>
        <w:rPr>
          <w:rFonts w:hint="eastAsia" w:ascii="宋体" w:hAnsi="宋体"/>
          <w:color w:val="auto"/>
          <w:sz w:val="24"/>
          <w:szCs w:val="21"/>
          <w:highlight w:val="none"/>
        </w:rPr>
        <w:t>引入网龙高P进课堂，</w:t>
      </w:r>
      <w:r>
        <w:rPr>
          <w:rFonts w:ascii="宋体" w:hAnsi="宋体"/>
          <w:color w:val="auto"/>
          <w:sz w:val="24"/>
          <w:szCs w:val="21"/>
          <w:highlight w:val="none"/>
        </w:rPr>
        <w:t>聘请行业企业技术人员作为兼职教师</w:t>
      </w:r>
      <w:r>
        <w:rPr>
          <w:rFonts w:hint="eastAsia" w:ascii="宋体" w:hAnsi="宋体"/>
          <w:color w:val="auto"/>
          <w:sz w:val="24"/>
          <w:szCs w:val="21"/>
          <w:highlight w:val="none"/>
        </w:rPr>
        <w:t>，</w:t>
      </w:r>
      <w:r>
        <w:rPr>
          <w:rFonts w:ascii="宋体" w:hAnsi="宋体"/>
          <w:color w:val="auto"/>
          <w:sz w:val="24"/>
          <w:szCs w:val="21"/>
          <w:highlight w:val="none"/>
        </w:rPr>
        <w:t>企业兼职教师应为行业内从业多年的资深专业技术人员</w:t>
      </w:r>
      <w:r>
        <w:rPr>
          <w:rFonts w:hint="eastAsia" w:ascii="宋体" w:hAnsi="宋体"/>
          <w:color w:val="auto"/>
          <w:sz w:val="24"/>
          <w:szCs w:val="21"/>
          <w:highlight w:val="none"/>
        </w:rPr>
        <w:t>，</w:t>
      </w:r>
      <w:r>
        <w:rPr>
          <w:rFonts w:ascii="宋体" w:hAnsi="宋体"/>
          <w:color w:val="auto"/>
          <w:sz w:val="24"/>
          <w:szCs w:val="21"/>
          <w:highlight w:val="none"/>
        </w:rPr>
        <w:t>有较强的执教能力。专职教师和兼职教师</w:t>
      </w:r>
      <w:r>
        <w:rPr>
          <w:rFonts w:hint="eastAsia" w:ascii="宋体" w:hAnsi="宋体"/>
          <w:color w:val="auto"/>
          <w:sz w:val="24"/>
          <w:szCs w:val="21"/>
          <w:highlight w:val="none"/>
        </w:rPr>
        <w:t>采取“结对子”形式方式共同完成专业课程的教学和实训指导，</w:t>
      </w:r>
      <w:r>
        <w:rPr>
          <w:rFonts w:ascii="宋体" w:hAnsi="宋体"/>
          <w:color w:val="auto"/>
          <w:sz w:val="24"/>
          <w:szCs w:val="21"/>
          <w:highlight w:val="none"/>
        </w:rPr>
        <w:t>兼职教师</w:t>
      </w:r>
      <w:r>
        <w:rPr>
          <w:rFonts w:hint="eastAsia" w:ascii="宋体" w:hAnsi="宋体"/>
          <w:color w:val="auto"/>
          <w:sz w:val="24"/>
          <w:szCs w:val="21"/>
          <w:highlight w:val="none"/>
        </w:rPr>
        <w:t>主要负责讲授专业的新标准、新技术、新工艺、新流程等，指导生产性实训和顶岗实习。</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（二）教学设施</w:t>
      </w:r>
    </w:p>
    <w:p>
      <w:pPr>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（1）学院现建有3</w:t>
      </w:r>
      <w:r>
        <w:rPr>
          <w:rFonts w:ascii="宋体" w:hAnsi="宋体"/>
          <w:bCs/>
          <w:color w:val="auto"/>
          <w:sz w:val="24"/>
          <w:szCs w:val="21"/>
          <w:highlight w:val="none"/>
        </w:rPr>
        <w:t>6</w:t>
      </w:r>
      <w:r>
        <w:rPr>
          <w:rFonts w:hint="eastAsia" w:ascii="宋体" w:hAnsi="宋体"/>
          <w:bCs/>
          <w:color w:val="auto"/>
          <w:sz w:val="24"/>
          <w:szCs w:val="21"/>
          <w:highlight w:val="none"/>
        </w:rPr>
        <w:t>间多媒体教室，配备讲台、投影仪、普米、黑板、扩音等设备，采用联想云桌面系统，能实现讲台电脑、投影仪和普米三方联动，信息化配备高，能满足本专业信息化课堂教学需要。</w:t>
      </w:r>
    </w:p>
    <w:p>
      <w:pPr>
        <w:spacing w:line="520" w:lineRule="exact"/>
        <w:ind w:firstLine="480" w:firstLineChars="200"/>
        <w:outlineLvl w:val="1"/>
        <w:rPr>
          <w:rFonts w:hint="eastAsia" w:ascii="宋体" w:hAnsi="宋体"/>
          <w:bCs/>
          <w:color w:val="auto"/>
          <w:sz w:val="24"/>
          <w:szCs w:val="21"/>
          <w:highlight w:val="none"/>
        </w:rPr>
      </w:pPr>
      <w:r>
        <w:rPr>
          <w:rFonts w:hint="eastAsia" w:ascii="宋体" w:hAnsi="宋体"/>
          <w:bCs/>
          <w:color w:val="auto"/>
          <w:sz w:val="24"/>
          <w:szCs w:val="21"/>
          <w:highlight w:val="none"/>
        </w:rPr>
        <w:t>（</w:t>
      </w:r>
      <w:r>
        <w:rPr>
          <w:rFonts w:ascii="宋体" w:hAnsi="宋体"/>
          <w:bCs/>
          <w:color w:val="auto"/>
          <w:sz w:val="24"/>
          <w:szCs w:val="21"/>
          <w:highlight w:val="none"/>
        </w:rPr>
        <w:t>2</w:t>
      </w:r>
      <w:r>
        <w:rPr>
          <w:rFonts w:hint="eastAsia" w:ascii="宋体" w:hAnsi="宋体"/>
          <w:bCs/>
          <w:color w:val="auto"/>
          <w:sz w:val="24"/>
          <w:szCs w:val="21"/>
          <w:highlight w:val="none"/>
        </w:rPr>
        <w:t>）校内实训环境</w:t>
      </w:r>
    </w:p>
    <w:p>
      <w:pPr>
        <w:spacing w:line="520" w:lineRule="exact"/>
        <w:ind w:firstLine="352" w:firstLineChars="147"/>
        <w:rPr>
          <w:rFonts w:ascii="宋体" w:hAnsi="宋体"/>
          <w:color w:val="auto"/>
          <w:sz w:val="24"/>
          <w:szCs w:val="21"/>
          <w:highlight w:val="none"/>
        </w:rPr>
      </w:pPr>
      <w:r>
        <w:rPr>
          <w:rFonts w:ascii="宋体" w:hAnsi="宋体"/>
          <w:color w:val="auto"/>
          <w:sz w:val="24"/>
          <w:szCs w:val="21"/>
          <w:highlight w:val="none"/>
        </w:rPr>
        <w:drawing>
          <wp:anchor distT="0" distB="0" distL="114300" distR="114300" simplePos="0" relativeHeight="251771904" behindDoc="0" locked="0" layoutInCell="1" allowOverlap="1">
            <wp:simplePos x="0" y="0"/>
            <wp:positionH relativeFrom="column">
              <wp:posOffset>463550</wp:posOffset>
            </wp:positionH>
            <wp:positionV relativeFrom="paragraph">
              <wp:posOffset>17145</wp:posOffset>
            </wp:positionV>
            <wp:extent cx="5156835" cy="7025005"/>
            <wp:effectExtent l="9525" t="9525" r="15240" b="13970"/>
            <wp:wrapNone/>
            <wp:docPr id="18"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12"/>
                    <pic:cNvPicPr>
                      <a:picLocks noChangeAspect="1"/>
                    </pic:cNvPicPr>
                  </pic:nvPicPr>
                  <pic:blipFill>
                    <a:blip r:embed="rId6"/>
                    <a:stretch>
                      <a:fillRect/>
                    </a:stretch>
                  </pic:blipFill>
                  <pic:spPr>
                    <a:xfrm>
                      <a:off x="0" y="0"/>
                      <a:ext cx="5156835" cy="7025005"/>
                    </a:xfrm>
                    <a:prstGeom prst="rect">
                      <a:avLst/>
                    </a:prstGeom>
                    <a:noFill/>
                    <a:ln w="9525" cap="flat" cmpd="sng">
                      <a:solidFill>
                        <a:srgbClr val="000000"/>
                      </a:solidFill>
                      <a:prstDash val="solid"/>
                      <a:miter/>
                      <a:headEnd type="none" w="med" len="med"/>
                      <a:tailEnd type="none" w="med" len="med"/>
                    </a:ln>
                  </pic:spPr>
                </pic:pic>
              </a:graphicData>
            </a:graphic>
          </wp:anchor>
        </w:drawing>
      </w:r>
    </w:p>
    <w:p>
      <w:pPr>
        <w:spacing w:line="520" w:lineRule="exact"/>
        <w:ind w:firstLine="352" w:firstLineChars="147"/>
        <w:rPr>
          <w:rFonts w:ascii="宋体" w:hAnsi="宋体"/>
          <w:color w:val="auto"/>
          <w:sz w:val="24"/>
          <w:szCs w:val="21"/>
          <w:highlight w:val="none"/>
        </w:rPr>
      </w:pPr>
    </w:p>
    <w:p>
      <w:pPr>
        <w:spacing w:line="520" w:lineRule="exact"/>
        <w:ind w:firstLine="352" w:firstLineChars="147"/>
        <w:rPr>
          <w:rFonts w:ascii="宋体" w:hAnsi="宋体"/>
          <w:color w:val="auto"/>
          <w:sz w:val="24"/>
          <w:szCs w:val="21"/>
          <w:highlight w:val="none"/>
        </w:rPr>
      </w:pPr>
    </w:p>
    <w:p>
      <w:pPr>
        <w:spacing w:line="520" w:lineRule="exact"/>
        <w:ind w:firstLine="352" w:firstLineChars="147"/>
        <w:rPr>
          <w:rFonts w:ascii="宋体" w:hAnsi="宋体"/>
          <w:color w:val="auto"/>
          <w:sz w:val="24"/>
          <w:szCs w:val="21"/>
          <w:highlight w:val="none"/>
        </w:rPr>
      </w:pPr>
    </w:p>
    <w:p>
      <w:pPr>
        <w:spacing w:line="520" w:lineRule="exact"/>
        <w:ind w:firstLine="352" w:firstLineChars="147"/>
        <w:rPr>
          <w:rFonts w:ascii="宋体" w:hAnsi="宋体"/>
          <w:color w:val="auto"/>
          <w:sz w:val="24"/>
          <w:szCs w:val="21"/>
          <w:highlight w:val="none"/>
        </w:rPr>
      </w:pPr>
    </w:p>
    <w:p>
      <w:pPr>
        <w:spacing w:line="520" w:lineRule="exact"/>
        <w:ind w:firstLine="352" w:firstLineChars="147"/>
        <w:rPr>
          <w:rFonts w:ascii="宋体" w:hAnsi="宋体"/>
          <w:color w:val="auto"/>
          <w:sz w:val="24"/>
          <w:szCs w:val="21"/>
          <w:highlight w:val="none"/>
        </w:rPr>
      </w:pPr>
    </w:p>
    <w:p>
      <w:pPr>
        <w:spacing w:line="520" w:lineRule="exact"/>
        <w:ind w:firstLine="352" w:firstLineChars="147"/>
        <w:rPr>
          <w:rFonts w:ascii="宋体" w:hAnsi="宋体"/>
          <w:color w:val="auto"/>
          <w:sz w:val="24"/>
          <w:szCs w:val="21"/>
          <w:highlight w:val="none"/>
        </w:rPr>
      </w:pPr>
    </w:p>
    <w:p>
      <w:pPr>
        <w:spacing w:line="520" w:lineRule="exact"/>
        <w:ind w:firstLine="352" w:firstLineChars="147"/>
        <w:rPr>
          <w:rFonts w:ascii="宋体" w:hAnsi="宋体"/>
          <w:color w:val="auto"/>
          <w:sz w:val="24"/>
          <w:szCs w:val="21"/>
          <w:highlight w:val="none"/>
        </w:rPr>
      </w:pPr>
    </w:p>
    <w:p>
      <w:pPr>
        <w:spacing w:line="520" w:lineRule="exact"/>
        <w:ind w:firstLine="352" w:firstLineChars="147"/>
        <w:rPr>
          <w:rFonts w:ascii="宋体" w:hAnsi="宋体"/>
          <w:color w:val="auto"/>
          <w:sz w:val="24"/>
          <w:szCs w:val="21"/>
          <w:highlight w:val="none"/>
        </w:rPr>
      </w:pPr>
    </w:p>
    <w:p>
      <w:pPr>
        <w:spacing w:line="520" w:lineRule="exact"/>
        <w:ind w:firstLine="352" w:firstLineChars="147"/>
        <w:rPr>
          <w:rFonts w:ascii="宋体" w:hAnsi="宋体"/>
          <w:color w:val="auto"/>
          <w:sz w:val="24"/>
          <w:szCs w:val="21"/>
          <w:highlight w:val="none"/>
        </w:rPr>
      </w:pPr>
    </w:p>
    <w:p>
      <w:pPr>
        <w:spacing w:line="520" w:lineRule="exact"/>
        <w:ind w:firstLine="352" w:firstLineChars="147"/>
        <w:rPr>
          <w:rFonts w:ascii="宋体" w:hAnsi="宋体"/>
          <w:color w:val="auto"/>
          <w:sz w:val="24"/>
          <w:szCs w:val="21"/>
          <w:highlight w:val="none"/>
        </w:rPr>
      </w:pPr>
    </w:p>
    <w:p>
      <w:pPr>
        <w:spacing w:line="520" w:lineRule="exact"/>
        <w:ind w:firstLine="352" w:firstLineChars="147"/>
        <w:rPr>
          <w:rFonts w:ascii="宋体" w:hAnsi="宋体"/>
          <w:color w:val="auto"/>
          <w:sz w:val="24"/>
          <w:szCs w:val="21"/>
          <w:highlight w:val="none"/>
        </w:rPr>
      </w:pPr>
    </w:p>
    <w:p>
      <w:pPr>
        <w:spacing w:line="520" w:lineRule="exact"/>
        <w:ind w:firstLine="352" w:firstLineChars="147"/>
        <w:rPr>
          <w:rFonts w:ascii="宋体" w:hAnsi="宋体"/>
          <w:color w:val="auto"/>
          <w:sz w:val="24"/>
          <w:szCs w:val="21"/>
          <w:highlight w:val="none"/>
        </w:rPr>
      </w:pPr>
    </w:p>
    <w:p>
      <w:pPr>
        <w:spacing w:line="520" w:lineRule="exact"/>
        <w:ind w:firstLine="352" w:firstLineChars="147"/>
        <w:rPr>
          <w:rFonts w:ascii="宋体" w:hAnsi="宋体"/>
          <w:color w:val="auto"/>
          <w:sz w:val="24"/>
          <w:szCs w:val="21"/>
          <w:highlight w:val="none"/>
        </w:rPr>
      </w:pPr>
    </w:p>
    <w:p>
      <w:pPr>
        <w:spacing w:line="520" w:lineRule="exact"/>
        <w:ind w:firstLine="352" w:firstLineChars="147"/>
        <w:rPr>
          <w:rFonts w:ascii="宋体" w:hAnsi="宋体"/>
          <w:color w:val="auto"/>
          <w:sz w:val="24"/>
          <w:szCs w:val="21"/>
          <w:highlight w:val="none"/>
        </w:rPr>
      </w:pPr>
    </w:p>
    <w:p>
      <w:pPr>
        <w:spacing w:line="520" w:lineRule="exact"/>
        <w:ind w:firstLine="352" w:firstLineChars="147"/>
        <w:rPr>
          <w:rFonts w:ascii="宋体" w:hAnsi="宋体"/>
          <w:color w:val="auto"/>
          <w:sz w:val="24"/>
          <w:szCs w:val="21"/>
          <w:highlight w:val="none"/>
        </w:rPr>
      </w:pPr>
    </w:p>
    <w:p>
      <w:pPr>
        <w:spacing w:line="520" w:lineRule="exact"/>
        <w:ind w:firstLine="352" w:firstLineChars="147"/>
        <w:rPr>
          <w:rFonts w:ascii="宋体" w:hAnsi="宋体"/>
          <w:color w:val="auto"/>
          <w:sz w:val="24"/>
          <w:szCs w:val="21"/>
          <w:highlight w:val="none"/>
        </w:rPr>
      </w:pPr>
    </w:p>
    <w:p>
      <w:pPr>
        <w:spacing w:line="520" w:lineRule="exact"/>
        <w:rPr>
          <w:rFonts w:ascii="宋体" w:hAnsi="宋体"/>
          <w:color w:val="auto"/>
          <w:sz w:val="24"/>
          <w:szCs w:val="21"/>
          <w:highlight w:val="none"/>
        </w:rPr>
      </w:pPr>
    </w:p>
    <w:p>
      <w:pPr>
        <w:spacing w:line="520" w:lineRule="exact"/>
        <w:outlineLvl w:val="1"/>
        <w:rPr>
          <w:rFonts w:ascii="宋体" w:hAnsi="宋体"/>
          <w:bCs/>
          <w:color w:val="auto"/>
          <w:sz w:val="24"/>
          <w:szCs w:val="21"/>
          <w:highlight w:val="none"/>
        </w:rPr>
      </w:pPr>
      <w:r>
        <w:rPr>
          <w:rFonts w:hint="eastAsia" w:ascii="宋体" w:hAnsi="宋体"/>
          <w:bCs/>
          <w:color w:val="auto"/>
          <w:sz w:val="24"/>
          <w:szCs w:val="21"/>
          <w:highlight w:val="none"/>
        </w:rPr>
        <w:t>（</w:t>
      </w:r>
      <w:r>
        <w:rPr>
          <w:rFonts w:ascii="宋体" w:hAnsi="宋体"/>
          <w:bCs/>
          <w:color w:val="auto"/>
          <w:sz w:val="24"/>
          <w:szCs w:val="21"/>
          <w:highlight w:val="none"/>
        </w:rPr>
        <w:t>3</w:t>
      </w:r>
      <w:r>
        <w:rPr>
          <w:rFonts w:hint="eastAsia" w:ascii="宋体" w:hAnsi="宋体"/>
          <w:bCs/>
          <w:color w:val="auto"/>
          <w:sz w:val="24"/>
          <w:szCs w:val="21"/>
          <w:highlight w:val="none"/>
        </w:rPr>
        <w:t>）校外实训基地</w:t>
      </w:r>
    </w:p>
    <w:p>
      <w:pPr>
        <w:spacing w:line="520" w:lineRule="exact"/>
        <w:ind w:firstLine="352" w:firstLineChars="147"/>
        <w:rPr>
          <w:rFonts w:ascii="宋体" w:hAnsi="宋体"/>
          <w:color w:val="auto"/>
          <w:sz w:val="24"/>
          <w:szCs w:val="21"/>
          <w:highlight w:val="none"/>
        </w:rPr>
      </w:pPr>
      <w:r>
        <w:rPr>
          <w:rFonts w:hint="eastAsia" w:ascii="宋体" w:hAnsi="宋体"/>
          <w:color w:val="auto"/>
          <w:sz w:val="24"/>
          <w:szCs w:val="21"/>
          <w:highlight w:val="none"/>
        </w:rPr>
        <w:t>与福建华渔教育科技有限公司；福州网龙普天教育科技有限公司；福州前堂客文化传媒有限公司；福建天晴数码有限公司；福州天亮网络技术有限公司；福建博宇信息科技股份有限公司；福州仓山区匠品画廊；福建巧夺天工有限公司等多家行业企业签订了合作办学协议，企业每年可提供200多个实习岗位，为学生实习实训提供了可靠保障。</w:t>
      </w:r>
    </w:p>
    <w:tbl>
      <w:tblPr>
        <w:tblStyle w:val="8"/>
        <w:tblW w:w="9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4"/>
        <w:gridCol w:w="1905"/>
        <w:gridCol w:w="1922"/>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3404" w:type="dxa"/>
            <w:noWrap w:val="0"/>
            <w:vAlign w:val="center"/>
          </w:tcPr>
          <w:p>
            <w:pPr>
              <w:spacing w:line="560" w:lineRule="exact"/>
              <w:jc w:val="center"/>
              <w:rPr>
                <w:rFonts w:ascii="宋体" w:hAnsi="宋体"/>
                <w:color w:val="auto"/>
                <w:sz w:val="18"/>
                <w:szCs w:val="18"/>
                <w:highlight w:val="none"/>
              </w:rPr>
            </w:pPr>
            <w:r>
              <w:rPr>
                <w:rFonts w:hint="eastAsia" w:ascii="宋体" w:hAnsi="宋体"/>
                <w:color w:val="auto"/>
                <w:sz w:val="18"/>
                <w:szCs w:val="18"/>
                <w:highlight w:val="none"/>
              </w:rPr>
              <w:t>实训基地名称</w:t>
            </w:r>
          </w:p>
        </w:tc>
        <w:tc>
          <w:tcPr>
            <w:tcW w:w="1905" w:type="dxa"/>
            <w:noWrap w:val="0"/>
            <w:vAlign w:val="center"/>
          </w:tcPr>
          <w:p>
            <w:pPr>
              <w:spacing w:line="560" w:lineRule="exact"/>
              <w:jc w:val="center"/>
              <w:rPr>
                <w:rFonts w:ascii="宋体" w:hAnsi="宋体"/>
                <w:color w:val="auto"/>
                <w:sz w:val="18"/>
                <w:szCs w:val="18"/>
                <w:highlight w:val="none"/>
              </w:rPr>
            </w:pPr>
            <w:r>
              <w:rPr>
                <w:rFonts w:hint="eastAsia" w:ascii="宋体" w:hAnsi="宋体"/>
                <w:color w:val="auto"/>
                <w:sz w:val="18"/>
                <w:szCs w:val="18"/>
                <w:highlight w:val="none"/>
              </w:rPr>
              <w:t>规模</w:t>
            </w:r>
          </w:p>
        </w:tc>
        <w:tc>
          <w:tcPr>
            <w:tcW w:w="1922" w:type="dxa"/>
            <w:noWrap w:val="0"/>
            <w:vAlign w:val="center"/>
          </w:tcPr>
          <w:p>
            <w:pPr>
              <w:spacing w:line="560" w:lineRule="exact"/>
              <w:jc w:val="center"/>
              <w:rPr>
                <w:rFonts w:ascii="宋体" w:hAnsi="宋体"/>
                <w:color w:val="auto"/>
                <w:sz w:val="18"/>
                <w:szCs w:val="18"/>
                <w:highlight w:val="none"/>
              </w:rPr>
            </w:pPr>
            <w:r>
              <w:rPr>
                <w:rFonts w:hint="eastAsia" w:ascii="宋体" w:hAnsi="宋体"/>
                <w:color w:val="auto"/>
                <w:sz w:val="18"/>
                <w:szCs w:val="18"/>
                <w:highlight w:val="none"/>
              </w:rPr>
              <w:t>主要项目/岗位</w:t>
            </w:r>
          </w:p>
        </w:tc>
        <w:tc>
          <w:tcPr>
            <w:tcW w:w="2261" w:type="dxa"/>
            <w:noWrap w:val="0"/>
            <w:vAlign w:val="center"/>
          </w:tcPr>
          <w:p>
            <w:pPr>
              <w:spacing w:line="560" w:lineRule="exact"/>
              <w:jc w:val="center"/>
              <w:rPr>
                <w:rFonts w:ascii="宋体" w:hAnsi="宋体"/>
                <w:color w:val="auto"/>
                <w:sz w:val="18"/>
                <w:szCs w:val="18"/>
                <w:highlight w:val="none"/>
              </w:rPr>
            </w:pPr>
            <w:r>
              <w:rPr>
                <w:rFonts w:hint="eastAsia" w:ascii="宋体" w:hAnsi="宋体"/>
                <w:color w:val="auto"/>
                <w:sz w:val="18"/>
                <w:szCs w:val="18"/>
                <w:highlight w:val="none"/>
              </w:rPr>
              <w:t>主要设施与条件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jc w:val="center"/>
              <w:rPr>
                <w:rFonts w:ascii="宋体" w:hAnsi="宋体" w:cs="宋体"/>
                <w:color w:val="auto"/>
                <w:sz w:val="18"/>
                <w:szCs w:val="18"/>
                <w:highlight w:val="none"/>
              </w:rPr>
            </w:pPr>
            <w:r>
              <w:rPr>
                <w:rFonts w:hint="eastAsia"/>
                <w:color w:val="auto"/>
                <w:sz w:val="18"/>
                <w:szCs w:val="18"/>
                <w:highlight w:val="none"/>
              </w:rPr>
              <w:t>福建省普天教育科技有限公司</w:t>
            </w:r>
          </w:p>
        </w:tc>
        <w:tc>
          <w:tcPr>
            <w:tcW w:w="1905" w:type="dxa"/>
            <w:noWrap w:val="0"/>
            <w:vAlign w:val="center"/>
          </w:tcPr>
          <w:p>
            <w:pPr>
              <w:spacing w:line="560" w:lineRule="exact"/>
              <w:jc w:val="center"/>
              <w:rPr>
                <w:rFonts w:ascii="宋体" w:hAnsi="宋体"/>
                <w:color w:val="auto"/>
                <w:sz w:val="18"/>
                <w:szCs w:val="18"/>
                <w:highlight w:val="none"/>
              </w:rPr>
            </w:pPr>
            <w:r>
              <w:rPr>
                <w:rFonts w:hint="eastAsia" w:ascii="宋体" w:hAnsi="宋体"/>
                <w:color w:val="auto"/>
                <w:sz w:val="18"/>
                <w:szCs w:val="18"/>
                <w:highlight w:val="none"/>
              </w:rPr>
              <w:t>可接待30人/次</w:t>
            </w:r>
          </w:p>
        </w:tc>
        <w:tc>
          <w:tcPr>
            <w:tcW w:w="1922" w:type="dxa"/>
            <w:noWrap w:val="0"/>
            <w:vAlign w:val="center"/>
          </w:tcPr>
          <w:p>
            <w:pPr>
              <w:spacing w:line="560" w:lineRule="exact"/>
              <w:jc w:val="center"/>
              <w:rPr>
                <w:rFonts w:hint="eastAsia" w:ascii="宋体" w:hAnsi="宋体"/>
                <w:color w:val="auto"/>
                <w:sz w:val="18"/>
                <w:szCs w:val="18"/>
                <w:highlight w:val="none"/>
              </w:rPr>
            </w:pPr>
            <w:r>
              <w:rPr>
                <w:rFonts w:hint="eastAsia" w:ascii="宋体" w:hAnsi="宋体"/>
                <w:color w:val="auto"/>
                <w:sz w:val="18"/>
                <w:szCs w:val="18"/>
                <w:highlight w:val="none"/>
              </w:rPr>
              <w:t>V</w:t>
            </w:r>
            <w:r>
              <w:rPr>
                <w:rFonts w:ascii="宋体" w:hAnsi="宋体"/>
                <w:color w:val="auto"/>
                <w:sz w:val="18"/>
                <w:szCs w:val="18"/>
                <w:highlight w:val="none"/>
              </w:rPr>
              <w:t>R</w:t>
            </w:r>
            <w:r>
              <w:rPr>
                <w:rFonts w:hint="eastAsia" w:ascii="宋体" w:hAnsi="宋体"/>
                <w:color w:val="auto"/>
                <w:sz w:val="18"/>
                <w:szCs w:val="18"/>
                <w:highlight w:val="none"/>
              </w:rPr>
              <w:t>资源制作</w:t>
            </w:r>
          </w:p>
        </w:tc>
        <w:tc>
          <w:tcPr>
            <w:tcW w:w="2261" w:type="dxa"/>
            <w:noWrap w:val="0"/>
            <w:vAlign w:val="center"/>
          </w:tcPr>
          <w:p>
            <w:pPr>
              <w:spacing w:line="560" w:lineRule="exact"/>
              <w:jc w:val="center"/>
              <w:rPr>
                <w:rFonts w:ascii="宋体" w:hAnsi="宋体"/>
                <w:color w:val="auto"/>
                <w:sz w:val="18"/>
                <w:szCs w:val="18"/>
                <w:highlight w:val="none"/>
              </w:rPr>
            </w:pPr>
            <w:r>
              <w:rPr>
                <w:rFonts w:hint="eastAsia" w:ascii="宋体" w:hAnsi="宋体"/>
                <w:color w:val="auto"/>
                <w:sz w:val="18"/>
                <w:szCs w:val="18"/>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jc w:val="center"/>
              <w:rPr>
                <w:rFonts w:ascii="宋体" w:hAnsi="宋体" w:cs="宋体"/>
                <w:color w:val="auto"/>
                <w:sz w:val="18"/>
                <w:szCs w:val="18"/>
                <w:highlight w:val="none"/>
              </w:rPr>
            </w:pPr>
            <w:r>
              <w:rPr>
                <w:rFonts w:hint="eastAsia"/>
                <w:color w:val="auto"/>
                <w:sz w:val="18"/>
                <w:szCs w:val="18"/>
                <w:highlight w:val="none"/>
              </w:rPr>
              <w:t>福建华渔未来教育科技游戏公司</w:t>
            </w:r>
          </w:p>
        </w:tc>
        <w:tc>
          <w:tcPr>
            <w:tcW w:w="1905" w:type="dxa"/>
            <w:noWrap w:val="0"/>
            <w:vAlign w:val="center"/>
          </w:tcPr>
          <w:p>
            <w:pPr>
              <w:spacing w:line="560" w:lineRule="exact"/>
              <w:jc w:val="center"/>
              <w:rPr>
                <w:rFonts w:hint="eastAsia" w:ascii="宋体" w:hAnsi="宋体"/>
                <w:color w:val="auto"/>
                <w:sz w:val="18"/>
                <w:szCs w:val="18"/>
                <w:highlight w:val="none"/>
              </w:rPr>
            </w:pPr>
            <w:r>
              <w:rPr>
                <w:rFonts w:hint="eastAsia" w:ascii="宋体" w:hAnsi="宋体"/>
                <w:color w:val="auto"/>
                <w:sz w:val="18"/>
                <w:szCs w:val="18"/>
                <w:highlight w:val="none"/>
              </w:rPr>
              <w:t>可接待30人/次</w:t>
            </w:r>
          </w:p>
        </w:tc>
        <w:tc>
          <w:tcPr>
            <w:tcW w:w="1922" w:type="dxa"/>
            <w:noWrap w:val="0"/>
            <w:vAlign w:val="center"/>
          </w:tcPr>
          <w:p>
            <w:pPr>
              <w:spacing w:line="560" w:lineRule="exact"/>
              <w:jc w:val="center"/>
              <w:rPr>
                <w:rFonts w:hint="eastAsia" w:ascii="宋体" w:hAnsi="宋体"/>
                <w:color w:val="auto"/>
                <w:sz w:val="18"/>
                <w:szCs w:val="18"/>
                <w:highlight w:val="none"/>
              </w:rPr>
            </w:pPr>
            <w:r>
              <w:rPr>
                <w:rFonts w:hint="eastAsia" w:ascii="宋体" w:hAnsi="宋体"/>
                <w:color w:val="auto"/>
                <w:sz w:val="18"/>
                <w:szCs w:val="18"/>
                <w:highlight w:val="none"/>
              </w:rPr>
              <w:t>V</w:t>
            </w:r>
            <w:r>
              <w:rPr>
                <w:rFonts w:ascii="宋体" w:hAnsi="宋体"/>
                <w:color w:val="auto"/>
                <w:sz w:val="18"/>
                <w:szCs w:val="18"/>
                <w:highlight w:val="none"/>
              </w:rPr>
              <w:t>R</w:t>
            </w:r>
            <w:r>
              <w:rPr>
                <w:rFonts w:hint="eastAsia" w:ascii="宋体" w:hAnsi="宋体"/>
                <w:color w:val="auto"/>
                <w:sz w:val="18"/>
                <w:szCs w:val="18"/>
                <w:highlight w:val="none"/>
              </w:rPr>
              <w:t>资源制作</w:t>
            </w:r>
          </w:p>
        </w:tc>
        <w:tc>
          <w:tcPr>
            <w:tcW w:w="2261" w:type="dxa"/>
            <w:noWrap w:val="0"/>
            <w:vAlign w:val="center"/>
          </w:tcPr>
          <w:p>
            <w:pPr>
              <w:spacing w:line="560" w:lineRule="exact"/>
              <w:jc w:val="center"/>
              <w:rPr>
                <w:rFonts w:ascii="宋体" w:hAnsi="宋体"/>
                <w:color w:val="auto"/>
                <w:sz w:val="18"/>
                <w:szCs w:val="18"/>
                <w:highlight w:val="none"/>
              </w:rPr>
            </w:pPr>
            <w:r>
              <w:rPr>
                <w:rFonts w:hint="eastAsia" w:ascii="宋体" w:hAnsi="宋体"/>
                <w:color w:val="auto"/>
                <w:sz w:val="18"/>
                <w:szCs w:val="18"/>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jc w:val="center"/>
              <w:rPr>
                <w:rFonts w:ascii="宋体" w:hAnsi="宋体" w:cs="宋体"/>
                <w:color w:val="auto"/>
                <w:sz w:val="18"/>
                <w:szCs w:val="18"/>
                <w:highlight w:val="none"/>
              </w:rPr>
            </w:pPr>
            <w:r>
              <w:rPr>
                <w:rFonts w:hint="eastAsia"/>
                <w:color w:val="auto"/>
                <w:sz w:val="18"/>
                <w:szCs w:val="18"/>
                <w:highlight w:val="none"/>
              </w:rPr>
              <w:t>福州前堂客文化传媒有限公司</w:t>
            </w:r>
          </w:p>
        </w:tc>
        <w:tc>
          <w:tcPr>
            <w:tcW w:w="1905" w:type="dxa"/>
            <w:noWrap w:val="0"/>
            <w:vAlign w:val="center"/>
          </w:tcPr>
          <w:p>
            <w:pPr>
              <w:spacing w:line="560" w:lineRule="exact"/>
              <w:jc w:val="center"/>
              <w:rPr>
                <w:rFonts w:hint="eastAsia" w:ascii="宋体" w:hAnsi="宋体"/>
                <w:color w:val="auto"/>
                <w:sz w:val="18"/>
                <w:szCs w:val="18"/>
                <w:highlight w:val="none"/>
              </w:rPr>
            </w:pPr>
            <w:r>
              <w:rPr>
                <w:rFonts w:hint="eastAsia" w:ascii="宋体" w:hAnsi="宋体"/>
                <w:color w:val="auto"/>
                <w:sz w:val="18"/>
                <w:szCs w:val="18"/>
                <w:highlight w:val="none"/>
              </w:rPr>
              <w:t>可接待25人/次</w:t>
            </w:r>
          </w:p>
        </w:tc>
        <w:tc>
          <w:tcPr>
            <w:tcW w:w="1922" w:type="dxa"/>
            <w:noWrap w:val="0"/>
            <w:vAlign w:val="center"/>
          </w:tcPr>
          <w:p>
            <w:pPr>
              <w:spacing w:line="560" w:lineRule="exact"/>
              <w:jc w:val="center"/>
              <w:rPr>
                <w:rFonts w:hint="eastAsia" w:ascii="宋体" w:hAnsi="宋体"/>
                <w:color w:val="auto"/>
                <w:sz w:val="18"/>
                <w:szCs w:val="18"/>
                <w:highlight w:val="none"/>
              </w:rPr>
            </w:pPr>
            <w:r>
              <w:rPr>
                <w:rFonts w:hint="eastAsia" w:ascii="宋体" w:hAnsi="宋体"/>
                <w:color w:val="auto"/>
                <w:sz w:val="18"/>
                <w:szCs w:val="18"/>
                <w:highlight w:val="none"/>
              </w:rPr>
              <w:t>模型制作</w:t>
            </w:r>
          </w:p>
        </w:tc>
        <w:tc>
          <w:tcPr>
            <w:tcW w:w="2261" w:type="dxa"/>
            <w:noWrap w:val="0"/>
            <w:vAlign w:val="center"/>
          </w:tcPr>
          <w:p>
            <w:pPr>
              <w:spacing w:line="560" w:lineRule="exact"/>
              <w:jc w:val="center"/>
              <w:rPr>
                <w:rFonts w:ascii="宋体" w:hAnsi="宋体"/>
                <w:color w:val="auto"/>
                <w:sz w:val="18"/>
                <w:szCs w:val="18"/>
                <w:highlight w:val="none"/>
              </w:rPr>
            </w:pPr>
            <w:r>
              <w:rPr>
                <w:rFonts w:hint="eastAsia" w:ascii="宋体" w:hAnsi="宋体"/>
                <w:color w:val="auto"/>
                <w:sz w:val="18"/>
                <w:szCs w:val="18"/>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jc w:val="center"/>
              <w:rPr>
                <w:rFonts w:ascii="宋体" w:hAnsi="宋体" w:cs="宋体"/>
                <w:color w:val="auto"/>
                <w:sz w:val="18"/>
                <w:szCs w:val="18"/>
                <w:highlight w:val="none"/>
              </w:rPr>
            </w:pPr>
            <w:r>
              <w:rPr>
                <w:rFonts w:hint="eastAsia"/>
                <w:color w:val="auto"/>
                <w:sz w:val="18"/>
                <w:szCs w:val="18"/>
                <w:highlight w:val="none"/>
              </w:rPr>
              <w:t>福州博宇信息科技股份有限公司</w:t>
            </w:r>
          </w:p>
        </w:tc>
        <w:tc>
          <w:tcPr>
            <w:tcW w:w="1905" w:type="dxa"/>
            <w:noWrap w:val="0"/>
            <w:vAlign w:val="center"/>
          </w:tcPr>
          <w:p>
            <w:pPr>
              <w:spacing w:line="560" w:lineRule="exact"/>
              <w:jc w:val="center"/>
              <w:rPr>
                <w:rFonts w:hint="eastAsia" w:ascii="宋体" w:hAnsi="宋体"/>
                <w:color w:val="auto"/>
                <w:sz w:val="18"/>
                <w:szCs w:val="18"/>
                <w:highlight w:val="none"/>
              </w:rPr>
            </w:pPr>
            <w:r>
              <w:rPr>
                <w:rFonts w:hint="eastAsia" w:ascii="宋体" w:hAnsi="宋体"/>
                <w:color w:val="auto"/>
                <w:sz w:val="18"/>
                <w:szCs w:val="18"/>
                <w:highlight w:val="none"/>
              </w:rPr>
              <w:t>可接待30人/次</w:t>
            </w:r>
          </w:p>
        </w:tc>
        <w:tc>
          <w:tcPr>
            <w:tcW w:w="1922" w:type="dxa"/>
            <w:noWrap w:val="0"/>
            <w:vAlign w:val="center"/>
          </w:tcPr>
          <w:p>
            <w:pPr>
              <w:spacing w:line="560" w:lineRule="exact"/>
              <w:jc w:val="center"/>
              <w:rPr>
                <w:rFonts w:hint="eastAsia" w:ascii="宋体" w:hAnsi="宋体"/>
                <w:color w:val="auto"/>
                <w:sz w:val="18"/>
                <w:szCs w:val="18"/>
                <w:highlight w:val="none"/>
              </w:rPr>
            </w:pPr>
            <w:r>
              <w:rPr>
                <w:rFonts w:hint="eastAsia" w:ascii="宋体" w:hAnsi="宋体"/>
                <w:color w:val="auto"/>
                <w:sz w:val="18"/>
                <w:szCs w:val="18"/>
                <w:highlight w:val="none"/>
              </w:rPr>
              <w:t>模型制作</w:t>
            </w:r>
          </w:p>
        </w:tc>
        <w:tc>
          <w:tcPr>
            <w:tcW w:w="2261" w:type="dxa"/>
            <w:noWrap w:val="0"/>
            <w:vAlign w:val="center"/>
          </w:tcPr>
          <w:p>
            <w:pPr>
              <w:spacing w:line="560" w:lineRule="exact"/>
              <w:jc w:val="center"/>
              <w:rPr>
                <w:rFonts w:ascii="宋体" w:hAnsi="宋体"/>
                <w:color w:val="auto"/>
                <w:sz w:val="18"/>
                <w:szCs w:val="18"/>
                <w:highlight w:val="none"/>
              </w:rPr>
            </w:pPr>
            <w:r>
              <w:rPr>
                <w:rFonts w:hint="eastAsia" w:ascii="宋体" w:hAnsi="宋体"/>
                <w:color w:val="auto"/>
                <w:sz w:val="18"/>
                <w:szCs w:val="18"/>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jc w:val="center"/>
              <w:rPr>
                <w:rFonts w:ascii="宋体" w:hAnsi="宋体" w:cs="宋体"/>
                <w:color w:val="auto"/>
                <w:sz w:val="18"/>
                <w:szCs w:val="18"/>
                <w:highlight w:val="none"/>
              </w:rPr>
            </w:pPr>
            <w:r>
              <w:rPr>
                <w:rFonts w:hint="eastAsia"/>
                <w:color w:val="auto"/>
                <w:sz w:val="18"/>
                <w:szCs w:val="18"/>
                <w:highlight w:val="none"/>
              </w:rPr>
              <w:t xml:space="preserve">福建天晴数码有限公司 </w:t>
            </w:r>
          </w:p>
        </w:tc>
        <w:tc>
          <w:tcPr>
            <w:tcW w:w="1905" w:type="dxa"/>
            <w:noWrap w:val="0"/>
            <w:vAlign w:val="center"/>
          </w:tcPr>
          <w:p>
            <w:pPr>
              <w:spacing w:line="560" w:lineRule="exact"/>
              <w:jc w:val="center"/>
              <w:rPr>
                <w:rFonts w:hint="eastAsia" w:ascii="宋体" w:hAnsi="宋体"/>
                <w:color w:val="auto"/>
                <w:sz w:val="18"/>
                <w:szCs w:val="18"/>
                <w:highlight w:val="none"/>
              </w:rPr>
            </w:pPr>
            <w:r>
              <w:rPr>
                <w:rFonts w:hint="eastAsia" w:ascii="宋体" w:hAnsi="宋体"/>
                <w:color w:val="auto"/>
                <w:sz w:val="18"/>
                <w:szCs w:val="18"/>
                <w:highlight w:val="none"/>
              </w:rPr>
              <w:t>可接待20人/次</w:t>
            </w:r>
          </w:p>
        </w:tc>
        <w:tc>
          <w:tcPr>
            <w:tcW w:w="1922" w:type="dxa"/>
            <w:noWrap w:val="0"/>
            <w:vAlign w:val="center"/>
          </w:tcPr>
          <w:p>
            <w:pPr>
              <w:spacing w:line="560" w:lineRule="exact"/>
              <w:jc w:val="center"/>
              <w:rPr>
                <w:rFonts w:hint="eastAsia" w:ascii="宋体" w:hAnsi="宋体"/>
                <w:color w:val="auto"/>
                <w:sz w:val="18"/>
                <w:szCs w:val="18"/>
                <w:highlight w:val="none"/>
              </w:rPr>
            </w:pPr>
            <w:r>
              <w:rPr>
                <w:rFonts w:hint="eastAsia" w:ascii="宋体" w:hAnsi="宋体"/>
                <w:color w:val="auto"/>
                <w:sz w:val="18"/>
                <w:szCs w:val="18"/>
                <w:highlight w:val="none"/>
              </w:rPr>
              <w:t>模型制作</w:t>
            </w:r>
          </w:p>
        </w:tc>
        <w:tc>
          <w:tcPr>
            <w:tcW w:w="2261" w:type="dxa"/>
            <w:noWrap w:val="0"/>
            <w:vAlign w:val="center"/>
          </w:tcPr>
          <w:p>
            <w:pPr>
              <w:spacing w:line="560" w:lineRule="exact"/>
              <w:jc w:val="center"/>
              <w:rPr>
                <w:rFonts w:ascii="宋体" w:hAnsi="宋体"/>
                <w:color w:val="auto"/>
                <w:sz w:val="18"/>
                <w:szCs w:val="18"/>
                <w:highlight w:val="none"/>
              </w:rPr>
            </w:pPr>
            <w:r>
              <w:rPr>
                <w:rFonts w:hint="eastAsia" w:ascii="宋体" w:hAnsi="宋体"/>
                <w:color w:val="auto"/>
                <w:sz w:val="18"/>
                <w:szCs w:val="18"/>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jc w:val="center"/>
              <w:rPr>
                <w:rFonts w:ascii="宋体" w:hAnsi="宋体" w:cs="宋体"/>
                <w:color w:val="auto"/>
                <w:sz w:val="18"/>
                <w:szCs w:val="18"/>
                <w:highlight w:val="none"/>
              </w:rPr>
            </w:pPr>
            <w:r>
              <w:rPr>
                <w:rFonts w:hint="eastAsia"/>
                <w:color w:val="auto"/>
                <w:sz w:val="18"/>
                <w:szCs w:val="18"/>
                <w:highlight w:val="none"/>
              </w:rPr>
              <w:t>福州天亮网络技术有限公司</w:t>
            </w:r>
          </w:p>
        </w:tc>
        <w:tc>
          <w:tcPr>
            <w:tcW w:w="1905" w:type="dxa"/>
            <w:noWrap w:val="0"/>
            <w:vAlign w:val="center"/>
          </w:tcPr>
          <w:p>
            <w:pPr>
              <w:spacing w:line="560" w:lineRule="exact"/>
              <w:jc w:val="center"/>
              <w:rPr>
                <w:rFonts w:hint="eastAsia" w:ascii="宋体" w:hAnsi="宋体"/>
                <w:color w:val="auto"/>
                <w:sz w:val="18"/>
                <w:szCs w:val="18"/>
                <w:highlight w:val="none"/>
              </w:rPr>
            </w:pPr>
            <w:r>
              <w:rPr>
                <w:rFonts w:hint="eastAsia" w:ascii="宋体" w:hAnsi="宋体"/>
                <w:color w:val="auto"/>
                <w:sz w:val="18"/>
                <w:szCs w:val="18"/>
                <w:highlight w:val="none"/>
              </w:rPr>
              <w:t>可接待30人/次</w:t>
            </w:r>
          </w:p>
        </w:tc>
        <w:tc>
          <w:tcPr>
            <w:tcW w:w="1922" w:type="dxa"/>
            <w:noWrap w:val="0"/>
            <w:vAlign w:val="center"/>
          </w:tcPr>
          <w:p>
            <w:pPr>
              <w:spacing w:line="560" w:lineRule="exact"/>
              <w:jc w:val="center"/>
              <w:rPr>
                <w:rFonts w:hint="eastAsia" w:ascii="宋体" w:hAnsi="宋体"/>
                <w:color w:val="auto"/>
                <w:sz w:val="18"/>
                <w:szCs w:val="18"/>
                <w:highlight w:val="none"/>
              </w:rPr>
            </w:pPr>
            <w:r>
              <w:rPr>
                <w:rFonts w:hint="eastAsia" w:ascii="宋体" w:hAnsi="宋体"/>
                <w:color w:val="auto"/>
                <w:sz w:val="18"/>
                <w:szCs w:val="18"/>
                <w:highlight w:val="none"/>
              </w:rPr>
              <w:t>模型制作</w:t>
            </w:r>
          </w:p>
        </w:tc>
        <w:tc>
          <w:tcPr>
            <w:tcW w:w="2261" w:type="dxa"/>
            <w:noWrap w:val="0"/>
            <w:vAlign w:val="center"/>
          </w:tcPr>
          <w:p>
            <w:pPr>
              <w:spacing w:line="560" w:lineRule="exact"/>
              <w:jc w:val="center"/>
              <w:rPr>
                <w:rFonts w:ascii="宋体" w:hAnsi="宋体"/>
                <w:color w:val="auto"/>
                <w:sz w:val="18"/>
                <w:szCs w:val="18"/>
                <w:highlight w:val="none"/>
              </w:rPr>
            </w:pPr>
            <w:r>
              <w:rPr>
                <w:rFonts w:hint="eastAsia" w:ascii="宋体" w:hAnsi="宋体"/>
                <w:color w:val="auto"/>
                <w:sz w:val="18"/>
                <w:szCs w:val="18"/>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jc w:val="center"/>
              <w:rPr>
                <w:rFonts w:ascii="宋体" w:hAnsi="宋体" w:cs="宋体"/>
                <w:color w:val="auto"/>
                <w:sz w:val="18"/>
                <w:szCs w:val="18"/>
                <w:highlight w:val="none"/>
              </w:rPr>
            </w:pPr>
            <w:bookmarkStart w:id="24" w:name="_Hlk15805911"/>
            <w:r>
              <w:rPr>
                <w:rFonts w:hint="eastAsia"/>
                <w:color w:val="auto"/>
                <w:sz w:val="18"/>
                <w:szCs w:val="18"/>
                <w:highlight w:val="none"/>
              </w:rPr>
              <w:t>福州仓山区匠品画廊</w:t>
            </w:r>
            <w:bookmarkEnd w:id="24"/>
          </w:p>
        </w:tc>
        <w:tc>
          <w:tcPr>
            <w:tcW w:w="1905" w:type="dxa"/>
            <w:noWrap w:val="0"/>
            <w:vAlign w:val="center"/>
          </w:tcPr>
          <w:p>
            <w:pPr>
              <w:spacing w:line="560" w:lineRule="exact"/>
              <w:jc w:val="center"/>
              <w:rPr>
                <w:rFonts w:hint="eastAsia" w:ascii="宋体" w:hAnsi="宋体"/>
                <w:color w:val="auto"/>
                <w:sz w:val="18"/>
                <w:szCs w:val="18"/>
                <w:highlight w:val="none"/>
              </w:rPr>
            </w:pPr>
            <w:r>
              <w:rPr>
                <w:rFonts w:hint="eastAsia" w:ascii="宋体" w:hAnsi="宋体"/>
                <w:color w:val="auto"/>
                <w:sz w:val="18"/>
                <w:szCs w:val="18"/>
                <w:highlight w:val="none"/>
              </w:rPr>
              <w:t>可接待15人/次</w:t>
            </w:r>
          </w:p>
        </w:tc>
        <w:tc>
          <w:tcPr>
            <w:tcW w:w="1922" w:type="dxa"/>
            <w:noWrap w:val="0"/>
            <w:vAlign w:val="center"/>
          </w:tcPr>
          <w:p>
            <w:pPr>
              <w:spacing w:line="560" w:lineRule="exact"/>
              <w:jc w:val="center"/>
              <w:rPr>
                <w:rFonts w:hint="eastAsia" w:ascii="宋体" w:hAnsi="宋体"/>
                <w:color w:val="auto"/>
                <w:sz w:val="18"/>
                <w:szCs w:val="18"/>
                <w:highlight w:val="none"/>
              </w:rPr>
            </w:pPr>
            <w:r>
              <w:rPr>
                <w:rFonts w:hint="eastAsia" w:ascii="宋体" w:hAnsi="宋体"/>
                <w:color w:val="auto"/>
                <w:sz w:val="18"/>
                <w:szCs w:val="18"/>
                <w:highlight w:val="none"/>
              </w:rPr>
              <w:t>模型制作</w:t>
            </w:r>
          </w:p>
        </w:tc>
        <w:tc>
          <w:tcPr>
            <w:tcW w:w="2261" w:type="dxa"/>
            <w:noWrap w:val="0"/>
            <w:vAlign w:val="center"/>
          </w:tcPr>
          <w:p>
            <w:pPr>
              <w:spacing w:line="560" w:lineRule="exact"/>
              <w:jc w:val="center"/>
              <w:rPr>
                <w:rFonts w:ascii="宋体" w:hAnsi="宋体"/>
                <w:color w:val="auto"/>
                <w:sz w:val="18"/>
                <w:szCs w:val="18"/>
                <w:highlight w:val="none"/>
              </w:rPr>
            </w:pPr>
            <w:r>
              <w:rPr>
                <w:rFonts w:hint="eastAsia" w:ascii="宋体" w:hAnsi="宋体"/>
                <w:color w:val="auto"/>
                <w:sz w:val="18"/>
                <w:szCs w:val="18"/>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jc w:val="center"/>
              <w:rPr>
                <w:rFonts w:ascii="宋体" w:hAnsi="宋体" w:cs="宋体"/>
                <w:color w:val="auto"/>
                <w:sz w:val="18"/>
                <w:szCs w:val="18"/>
                <w:highlight w:val="none"/>
              </w:rPr>
            </w:pPr>
            <w:r>
              <w:rPr>
                <w:rFonts w:hint="eastAsia"/>
                <w:color w:val="auto"/>
                <w:sz w:val="18"/>
                <w:szCs w:val="18"/>
                <w:highlight w:val="none"/>
              </w:rPr>
              <w:t>福建巧夺天工有限公司</w:t>
            </w:r>
          </w:p>
        </w:tc>
        <w:tc>
          <w:tcPr>
            <w:tcW w:w="1905" w:type="dxa"/>
            <w:noWrap w:val="0"/>
            <w:vAlign w:val="center"/>
          </w:tcPr>
          <w:p>
            <w:pPr>
              <w:spacing w:line="560" w:lineRule="exact"/>
              <w:jc w:val="center"/>
              <w:rPr>
                <w:rFonts w:hint="eastAsia" w:ascii="宋体" w:hAnsi="宋体"/>
                <w:color w:val="auto"/>
                <w:sz w:val="18"/>
                <w:szCs w:val="18"/>
                <w:highlight w:val="none"/>
              </w:rPr>
            </w:pPr>
            <w:r>
              <w:rPr>
                <w:rFonts w:hint="eastAsia" w:ascii="宋体" w:hAnsi="宋体"/>
                <w:color w:val="auto"/>
                <w:sz w:val="18"/>
                <w:szCs w:val="18"/>
                <w:highlight w:val="none"/>
              </w:rPr>
              <w:t>可接待25人/次</w:t>
            </w:r>
          </w:p>
        </w:tc>
        <w:tc>
          <w:tcPr>
            <w:tcW w:w="1922" w:type="dxa"/>
            <w:noWrap w:val="0"/>
            <w:vAlign w:val="center"/>
          </w:tcPr>
          <w:p>
            <w:pPr>
              <w:spacing w:line="560" w:lineRule="exact"/>
              <w:jc w:val="center"/>
              <w:rPr>
                <w:rFonts w:hint="eastAsia" w:ascii="宋体" w:hAnsi="宋体"/>
                <w:color w:val="auto"/>
                <w:sz w:val="18"/>
                <w:szCs w:val="18"/>
                <w:highlight w:val="none"/>
              </w:rPr>
            </w:pPr>
            <w:r>
              <w:rPr>
                <w:rFonts w:hint="eastAsia" w:ascii="宋体" w:hAnsi="宋体"/>
                <w:color w:val="auto"/>
                <w:sz w:val="18"/>
                <w:szCs w:val="18"/>
                <w:highlight w:val="none"/>
              </w:rPr>
              <w:t>模型制作</w:t>
            </w:r>
          </w:p>
        </w:tc>
        <w:tc>
          <w:tcPr>
            <w:tcW w:w="2261" w:type="dxa"/>
            <w:noWrap w:val="0"/>
            <w:vAlign w:val="center"/>
          </w:tcPr>
          <w:p>
            <w:pPr>
              <w:spacing w:line="560" w:lineRule="exact"/>
              <w:jc w:val="center"/>
              <w:rPr>
                <w:rFonts w:ascii="宋体" w:hAnsi="宋体"/>
                <w:color w:val="auto"/>
                <w:sz w:val="18"/>
                <w:szCs w:val="18"/>
                <w:highlight w:val="none"/>
              </w:rPr>
            </w:pPr>
            <w:r>
              <w:rPr>
                <w:rFonts w:hint="eastAsia" w:ascii="宋体" w:hAnsi="宋体"/>
                <w:color w:val="auto"/>
                <w:sz w:val="18"/>
                <w:szCs w:val="18"/>
                <w:highlight w:val="none"/>
              </w:rPr>
              <w:t>标准化工位</w:t>
            </w:r>
          </w:p>
        </w:tc>
      </w:tr>
    </w:tbl>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（三）教学资源</w:t>
      </w:r>
    </w:p>
    <w:p>
      <w:pPr>
        <w:autoSpaceDE w:val="0"/>
        <w:autoSpaceDN w:val="0"/>
        <w:adjustRightInd w:val="0"/>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根据《福州软件职业技术学院教材建设与管理办法》（福软教[</w:t>
      </w:r>
      <w:r>
        <w:rPr>
          <w:rFonts w:ascii="宋体" w:hAnsi="宋体"/>
          <w:bCs/>
          <w:color w:val="auto"/>
          <w:sz w:val="24"/>
          <w:szCs w:val="21"/>
          <w:highlight w:val="none"/>
        </w:rPr>
        <w:t>2018</w:t>
      </w:r>
      <w:r>
        <w:rPr>
          <w:rFonts w:hint="eastAsia" w:ascii="宋体" w:hAnsi="宋体"/>
          <w:bCs/>
          <w:color w:val="auto"/>
          <w:sz w:val="24"/>
          <w:szCs w:val="21"/>
          <w:highlight w:val="none"/>
        </w:rPr>
        <w:t>] 41</w:t>
      </w:r>
      <w:r>
        <w:rPr>
          <w:rFonts w:ascii="宋体" w:hAnsi="宋体"/>
          <w:bCs/>
          <w:color w:val="auto"/>
          <w:sz w:val="24"/>
          <w:szCs w:val="21"/>
          <w:highlight w:val="none"/>
        </w:rPr>
        <w:t>号</w:t>
      </w:r>
      <w:r>
        <w:rPr>
          <w:rFonts w:hint="eastAsia" w:ascii="宋体" w:hAnsi="宋体"/>
          <w:bCs/>
          <w:color w:val="auto"/>
          <w:sz w:val="24"/>
          <w:szCs w:val="21"/>
          <w:highlight w:val="none"/>
        </w:rPr>
        <w:t>）文件要求，教材选用坚持“择优选用，注重质量，严格论证，加强管理”基本原则，选用体现新技术、新工艺、新规范的高质量教材，引入典型生产案例。优先选用优秀高职高专规划教材，优秀教材选用比例达到6</w:t>
      </w:r>
      <w:r>
        <w:rPr>
          <w:rFonts w:ascii="宋体" w:hAnsi="宋体"/>
          <w:bCs/>
          <w:color w:val="auto"/>
          <w:sz w:val="24"/>
          <w:szCs w:val="21"/>
          <w:highlight w:val="none"/>
        </w:rPr>
        <w:t>0%</w:t>
      </w:r>
      <w:r>
        <w:rPr>
          <w:rFonts w:hint="eastAsia" w:ascii="宋体" w:hAnsi="宋体"/>
          <w:bCs/>
          <w:color w:val="auto"/>
          <w:sz w:val="24"/>
          <w:szCs w:val="21"/>
          <w:highlight w:val="none"/>
        </w:rPr>
        <w:t>以上，新教材的选用比例原则上达到7</w:t>
      </w:r>
      <w:r>
        <w:rPr>
          <w:rFonts w:ascii="宋体" w:hAnsi="宋体"/>
          <w:bCs/>
          <w:color w:val="auto"/>
          <w:sz w:val="24"/>
          <w:szCs w:val="21"/>
          <w:highlight w:val="none"/>
        </w:rPr>
        <w:t>0%</w:t>
      </w:r>
      <w:r>
        <w:rPr>
          <w:rFonts w:hint="eastAsia" w:ascii="宋体" w:hAnsi="宋体"/>
          <w:bCs/>
          <w:color w:val="auto"/>
          <w:sz w:val="24"/>
          <w:szCs w:val="21"/>
          <w:highlight w:val="none"/>
        </w:rPr>
        <w:t>以上，要加强国内外教材比较和选用工作，加强国外教材审核，确保符合社会主义价值观要求。结合网龙和合作企业人才技术优势，开发基于工作过程的课程教材。</w:t>
      </w:r>
    </w:p>
    <w:p>
      <w:pPr>
        <w:autoSpaceDE w:val="0"/>
        <w:autoSpaceDN w:val="0"/>
        <w:adjustRightInd w:val="0"/>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加强教学资源共享与利用，</w:t>
      </w:r>
      <w:r>
        <w:rPr>
          <w:rFonts w:hint="eastAsia" w:ascii="宋体" w:hAnsi="宋体"/>
          <w:color w:val="auto"/>
          <w:sz w:val="24"/>
          <w:highlight w:val="none"/>
        </w:rPr>
        <w:t>充分利用学院建有的课程资源、智慧职教平台（国家级精品在线课程资源）、福软通（网龙企业资源）和网龙V</w:t>
      </w:r>
      <w:r>
        <w:rPr>
          <w:rFonts w:ascii="宋体" w:hAnsi="宋体"/>
          <w:color w:val="auto"/>
          <w:sz w:val="24"/>
          <w:highlight w:val="none"/>
        </w:rPr>
        <w:t>R</w:t>
      </w:r>
      <w:r>
        <w:rPr>
          <w:rFonts w:hint="eastAsia" w:ascii="宋体" w:hAnsi="宋体"/>
          <w:color w:val="auto"/>
          <w:sz w:val="24"/>
          <w:highlight w:val="none"/>
        </w:rPr>
        <w:t>课程资源，进一步建设优质校企合作课程资源。</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（四）教学方法</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教师依据专业培养目标、课程教学要求、学生能力与教学资源，采用适当的教学方法，以达成预期教学目标。倡导因材施教、因需施教，鼓励创新教学方法和策略，采用理实一体化教学、任务驱动教学、案例教学、情境教学、项目教学、仿真教学、模块化教学、生产性实践教学、现代学徒等方式，广泛运用启发式、探究式、讨论式、参与式等教学方法，坚持学中做、做中学。</w:t>
      </w:r>
    </w:p>
    <w:p>
      <w:pPr>
        <w:widowControl/>
        <w:shd w:val="clear" w:color="auto" w:fill="FFFFFF"/>
        <w:spacing w:before="156" w:beforeLines="50" w:after="156" w:afterLines="50"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根据《福州软件职业技术学院关于教学方法和教学手段改革的指导意见》（福软教〔2017〕</w:t>
      </w:r>
      <w:r>
        <w:rPr>
          <w:rFonts w:ascii="宋体" w:hAnsi="宋体"/>
          <w:color w:val="auto"/>
          <w:sz w:val="24"/>
          <w:highlight w:val="none"/>
        </w:rPr>
        <w:t>66</w:t>
      </w:r>
      <w:r>
        <w:rPr>
          <w:rFonts w:hint="eastAsia" w:ascii="宋体" w:hAnsi="宋体"/>
          <w:color w:val="auto"/>
          <w:sz w:val="24"/>
          <w:highlight w:val="none"/>
        </w:rPr>
        <w:t>号）文件要求，树立“教为主导，学为主体”的观念，坚持“教学做”一体化教学模式，鼓励采用信息化教学手段，结合我院普米和一体机等优越教学条件，充分利用学院建有的课程资源、智慧职教平台（国家级精品在线课程资源）、福软通（网龙企业资源）和网龙V</w:t>
      </w:r>
      <w:r>
        <w:rPr>
          <w:rFonts w:ascii="宋体" w:hAnsi="宋体"/>
          <w:color w:val="auto"/>
          <w:sz w:val="24"/>
          <w:highlight w:val="none"/>
        </w:rPr>
        <w:t>R</w:t>
      </w:r>
      <w:r>
        <w:rPr>
          <w:rFonts w:hint="eastAsia" w:ascii="宋体" w:hAnsi="宋体"/>
          <w:color w:val="auto"/>
          <w:sz w:val="24"/>
          <w:highlight w:val="none"/>
        </w:rPr>
        <w:t>课程资源，进一步建设优质校企合作课程资源，加强信息化课程设计，大力开展翻转课堂、混合教学改革，规范教学秩序，打造优质课堂。</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（五）学习评价</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严格落实培养目标和培养规格要求，加大过程考核、实践技能考核成绩在课程总成绩中的比重。严格考试纪律，健全多元考核评价体现，完善学生学习过程检测、评价与反馈机制，引导学生自我管理、主动学习，提高学习效率。强化实习、实训、岗位实习等实践性教学环节的全过程管理与评价。</w:t>
      </w:r>
    </w:p>
    <w:p>
      <w:pPr>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根据学院制定的《福州软件职业技术学院关于进一步深化课程考核改革的指导意见》（福软教〔2017〕51号）文件要求，学生的学业考核评价内容应兼顾认知、技能、情感等方面，评价应体现评价标准、评价主体、评价方式、评价过程的多元化，鼓励采用综合测试、口试、面试答辩、项目设计、情景考场、调研报告、方案策划、案例分析、现场技能操作、作品制作、路演录像、课证融合、课赛融合、自我评价、团队互评、第三方评价等考核方式，提倡两种或多种考试形式，过程考核与结果考核相结合对学生的知识、能力、素质进行全面检测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建立形式多样的课</w:t>
      </w:r>
      <w:r>
        <w:rPr>
          <w:rFonts w:ascii="宋体" w:hAnsi="宋体"/>
          <w:color w:val="auto"/>
          <w:sz w:val="24"/>
          <w:szCs w:val="21"/>
          <w:highlight w:val="none"/>
        </w:rPr>
        <w:t>程考核</w:t>
      </w:r>
      <w:r>
        <w:rPr>
          <w:rFonts w:hint="eastAsia" w:ascii="宋体" w:hAnsi="宋体"/>
          <w:color w:val="auto"/>
          <w:sz w:val="24"/>
          <w:szCs w:val="21"/>
          <w:highlight w:val="none"/>
        </w:rPr>
        <w:t>，吸纳行业企业和社会参与学生的考核评价，突出职业能力考核评价。通过多样化考核，对学生的专业能力及岗位技能进行综合评价，</w:t>
      </w:r>
      <w:r>
        <w:rPr>
          <w:rFonts w:ascii="宋体" w:hAnsi="宋体"/>
          <w:color w:val="auto"/>
          <w:sz w:val="24"/>
          <w:szCs w:val="21"/>
          <w:highlight w:val="none"/>
        </w:rPr>
        <w:t>激发学生</w:t>
      </w:r>
      <w:r>
        <w:rPr>
          <w:rFonts w:hint="eastAsia" w:ascii="宋体" w:hAnsi="宋体"/>
          <w:color w:val="auto"/>
          <w:sz w:val="24"/>
          <w:szCs w:val="21"/>
          <w:highlight w:val="none"/>
        </w:rPr>
        <w:t>自主性</w:t>
      </w:r>
      <w:r>
        <w:rPr>
          <w:rFonts w:ascii="宋体" w:hAnsi="宋体"/>
          <w:color w:val="auto"/>
          <w:sz w:val="24"/>
          <w:szCs w:val="21"/>
          <w:highlight w:val="none"/>
        </w:rPr>
        <w:t>学习，鼓励学生的个性发展</w:t>
      </w:r>
      <w:r>
        <w:rPr>
          <w:rFonts w:hint="eastAsia" w:ascii="宋体" w:hAnsi="宋体"/>
          <w:color w:val="auto"/>
          <w:sz w:val="24"/>
          <w:szCs w:val="21"/>
          <w:highlight w:val="none"/>
        </w:rPr>
        <w:t>，</w:t>
      </w:r>
      <w:r>
        <w:rPr>
          <w:rFonts w:ascii="宋体" w:hAnsi="宋体"/>
          <w:color w:val="auto"/>
          <w:sz w:val="24"/>
          <w:szCs w:val="21"/>
          <w:highlight w:val="none"/>
        </w:rPr>
        <w:t>培养创新意识和创造能力</w:t>
      </w:r>
      <w:r>
        <w:rPr>
          <w:rFonts w:hint="eastAsia" w:ascii="宋体" w:hAnsi="宋体"/>
          <w:color w:val="auto"/>
          <w:sz w:val="24"/>
          <w:szCs w:val="21"/>
          <w:highlight w:val="none"/>
        </w:rPr>
        <w:t>，</w:t>
      </w:r>
      <w:r>
        <w:rPr>
          <w:rFonts w:ascii="宋体" w:hAnsi="宋体"/>
          <w:color w:val="auto"/>
          <w:sz w:val="24"/>
          <w:szCs w:val="21"/>
          <w:highlight w:val="none"/>
        </w:rPr>
        <w:t>培养学生的</w:t>
      </w:r>
      <w:r>
        <w:rPr>
          <w:rFonts w:hint="eastAsia" w:ascii="宋体" w:hAnsi="宋体"/>
          <w:color w:val="auto"/>
          <w:sz w:val="24"/>
          <w:szCs w:val="21"/>
          <w:highlight w:val="none"/>
        </w:rPr>
        <w:t>职业</w:t>
      </w:r>
      <w:r>
        <w:rPr>
          <w:rFonts w:ascii="宋体" w:hAnsi="宋体"/>
          <w:color w:val="auto"/>
          <w:sz w:val="24"/>
          <w:szCs w:val="21"/>
          <w:highlight w:val="none"/>
        </w:rPr>
        <w:t>能力</w:t>
      </w:r>
      <w:r>
        <w:rPr>
          <w:rFonts w:hint="eastAsia" w:ascii="宋体" w:hAnsi="宋体"/>
          <w:color w:val="auto"/>
          <w:sz w:val="24"/>
          <w:szCs w:val="21"/>
          <w:highlight w:val="none"/>
        </w:rPr>
        <w:t>。</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1、笔试：适用于理论性比较强的课程，由专业教师组织考核。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2、实践技能考核：适用于实践性比较强的课程。技能考核应根据岗位技能要求，确定其相应的主要技能考核项目，由专兼职教师共同组织考核。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3、项目实施技能考核：综合项目实训课程主要是通过项目开展教学，课程考核旨在学生的知识掌握、知识应用、专业技能、创新能力、工作态度及团队合作等方面进行综合评价，通常采取项目实施过程考核与实践技能考核相结合进行综合评价，由专兼职教师共同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4、岗位绩效考核：在企业中开设的课程与实践，由企业与学校进行共同考核，企业考核主要以企业对学生的岗位工作执行情况进行绩效考核。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5、职业技能鉴定：鼓励积极参与实施1</w:t>
      </w:r>
      <w:r>
        <w:rPr>
          <w:rFonts w:ascii="宋体" w:hAnsi="宋体"/>
          <w:color w:val="auto"/>
          <w:sz w:val="24"/>
          <w:szCs w:val="21"/>
          <w:highlight w:val="none"/>
        </w:rPr>
        <w:t>+</w:t>
      </w:r>
      <w:r>
        <w:rPr>
          <w:rFonts w:hint="eastAsia" w:ascii="宋体" w:hAnsi="宋体"/>
          <w:color w:val="auto"/>
          <w:sz w:val="24"/>
          <w:szCs w:val="21"/>
          <w:highlight w:val="none"/>
        </w:rPr>
        <w:t>X证书制度试点，将职业技能等级标准有关内容及要求融入课程教学，学生参加职业技能认证考核，获得的认证作为学生评价依据。</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6、技能竞赛：积极参加国家、省各有关部门及学院组织的各项专业技能竞赛，以竞赛所取得的成绩作为学生评价依据。</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（六）质量管理</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建立健全</w:t>
      </w:r>
      <w:r>
        <w:rPr>
          <w:rFonts w:ascii="宋体" w:hAnsi="宋体"/>
          <w:color w:val="auto"/>
          <w:sz w:val="24"/>
          <w:szCs w:val="21"/>
          <w:highlight w:val="none"/>
        </w:rPr>
        <w:t>院</w:t>
      </w:r>
      <w:r>
        <w:rPr>
          <w:rFonts w:hint="eastAsia" w:ascii="宋体" w:hAnsi="宋体"/>
          <w:color w:val="auto"/>
          <w:sz w:val="24"/>
          <w:szCs w:val="21"/>
          <w:highlight w:val="none"/>
        </w:rPr>
        <w:t>（系）</w:t>
      </w:r>
      <w:r>
        <w:rPr>
          <w:rFonts w:ascii="宋体" w:hAnsi="宋体"/>
          <w:color w:val="auto"/>
          <w:sz w:val="24"/>
          <w:szCs w:val="21"/>
          <w:highlight w:val="none"/>
        </w:rPr>
        <w:t>两级的</w:t>
      </w:r>
      <w:r>
        <w:rPr>
          <w:rFonts w:hint="eastAsia" w:ascii="宋体" w:hAnsi="宋体"/>
          <w:color w:val="auto"/>
          <w:sz w:val="24"/>
          <w:szCs w:val="21"/>
          <w:highlight w:val="none"/>
        </w:rPr>
        <w:t>质量保障体系</w:t>
      </w:r>
      <w:r>
        <w:rPr>
          <w:rFonts w:ascii="宋体" w:hAnsi="宋体"/>
          <w:color w:val="auto"/>
          <w:sz w:val="24"/>
          <w:szCs w:val="21"/>
          <w:highlight w:val="none"/>
        </w:rPr>
        <w:t>。以保障和提高教学质量为目标，运用系统方法，依靠必要的组织结构，</w:t>
      </w:r>
      <w:r>
        <w:rPr>
          <w:rFonts w:hint="eastAsia" w:ascii="宋体" w:hAnsi="宋体"/>
          <w:color w:val="auto"/>
          <w:sz w:val="24"/>
          <w:szCs w:val="21"/>
          <w:highlight w:val="none"/>
        </w:rPr>
        <w:t>统筹考虑</w:t>
      </w:r>
      <w:r>
        <w:rPr>
          <w:rFonts w:ascii="宋体" w:hAnsi="宋体"/>
          <w:color w:val="auto"/>
          <w:sz w:val="24"/>
          <w:szCs w:val="21"/>
          <w:highlight w:val="none"/>
        </w:rPr>
        <w:t>影响教学质量的</w:t>
      </w:r>
      <w:r>
        <w:rPr>
          <w:rFonts w:hint="eastAsia" w:ascii="宋体" w:hAnsi="宋体"/>
          <w:color w:val="auto"/>
          <w:sz w:val="24"/>
          <w:szCs w:val="21"/>
          <w:highlight w:val="none"/>
        </w:rPr>
        <w:t>各主要</w:t>
      </w:r>
      <w:r>
        <w:rPr>
          <w:rFonts w:ascii="宋体" w:hAnsi="宋体"/>
          <w:color w:val="auto"/>
          <w:sz w:val="24"/>
          <w:szCs w:val="21"/>
          <w:highlight w:val="none"/>
        </w:rPr>
        <w:t>因素，</w:t>
      </w:r>
      <w:r>
        <w:rPr>
          <w:rFonts w:hint="eastAsia" w:ascii="宋体" w:hAnsi="宋体"/>
          <w:color w:val="auto"/>
          <w:sz w:val="24"/>
          <w:szCs w:val="21"/>
          <w:highlight w:val="none"/>
        </w:rPr>
        <w:t>结合教学诊断与改进、质量年报等职业院校自主保证人才培养质量的工作，统筹管理</w:t>
      </w:r>
      <w:r>
        <w:rPr>
          <w:rFonts w:ascii="宋体" w:hAnsi="宋体"/>
          <w:color w:val="auto"/>
          <w:sz w:val="24"/>
          <w:szCs w:val="21"/>
          <w:highlight w:val="none"/>
        </w:rPr>
        <w:t>学校各部门、各环节的教学质量管理活动，形成任务、职责、权限</w:t>
      </w:r>
      <w:r>
        <w:rPr>
          <w:rFonts w:hint="eastAsia" w:ascii="宋体" w:hAnsi="宋体"/>
          <w:color w:val="auto"/>
          <w:sz w:val="24"/>
          <w:szCs w:val="21"/>
          <w:highlight w:val="none"/>
        </w:rPr>
        <w:t>明确，</w:t>
      </w:r>
      <w:r>
        <w:rPr>
          <w:rFonts w:ascii="宋体" w:hAnsi="宋体"/>
          <w:color w:val="auto"/>
          <w:sz w:val="24"/>
          <w:szCs w:val="21"/>
          <w:highlight w:val="none"/>
        </w:rPr>
        <w:t>相互协调、相互促进的质量管理有机整体。</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加强规范管理，促进标准实施。根据学院各环节质量标准，加强教师教学文件的管理，教师教学规范的执行情况应是教师年度工作量考核的重要依据，教师严格按照学院教学管理规范开展课程教学。人才培养方案、课程标准、教师授课计划、教案、听课记录、教研活动记录、试卷、教学任务、实训指导书、学生考勤表、试卷分析表、教学日志等各项文件应齐备。</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加强教学检查，开展教学诊断。通过信息化教务管理手段，加强对教学过程的检查与管理，从课程教学的前期教学对象分析、教材选择、授课计划的编写、备课、课堂教学、一体化教学、实训、考核方式等进行分析总结。对各个教学环节进行认真组织、管理和检查，严格执行各项教学检查、教学评学、学生评教、教学督导、领导听评巡、信息员反馈、座谈会、研讨会等制度，以保证学生满意和教学质量的稳定和提高。</w:t>
      </w:r>
    </w:p>
    <w:p>
      <w:pPr>
        <w:spacing w:line="520" w:lineRule="exact"/>
        <w:ind w:firstLine="361" w:firstLineChars="150"/>
        <w:rPr>
          <w:rFonts w:ascii="宋体" w:hAnsi="宋体"/>
          <w:b/>
          <w:color w:val="auto"/>
          <w:sz w:val="24"/>
          <w:highlight w:val="none"/>
        </w:rPr>
      </w:pPr>
      <w:r>
        <w:rPr>
          <w:rFonts w:ascii="宋体" w:hAnsi="宋体"/>
          <w:b/>
          <w:color w:val="auto"/>
          <w:sz w:val="24"/>
          <w:highlight w:val="none"/>
        </w:rPr>
        <w:t>九、毕业要求</w:t>
      </w:r>
    </w:p>
    <w:p>
      <w:pPr>
        <w:widowControl/>
        <w:snapToGrid w:val="0"/>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1.本专业学生应完成本方案规定的全部课程学习，总学分修满</w:t>
      </w:r>
      <w:r>
        <w:rPr>
          <w:rFonts w:hint="eastAsia" w:ascii="宋体" w:hAnsi="宋体"/>
          <w:color w:val="auto"/>
          <w:sz w:val="24"/>
          <w:highlight w:val="none"/>
          <w:lang w:val="en-US" w:eastAsia="zh-CN"/>
        </w:rPr>
        <w:t xml:space="preserve">  227</w:t>
      </w:r>
      <w:r>
        <w:rPr>
          <w:rFonts w:hint="eastAsia" w:ascii="宋体" w:hAnsi="宋体"/>
          <w:color w:val="auto"/>
          <w:sz w:val="24"/>
          <w:highlight w:val="none"/>
        </w:rPr>
        <w:t>学分，其中通识教育课程</w:t>
      </w:r>
      <w:r>
        <w:rPr>
          <w:rFonts w:hint="eastAsia" w:ascii="宋体" w:hAnsi="宋体"/>
          <w:color w:val="auto"/>
          <w:sz w:val="24"/>
          <w:highlight w:val="none"/>
          <w:lang w:val="en-US" w:eastAsia="zh-CN"/>
        </w:rPr>
        <w:t>83</w:t>
      </w:r>
      <w:r>
        <w:rPr>
          <w:rFonts w:hint="eastAsia" w:ascii="宋体" w:hAnsi="宋体"/>
          <w:color w:val="auto"/>
          <w:sz w:val="24"/>
          <w:highlight w:val="none"/>
        </w:rPr>
        <w:t>学分、职业基础课程</w:t>
      </w:r>
      <w:r>
        <w:rPr>
          <w:rFonts w:hint="eastAsia" w:ascii="宋体" w:hAnsi="宋体"/>
          <w:color w:val="auto"/>
          <w:sz w:val="24"/>
          <w:highlight w:val="none"/>
          <w:lang w:val="en-US" w:eastAsia="zh-CN"/>
        </w:rPr>
        <w:t>50</w:t>
      </w:r>
      <w:r>
        <w:rPr>
          <w:rFonts w:hint="eastAsia" w:ascii="宋体" w:hAnsi="宋体"/>
          <w:color w:val="auto"/>
          <w:sz w:val="24"/>
          <w:highlight w:val="none"/>
        </w:rPr>
        <w:t>学分、职业核心课程</w:t>
      </w:r>
      <w:r>
        <w:rPr>
          <w:rFonts w:hint="eastAsia" w:ascii="宋体" w:hAnsi="宋体"/>
          <w:color w:val="auto"/>
          <w:sz w:val="24"/>
          <w:highlight w:val="none"/>
          <w:lang w:val="en-US" w:eastAsia="zh-CN"/>
        </w:rPr>
        <w:t>45</w:t>
      </w:r>
      <w:r>
        <w:rPr>
          <w:rFonts w:hint="eastAsia" w:ascii="宋体" w:hAnsi="宋体"/>
          <w:color w:val="auto"/>
          <w:sz w:val="24"/>
          <w:highlight w:val="none"/>
        </w:rPr>
        <w:t>学分、职业拓展课课至少选修1</w:t>
      </w:r>
      <w:r>
        <w:rPr>
          <w:rFonts w:ascii="宋体" w:hAnsi="宋体"/>
          <w:color w:val="auto"/>
          <w:sz w:val="24"/>
          <w:highlight w:val="none"/>
        </w:rPr>
        <w:t>0</w:t>
      </w:r>
      <w:r>
        <w:rPr>
          <w:rFonts w:hint="eastAsia" w:ascii="宋体" w:hAnsi="宋体"/>
          <w:color w:val="auto"/>
          <w:sz w:val="24"/>
          <w:highlight w:val="none"/>
        </w:rPr>
        <w:t>、职业素养课程至少选修5学分、集中实践课程</w:t>
      </w:r>
      <w:r>
        <w:rPr>
          <w:rFonts w:hint="eastAsia" w:ascii="宋体" w:hAnsi="宋体"/>
          <w:color w:val="auto"/>
          <w:sz w:val="24"/>
          <w:highlight w:val="none"/>
          <w:lang w:val="en-US" w:eastAsia="zh-CN"/>
        </w:rPr>
        <w:t>24</w:t>
      </w:r>
      <w:r>
        <w:rPr>
          <w:rFonts w:hint="eastAsia" w:ascii="宋体" w:hAnsi="宋体"/>
          <w:color w:val="auto"/>
          <w:sz w:val="24"/>
          <w:highlight w:val="none"/>
        </w:rPr>
        <w:t>学分。</w:t>
      </w:r>
    </w:p>
    <w:tbl>
      <w:tblPr>
        <w:tblStyle w:val="8"/>
        <w:tblW w:w="9016" w:type="dxa"/>
        <w:jc w:val="center"/>
        <w:tblLayout w:type="fixed"/>
        <w:tblCellMar>
          <w:top w:w="0" w:type="dxa"/>
          <w:left w:w="108" w:type="dxa"/>
          <w:bottom w:w="0" w:type="dxa"/>
          <w:right w:w="108" w:type="dxa"/>
        </w:tblCellMar>
      </w:tblPr>
      <w:tblGrid>
        <w:gridCol w:w="762"/>
        <w:gridCol w:w="2501"/>
        <w:gridCol w:w="1116"/>
        <w:gridCol w:w="1012"/>
        <w:gridCol w:w="1048"/>
        <w:gridCol w:w="1100"/>
        <w:gridCol w:w="1477"/>
      </w:tblGrid>
      <w:tr>
        <w:tblPrEx>
          <w:tblCellMar>
            <w:top w:w="0" w:type="dxa"/>
            <w:left w:w="108" w:type="dxa"/>
            <w:bottom w:w="0" w:type="dxa"/>
            <w:right w:w="108" w:type="dxa"/>
          </w:tblCellMar>
        </w:tblPrEx>
        <w:trPr>
          <w:trHeight w:val="345"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项目</w:t>
            </w:r>
          </w:p>
        </w:tc>
        <w:tc>
          <w:tcPr>
            <w:tcW w:w="250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类别</w:t>
            </w:r>
          </w:p>
        </w:tc>
        <w:tc>
          <w:tcPr>
            <w:tcW w:w="11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总学分</w:t>
            </w:r>
          </w:p>
        </w:tc>
        <w:tc>
          <w:tcPr>
            <w:tcW w:w="101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总学时</w:t>
            </w:r>
          </w:p>
        </w:tc>
        <w:tc>
          <w:tcPr>
            <w:tcW w:w="104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理论学时</w:t>
            </w:r>
          </w:p>
        </w:tc>
        <w:tc>
          <w:tcPr>
            <w:tcW w:w="11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实践学时</w:t>
            </w:r>
          </w:p>
        </w:tc>
        <w:tc>
          <w:tcPr>
            <w:tcW w:w="147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各类课程占总学时比</w:t>
            </w:r>
          </w:p>
        </w:tc>
      </w:tr>
      <w:tr>
        <w:tblPrEx>
          <w:tblCellMar>
            <w:top w:w="0" w:type="dxa"/>
            <w:left w:w="108" w:type="dxa"/>
            <w:bottom w:w="0" w:type="dxa"/>
            <w:right w:w="108" w:type="dxa"/>
          </w:tblCellMar>
        </w:tblPrEx>
        <w:trPr>
          <w:trHeight w:val="345" w:hRule="atLeast"/>
          <w:jc w:val="center"/>
        </w:trPr>
        <w:tc>
          <w:tcPr>
            <w:tcW w:w="76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课程</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类型</w:t>
            </w: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通识教育课程</w:t>
            </w:r>
          </w:p>
        </w:tc>
        <w:tc>
          <w:tcPr>
            <w:tcW w:w="1116" w:type="dxa"/>
            <w:tcBorders>
              <w:top w:val="nil"/>
              <w:left w:val="nil"/>
              <w:bottom w:val="single" w:color="auto" w:sz="4" w:space="0"/>
              <w:right w:val="single" w:color="auto" w:sz="4" w:space="0"/>
            </w:tcBorders>
            <w:noWrap w:val="0"/>
            <w:vAlign w:val="center"/>
          </w:tcPr>
          <w:p>
            <w:pPr>
              <w:spacing w:line="360" w:lineRule="auto"/>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rPr>
              <w:fldChar w:fldCharType="begin"/>
            </w:r>
            <w:r>
              <w:rPr>
                <w:rFonts w:hint="eastAsia" w:ascii="Times New Roman" w:hAnsi="Times New Roman" w:eastAsia="宋体" w:cs="Times New Roman"/>
                <w:color w:val="auto"/>
                <w:sz w:val="24"/>
                <w:szCs w:val="24"/>
                <w:highlight w:val="none"/>
              </w:rPr>
              <w:instrText xml:space="preserve"> = sum(E4:E25) \* MERGEFORMAT </w:instrText>
            </w:r>
            <w:r>
              <w:rPr>
                <w:rFonts w:hint="eastAsia" w:ascii="Times New Roman" w:hAnsi="Times New Roman" w:eastAsia="宋体" w:cs="Times New Roman"/>
                <w:color w:val="auto"/>
                <w:sz w:val="24"/>
                <w:szCs w:val="24"/>
                <w:highlight w:val="none"/>
              </w:rPr>
              <w:fldChar w:fldCharType="separate"/>
            </w:r>
            <w:r>
              <w:rPr>
                <w:rFonts w:hint="eastAsia" w:ascii="Times New Roman" w:hAnsi="Times New Roman" w:eastAsia="宋体" w:cs="Times New Roman"/>
                <w:color w:val="auto"/>
                <w:sz w:val="24"/>
                <w:szCs w:val="24"/>
                <w:highlight w:val="none"/>
              </w:rPr>
              <w:t>80</w:t>
            </w:r>
            <w:r>
              <w:rPr>
                <w:rFonts w:hint="eastAsia" w:ascii="Times New Roman" w:hAnsi="Times New Roman" w:eastAsia="宋体" w:cs="Times New Roman"/>
                <w:color w:val="auto"/>
                <w:sz w:val="24"/>
                <w:szCs w:val="24"/>
                <w:highlight w:val="none"/>
              </w:rPr>
              <w:fldChar w:fldCharType="end"/>
            </w:r>
          </w:p>
        </w:tc>
        <w:tc>
          <w:tcPr>
            <w:tcW w:w="1012" w:type="dxa"/>
            <w:tcBorders>
              <w:top w:val="nil"/>
              <w:left w:val="nil"/>
              <w:bottom w:val="single" w:color="auto" w:sz="4" w:space="0"/>
              <w:right w:val="single" w:color="auto" w:sz="4" w:space="0"/>
            </w:tcBorders>
            <w:noWrap w:val="0"/>
            <w:vAlign w:val="center"/>
          </w:tcPr>
          <w:p>
            <w:pPr>
              <w:spacing w:line="360" w:lineRule="auto"/>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rPr>
              <w:fldChar w:fldCharType="begin"/>
            </w:r>
            <w:r>
              <w:rPr>
                <w:rFonts w:hint="eastAsia" w:ascii="Times New Roman" w:hAnsi="Times New Roman" w:eastAsia="宋体" w:cs="Times New Roman"/>
                <w:color w:val="auto"/>
                <w:sz w:val="24"/>
                <w:szCs w:val="24"/>
                <w:highlight w:val="none"/>
              </w:rPr>
              <w:instrText xml:space="preserve"> = sum(F4:F25) \* MERGEFORMAT </w:instrText>
            </w:r>
            <w:r>
              <w:rPr>
                <w:rFonts w:hint="eastAsia" w:ascii="Times New Roman" w:hAnsi="Times New Roman" w:eastAsia="宋体" w:cs="Times New Roman"/>
                <w:color w:val="auto"/>
                <w:sz w:val="24"/>
                <w:szCs w:val="24"/>
                <w:highlight w:val="none"/>
              </w:rPr>
              <w:fldChar w:fldCharType="separate"/>
            </w:r>
            <w:r>
              <w:rPr>
                <w:rFonts w:hint="eastAsia" w:ascii="Times New Roman" w:hAnsi="Times New Roman" w:eastAsia="宋体" w:cs="Times New Roman"/>
                <w:color w:val="auto"/>
                <w:sz w:val="24"/>
                <w:szCs w:val="24"/>
                <w:highlight w:val="none"/>
              </w:rPr>
              <w:t>1432</w:t>
            </w:r>
            <w:r>
              <w:rPr>
                <w:rFonts w:hint="eastAsia" w:ascii="Times New Roman" w:hAnsi="Times New Roman" w:eastAsia="宋体" w:cs="Times New Roman"/>
                <w:color w:val="auto"/>
                <w:sz w:val="24"/>
                <w:szCs w:val="24"/>
                <w:highlight w:val="none"/>
              </w:rPr>
              <w:fldChar w:fldCharType="end"/>
            </w:r>
          </w:p>
        </w:tc>
        <w:tc>
          <w:tcPr>
            <w:tcW w:w="1048" w:type="dxa"/>
            <w:tcBorders>
              <w:top w:val="nil"/>
              <w:left w:val="nil"/>
              <w:bottom w:val="single" w:color="auto" w:sz="4" w:space="0"/>
              <w:right w:val="single" w:color="auto" w:sz="4" w:space="0"/>
            </w:tcBorders>
            <w:noWrap w:val="0"/>
            <w:vAlign w:val="center"/>
          </w:tcPr>
          <w:p>
            <w:pPr>
              <w:spacing w:line="360" w:lineRule="auto"/>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rPr>
              <w:fldChar w:fldCharType="begin"/>
            </w:r>
            <w:r>
              <w:rPr>
                <w:rFonts w:hint="eastAsia" w:ascii="Times New Roman" w:hAnsi="Times New Roman" w:eastAsia="宋体" w:cs="Times New Roman"/>
                <w:color w:val="auto"/>
                <w:sz w:val="24"/>
                <w:szCs w:val="24"/>
                <w:highlight w:val="none"/>
              </w:rPr>
              <w:instrText xml:space="preserve"> = sum(G4:G25) \* MERGEFORMAT </w:instrText>
            </w:r>
            <w:r>
              <w:rPr>
                <w:rFonts w:hint="eastAsia" w:ascii="Times New Roman" w:hAnsi="Times New Roman" w:eastAsia="宋体" w:cs="Times New Roman"/>
                <w:color w:val="auto"/>
                <w:sz w:val="24"/>
                <w:szCs w:val="24"/>
                <w:highlight w:val="none"/>
              </w:rPr>
              <w:fldChar w:fldCharType="separate"/>
            </w:r>
            <w:r>
              <w:rPr>
                <w:rFonts w:hint="eastAsia" w:ascii="Times New Roman" w:hAnsi="Times New Roman" w:eastAsia="宋体" w:cs="Times New Roman"/>
                <w:color w:val="auto"/>
                <w:sz w:val="24"/>
                <w:szCs w:val="24"/>
                <w:highlight w:val="none"/>
              </w:rPr>
              <w:t>1163</w:t>
            </w:r>
            <w:r>
              <w:rPr>
                <w:rFonts w:hint="eastAsia" w:ascii="Times New Roman" w:hAnsi="Times New Roman" w:eastAsia="宋体" w:cs="Times New Roman"/>
                <w:color w:val="auto"/>
                <w:sz w:val="24"/>
                <w:szCs w:val="24"/>
                <w:highlight w:val="none"/>
              </w:rPr>
              <w:fldChar w:fldCharType="end"/>
            </w:r>
          </w:p>
        </w:tc>
        <w:tc>
          <w:tcPr>
            <w:tcW w:w="1100" w:type="dxa"/>
            <w:tcBorders>
              <w:top w:val="nil"/>
              <w:left w:val="nil"/>
              <w:bottom w:val="single" w:color="auto" w:sz="4" w:space="0"/>
              <w:right w:val="single" w:color="auto" w:sz="4" w:space="0"/>
            </w:tcBorders>
            <w:noWrap w:val="0"/>
            <w:vAlign w:val="center"/>
          </w:tcPr>
          <w:p>
            <w:pPr>
              <w:spacing w:line="360" w:lineRule="auto"/>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rPr>
              <w:fldChar w:fldCharType="begin"/>
            </w:r>
            <w:r>
              <w:rPr>
                <w:rFonts w:hint="eastAsia" w:ascii="Times New Roman" w:hAnsi="Times New Roman" w:eastAsia="宋体" w:cs="Times New Roman"/>
                <w:color w:val="auto"/>
                <w:sz w:val="24"/>
                <w:szCs w:val="24"/>
                <w:highlight w:val="none"/>
              </w:rPr>
              <w:instrText xml:space="preserve"> = sum(H4:H24) \* MERGEFORMAT </w:instrText>
            </w:r>
            <w:r>
              <w:rPr>
                <w:rFonts w:hint="eastAsia" w:ascii="Times New Roman" w:hAnsi="Times New Roman" w:eastAsia="宋体" w:cs="Times New Roman"/>
                <w:color w:val="auto"/>
                <w:sz w:val="24"/>
                <w:szCs w:val="24"/>
                <w:highlight w:val="none"/>
              </w:rPr>
              <w:fldChar w:fldCharType="separate"/>
            </w:r>
            <w:r>
              <w:rPr>
                <w:rFonts w:hint="eastAsia" w:ascii="Times New Roman" w:hAnsi="Times New Roman" w:eastAsia="宋体" w:cs="Times New Roman"/>
                <w:color w:val="auto"/>
                <w:sz w:val="24"/>
                <w:szCs w:val="24"/>
                <w:highlight w:val="none"/>
              </w:rPr>
              <w:t>269</w:t>
            </w:r>
            <w:r>
              <w:rPr>
                <w:rFonts w:hint="eastAsia" w:ascii="Times New Roman" w:hAnsi="Times New Roman" w:eastAsia="宋体" w:cs="Times New Roman"/>
                <w:color w:val="auto"/>
                <w:sz w:val="24"/>
                <w:szCs w:val="24"/>
                <w:highlight w:val="none"/>
              </w:rPr>
              <w:fldChar w:fldCharType="end"/>
            </w:r>
          </w:p>
        </w:tc>
        <w:tc>
          <w:tcPr>
            <w:tcW w:w="1477" w:type="dxa"/>
            <w:tcBorders>
              <w:top w:val="nil"/>
              <w:left w:val="nil"/>
              <w:bottom w:val="single" w:color="auto" w:sz="4" w:space="0"/>
              <w:right w:val="single" w:color="auto" w:sz="4" w:space="0"/>
            </w:tcBorders>
            <w:noWrap w:val="0"/>
            <w:vAlign w:val="center"/>
          </w:tcPr>
          <w:p>
            <w:pPr>
              <w:jc w:val="center"/>
              <w:rPr>
                <w:rFonts w:ascii="宋体" w:hAnsi="宋体" w:eastAsia="宋体" w:cs="宋体"/>
                <w:color w:val="auto"/>
                <w:kern w:val="2"/>
                <w:sz w:val="22"/>
                <w:szCs w:val="24"/>
                <w:highlight w:val="none"/>
                <w:lang w:val="en-US" w:eastAsia="zh-CN" w:bidi="ar-SA"/>
              </w:rPr>
            </w:pPr>
            <w:r>
              <w:rPr>
                <w:rFonts w:hint="eastAsia"/>
                <w:color w:val="auto"/>
                <w:sz w:val="22"/>
                <w:highlight w:val="none"/>
                <w:lang w:val="en-US" w:eastAsia="zh-CN"/>
              </w:rPr>
              <w:t>33.24</w:t>
            </w:r>
            <w:r>
              <w:rPr>
                <w:rFonts w:hint="eastAsia"/>
                <w:color w:val="auto"/>
                <w:sz w:val="22"/>
                <w:highlight w:val="none"/>
              </w:rPr>
              <w:t>%</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职业基础课程</w:t>
            </w:r>
          </w:p>
        </w:tc>
        <w:tc>
          <w:tcPr>
            <w:tcW w:w="1116" w:type="dxa"/>
            <w:tcBorders>
              <w:top w:val="nil"/>
              <w:left w:val="nil"/>
              <w:bottom w:val="single" w:color="auto" w:sz="4" w:space="0"/>
              <w:right w:val="single" w:color="auto" w:sz="4" w:space="0"/>
            </w:tcBorders>
            <w:noWrap w:val="0"/>
            <w:vAlign w:val="center"/>
          </w:tcPr>
          <w:p>
            <w:pPr>
              <w:spacing w:line="360" w:lineRule="auto"/>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rPr>
              <w:fldChar w:fldCharType="begin"/>
            </w:r>
            <w:r>
              <w:rPr>
                <w:rFonts w:hint="eastAsia" w:ascii="Times New Roman" w:hAnsi="Times New Roman" w:eastAsia="宋体" w:cs="Times New Roman"/>
                <w:color w:val="auto"/>
                <w:sz w:val="24"/>
                <w:szCs w:val="24"/>
                <w:highlight w:val="none"/>
              </w:rPr>
              <w:instrText xml:space="preserve"> = sum(E28:E40) \* MERGEFORMAT </w:instrText>
            </w:r>
            <w:r>
              <w:rPr>
                <w:rFonts w:hint="eastAsia" w:ascii="Times New Roman" w:hAnsi="Times New Roman" w:eastAsia="宋体" w:cs="Times New Roman"/>
                <w:color w:val="auto"/>
                <w:sz w:val="24"/>
                <w:szCs w:val="24"/>
                <w:highlight w:val="none"/>
              </w:rPr>
              <w:fldChar w:fldCharType="separate"/>
            </w:r>
            <w:r>
              <w:rPr>
                <w:rFonts w:hint="eastAsia" w:ascii="Times New Roman" w:hAnsi="Times New Roman" w:eastAsia="宋体" w:cs="Times New Roman"/>
                <w:color w:val="auto"/>
                <w:sz w:val="24"/>
                <w:szCs w:val="24"/>
                <w:highlight w:val="none"/>
              </w:rPr>
              <w:t>50</w:t>
            </w:r>
            <w:r>
              <w:rPr>
                <w:rFonts w:hint="eastAsia" w:ascii="Times New Roman" w:hAnsi="Times New Roman" w:eastAsia="宋体" w:cs="Times New Roman"/>
                <w:color w:val="auto"/>
                <w:sz w:val="24"/>
                <w:szCs w:val="24"/>
                <w:highlight w:val="none"/>
              </w:rPr>
              <w:fldChar w:fldCharType="end"/>
            </w:r>
          </w:p>
        </w:tc>
        <w:tc>
          <w:tcPr>
            <w:tcW w:w="1012" w:type="dxa"/>
            <w:tcBorders>
              <w:top w:val="nil"/>
              <w:left w:val="nil"/>
              <w:bottom w:val="single" w:color="auto" w:sz="4" w:space="0"/>
              <w:right w:val="single" w:color="auto" w:sz="4" w:space="0"/>
            </w:tcBorders>
            <w:noWrap w:val="0"/>
            <w:vAlign w:val="center"/>
          </w:tcPr>
          <w:p>
            <w:pPr>
              <w:spacing w:line="360" w:lineRule="auto"/>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rPr>
              <w:fldChar w:fldCharType="begin"/>
            </w:r>
            <w:r>
              <w:rPr>
                <w:rFonts w:hint="eastAsia" w:ascii="Times New Roman" w:hAnsi="Times New Roman" w:eastAsia="宋体" w:cs="Times New Roman"/>
                <w:color w:val="auto"/>
                <w:sz w:val="24"/>
                <w:szCs w:val="24"/>
                <w:highlight w:val="none"/>
              </w:rPr>
              <w:instrText xml:space="preserve"> = sum(F28:F40) \* MERGEFORMAT </w:instrText>
            </w:r>
            <w:r>
              <w:rPr>
                <w:rFonts w:hint="eastAsia" w:ascii="Times New Roman" w:hAnsi="Times New Roman" w:eastAsia="宋体" w:cs="Times New Roman"/>
                <w:color w:val="auto"/>
                <w:sz w:val="24"/>
                <w:szCs w:val="24"/>
                <w:highlight w:val="none"/>
              </w:rPr>
              <w:fldChar w:fldCharType="separate"/>
            </w:r>
            <w:r>
              <w:rPr>
                <w:rFonts w:hint="eastAsia" w:ascii="Times New Roman" w:hAnsi="Times New Roman" w:eastAsia="宋体" w:cs="Times New Roman"/>
                <w:color w:val="auto"/>
                <w:sz w:val="24"/>
                <w:szCs w:val="24"/>
                <w:highlight w:val="none"/>
              </w:rPr>
              <w:t>874</w:t>
            </w:r>
            <w:r>
              <w:rPr>
                <w:rFonts w:hint="eastAsia" w:ascii="Times New Roman" w:hAnsi="Times New Roman" w:eastAsia="宋体" w:cs="Times New Roman"/>
                <w:color w:val="auto"/>
                <w:sz w:val="24"/>
                <w:szCs w:val="24"/>
                <w:highlight w:val="none"/>
              </w:rPr>
              <w:fldChar w:fldCharType="end"/>
            </w:r>
          </w:p>
        </w:tc>
        <w:tc>
          <w:tcPr>
            <w:tcW w:w="1048" w:type="dxa"/>
            <w:tcBorders>
              <w:top w:val="nil"/>
              <w:left w:val="nil"/>
              <w:bottom w:val="single" w:color="auto" w:sz="4" w:space="0"/>
              <w:right w:val="single" w:color="auto" w:sz="4" w:space="0"/>
            </w:tcBorders>
            <w:noWrap w:val="0"/>
            <w:vAlign w:val="top"/>
          </w:tcPr>
          <w:p>
            <w:pPr>
              <w:spacing w:line="360" w:lineRule="auto"/>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rPr>
              <w:t>330</w:t>
            </w:r>
          </w:p>
        </w:tc>
        <w:tc>
          <w:tcPr>
            <w:tcW w:w="1100" w:type="dxa"/>
            <w:tcBorders>
              <w:top w:val="nil"/>
              <w:left w:val="nil"/>
              <w:bottom w:val="single" w:color="auto" w:sz="4" w:space="0"/>
              <w:right w:val="single" w:color="auto" w:sz="4" w:space="0"/>
            </w:tcBorders>
            <w:noWrap w:val="0"/>
            <w:vAlign w:val="top"/>
          </w:tcPr>
          <w:p>
            <w:pPr>
              <w:spacing w:line="360" w:lineRule="auto"/>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rPr>
              <w:t>544</w:t>
            </w:r>
          </w:p>
        </w:tc>
        <w:tc>
          <w:tcPr>
            <w:tcW w:w="1477" w:type="dxa"/>
            <w:tcBorders>
              <w:top w:val="nil"/>
              <w:left w:val="nil"/>
              <w:bottom w:val="single" w:color="auto" w:sz="4" w:space="0"/>
              <w:right w:val="single" w:color="auto" w:sz="4" w:space="0"/>
            </w:tcBorders>
            <w:noWrap w:val="0"/>
            <w:vAlign w:val="center"/>
          </w:tcPr>
          <w:p>
            <w:pPr>
              <w:jc w:val="center"/>
              <w:rPr>
                <w:rFonts w:ascii="宋体" w:hAnsi="宋体" w:eastAsia="宋体" w:cs="宋体"/>
                <w:color w:val="auto"/>
                <w:kern w:val="2"/>
                <w:sz w:val="22"/>
                <w:szCs w:val="24"/>
                <w:highlight w:val="none"/>
                <w:lang w:val="en-US" w:eastAsia="zh-CN" w:bidi="ar-SA"/>
              </w:rPr>
            </w:pPr>
            <w:r>
              <w:rPr>
                <w:rFonts w:hint="eastAsia"/>
                <w:color w:val="auto"/>
                <w:sz w:val="22"/>
                <w:highlight w:val="none"/>
                <w:lang w:val="en-US" w:eastAsia="zh-CN"/>
              </w:rPr>
              <w:t>20.29</w:t>
            </w:r>
            <w:r>
              <w:rPr>
                <w:rFonts w:hint="eastAsia"/>
                <w:color w:val="auto"/>
                <w:sz w:val="22"/>
                <w:highlight w:val="none"/>
              </w:rPr>
              <w:t>%</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职业核心课程</w:t>
            </w:r>
          </w:p>
        </w:tc>
        <w:tc>
          <w:tcPr>
            <w:tcW w:w="1116" w:type="dxa"/>
            <w:tcBorders>
              <w:top w:val="nil"/>
              <w:left w:val="nil"/>
              <w:bottom w:val="single" w:color="auto" w:sz="4" w:space="0"/>
              <w:right w:val="single" w:color="auto" w:sz="4" w:space="0"/>
            </w:tcBorders>
            <w:noWrap w:val="0"/>
            <w:vAlign w:val="top"/>
          </w:tcPr>
          <w:p>
            <w:pPr>
              <w:spacing w:line="360" w:lineRule="auto"/>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rPr>
              <w:t>4</w:t>
            </w:r>
            <w:r>
              <w:rPr>
                <w:rFonts w:hint="eastAsia" w:ascii="Times New Roman" w:hAnsi="Times New Roman" w:eastAsia="宋体" w:cs="Times New Roman"/>
                <w:color w:val="auto"/>
                <w:sz w:val="24"/>
                <w:szCs w:val="24"/>
                <w:highlight w:val="none"/>
                <w:lang w:val="en-US" w:eastAsia="zh-CN"/>
              </w:rPr>
              <w:t>8</w:t>
            </w:r>
          </w:p>
        </w:tc>
        <w:tc>
          <w:tcPr>
            <w:tcW w:w="1012" w:type="dxa"/>
            <w:tcBorders>
              <w:top w:val="nil"/>
              <w:left w:val="nil"/>
              <w:bottom w:val="single" w:color="auto" w:sz="4" w:space="0"/>
              <w:right w:val="single" w:color="auto" w:sz="4" w:space="0"/>
            </w:tcBorders>
            <w:noWrap w:val="0"/>
            <w:vAlign w:val="top"/>
          </w:tcPr>
          <w:p>
            <w:pPr>
              <w:spacing w:line="360" w:lineRule="auto"/>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820</w:t>
            </w:r>
          </w:p>
        </w:tc>
        <w:tc>
          <w:tcPr>
            <w:tcW w:w="1048" w:type="dxa"/>
            <w:tcBorders>
              <w:top w:val="nil"/>
              <w:left w:val="nil"/>
              <w:bottom w:val="single" w:color="auto" w:sz="4" w:space="0"/>
              <w:right w:val="single" w:color="auto" w:sz="4" w:space="0"/>
            </w:tcBorders>
            <w:noWrap w:val="0"/>
            <w:vAlign w:val="top"/>
          </w:tcPr>
          <w:p>
            <w:pPr>
              <w:spacing w:line="360" w:lineRule="auto"/>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rPr>
              <w:t>3</w:t>
            </w:r>
            <w:r>
              <w:rPr>
                <w:rFonts w:hint="eastAsia" w:ascii="Times New Roman" w:hAnsi="Times New Roman" w:eastAsia="宋体" w:cs="Times New Roman"/>
                <w:color w:val="auto"/>
                <w:sz w:val="24"/>
                <w:szCs w:val="24"/>
                <w:highlight w:val="none"/>
                <w:lang w:val="en-US" w:eastAsia="zh-CN"/>
              </w:rPr>
              <w:t>56</w:t>
            </w:r>
          </w:p>
        </w:tc>
        <w:tc>
          <w:tcPr>
            <w:tcW w:w="1100" w:type="dxa"/>
            <w:tcBorders>
              <w:top w:val="nil"/>
              <w:left w:val="nil"/>
              <w:bottom w:val="single" w:color="auto" w:sz="4" w:space="0"/>
              <w:right w:val="single" w:color="auto" w:sz="4" w:space="0"/>
            </w:tcBorders>
            <w:noWrap w:val="0"/>
            <w:vAlign w:val="top"/>
          </w:tcPr>
          <w:p>
            <w:pPr>
              <w:spacing w:line="360" w:lineRule="auto"/>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rPr>
              <w:t>4</w:t>
            </w:r>
            <w:r>
              <w:rPr>
                <w:rFonts w:hint="eastAsia" w:ascii="Times New Roman" w:hAnsi="Times New Roman" w:eastAsia="宋体" w:cs="Times New Roman"/>
                <w:color w:val="auto"/>
                <w:sz w:val="24"/>
                <w:szCs w:val="24"/>
                <w:highlight w:val="none"/>
                <w:lang w:val="en-US" w:eastAsia="zh-CN"/>
              </w:rPr>
              <w:t>64</w:t>
            </w:r>
          </w:p>
        </w:tc>
        <w:tc>
          <w:tcPr>
            <w:tcW w:w="1477" w:type="dxa"/>
            <w:tcBorders>
              <w:top w:val="nil"/>
              <w:left w:val="nil"/>
              <w:bottom w:val="single" w:color="auto" w:sz="4" w:space="0"/>
              <w:right w:val="single" w:color="auto" w:sz="4" w:space="0"/>
            </w:tcBorders>
            <w:noWrap w:val="0"/>
            <w:vAlign w:val="center"/>
          </w:tcPr>
          <w:p>
            <w:pPr>
              <w:spacing w:line="360" w:lineRule="auto"/>
              <w:jc w:val="center"/>
              <w:rPr>
                <w:rFonts w:ascii="Times New Roman" w:hAnsi="Times New Roman"/>
                <w:color w:val="auto"/>
                <w:kern w:val="2"/>
                <w:sz w:val="24"/>
                <w:szCs w:val="24"/>
                <w:highlight w:val="none"/>
                <w:lang w:val="en-US" w:eastAsia="zh-CN" w:bidi="ar-SA"/>
              </w:rPr>
            </w:pPr>
            <w:r>
              <w:rPr>
                <w:color w:val="auto"/>
                <w:sz w:val="24"/>
                <w:szCs w:val="24"/>
                <w:highlight w:val="none"/>
              </w:rPr>
              <w:t>19.</w:t>
            </w:r>
            <w:r>
              <w:rPr>
                <w:rFonts w:hint="eastAsia"/>
                <w:color w:val="auto"/>
                <w:sz w:val="24"/>
                <w:szCs w:val="24"/>
                <w:highlight w:val="none"/>
                <w:lang w:val="en-US" w:eastAsia="zh-CN"/>
              </w:rPr>
              <w:t>03</w:t>
            </w:r>
            <w:r>
              <w:rPr>
                <w:color w:val="auto"/>
                <w:sz w:val="24"/>
                <w:szCs w:val="24"/>
                <w:highlight w:val="none"/>
              </w:rPr>
              <w:t>%</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职业拓展课程</w:t>
            </w:r>
          </w:p>
        </w:tc>
        <w:tc>
          <w:tcPr>
            <w:tcW w:w="1116" w:type="dxa"/>
            <w:tcBorders>
              <w:top w:val="nil"/>
              <w:left w:val="nil"/>
              <w:bottom w:val="single" w:color="auto" w:sz="4" w:space="0"/>
              <w:right w:val="single" w:color="auto" w:sz="4" w:space="0"/>
            </w:tcBorders>
            <w:noWrap w:val="0"/>
            <w:vAlign w:val="bottom"/>
          </w:tcPr>
          <w:p>
            <w:pPr>
              <w:spacing w:line="360" w:lineRule="auto"/>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rPr>
              <w:t>21</w:t>
            </w:r>
          </w:p>
        </w:tc>
        <w:tc>
          <w:tcPr>
            <w:tcW w:w="1012" w:type="dxa"/>
            <w:tcBorders>
              <w:top w:val="nil"/>
              <w:left w:val="nil"/>
              <w:bottom w:val="single" w:color="auto" w:sz="4" w:space="0"/>
              <w:right w:val="single" w:color="auto" w:sz="4" w:space="0"/>
            </w:tcBorders>
            <w:noWrap w:val="0"/>
            <w:vAlign w:val="bottom"/>
          </w:tcPr>
          <w:p>
            <w:pPr>
              <w:spacing w:line="360" w:lineRule="auto"/>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rPr>
              <w:t>354</w:t>
            </w:r>
          </w:p>
        </w:tc>
        <w:tc>
          <w:tcPr>
            <w:tcW w:w="1048" w:type="dxa"/>
            <w:tcBorders>
              <w:top w:val="nil"/>
              <w:left w:val="nil"/>
              <w:bottom w:val="single" w:color="auto" w:sz="4" w:space="0"/>
              <w:right w:val="single" w:color="auto" w:sz="4" w:space="0"/>
            </w:tcBorders>
            <w:noWrap w:val="0"/>
            <w:vAlign w:val="bottom"/>
          </w:tcPr>
          <w:p>
            <w:pPr>
              <w:spacing w:line="360" w:lineRule="auto"/>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rPr>
              <w:t>166</w:t>
            </w:r>
          </w:p>
        </w:tc>
        <w:tc>
          <w:tcPr>
            <w:tcW w:w="1100" w:type="dxa"/>
            <w:tcBorders>
              <w:top w:val="nil"/>
              <w:left w:val="nil"/>
              <w:bottom w:val="single" w:color="auto" w:sz="4" w:space="0"/>
              <w:right w:val="single" w:color="auto" w:sz="4" w:space="0"/>
            </w:tcBorders>
            <w:noWrap w:val="0"/>
            <w:vAlign w:val="bottom"/>
          </w:tcPr>
          <w:p>
            <w:pPr>
              <w:spacing w:line="360" w:lineRule="auto"/>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rPr>
              <w:t>188</w:t>
            </w:r>
          </w:p>
        </w:tc>
        <w:tc>
          <w:tcPr>
            <w:tcW w:w="1477" w:type="dxa"/>
            <w:tcBorders>
              <w:top w:val="nil"/>
              <w:left w:val="nil"/>
              <w:bottom w:val="single" w:color="auto" w:sz="4" w:space="0"/>
              <w:right w:val="single" w:color="auto" w:sz="4" w:space="0"/>
            </w:tcBorders>
            <w:noWrap w:val="0"/>
            <w:vAlign w:val="center"/>
          </w:tcPr>
          <w:p>
            <w:pPr>
              <w:spacing w:line="360" w:lineRule="auto"/>
              <w:jc w:val="center"/>
              <w:rPr>
                <w:rFonts w:ascii="Times New Roman" w:hAnsi="Times New Roman"/>
                <w:color w:val="auto"/>
                <w:kern w:val="2"/>
                <w:sz w:val="24"/>
                <w:szCs w:val="24"/>
                <w:highlight w:val="none"/>
                <w:lang w:val="en-US" w:eastAsia="zh-CN" w:bidi="ar-SA"/>
              </w:rPr>
            </w:pPr>
            <w:r>
              <w:rPr>
                <w:rFonts w:hint="eastAsia"/>
                <w:color w:val="auto"/>
                <w:sz w:val="24"/>
                <w:szCs w:val="24"/>
                <w:highlight w:val="none"/>
                <w:lang w:val="en-US" w:eastAsia="zh-CN"/>
              </w:rPr>
              <w:t>8</w:t>
            </w:r>
            <w:r>
              <w:rPr>
                <w:color w:val="auto"/>
                <w:sz w:val="24"/>
                <w:szCs w:val="24"/>
                <w:highlight w:val="none"/>
              </w:rPr>
              <w:t>.</w:t>
            </w:r>
            <w:r>
              <w:rPr>
                <w:rFonts w:hint="eastAsia"/>
                <w:color w:val="auto"/>
                <w:sz w:val="24"/>
                <w:szCs w:val="24"/>
                <w:highlight w:val="none"/>
                <w:lang w:val="en-US" w:eastAsia="zh-CN"/>
              </w:rPr>
              <w:t>22</w:t>
            </w:r>
            <w:r>
              <w:rPr>
                <w:color w:val="auto"/>
                <w:sz w:val="24"/>
                <w:szCs w:val="24"/>
                <w:highlight w:val="none"/>
              </w:rPr>
              <w:t>%</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职业素养课程</w:t>
            </w:r>
          </w:p>
        </w:tc>
        <w:tc>
          <w:tcPr>
            <w:tcW w:w="1116" w:type="dxa"/>
            <w:tcBorders>
              <w:top w:val="nil"/>
              <w:left w:val="nil"/>
              <w:bottom w:val="single" w:color="auto" w:sz="4" w:space="0"/>
              <w:right w:val="single" w:color="auto" w:sz="4" w:space="0"/>
            </w:tcBorders>
            <w:noWrap w:val="0"/>
            <w:vAlign w:val="center"/>
          </w:tcPr>
          <w:p>
            <w:pPr>
              <w:spacing w:line="360" w:lineRule="auto"/>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rPr>
              <w:t>5</w:t>
            </w:r>
          </w:p>
        </w:tc>
        <w:tc>
          <w:tcPr>
            <w:tcW w:w="1012" w:type="dxa"/>
            <w:tcBorders>
              <w:top w:val="nil"/>
              <w:left w:val="nil"/>
              <w:bottom w:val="single" w:color="auto" w:sz="4" w:space="0"/>
              <w:right w:val="single" w:color="auto" w:sz="4" w:space="0"/>
            </w:tcBorders>
            <w:noWrap w:val="0"/>
            <w:vAlign w:val="center"/>
          </w:tcPr>
          <w:p>
            <w:pPr>
              <w:spacing w:line="360" w:lineRule="auto"/>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rPr>
              <w:t>80</w:t>
            </w:r>
          </w:p>
        </w:tc>
        <w:tc>
          <w:tcPr>
            <w:tcW w:w="1048" w:type="dxa"/>
            <w:tcBorders>
              <w:top w:val="nil"/>
              <w:left w:val="nil"/>
              <w:bottom w:val="single" w:color="auto" w:sz="4" w:space="0"/>
              <w:right w:val="single" w:color="auto" w:sz="4" w:space="0"/>
            </w:tcBorders>
            <w:noWrap w:val="0"/>
            <w:vAlign w:val="center"/>
          </w:tcPr>
          <w:p>
            <w:pPr>
              <w:spacing w:line="360" w:lineRule="auto"/>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rPr>
              <w:t>64</w:t>
            </w:r>
          </w:p>
        </w:tc>
        <w:tc>
          <w:tcPr>
            <w:tcW w:w="1100" w:type="dxa"/>
            <w:tcBorders>
              <w:top w:val="nil"/>
              <w:left w:val="nil"/>
              <w:bottom w:val="single" w:color="auto" w:sz="4" w:space="0"/>
              <w:right w:val="single" w:color="auto" w:sz="4" w:space="0"/>
            </w:tcBorders>
            <w:noWrap w:val="0"/>
            <w:vAlign w:val="center"/>
          </w:tcPr>
          <w:p>
            <w:pPr>
              <w:spacing w:line="360" w:lineRule="auto"/>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rPr>
              <w:t>16</w:t>
            </w:r>
          </w:p>
        </w:tc>
        <w:tc>
          <w:tcPr>
            <w:tcW w:w="1477" w:type="dxa"/>
            <w:tcBorders>
              <w:top w:val="nil"/>
              <w:left w:val="nil"/>
              <w:bottom w:val="single" w:color="auto" w:sz="4" w:space="0"/>
              <w:right w:val="single" w:color="auto" w:sz="4" w:space="0"/>
            </w:tcBorders>
            <w:noWrap w:val="0"/>
            <w:vAlign w:val="center"/>
          </w:tcPr>
          <w:p>
            <w:pPr>
              <w:spacing w:line="360" w:lineRule="auto"/>
              <w:jc w:val="center"/>
              <w:rPr>
                <w:rFonts w:ascii="Times New Roman" w:hAnsi="Times New Roman"/>
                <w:color w:val="auto"/>
                <w:kern w:val="2"/>
                <w:sz w:val="24"/>
                <w:szCs w:val="24"/>
                <w:highlight w:val="none"/>
                <w:lang w:val="en-US" w:eastAsia="zh-CN" w:bidi="ar-SA"/>
              </w:rPr>
            </w:pPr>
            <w:r>
              <w:rPr>
                <w:color w:val="auto"/>
                <w:sz w:val="24"/>
                <w:szCs w:val="24"/>
                <w:highlight w:val="none"/>
              </w:rPr>
              <w:t>1.</w:t>
            </w:r>
            <w:r>
              <w:rPr>
                <w:rFonts w:hint="eastAsia"/>
                <w:color w:val="auto"/>
                <w:sz w:val="24"/>
                <w:szCs w:val="24"/>
                <w:highlight w:val="none"/>
                <w:lang w:val="en-US" w:eastAsia="zh-CN"/>
              </w:rPr>
              <w:t>86</w:t>
            </w:r>
            <w:r>
              <w:rPr>
                <w:color w:val="auto"/>
                <w:sz w:val="24"/>
                <w:szCs w:val="24"/>
                <w:highlight w:val="none"/>
              </w:rPr>
              <w:t>%</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集中实践课程</w:t>
            </w:r>
          </w:p>
        </w:tc>
        <w:tc>
          <w:tcPr>
            <w:tcW w:w="1116" w:type="dxa"/>
            <w:tcBorders>
              <w:top w:val="nil"/>
              <w:left w:val="nil"/>
              <w:bottom w:val="single" w:color="auto" w:sz="4" w:space="0"/>
              <w:right w:val="single" w:color="auto" w:sz="4" w:space="0"/>
            </w:tcBorders>
            <w:noWrap w:val="0"/>
            <w:vAlign w:val="center"/>
          </w:tcPr>
          <w:p>
            <w:pPr>
              <w:spacing w:line="360" w:lineRule="auto"/>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rPr>
              <w:fldChar w:fldCharType="begin"/>
            </w:r>
            <w:r>
              <w:rPr>
                <w:rFonts w:hint="eastAsia" w:ascii="Times New Roman" w:hAnsi="Times New Roman" w:eastAsia="宋体" w:cs="Times New Roman"/>
                <w:color w:val="auto"/>
                <w:sz w:val="24"/>
                <w:szCs w:val="24"/>
                <w:highlight w:val="none"/>
              </w:rPr>
              <w:instrText xml:space="preserve"> = sum(F4:F11) \* MERGEFORMAT </w:instrText>
            </w:r>
            <w:r>
              <w:rPr>
                <w:rFonts w:hint="eastAsia" w:ascii="Times New Roman" w:hAnsi="Times New Roman" w:eastAsia="宋体" w:cs="Times New Roman"/>
                <w:color w:val="auto"/>
                <w:sz w:val="24"/>
                <w:szCs w:val="24"/>
                <w:highlight w:val="none"/>
              </w:rPr>
              <w:fldChar w:fldCharType="separate"/>
            </w:r>
            <w:r>
              <w:rPr>
                <w:rFonts w:hint="eastAsia" w:ascii="Times New Roman" w:hAnsi="Times New Roman" w:eastAsia="宋体" w:cs="Times New Roman"/>
                <w:color w:val="auto"/>
                <w:sz w:val="24"/>
                <w:szCs w:val="24"/>
                <w:highlight w:val="none"/>
              </w:rPr>
              <w:t>3</w:t>
            </w:r>
            <w:r>
              <w:rPr>
                <w:rFonts w:hint="eastAsia" w:ascii="Times New Roman" w:hAnsi="Times New Roman" w:eastAsia="宋体" w:cs="Times New Roman"/>
                <w:color w:val="auto"/>
                <w:sz w:val="24"/>
                <w:szCs w:val="24"/>
                <w:highlight w:val="none"/>
                <w:lang w:val="en-US" w:eastAsia="zh-CN"/>
              </w:rPr>
              <w:t>5</w:t>
            </w:r>
            <w:r>
              <w:rPr>
                <w:rFonts w:hint="eastAsia" w:ascii="Times New Roman" w:hAnsi="Times New Roman" w:eastAsia="宋体" w:cs="Times New Roman"/>
                <w:color w:val="auto"/>
                <w:sz w:val="24"/>
                <w:szCs w:val="24"/>
                <w:highlight w:val="none"/>
              </w:rPr>
              <w:t>.5</w:t>
            </w:r>
            <w:r>
              <w:rPr>
                <w:rFonts w:hint="eastAsia" w:ascii="Times New Roman" w:hAnsi="Times New Roman" w:eastAsia="宋体" w:cs="Times New Roman"/>
                <w:color w:val="auto"/>
                <w:sz w:val="24"/>
                <w:szCs w:val="24"/>
                <w:highlight w:val="none"/>
              </w:rPr>
              <w:fldChar w:fldCharType="end"/>
            </w:r>
          </w:p>
        </w:tc>
        <w:tc>
          <w:tcPr>
            <w:tcW w:w="1012" w:type="dxa"/>
            <w:tcBorders>
              <w:top w:val="nil"/>
              <w:left w:val="nil"/>
              <w:bottom w:val="single" w:color="auto" w:sz="4" w:space="0"/>
              <w:right w:val="single" w:color="auto" w:sz="4" w:space="0"/>
            </w:tcBorders>
            <w:noWrap w:val="0"/>
            <w:vAlign w:val="center"/>
          </w:tcPr>
          <w:p>
            <w:pPr>
              <w:spacing w:line="360" w:lineRule="auto"/>
              <w:jc w:val="center"/>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748</w:t>
            </w:r>
          </w:p>
        </w:tc>
        <w:tc>
          <w:tcPr>
            <w:tcW w:w="1048" w:type="dxa"/>
            <w:tcBorders>
              <w:top w:val="nil"/>
              <w:left w:val="nil"/>
              <w:bottom w:val="single" w:color="auto" w:sz="4" w:space="0"/>
              <w:right w:val="single" w:color="auto" w:sz="4" w:space="0"/>
            </w:tcBorders>
            <w:noWrap w:val="0"/>
            <w:vAlign w:val="center"/>
          </w:tcPr>
          <w:p>
            <w:pPr>
              <w:spacing w:line="360" w:lineRule="auto"/>
              <w:jc w:val="center"/>
              <w:rPr>
                <w:rFonts w:ascii="Times New Roman" w:hAnsi="Times New Roman"/>
                <w:color w:val="auto"/>
                <w:kern w:val="2"/>
                <w:sz w:val="24"/>
                <w:szCs w:val="24"/>
                <w:highlight w:val="none"/>
                <w:lang w:val="en-US" w:eastAsia="zh-CN" w:bidi="ar-SA"/>
              </w:rPr>
            </w:pPr>
            <w:r>
              <w:rPr>
                <w:rFonts w:hint="eastAsia"/>
                <w:color w:val="auto"/>
                <w:sz w:val="24"/>
                <w:szCs w:val="24"/>
                <w:highlight w:val="none"/>
              </w:rPr>
              <w:t>0</w:t>
            </w:r>
          </w:p>
        </w:tc>
        <w:tc>
          <w:tcPr>
            <w:tcW w:w="1100" w:type="dxa"/>
            <w:tcBorders>
              <w:top w:val="nil"/>
              <w:left w:val="nil"/>
              <w:bottom w:val="single" w:color="auto" w:sz="4" w:space="0"/>
              <w:right w:val="single" w:color="auto" w:sz="4" w:space="0"/>
            </w:tcBorders>
            <w:noWrap w:val="0"/>
            <w:vAlign w:val="center"/>
          </w:tcPr>
          <w:p>
            <w:pPr>
              <w:spacing w:line="360" w:lineRule="auto"/>
              <w:jc w:val="center"/>
              <w:rPr>
                <w:rFonts w:hint="default" w:ascii="Times New Roman" w:hAnsi="Times New Roman" w:eastAsia="宋体"/>
                <w:color w:val="auto"/>
                <w:kern w:val="2"/>
                <w:sz w:val="24"/>
                <w:szCs w:val="24"/>
                <w:highlight w:val="none"/>
                <w:lang w:val="en-US" w:eastAsia="zh-CN" w:bidi="ar-SA"/>
              </w:rPr>
            </w:pPr>
            <w:r>
              <w:rPr>
                <w:rFonts w:hint="eastAsia"/>
                <w:color w:val="auto"/>
                <w:sz w:val="24"/>
                <w:szCs w:val="24"/>
                <w:highlight w:val="none"/>
                <w:lang w:val="en-US" w:eastAsia="zh-CN"/>
              </w:rPr>
              <w:t>748</w:t>
            </w:r>
          </w:p>
        </w:tc>
        <w:tc>
          <w:tcPr>
            <w:tcW w:w="1477" w:type="dxa"/>
            <w:tcBorders>
              <w:top w:val="nil"/>
              <w:left w:val="nil"/>
              <w:bottom w:val="single" w:color="auto" w:sz="4" w:space="0"/>
              <w:right w:val="single" w:color="auto" w:sz="4" w:space="0"/>
            </w:tcBorders>
            <w:noWrap w:val="0"/>
            <w:vAlign w:val="center"/>
          </w:tcPr>
          <w:p>
            <w:pPr>
              <w:spacing w:line="360" w:lineRule="auto"/>
              <w:jc w:val="center"/>
              <w:rPr>
                <w:rFonts w:ascii="Times New Roman" w:hAnsi="Times New Roman"/>
                <w:color w:val="auto"/>
                <w:kern w:val="2"/>
                <w:sz w:val="24"/>
                <w:szCs w:val="24"/>
                <w:highlight w:val="none"/>
                <w:lang w:val="en-US" w:eastAsia="zh-CN" w:bidi="ar-SA"/>
              </w:rPr>
            </w:pPr>
            <w:r>
              <w:rPr>
                <w:rFonts w:hint="eastAsia"/>
                <w:color w:val="auto"/>
                <w:sz w:val="24"/>
                <w:szCs w:val="24"/>
                <w:highlight w:val="none"/>
                <w:lang w:val="en-US" w:eastAsia="zh-CN"/>
              </w:rPr>
              <w:t>17.36</w:t>
            </w:r>
            <w:r>
              <w:rPr>
                <w:color w:val="auto"/>
                <w:sz w:val="24"/>
                <w:szCs w:val="24"/>
                <w:highlight w:val="none"/>
              </w:rPr>
              <w:t>%</w:t>
            </w:r>
          </w:p>
        </w:tc>
      </w:tr>
      <w:tr>
        <w:tblPrEx>
          <w:tblCellMar>
            <w:top w:w="0" w:type="dxa"/>
            <w:left w:w="108" w:type="dxa"/>
            <w:bottom w:w="0" w:type="dxa"/>
            <w:right w:w="108" w:type="dxa"/>
          </w:tblCellMar>
        </w:tblPrEx>
        <w:trPr>
          <w:trHeight w:val="345" w:hRule="atLeast"/>
          <w:jc w:val="center"/>
        </w:trPr>
        <w:tc>
          <w:tcPr>
            <w:tcW w:w="326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合计</w:t>
            </w:r>
          </w:p>
        </w:tc>
        <w:tc>
          <w:tcPr>
            <w:tcW w:w="1116" w:type="dxa"/>
            <w:tcBorders>
              <w:top w:val="nil"/>
              <w:left w:val="nil"/>
              <w:bottom w:val="single" w:color="auto" w:sz="4" w:space="0"/>
              <w:right w:val="single" w:color="auto" w:sz="4" w:space="0"/>
            </w:tcBorders>
            <w:noWrap w:val="0"/>
            <w:vAlign w:val="center"/>
          </w:tcPr>
          <w:p>
            <w:pPr>
              <w:spacing w:line="360" w:lineRule="auto"/>
              <w:jc w:val="center"/>
              <w:rPr>
                <w:rFonts w:ascii="Times New Roman" w:hAnsi="Times New Roman"/>
                <w:color w:val="auto"/>
                <w:kern w:val="2"/>
                <w:sz w:val="24"/>
                <w:szCs w:val="24"/>
                <w:highlight w:val="none"/>
                <w:lang w:val="en-US" w:eastAsia="zh-CN" w:bidi="ar-SA"/>
              </w:rPr>
            </w:pPr>
            <w:r>
              <w:rPr>
                <w:rFonts w:hint="eastAsia" w:ascii="Times New Roman" w:hAnsi="Times New Roman" w:eastAsia="宋体" w:cs="Times New Roman"/>
                <w:color w:val="auto"/>
                <w:sz w:val="24"/>
                <w:szCs w:val="24"/>
                <w:highlight w:val="none"/>
              </w:rPr>
              <w:fldChar w:fldCharType="begin"/>
            </w:r>
            <w:r>
              <w:rPr>
                <w:rFonts w:hint="eastAsia" w:ascii="Times New Roman" w:hAnsi="Times New Roman" w:eastAsia="宋体" w:cs="Times New Roman"/>
                <w:color w:val="auto"/>
                <w:sz w:val="24"/>
                <w:szCs w:val="24"/>
                <w:highlight w:val="none"/>
              </w:rPr>
              <w:instrText xml:space="preserve"> = sum(C2:C7) \* MERGEFORMAT </w:instrText>
            </w:r>
            <w:r>
              <w:rPr>
                <w:rFonts w:hint="eastAsia" w:ascii="Times New Roman" w:hAnsi="Times New Roman" w:eastAsia="宋体" w:cs="Times New Roman"/>
                <w:color w:val="auto"/>
                <w:sz w:val="24"/>
                <w:szCs w:val="24"/>
                <w:highlight w:val="none"/>
              </w:rPr>
              <w:fldChar w:fldCharType="separate"/>
            </w:r>
            <w:r>
              <w:rPr>
                <w:rFonts w:hint="eastAsia" w:ascii="Times New Roman" w:hAnsi="Times New Roman" w:eastAsia="宋体" w:cs="Times New Roman"/>
                <w:color w:val="auto"/>
                <w:sz w:val="24"/>
                <w:szCs w:val="24"/>
                <w:highlight w:val="none"/>
              </w:rPr>
              <w:t>239.5</w:t>
            </w:r>
            <w:r>
              <w:rPr>
                <w:rFonts w:hint="eastAsia" w:ascii="Times New Roman" w:hAnsi="Times New Roman" w:eastAsia="宋体" w:cs="Times New Roman"/>
                <w:color w:val="auto"/>
                <w:sz w:val="24"/>
                <w:szCs w:val="24"/>
                <w:highlight w:val="none"/>
              </w:rPr>
              <w:fldChar w:fldCharType="end"/>
            </w:r>
          </w:p>
        </w:tc>
        <w:tc>
          <w:tcPr>
            <w:tcW w:w="1012" w:type="dxa"/>
            <w:tcBorders>
              <w:top w:val="nil"/>
              <w:left w:val="nil"/>
              <w:bottom w:val="single" w:color="auto" w:sz="4" w:space="0"/>
              <w:right w:val="single" w:color="auto" w:sz="4" w:space="0"/>
            </w:tcBorders>
            <w:noWrap w:val="0"/>
            <w:vAlign w:val="center"/>
          </w:tcPr>
          <w:p>
            <w:pPr>
              <w:spacing w:line="360" w:lineRule="auto"/>
              <w:jc w:val="center"/>
              <w:rPr>
                <w:rFonts w:ascii="Times New Roman" w:hAnsi="Times New Roman"/>
                <w:color w:val="auto"/>
                <w:kern w:val="2"/>
                <w:sz w:val="24"/>
                <w:szCs w:val="24"/>
                <w:highlight w:val="none"/>
                <w:lang w:val="en-US" w:eastAsia="zh-CN" w:bidi="ar-SA"/>
              </w:rPr>
            </w:pPr>
            <w:r>
              <w:rPr>
                <w:rFonts w:hint="eastAsia" w:ascii="Times New Roman" w:hAnsi="Times New Roman" w:eastAsia="宋体" w:cs="Times New Roman"/>
                <w:color w:val="auto"/>
                <w:sz w:val="24"/>
                <w:szCs w:val="24"/>
                <w:highlight w:val="none"/>
                <w:lang w:val="en-US" w:eastAsia="zh-CN"/>
              </w:rPr>
              <w:fldChar w:fldCharType="begin"/>
            </w:r>
            <w:r>
              <w:rPr>
                <w:rFonts w:hint="eastAsia" w:ascii="Times New Roman" w:hAnsi="Times New Roman" w:eastAsia="宋体" w:cs="Times New Roman"/>
                <w:color w:val="auto"/>
                <w:sz w:val="24"/>
                <w:szCs w:val="24"/>
                <w:highlight w:val="none"/>
                <w:lang w:val="en-US" w:eastAsia="zh-CN"/>
              </w:rPr>
              <w:instrText xml:space="preserve"> = sum(D2:D7) \* MERGEFORMAT </w:instrText>
            </w:r>
            <w:r>
              <w:rPr>
                <w:rFonts w:hint="eastAsia" w:ascii="Times New Roman" w:hAnsi="Times New Roman" w:eastAsia="宋体" w:cs="Times New Roman"/>
                <w:color w:val="auto"/>
                <w:sz w:val="24"/>
                <w:szCs w:val="24"/>
                <w:highlight w:val="none"/>
                <w:lang w:val="en-US" w:eastAsia="zh-CN"/>
              </w:rPr>
              <w:fldChar w:fldCharType="separate"/>
            </w:r>
            <w:r>
              <w:rPr>
                <w:rFonts w:hint="eastAsia" w:ascii="Times New Roman" w:hAnsi="Times New Roman" w:eastAsia="宋体" w:cs="Times New Roman"/>
                <w:color w:val="auto"/>
                <w:sz w:val="24"/>
                <w:szCs w:val="24"/>
                <w:highlight w:val="none"/>
                <w:lang w:val="en-US" w:eastAsia="zh-CN"/>
              </w:rPr>
              <w:t>4308</w:t>
            </w:r>
            <w:r>
              <w:rPr>
                <w:rFonts w:hint="eastAsia" w:ascii="Times New Roman" w:hAnsi="Times New Roman" w:eastAsia="宋体" w:cs="Times New Roman"/>
                <w:color w:val="auto"/>
                <w:sz w:val="24"/>
                <w:szCs w:val="24"/>
                <w:highlight w:val="none"/>
                <w:lang w:val="en-US" w:eastAsia="zh-CN"/>
              </w:rPr>
              <w:fldChar w:fldCharType="end"/>
            </w:r>
          </w:p>
        </w:tc>
        <w:tc>
          <w:tcPr>
            <w:tcW w:w="1048" w:type="dxa"/>
            <w:tcBorders>
              <w:top w:val="nil"/>
              <w:left w:val="nil"/>
              <w:bottom w:val="single" w:color="auto" w:sz="4" w:space="0"/>
              <w:right w:val="single" w:color="auto" w:sz="4" w:space="0"/>
            </w:tcBorders>
            <w:noWrap w:val="0"/>
            <w:vAlign w:val="center"/>
          </w:tcPr>
          <w:p>
            <w:pPr>
              <w:spacing w:line="360" w:lineRule="auto"/>
              <w:jc w:val="center"/>
              <w:rPr>
                <w:rFonts w:ascii="Times New Roman" w:hAnsi="Times New Roman"/>
                <w:color w:val="auto"/>
                <w:kern w:val="2"/>
                <w:sz w:val="24"/>
                <w:szCs w:val="24"/>
                <w:highlight w:val="none"/>
                <w:lang w:val="en-US" w:eastAsia="zh-CN" w:bidi="ar-SA"/>
              </w:rPr>
            </w:pPr>
            <w:r>
              <w:rPr>
                <w:rFonts w:hint="eastAsia"/>
                <w:color w:val="auto"/>
                <w:sz w:val="24"/>
                <w:szCs w:val="24"/>
                <w:highlight w:val="none"/>
              </w:rPr>
              <w:fldChar w:fldCharType="begin"/>
            </w:r>
            <w:r>
              <w:rPr>
                <w:rFonts w:hint="eastAsia"/>
                <w:color w:val="auto"/>
                <w:sz w:val="24"/>
                <w:szCs w:val="24"/>
                <w:highlight w:val="none"/>
              </w:rPr>
              <w:instrText xml:space="preserve"> = sum(E2:E7) \* MERGEFORMAT </w:instrText>
            </w:r>
            <w:r>
              <w:rPr>
                <w:rFonts w:hint="eastAsia"/>
                <w:color w:val="auto"/>
                <w:sz w:val="24"/>
                <w:szCs w:val="24"/>
                <w:highlight w:val="none"/>
              </w:rPr>
              <w:fldChar w:fldCharType="separate"/>
            </w:r>
            <w:r>
              <w:rPr>
                <w:rFonts w:hint="eastAsia"/>
                <w:color w:val="auto"/>
                <w:sz w:val="24"/>
                <w:szCs w:val="24"/>
                <w:highlight w:val="none"/>
              </w:rPr>
              <w:t>2079</w:t>
            </w:r>
            <w:r>
              <w:rPr>
                <w:rFonts w:hint="eastAsia"/>
                <w:color w:val="auto"/>
                <w:sz w:val="24"/>
                <w:szCs w:val="24"/>
                <w:highlight w:val="none"/>
              </w:rPr>
              <w:fldChar w:fldCharType="end"/>
            </w:r>
          </w:p>
        </w:tc>
        <w:tc>
          <w:tcPr>
            <w:tcW w:w="1100" w:type="dxa"/>
            <w:tcBorders>
              <w:top w:val="nil"/>
              <w:left w:val="nil"/>
              <w:bottom w:val="single" w:color="auto" w:sz="4" w:space="0"/>
              <w:right w:val="single" w:color="auto" w:sz="4" w:space="0"/>
            </w:tcBorders>
            <w:noWrap w:val="0"/>
            <w:vAlign w:val="center"/>
          </w:tcPr>
          <w:p>
            <w:pPr>
              <w:spacing w:line="360" w:lineRule="auto"/>
              <w:jc w:val="center"/>
              <w:rPr>
                <w:rFonts w:ascii="Times New Roman" w:hAnsi="Times New Roman"/>
                <w:color w:val="auto"/>
                <w:kern w:val="2"/>
                <w:sz w:val="24"/>
                <w:szCs w:val="24"/>
                <w:highlight w:val="none"/>
                <w:lang w:val="en-US" w:eastAsia="zh-CN" w:bidi="ar-SA"/>
              </w:rPr>
            </w:pPr>
            <w:r>
              <w:rPr>
                <w:rFonts w:hint="eastAsia"/>
                <w:color w:val="auto"/>
                <w:sz w:val="24"/>
                <w:szCs w:val="24"/>
                <w:highlight w:val="none"/>
                <w:lang w:val="en-US" w:eastAsia="zh-CN"/>
              </w:rPr>
              <w:fldChar w:fldCharType="begin"/>
            </w:r>
            <w:r>
              <w:rPr>
                <w:rFonts w:hint="eastAsia"/>
                <w:color w:val="auto"/>
                <w:sz w:val="24"/>
                <w:szCs w:val="24"/>
                <w:highlight w:val="none"/>
                <w:lang w:val="en-US" w:eastAsia="zh-CN"/>
              </w:rPr>
              <w:instrText xml:space="preserve"> = sum(F2:F7) \* MERGEFORMAT </w:instrText>
            </w:r>
            <w:r>
              <w:rPr>
                <w:rFonts w:hint="eastAsia"/>
                <w:color w:val="auto"/>
                <w:sz w:val="24"/>
                <w:szCs w:val="24"/>
                <w:highlight w:val="none"/>
                <w:lang w:val="en-US" w:eastAsia="zh-CN"/>
              </w:rPr>
              <w:fldChar w:fldCharType="separate"/>
            </w:r>
            <w:r>
              <w:rPr>
                <w:rFonts w:hint="eastAsia"/>
                <w:color w:val="auto"/>
                <w:sz w:val="24"/>
                <w:szCs w:val="24"/>
                <w:highlight w:val="none"/>
                <w:lang w:val="en-US" w:eastAsia="zh-CN"/>
              </w:rPr>
              <w:t>2229</w:t>
            </w:r>
            <w:r>
              <w:rPr>
                <w:rFonts w:hint="eastAsia"/>
                <w:color w:val="auto"/>
                <w:sz w:val="24"/>
                <w:szCs w:val="24"/>
                <w:highlight w:val="none"/>
                <w:lang w:val="en-US" w:eastAsia="zh-CN"/>
              </w:rPr>
              <w:fldChar w:fldCharType="end"/>
            </w:r>
          </w:p>
        </w:tc>
        <w:tc>
          <w:tcPr>
            <w:tcW w:w="1477" w:type="dxa"/>
            <w:tcBorders>
              <w:top w:val="nil"/>
              <w:left w:val="nil"/>
              <w:bottom w:val="single" w:color="auto" w:sz="4" w:space="0"/>
              <w:right w:val="single" w:color="auto" w:sz="4" w:space="0"/>
            </w:tcBorders>
            <w:noWrap w:val="0"/>
            <w:vAlign w:val="center"/>
          </w:tcPr>
          <w:p>
            <w:pPr>
              <w:spacing w:line="360" w:lineRule="auto"/>
              <w:jc w:val="center"/>
              <w:rPr>
                <w:rFonts w:ascii="Times New Roman" w:hAnsi="Times New Roman"/>
                <w:color w:val="auto"/>
                <w:kern w:val="2"/>
                <w:sz w:val="24"/>
                <w:szCs w:val="24"/>
                <w:highlight w:val="none"/>
                <w:lang w:val="en-US" w:eastAsia="zh-CN" w:bidi="ar-SA"/>
              </w:rPr>
            </w:pPr>
            <w:r>
              <w:rPr>
                <w:rFonts w:hint="eastAsia"/>
                <w:color w:val="auto"/>
                <w:sz w:val="24"/>
                <w:szCs w:val="24"/>
                <w:highlight w:val="none"/>
              </w:rPr>
              <w:t>100%</w:t>
            </w:r>
          </w:p>
        </w:tc>
      </w:tr>
      <w:tr>
        <w:tblPrEx>
          <w:tblCellMar>
            <w:top w:w="0" w:type="dxa"/>
            <w:left w:w="108" w:type="dxa"/>
            <w:bottom w:w="0" w:type="dxa"/>
            <w:right w:w="108" w:type="dxa"/>
          </w:tblCellMar>
        </w:tblPrEx>
        <w:trPr>
          <w:trHeight w:val="300" w:hRule="atLeast"/>
          <w:jc w:val="center"/>
        </w:trPr>
        <w:tc>
          <w:tcPr>
            <w:tcW w:w="76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环节</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类型</w:t>
            </w: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理论教学</w:t>
            </w:r>
          </w:p>
        </w:tc>
        <w:tc>
          <w:tcPr>
            <w:tcW w:w="1116" w:type="dxa"/>
            <w:tcBorders>
              <w:top w:val="nil"/>
              <w:left w:val="nil"/>
              <w:bottom w:val="single" w:color="auto" w:sz="4" w:space="0"/>
              <w:right w:val="single" w:color="auto" w:sz="4" w:space="0"/>
            </w:tcBorders>
            <w:noWrap w:val="0"/>
            <w:vAlign w:val="center"/>
          </w:tcPr>
          <w:p>
            <w:pPr>
              <w:spacing w:line="360" w:lineRule="auto"/>
              <w:jc w:val="center"/>
              <w:rPr>
                <w:rFonts w:hint="default" w:ascii="Times New Roman" w:hAnsi="Times New Roman" w:eastAsia="宋体"/>
                <w:color w:val="auto"/>
                <w:kern w:val="2"/>
                <w:sz w:val="24"/>
                <w:szCs w:val="24"/>
                <w:highlight w:val="none"/>
                <w:lang w:val="en-US" w:eastAsia="zh-CN" w:bidi="ar-SA"/>
              </w:rPr>
            </w:pPr>
            <w:r>
              <w:rPr>
                <w:rFonts w:hint="eastAsia"/>
                <w:color w:val="auto"/>
                <w:sz w:val="24"/>
                <w:szCs w:val="24"/>
                <w:highlight w:val="none"/>
              </w:rPr>
              <w:t>1</w:t>
            </w:r>
            <w:r>
              <w:rPr>
                <w:rFonts w:hint="eastAsia"/>
                <w:color w:val="auto"/>
                <w:sz w:val="24"/>
                <w:szCs w:val="24"/>
                <w:highlight w:val="none"/>
                <w:lang w:val="en-US" w:eastAsia="zh-CN"/>
              </w:rPr>
              <w:t>30</w:t>
            </w:r>
          </w:p>
        </w:tc>
        <w:tc>
          <w:tcPr>
            <w:tcW w:w="1012" w:type="dxa"/>
            <w:tcBorders>
              <w:top w:val="nil"/>
              <w:left w:val="nil"/>
              <w:bottom w:val="single" w:color="auto" w:sz="4" w:space="0"/>
              <w:right w:val="single" w:color="auto" w:sz="4" w:space="0"/>
            </w:tcBorders>
            <w:noWrap w:val="0"/>
            <w:vAlign w:val="center"/>
          </w:tcPr>
          <w:p>
            <w:pPr>
              <w:spacing w:line="360" w:lineRule="auto"/>
              <w:jc w:val="center"/>
              <w:rPr>
                <w:rFonts w:hint="default" w:ascii="Times New Roman" w:hAnsi="Times New Roman" w:eastAsia="宋体"/>
                <w:color w:val="auto"/>
                <w:kern w:val="2"/>
                <w:sz w:val="24"/>
                <w:szCs w:val="24"/>
                <w:highlight w:val="none"/>
                <w:lang w:val="en-US" w:eastAsia="zh-CN" w:bidi="ar-SA"/>
              </w:rPr>
            </w:pPr>
            <w:r>
              <w:rPr>
                <w:rFonts w:hint="eastAsia"/>
                <w:color w:val="auto"/>
                <w:sz w:val="24"/>
                <w:szCs w:val="24"/>
                <w:highlight w:val="none"/>
              </w:rPr>
              <w:t>20</w:t>
            </w:r>
            <w:r>
              <w:rPr>
                <w:rFonts w:hint="eastAsia"/>
                <w:color w:val="auto"/>
                <w:sz w:val="24"/>
                <w:szCs w:val="24"/>
                <w:highlight w:val="none"/>
                <w:lang w:val="en-US" w:eastAsia="zh-CN"/>
              </w:rPr>
              <w:t>79</w:t>
            </w:r>
          </w:p>
        </w:tc>
        <w:tc>
          <w:tcPr>
            <w:tcW w:w="214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47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color w:val="auto"/>
                <w:sz w:val="24"/>
                <w:szCs w:val="24"/>
                <w:highlight w:val="none"/>
                <w:lang w:val="en-US" w:eastAsia="zh-CN"/>
              </w:rPr>
              <w:t>48.26</w:t>
            </w:r>
            <w:r>
              <w:rPr>
                <w:rFonts w:hint="eastAsia"/>
                <w:color w:val="auto"/>
                <w:sz w:val="24"/>
                <w:szCs w:val="24"/>
                <w:highlight w:val="none"/>
              </w:rPr>
              <w:t>%</w:t>
            </w:r>
          </w:p>
        </w:tc>
      </w:tr>
      <w:tr>
        <w:tblPrEx>
          <w:tblCellMar>
            <w:top w:w="0" w:type="dxa"/>
            <w:left w:w="108" w:type="dxa"/>
            <w:bottom w:w="0" w:type="dxa"/>
            <w:right w:w="108" w:type="dxa"/>
          </w:tblCellMar>
        </w:tblPrEx>
        <w:trPr>
          <w:trHeight w:val="2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课内实践教学</w:t>
            </w:r>
          </w:p>
        </w:tc>
        <w:tc>
          <w:tcPr>
            <w:tcW w:w="1116" w:type="dxa"/>
            <w:vMerge w:val="restart"/>
            <w:tcBorders>
              <w:top w:val="nil"/>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宋体"/>
                <w:color w:val="auto"/>
                <w:kern w:val="2"/>
                <w:sz w:val="24"/>
                <w:szCs w:val="24"/>
                <w:highlight w:val="none"/>
                <w:lang w:val="en-US" w:eastAsia="zh-CN" w:bidi="ar-SA"/>
              </w:rPr>
            </w:pPr>
            <w:r>
              <w:rPr>
                <w:rFonts w:hint="eastAsia"/>
                <w:color w:val="auto"/>
                <w:sz w:val="24"/>
                <w:szCs w:val="24"/>
                <w:highlight w:val="none"/>
                <w:lang w:val="en-US" w:eastAsia="zh-CN"/>
              </w:rPr>
              <w:t>139.5</w:t>
            </w:r>
          </w:p>
        </w:tc>
        <w:tc>
          <w:tcPr>
            <w:tcW w:w="1012" w:type="dxa"/>
            <w:vMerge w:val="restart"/>
            <w:tcBorders>
              <w:top w:val="nil"/>
              <w:left w:val="single" w:color="auto" w:sz="4" w:space="0"/>
              <w:bottom w:val="single" w:color="auto" w:sz="4" w:space="0"/>
              <w:right w:val="single" w:color="auto" w:sz="4" w:space="0"/>
            </w:tcBorders>
            <w:noWrap w:val="0"/>
            <w:vAlign w:val="center"/>
          </w:tcPr>
          <w:p>
            <w:pPr>
              <w:spacing w:line="360" w:lineRule="auto"/>
              <w:jc w:val="center"/>
              <w:rPr>
                <w:rFonts w:hint="default" w:ascii="Times New Roman" w:hAnsi="Times New Roman" w:eastAsia="宋体"/>
                <w:color w:val="auto"/>
                <w:kern w:val="2"/>
                <w:sz w:val="24"/>
                <w:szCs w:val="24"/>
                <w:highlight w:val="none"/>
                <w:lang w:val="en-US" w:eastAsia="zh-CN" w:bidi="ar-SA"/>
              </w:rPr>
            </w:pPr>
            <w:r>
              <w:rPr>
                <w:rFonts w:hint="eastAsia"/>
                <w:color w:val="auto"/>
                <w:sz w:val="24"/>
                <w:szCs w:val="24"/>
                <w:highlight w:val="none"/>
                <w:lang w:val="en-US" w:eastAsia="zh-CN"/>
              </w:rPr>
              <w:fldChar w:fldCharType="begin"/>
            </w:r>
            <w:r>
              <w:rPr>
                <w:rFonts w:hint="eastAsia"/>
                <w:color w:val="auto"/>
                <w:sz w:val="24"/>
                <w:szCs w:val="24"/>
                <w:highlight w:val="none"/>
                <w:lang w:val="en-US" w:eastAsia="zh-CN"/>
              </w:rPr>
              <w:instrText xml:space="preserve"> = sum(F2:F7) \* MERGEFORMAT </w:instrText>
            </w:r>
            <w:r>
              <w:rPr>
                <w:rFonts w:hint="eastAsia"/>
                <w:color w:val="auto"/>
                <w:sz w:val="24"/>
                <w:szCs w:val="24"/>
                <w:highlight w:val="none"/>
                <w:lang w:val="en-US" w:eastAsia="zh-CN"/>
              </w:rPr>
              <w:fldChar w:fldCharType="separate"/>
            </w:r>
            <w:r>
              <w:rPr>
                <w:rFonts w:hint="eastAsia"/>
                <w:color w:val="auto"/>
                <w:sz w:val="24"/>
                <w:szCs w:val="24"/>
                <w:highlight w:val="none"/>
                <w:lang w:val="en-US" w:eastAsia="zh-CN"/>
              </w:rPr>
              <w:t>2229</w:t>
            </w:r>
            <w:r>
              <w:rPr>
                <w:rFonts w:hint="eastAsia"/>
                <w:color w:val="auto"/>
                <w:sz w:val="24"/>
                <w:szCs w:val="24"/>
                <w:highlight w:val="none"/>
                <w:lang w:val="en-US" w:eastAsia="zh-CN"/>
              </w:rPr>
              <w:fldChar w:fldCharType="end"/>
            </w:r>
          </w:p>
        </w:tc>
        <w:tc>
          <w:tcPr>
            <w:tcW w:w="2148" w:type="dxa"/>
            <w:gridSpan w:val="2"/>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147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color w:val="auto"/>
                <w:sz w:val="24"/>
                <w:szCs w:val="24"/>
                <w:highlight w:val="none"/>
                <w:lang w:val="en-US" w:eastAsia="zh-CN"/>
              </w:rPr>
              <w:t>51.74</w:t>
            </w:r>
            <w:r>
              <w:rPr>
                <w:rFonts w:hint="eastAsia"/>
                <w:color w:val="auto"/>
                <w:sz w:val="24"/>
                <w:szCs w:val="24"/>
                <w:highlight w:val="none"/>
              </w:rPr>
              <w:t>%</w:t>
            </w:r>
          </w:p>
        </w:tc>
      </w:tr>
      <w:tr>
        <w:tblPrEx>
          <w:tblCellMar>
            <w:top w:w="0" w:type="dxa"/>
            <w:left w:w="108" w:type="dxa"/>
            <w:bottom w:w="0" w:type="dxa"/>
            <w:right w:w="108" w:type="dxa"/>
          </w:tblCellMar>
        </w:tblPrEx>
        <w:trPr>
          <w:trHeight w:val="70"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集中实践教学</w:t>
            </w:r>
          </w:p>
        </w:tc>
        <w:tc>
          <w:tcPr>
            <w:tcW w:w="1116"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101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148" w:type="dxa"/>
            <w:gridSpan w:val="2"/>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1477"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r>
    </w:tbl>
    <w:p>
      <w:pPr>
        <w:numPr>
          <w:ilvl w:val="0"/>
          <w:numId w:val="0"/>
        </w:numPr>
        <w:spacing w:line="520" w:lineRule="exact"/>
        <w:ind w:firstLine="240" w:firstLineChars="100"/>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技能证书要求</w:t>
      </w:r>
    </w:p>
    <w:tbl>
      <w:tblPr>
        <w:tblStyle w:val="8"/>
        <w:tblW w:w="483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2"/>
        <w:gridCol w:w="2313"/>
        <w:gridCol w:w="3038"/>
        <w:gridCol w:w="1017"/>
        <w:gridCol w:w="1941"/>
        <w:gridCol w:w="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1" w:hRule="atLeast"/>
          <w:jc w:val="center"/>
        </w:trPr>
        <w:tc>
          <w:tcPr>
            <w:tcW w:w="316" w:type="pct"/>
            <w:noWrap w:val="0"/>
            <w:vAlign w:val="center"/>
          </w:tcPr>
          <w:p>
            <w:pPr>
              <w:spacing w:line="520" w:lineRule="exact"/>
              <w:jc w:val="center"/>
              <w:rPr>
                <w:rFonts w:hint="eastAsia" w:ascii="宋体" w:hAnsi="宋体"/>
                <w:b/>
                <w:color w:val="auto"/>
                <w:sz w:val="18"/>
                <w:szCs w:val="18"/>
                <w:highlight w:val="none"/>
              </w:rPr>
            </w:pPr>
            <w:r>
              <w:rPr>
                <w:rFonts w:hint="eastAsia" w:ascii="宋体" w:hAnsi="宋体"/>
                <w:b/>
                <w:color w:val="auto"/>
                <w:sz w:val="18"/>
                <w:szCs w:val="18"/>
                <w:highlight w:val="none"/>
              </w:rPr>
              <w:t>序号</w:t>
            </w:r>
          </w:p>
        </w:tc>
        <w:tc>
          <w:tcPr>
            <w:tcW w:w="1212" w:type="pct"/>
            <w:noWrap w:val="0"/>
            <w:vAlign w:val="center"/>
          </w:tcPr>
          <w:p>
            <w:pPr>
              <w:pStyle w:val="16"/>
              <w:spacing w:before="31" w:after="31" w:line="240" w:lineRule="auto"/>
              <w:jc w:val="center"/>
              <w:rPr>
                <w:rFonts w:hint="eastAsia" w:ascii="宋体" w:hAnsi="宋体"/>
                <w:b/>
                <w:color w:val="auto"/>
                <w:sz w:val="18"/>
                <w:szCs w:val="18"/>
                <w:highlight w:val="none"/>
              </w:rPr>
            </w:pPr>
            <w:r>
              <w:rPr>
                <w:rFonts w:hint="eastAsia" w:ascii="宋体" w:hAnsi="宋体"/>
                <w:b/>
                <w:color w:val="auto"/>
                <w:sz w:val="18"/>
                <w:szCs w:val="18"/>
                <w:highlight w:val="none"/>
              </w:rPr>
              <w:t>技能</w:t>
            </w:r>
            <w:r>
              <w:rPr>
                <w:rFonts w:ascii="宋体" w:hAnsi="宋体"/>
                <w:b/>
                <w:color w:val="auto"/>
                <w:sz w:val="18"/>
                <w:szCs w:val="18"/>
                <w:highlight w:val="none"/>
              </w:rPr>
              <w:t>证书名称</w:t>
            </w:r>
          </w:p>
        </w:tc>
        <w:tc>
          <w:tcPr>
            <w:tcW w:w="1592" w:type="pct"/>
            <w:noWrap w:val="0"/>
            <w:vAlign w:val="center"/>
          </w:tcPr>
          <w:p>
            <w:pPr>
              <w:pStyle w:val="16"/>
              <w:spacing w:before="31" w:after="31" w:line="240" w:lineRule="auto"/>
              <w:jc w:val="center"/>
              <w:rPr>
                <w:rFonts w:hint="eastAsia" w:ascii="宋体" w:hAnsi="宋体"/>
                <w:b/>
                <w:color w:val="auto"/>
                <w:sz w:val="18"/>
                <w:szCs w:val="18"/>
                <w:highlight w:val="none"/>
              </w:rPr>
            </w:pPr>
            <w:r>
              <w:rPr>
                <w:rFonts w:ascii="宋体" w:hAnsi="宋体"/>
                <w:b/>
                <w:color w:val="auto"/>
                <w:sz w:val="18"/>
                <w:szCs w:val="18"/>
                <w:highlight w:val="none"/>
              </w:rPr>
              <w:t>发   证   单   位</w:t>
            </w:r>
          </w:p>
        </w:tc>
        <w:tc>
          <w:tcPr>
            <w:tcW w:w="533" w:type="pct"/>
            <w:noWrap w:val="0"/>
            <w:vAlign w:val="center"/>
          </w:tcPr>
          <w:p>
            <w:pPr>
              <w:pStyle w:val="16"/>
              <w:spacing w:before="31" w:after="31" w:line="240" w:lineRule="auto"/>
              <w:jc w:val="center"/>
              <w:rPr>
                <w:rFonts w:hint="eastAsia" w:ascii="宋体" w:hAnsi="宋体"/>
                <w:b/>
                <w:color w:val="auto"/>
                <w:sz w:val="18"/>
                <w:szCs w:val="18"/>
                <w:highlight w:val="none"/>
              </w:rPr>
            </w:pPr>
            <w:r>
              <w:rPr>
                <w:rFonts w:ascii="宋体" w:hAnsi="宋体"/>
                <w:b/>
                <w:color w:val="auto"/>
                <w:sz w:val="18"/>
                <w:szCs w:val="18"/>
                <w:highlight w:val="none"/>
              </w:rPr>
              <w:t>等</w:t>
            </w:r>
            <w:r>
              <w:rPr>
                <w:rFonts w:hint="eastAsia" w:ascii="宋体" w:hAnsi="宋体"/>
                <w:b/>
                <w:color w:val="auto"/>
                <w:sz w:val="18"/>
                <w:szCs w:val="18"/>
                <w:highlight w:val="none"/>
              </w:rPr>
              <w:t xml:space="preserve">  </w:t>
            </w:r>
            <w:r>
              <w:rPr>
                <w:rFonts w:ascii="宋体" w:hAnsi="宋体"/>
                <w:b/>
                <w:color w:val="auto"/>
                <w:sz w:val="18"/>
                <w:szCs w:val="18"/>
                <w:highlight w:val="none"/>
              </w:rPr>
              <w:t>级</w:t>
            </w:r>
          </w:p>
        </w:tc>
        <w:tc>
          <w:tcPr>
            <w:tcW w:w="1017" w:type="pct"/>
            <w:noWrap w:val="0"/>
            <w:vAlign w:val="center"/>
          </w:tcPr>
          <w:p>
            <w:pPr>
              <w:pStyle w:val="16"/>
              <w:spacing w:before="31" w:after="31" w:line="240" w:lineRule="auto"/>
              <w:jc w:val="center"/>
              <w:rPr>
                <w:rFonts w:hint="eastAsia" w:ascii="宋体" w:hAnsi="宋体"/>
                <w:b/>
                <w:color w:val="auto"/>
                <w:sz w:val="18"/>
                <w:szCs w:val="18"/>
                <w:highlight w:val="none"/>
              </w:rPr>
            </w:pPr>
            <w:r>
              <w:rPr>
                <w:rFonts w:hint="eastAsia" w:ascii="宋体" w:hAnsi="宋体"/>
                <w:b/>
                <w:color w:val="auto"/>
                <w:sz w:val="18"/>
                <w:szCs w:val="18"/>
                <w:highlight w:val="none"/>
              </w:rPr>
              <w:t>课程</w:t>
            </w:r>
          </w:p>
        </w:tc>
        <w:tc>
          <w:tcPr>
            <w:tcW w:w="328" w:type="pct"/>
            <w:noWrap w:val="0"/>
            <w:vAlign w:val="center"/>
          </w:tcPr>
          <w:p>
            <w:pPr>
              <w:pStyle w:val="16"/>
              <w:spacing w:before="31" w:after="31" w:line="240" w:lineRule="auto"/>
              <w:jc w:val="center"/>
              <w:rPr>
                <w:rFonts w:hint="eastAsia" w:ascii="宋体" w:hAnsi="宋体"/>
                <w:b/>
                <w:color w:val="auto"/>
                <w:sz w:val="18"/>
                <w:szCs w:val="18"/>
                <w:highlight w:val="none"/>
              </w:rPr>
            </w:pPr>
            <w:r>
              <w:rPr>
                <w:rFonts w:hint="eastAsia" w:ascii="宋体" w:hAnsi="宋体"/>
                <w:b/>
                <w:color w:val="auto"/>
                <w:sz w:val="18"/>
                <w:szCs w:val="18"/>
                <w:highlight w:val="none"/>
              </w:rPr>
              <w:t>认证学期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exact"/>
          <w:jc w:val="center"/>
        </w:trPr>
        <w:tc>
          <w:tcPr>
            <w:tcW w:w="316" w:type="pct"/>
            <w:noWrap w:val="0"/>
            <w:vAlign w:val="center"/>
          </w:tcPr>
          <w:p>
            <w:pPr>
              <w:pStyle w:val="16"/>
              <w:spacing w:before="31" w:after="31" w:line="240" w:lineRule="auto"/>
              <w:jc w:val="center"/>
              <w:rPr>
                <w:rFonts w:hint="eastAsia" w:ascii="宋体" w:cs="宋体"/>
                <w:color w:val="auto"/>
                <w:sz w:val="18"/>
                <w:szCs w:val="18"/>
                <w:highlight w:val="none"/>
              </w:rPr>
            </w:pPr>
            <w:r>
              <w:rPr>
                <w:rFonts w:hint="eastAsia" w:ascii="宋体" w:cs="宋体"/>
                <w:color w:val="auto"/>
                <w:sz w:val="18"/>
                <w:szCs w:val="18"/>
                <w:highlight w:val="none"/>
              </w:rPr>
              <w:t>1</w:t>
            </w:r>
          </w:p>
        </w:tc>
        <w:tc>
          <w:tcPr>
            <w:tcW w:w="1212"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全国计算机等级考试</w:t>
            </w:r>
          </w:p>
        </w:tc>
        <w:tc>
          <w:tcPr>
            <w:tcW w:w="1592" w:type="pct"/>
            <w:noWrap w:val="0"/>
            <w:vAlign w:val="center"/>
          </w:tcPr>
          <w:p>
            <w:pPr>
              <w:pStyle w:val="16"/>
              <w:spacing w:before="31" w:after="31" w:line="240" w:lineRule="auto"/>
              <w:jc w:val="center"/>
              <w:rPr>
                <w:rFonts w:ascii="宋体" w:cs="宋体"/>
                <w:color w:val="auto"/>
                <w:sz w:val="18"/>
                <w:szCs w:val="18"/>
                <w:highlight w:val="none"/>
              </w:rPr>
            </w:pPr>
            <w:r>
              <w:rPr>
                <w:rFonts w:hint="eastAsia" w:ascii="宋体" w:cs="宋体"/>
                <w:color w:val="auto"/>
                <w:sz w:val="18"/>
                <w:szCs w:val="18"/>
                <w:highlight w:val="none"/>
              </w:rPr>
              <w:t>教育部考试中心</w:t>
            </w:r>
          </w:p>
        </w:tc>
        <w:tc>
          <w:tcPr>
            <w:tcW w:w="533"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一级</w:t>
            </w:r>
          </w:p>
        </w:tc>
        <w:tc>
          <w:tcPr>
            <w:tcW w:w="1017"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数字应用基础</w:t>
            </w:r>
          </w:p>
        </w:tc>
        <w:tc>
          <w:tcPr>
            <w:tcW w:w="328"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exact"/>
          <w:jc w:val="center"/>
        </w:trPr>
        <w:tc>
          <w:tcPr>
            <w:tcW w:w="316"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2</w:t>
            </w:r>
          </w:p>
        </w:tc>
        <w:tc>
          <w:tcPr>
            <w:tcW w:w="1212" w:type="pct"/>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创新设计方法论认证</w:t>
            </w:r>
          </w:p>
        </w:tc>
        <w:tc>
          <w:tcPr>
            <w:tcW w:w="1592" w:type="pct"/>
            <w:noWrap w:val="0"/>
            <w:vAlign w:val="center"/>
          </w:tcPr>
          <w:p>
            <w:pPr>
              <w:pStyle w:val="16"/>
              <w:spacing w:before="31" w:after="31" w:line="240" w:lineRule="auto"/>
              <w:jc w:val="center"/>
              <w:rPr>
                <w:rFonts w:hint="eastAsia" w:ascii="宋体" w:cs="宋体"/>
                <w:color w:val="auto"/>
                <w:sz w:val="18"/>
                <w:szCs w:val="18"/>
                <w:highlight w:val="none"/>
              </w:rPr>
            </w:pPr>
            <w:r>
              <w:rPr>
                <w:rFonts w:hint="eastAsia" w:ascii="宋体" w:cs="宋体"/>
                <w:color w:val="auto"/>
                <w:sz w:val="18"/>
                <w:szCs w:val="18"/>
                <w:highlight w:val="none"/>
              </w:rPr>
              <w:t>福建网龙计算机网络技术有限公司</w:t>
            </w:r>
          </w:p>
        </w:tc>
        <w:tc>
          <w:tcPr>
            <w:tcW w:w="533" w:type="pct"/>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初级</w:t>
            </w:r>
          </w:p>
        </w:tc>
        <w:tc>
          <w:tcPr>
            <w:tcW w:w="1017"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创新设计方法论认证</w:t>
            </w:r>
          </w:p>
        </w:tc>
        <w:tc>
          <w:tcPr>
            <w:tcW w:w="328" w:type="pct"/>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exact"/>
          <w:jc w:val="center"/>
        </w:trPr>
        <w:tc>
          <w:tcPr>
            <w:tcW w:w="316"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3</w:t>
            </w:r>
          </w:p>
        </w:tc>
        <w:tc>
          <w:tcPr>
            <w:tcW w:w="1212" w:type="pct"/>
            <w:noWrap w:val="0"/>
            <w:vAlign w:val="center"/>
          </w:tcPr>
          <w:p>
            <w:pPr>
              <w:autoSpaceDE w:val="0"/>
              <w:autoSpaceDN w:val="0"/>
              <w:adjustRightInd w:val="0"/>
              <w:ind w:left="21"/>
              <w:jc w:val="center"/>
              <w:rPr>
                <w:rFonts w:hint="eastAsia" w:ascii="宋体" w:hAnsi="Times New Roman" w:eastAsia="宋体" w:cs="宋体"/>
                <w:color w:val="auto"/>
                <w:kern w:val="0"/>
                <w:sz w:val="18"/>
                <w:szCs w:val="18"/>
                <w:highlight w:val="none"/>
                <w:lang w:val="en-US" w:eastAsia="zh-CN"/>
              </w:rPr>
            </w:pPr>
            <w:r>
              <w:rPr>
                <w:rFonts w:hint="eastAsia" w:ascii="宋体" w:hAnsi="Times New Roman" w:eastAsia="宋体" w:cs="宋体"/>
                <w:color w:val="auto"/>
                <w:kern w:val="0"/>
                <w:sz w:val="18"/>
                <w:szCs w:val="18"/>
                <w:highlight w:val="none"/>
              </w:rPr>
              <w:t>全国计算机信息高新技术考证</w:t>
            </w:r>
          </w:p>
        </w:tc>
        <w:tc>
          <w:tcPr>
            <w:tcW w:w="1592" w:type="pct"/>
            <w:noWrap w:val="0"/>
            <w:vAlign w:val="center"/>
          </w:tcPr>
          <w:p>
            <w:pPr>
              <w:spacing w:line="360" w:lineRule="auto"/>
              <w:rPr>
                <w:rFonts w:hint="eastAsia" w:ascii="Times New Roman" w:hAnsi="Times New Roman"/>
                <w:color w:val="auto"/>
                <w:kern w:val="2"/>
                <w:sz w:val="21"/>
                <w:szCs w:val="24"/>
                <w:highlight w:val="none"/>
                <w:lang w:val="en-US" w:eastAsia="zh-CN" w:bidi="ar-SA"/>
              </w:rPr>
            </w:pPr>
            <w:r>
              <w:rPr>
                <w:rFonts w:hint="eastAsia"/>
                <w:color w:val="auto"/>
                <w:highlight w:val="none"/>
              </w:rPr>
              <w:t>国家人力资源与社会保障部</w:t>
            </w:r>
          </w:p>
        </w:tc>
        <w:tc>
          <w:tcPr>
            <w:tcW w:w="533" w:type="pct"/>
            <w:noWrap w:val="0"/>
            <w:vAlign w:val="center"/>
          </w:tcPr>
          <w:p>
            <w:pPr>
              <w:spacing w:line="360" w:lineRule="auto"/>
              <w:rPr>
                <w:rFonts w:hint="eastAsia" w:ascii="Times New Roman" w:hAnsi="Times New Roman"/>
                <w:color w:val="auto"/>
                <w:kern w:val="2"/>
                <w:sz w:val="21"/>
                <w:szCs w:val="24"/>
                <w:highlight w:val="none"/>
                <w:lang w:val="en-US" w:eastAsia="zh-CN" w:bidi="ar-SA"/>
              </w:rPr>
            </w:pPr>
          </w:p>
        </w:tc>
        <w:tc>
          <w:tcPr>
            <w:tcW w:w="1017" w:type="pct"/>
            <w:noWrap w:val="0"/>
            <w:vAlign w:val="center"/>
          </w:tcPr>
          <w:p>
            <w:pPr>
              <w:spacing w:line="360" w:lineRule="auto"/>
              <w:rPr>
                <w:rFonts w:hint="eastAsia" w:ascii="Times New Roman" w:hAnsi="Times New Roman"/>
                <w:color w:val="auto"/>
                <w:kern w:val="2"/>
                <w:sz w:val="21"/>
                <w:szCs w:val="24"/>
                <w:highlight w:val="none"/>
                <w:lang w:val="en-US" w:eastAsia="zh-CN" w:bidi="ar-SA"/>
              </w:rPr>
            </w:pPr>
            <w:r>
              <w:rPr>
                <w:rFonts w:hint="eastAsia"/>
                <w:color w:val="auto"/>
                <w:highlight w:val="none"/>
              </w:rPr>
              <w:t>计算机应用基础</w:t>
            </w:r>
          </w:p>
        </w:tc>
        <w:tc>
          <w:tcPr>
            <w:tcW w:w="328" w:type="pct"/>
            <w:noWrap w:val="0"/>
            <w:vAlign w:val="center"/>
          </w:tcPr>
          <w:p>
            <w:pPr>
              <w:autoSpaceDE w:val="0"/>
              <w:autoSpaceDN w:val="0"/>
              <w:adjustRightInd w:val="0"/>
              <w:ind w:left="21"/>
              <w:jc w:val="center"/>
              <w:rPr>
                <w:rFonts w:hint="eastAsia" w:ascii="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exact"/>
          <w:jc w:val="center"/>
        </w:trPr>
        <w:tc>
          <w:tcPr>
            <w:tcW w:w="316"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4</w:t>
            </w:r>
          </w:p>
        </w:tc>
        <w:tc>
          <w:tcPr>
            <w:tcW w:w="1212" w:type="pct"/>
            <w:noWrap w:val="0"/>
            <w:vAlign w:val="center"/>
          </w:tcPr>
          <w:p>
            <w:pPr>
              <w:autoSpaceDE w:val="0"/>
              <w:autoSpaceDN w:val="0"/>
              <w:adjustRightInd w:val="0"/>
              <w:ind w:left="21"/>
              <w:jc w:val="center"/>
              <w:rPr>
                <w:rFonts w:hint="eastAsia" w:ascii="宋体" w:hAnsi="Times New Roman" w:eastAsia="宋体" w:cs="宋体"/>
                <w:color w:val="auto"/>
                <w:kern w:val="0"/>
                <w:sz w:val="18"/>
                <w:szCs w:val="18"/>
                <w:highlight w:val="none"/>
                <w:lang w:val="en-US" w:eastAsia="zh-CN"/>
              </w:rPr>
            </w:pPr>
            <w:r>
              <w:rPr>
                <w:rFonts w:hint="eastAsia" w:ascii="宋体" w:hAnsi="Times New Roman" w:eastAsia="宋体" w:cs="宋体"/>
                <w:color w:val="auto"/>
                <w:kern w:val="0"/>
                <w:sz w:val="18"/>
                <w:szCs w:val="18"/>
                <w:highlight w:val="none"/>
              </w:rPr>
              <w:t>全国计算机高新技术图形图像处理Photoshop模块操作员级</w:t>
            </w:r>
          </w:p>
        </w:tc>
        <w:tc>
          <w:tcPr>
            <w:tcW w:w="1592" w:type="pct"/>
            <w:noWrap w:val="0"/>
            <w:vAlign w:val="center"/>
          </w:tcPr>
          <w:p>
            <w:pPr>
              <w:spacing w:line="360" w:lineRule="auto"/>
              <w:rPr>
                <w:rFonts w:hint="eastAsia" w:ascii="Times New Roman" w:hAnsi="Times New Roman"/>
                <w:color w:val="auto"/>
                <w:kern w:val="2"/>
                <w:sz w:val="21"/>
                <w:szCs w:val="24"/>
                <w:highlight w:val="none"/>
                <w:lang w:val="en-US" w:eastAsia="zh-CN" w:bidi="ar-SA"/>
              </w:rPr>
            </w:pPr>
            <w:r>
              <w:rPr>
                <w:color w:val="auto"/>
                <w:highlight w:val="none"/>
              </w:rPr>
              <w:t>Adobe</w:t>
            </w:r>
            <w:r>
              <w:rPr>
                <w:rFonts w:hint="eastAsia"/>
                <w:color w:val="auto"/>
                <w:highlight w:val="none"/>
              </w:rPr>
              <w:t>公司</w:t>
            </w:r>
          </w:p>
        </w:tc>
        <w:tc>
          <w:tcPr>
            <w:tcW w:w="533" w:type="pct"/>
            <w:noWrap w:val="0"/>
            <w:vAlign w:val="center"/>
          </w:tcPr>
          <w:p>
            <w:pPr>
              <w:spacing w:line="360" w:lineRule="auto"/>
              <w:rPr>
                <w:rFonts w:hint="eastAsia" w:ascii="Times New Roman" w:hAnsi="Times New Roman"/>
                <w:color w:val="auto"/>
                <w:kern w:val="2"/>
                <w:sz w:val="21"/>
                <w:szCs w:val="24"/>
                <w:highlight w:val="none"/>
                <w:lang w:val="en-US" w:eastAsia="zh-CN" w:bidi="ar-SA"/>
              </w:rPr>
            </w:pPr>
          </w:p>
        </w:tc>
        <w:tc>
          <w:tcPr>
            <w:tcW w:w="1017" w:type="pct"/>
            <w:noWrap w:val="0"/>
            <w:vAlign w:val="center"/>
          </w:tcPr>
          <w:p>
            <w:pPr>
              <w:spacing w:line="360" w:lineRule="auto"/>
              <w:rPr>
                <w:rFonts w:hint="eastAsia" w:ascii="Times New Roman" w:hAnsi="Times New Roman"/>
                <w:color w:val="auto"/>
                <w:kern w:val="2"/>
                <w:sz w:val="21"/>
                <w:szCs w:val="24"/>
                <w:highlight w:val="none"/>
                <w:lang w:val="en-US" w:eastAsia="zh-CN" w:bidi="ar-SA"/>
              </w:rPr>
            </w:pPr>
            <w:r>
              <w:rPr>
                <w:color w:val="auto"/>
                <w:highlight w:val="none"/>
              </w:rPr>
              <w:t>Photoshop</w:t>
            </w:r>
          </w:p>
        </w:tc>
        <w:tc>
          <w:tcPr>
            <w:tcW w:w="328" w:type="pct"/>
            <w:noWrap w:val="0"/>
            <w:vAlign w:val="center"/>
          </w:tcPr>
          <w:p>
            <w:pPr>
              <w:autoSpaceDE w:val="0"/>
              <w:autoSpaceDN w:val="0"/>
              <w:adjustRightInd w:val="0"/>
              <w:ind w:left="21"/>
              <w:jc w:val="center"/>
              <w:rPr>
                <w:rFonts w:hint="eastAsia" w:ascii="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exact"/>
          <w:jc w:val="center"/>
        </w:trPr>
        <w:tc>
          <w:tcPr>
            <w:tcW w:w="316" w:type="pct"/>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5</w:t>
            </w:r>
          </w:p>
        </w:tc>
        <w:tc>
          <w:tcPr>
            <w:tcW w:w="1212" w:type="pct"/>
            <w:noWrap w:val="0"/>
            <w:vAlign w:val="center"/>
          </w:tcPr>
          <w:p>
            <w:pPr>
              <w:autoSpaceDE w:val="0"/>
              <w:autoSpaceDN w:val="0"/>
              <w:adjustRightInd w:val="0"/>
              <w:ind w:left="21"/>
              <w:jc w:val="center"/>
              <w:rPr>
                <w:rFonts w:hint="eastAsia" w:ascii="宋体" w:hAnsi="Times New Roman" w:eastAsia="宋体" w:cs="宋体"/>
                <w:color w:val="auto"/>
                <w:kern w:val="0"/>
                <w:sz w:val="18"/>
                <w:szCs w:val="18"/>
                <w:highlight w:val="none"/>
                <w:lang w:val="en-US" w:eastAsia="zh-CN"/>
              </w:rPr>
            </w:pPr>
            <w:r>
              <w:rPr>
                <w:rFonts w:hint="eastAsia" w:ascii="宋体" w:hAnsi="Times New Roman" w:eastAsia="宋体" w:cs="宋体"/>
                <w:color w:val="auto"/>
                <w:kern w:val="0"/>
                <w:sz w:val="18"/>
                <w:szCs w:val="18"/>
                <w:highlight w:val="none"/>
              </w:rPr>
              <w:t>全国计算机高新技术图形图像处理3dsMax模块操作员级</w:t>
            </w:r>
          </w:p>
        </w:tc>
        <w:tc>
          <w:tcPr>
            <w:tcW w:w="1592" w:type="pct"/>
            <w:noWrap w:val="0"/>
            <w:vAlign w:val="center"/>
          </w:tcPr>
          <w:p>
            <w:pPr>
              <w:spacing w:line="360" w:lineRule="auto"/>
              <w:rPr>
                <w:rFonts w:hint="eastAsia" w:ascii="Times New Roman" w:hAnsi="Times New Roman"/>
                <w:color w:val="auto"/>
                <w:kern w:val="2"/>
                <w:sz w:val="21"/>
                <w:szCs w:val="24"/>
                <w:highlight w:val="none"/>
                <w:lang w:val="en-US" w:eastAsia="zh-CN" w:bidi="ar-SA"/>
              </w:rPr>
            </w:pPr>
            <w:r>
              <w:rPr>
                <w:color w:val="auto"/>
                <w:highlight w:val="none"/>
              </w:rPr>
              <w:t>Autodesk</w:t>
            </w:r>
            <w:r>
              <w:rPr>
                <w:rFonts w:hint="eastAsia"/>
                <w:color w:val="auto"/>
                <w:highlight w:val="none"/>
              </w:rPr>
              <w:t>公司</w:t>
            </w:r>
          </w:p>
        </w:tc>
        <w:tc>
          <w:tcPr>
            <w:tcW w:w="533" w:type="pct"/>
            <w:noWrap w:val="0"/>
            <w:vAlign w:val="center"/>
          </w:tcPr>
          <w:p>
            <w:pPr>
              <w:spacing w:line="360" w:lineRule="auto"/>
              <w:rPr>
                <w:rFonts w:hint="eastAsia" w:ascii="Times New Roman" w:hAnsi="Times New Roman"/>
                <w:color w:val="auto"/>
                <w:kern w:val="2"/>
                <w:sz w:val="21"/>
                <w:szCs w:val="24"/>
                <w:highlight w:val="none"/>
                <w:lang w:val="en-US" w:eastAsia="zh-CN" w:bidi="ar-SA"/>
              </w:rPr>
            </w:pPr>
          </w:p>
        </w:tc>
        <w:tc>
          <w:tcPr>
            <w:tcW w:w="1017" w:type="pct"/>
            <w:noWrap w:val="0"/>
            <w:vAlign w:val="center"/>
          </w:tcPr>
          <w:p>
            <w:pPr>
              <w:spacing w:line="360" w:lineRule="auto"/>
              <w:rPr>
                <w:rFonts w:hint="eastAsia" w:ascii="Times New Roman" w:hAnsi="Times New Roman"/>
                <w:color w:val="auto"/>
                <w:kern w:val="2"/>
                <w:sz w:val="21"/>
                <w:szCs w:val="24"/>
                <w:highlight w:val="none"/>
                <w:lang w:val="en-US" w:eastAsia="zh-CN" w:bidi="ar-SA"/>
              </w:rPr>
            </w:pPr>
            <w:r>
              <w:rPr>
                <w:rFonts w:hint="eastAsia"/>
                <w:color w:val="auto"/>
                <w:highlight w:val="none"/>
              </w:rPr>
              <w:t>3dsMax</w:t>
            </w:r>
          </w:p>
        </w:tc>
        <w:tc>
          <w:tcPr>
            <w:tcW w:w="328" w:type="pct"/>
            <w:noWrap w:val="0"/>
            <w:vAlign w:val="center"/>
          </w:tcPr>
          <w:p>
            <w:pPr>
              <w:autoSpaceDE w:val="0"/>
              <w:autoSpaceDN w:val="0"/>
              <w:adjustRightInd w:val="0"/>
              <w:ind w:left="21"/>
              <w:jc w:val="center"/>
              <w:rPr>
                <w:rFonts w:hint="eastAsia" w:ascii="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exact"/>
          <w:jc w:val="center"/>
        </w:trPr>
        <w:tc>
          <w:tcPr>
            <w:tcW w:w="316" w:type="pct"/>
            <w:noWrap w:val="0"/>
            <w:vAlign w:val="center"/>
          </w:tcPr>
          <w:p>
            <w:pPr>
              <w:autoSpaceDE w:val="0"/>
              <w:autoSpaceDN w:val="0"/>
              <w:adjustRightInd w:val="0"/>
              <w:ind w:left="21"/>
              <w:jc w:val="center"/>
              <w:rPr>
                <w:rFonts w:hint="eastAsia" w:ascii="宋体" w:eastAsia="宋体" w:cs="宋体"/>
                <w:color w:val="auto"/>
                <w:kern w:val="0"/>
                <w:sz w:val="18"/>
                <w:szCs w:val="18"/>
                <w:highlight w:val="none"/>
                <w:lang w:val="en-US" w:eastAsia="zh-CN"/>
              </w:rPr>
            </w:pPr>
            <w:r>
              <w:rPr>
                <w:rFonts w:hint="eastAsia" w:ascii="宋体" w:cs="宋体"/>
                <w:color w:val="auto"/>
                <w:kern w:val="0"/>
                <w:sz w:val="18"/>
                <w:szCs w:val="18"/>
                <w:highlight w:val="none"/>
                <w:lang w:val="en-US" w:eastAsia="zh-CN"/>
              </w:rPr>
              <w:t>6</w:t>
            </w:r>
          </w:p>
        </w:tc>
        <w:tc>
          <w:tcPr>
            <w:tcW w:w="1212" w:type="pct"/>
            <w:noWrap w:val="0"/>
            <w:vAlign w:val="center"/>
          </w:tcPr>
          <w:p>
            <w:pPr>
              <w:autoSpaceDE w:val="0"/>
              <w:autoSpaceDN w:val="0"/>
              <w:adjustRightInd w:val="0"/>
              <w:ind w:left="21"/>
              <w:jc w:val="center"/>
              <w:rPr>
                <w:rFonts w:hint="eastAsia" w:ascii="宋体" w:hAnsi="Times New Roman" w:eastAsia="宋体" w:cs="宋体"/>
                <w:color w:val="auto"/>
                <w:kern w:val="0"/>
                <w:sz w:val="18"/>
                <w:szCs w:val="18"/>
                <w:highlight w:val="none"/>
              </w:rPr>
            </w:pPr>
            <w:r>
              <w:rPr>
                <w:rFonts w:hint="eastAsia" w:ascii="宋体" w:hAnsi="Times New Roman" w:eastAsia="宋体" w:cs="宋体"/>
                <w:color w:val="auto"/>
                <w:kern w:val="0"/>
                <w:sz w:val="18"/>
                <w:szCs w:val="18"/>
                <w:highlight w:val="none"/>
              </w:rPr>
              <w:t>虚拟现实应用设计与制作职业技能</w:t>
            </w:r>
          </w:p>
        </w:tc>
        <w:tc>
          <w:tcPr>
            <w:tcW w:w="1592" w:type="pct"/>
            <w:noWrap w:val="0"/>
            <w:vAlign w:val="center"/>
          </w:tcPr>
          <w:p>
            <w:pPr>
              <w:spacing w:line="360" w:lineRule="auto"/>
              <w:rPr>
                <w:color w:val="auto"/>
                <w:highlight w:val="none"/>
              </w:rPr>
            </w:pPr>
            <w:r>
              <w:rPr>
                <w:rFonts w:hint="eastAsia" w:ascii="宋体" w:cs="宋体"/>
                <w:color w:val="auto"/>
                <w:sz w:val="18"/>
                <w:szCs w:val="18"/>
                <w:highlight w:val="none"/>
              </w:rPr>
              <w:t>福建网龙计算机网络技术有限公司</w:t>
            </w:r>
          </w:p>
        </w:tc>
        <w:tc>
          <w:tcPr>
            <w:tcW w:w="533" w:type="pct"/>
            <w:noWrap w:val="0"/>
            <w:vAlign w:val="center"/>
          </w:tcPr>
          <w:p>
            <w:pPr>
              <w:spacing w:line="360" w:lineRule="auto"/>
              <w:rPr>
                <w:rFonts w:hint="default" w:ascii="Times New Roman" w:hAnsi="Times New Roman"/>
                <w:color w:val="auto"/>
                <w:kern w:val="2"/>
                <w:sz w:val="21"/>
                <w:szCs w:val="24"/>
                <w:highlight w:val="none"/>
                <w:lang w:val="en-US" w:eastAsia="zh-CN" w:bidi="ar-SA"/>
              </w:rPr>
            </w:pPr>
            <w:r>
              <w:rPr>
                <w:rFonts w:hint="eastAsia"/>
                <w:color w:val="auto"/>
                <w:kern w:val="2"/>
                <w:sz w:val="21"/>
                <w:szCs w:val="24"/>
                <w:highlight w:val="none"/>
                <w:lang w:val="en-US" w:eastAsia="zh-CN" w:bidi="ar-SA"/>
              </w:rPr>
              <w:t>中级</w:t>
            </w:r>
          </w:p>
        </w:tc>
        <w:tc>
          <w:tcPr>
            <w:tcW w:w="1017" w:type="pct"/>
            <w:noWrap w:val="0"/>
            <w:vAlign w:val="center"/>
          </w:tcPr>
          <w:p>
            <w:pPr>
              <w:spacing w:line="360" w:lineRule="auto"/>
              <w:rPr>
                <w:rFonts w:hint="eastAsia"/>
                <w:color w:val="auto"/>
                <w:highlight w:val="none"/>
              </w:rPr>
            </w:pPr>
            <w:r>
              <w:rPr>
                <w:rFonts w:hint="eastAsia" w:ascii="宋体" w:hAnsi="Times New Roman" w:eastAsia="宋体" w:cs="宋体"/>
                <w:color w:val="auto"/>
                <w:kern w:val="0"/>
                <w:sz w:val="18"/>
                <w:szCs w:val="18"/>
                <w:highlight w:val="none"/>
              </w:rPr>
              <w:t>虚拟现实应用设计与制作</w:t>
            </w:r>
          </w:p>
        </w:tc>
        <w:tc>
          <w:tcPr>
            <w:tcW w:w="328" w:type="pct"/>
            <w:noWrap w:val="0"/>
            <w:vAlign w:val="center"/>
          </w:tcPr>
          <w:p>
            <w:pPr>
              <w:autoSpaceDE w:val="0"/>
              <w:autoSpaceDN w:val="0"/>
              <w:adjustRightInd w:val="0"/>
              <w:ind w:left="21"/>
              <w:jc w:val="center"/>
              <w:rPr>
                <w:rFonts w:hint="eastAsia" w:ascii="宋体" w:eastAsia="宋体" w:cs="宋体"/>
                <w:color w:val="auto"/>
                <w:kern w:val="0"/>
                <w:sz w:val="18"/>
                <w:szCs w:val="18"/>
                <w:highlight w:val="none"/>
                <w:lang w:val="en-US" w:eastAsia="zh-CN"/>
              </w:rPr>
            </w:pPr>
            <w:r>
              <w:rPr>
                <w:rFonts w:hint="eastAsia" w:ascii="宋体" w:cs="宋体"/>
                <w:color w:val="auto"/>
                <w:kern w:val="0"/>
                <w:sz w:val="18"/>
                <w:szCs w:val="18"/>
                <w:highlight w:val="none"/>
                <w:lang w:val="en-US" w:eastAsia="zh-CN"/>
              </w:rPr>
              <w:t>八</w:t>
            </w:r>
          </w:p>
        </w:tc>
      </w:tr>
    </w:tbl>
    <w:p>
      <w:pPr>
        <w:spacing w:line="520" w:lineRule="exact"/>
        <w:rPr>
          <w:rFonts w:hint="eastAsia" w:ascii="宋体" w:hAnsi="宋体"/>
          <w:color w:val="auto"/>
          <w:sz w:val="24"/>
          <w:highlight w:val="none"/>
        </w:rPr>
      </w:pPr>
    </w:p>
    <w:p>
      <w:pPr>
        <w:widowControl/>
        <w:snapToGrid w:val="0"/>
        <w:spacing w:line="520" w:lineRule="exact"/>
        <w:jc w:val="left"/>
        <w:outlineLvl w:val="0"/>
        <w:rPr>
          <w:color w:val="auto"/>
          <w:highlight w:val="none"/>
        </w:rPr>
      </w:pPr>
    </w:p>
    <w:p>
      <w:pPr>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12"/>
        <w:ind w:firstLine="723"/>
        <w:rPr>
          <w:rFonts w:hint="default" w:eastAsia="宋体"/>
          <w:color w:val="auto"/>
          <w:highlight w:val="none"/>
          <w:lang w:val="en-US" w:eastAsia="zh-CN"/>
        </w:rPr>
      </w:pPr>
      <w:r>
        <w:rPr>
          <w:rFonts w:hint="eastAsia" w:eastAsia="宋体"/>
          <w:color w:val="auto"/>
          <w:highlight w:val="none"/>
        </w:rPr>
        <w:t>建筑室内设计专业</w:t>
      </w:r>
      <w:r>
        <w:rPr>
          <w:rFonts w:hint="eastAsia" w:eastAsia="宋体"/>
          <w:color w:val="auto"/>
          <w:highlight w:val="none"/>
          <w:lang w:val="en-US" w:eastAsia="zh-CN"/>
        </w:rPr>
        <w:t>人才</w:t>
      </w:r>
      <w:r>
        <w:rPr>
          <w:rFonts w:hint="eastAsia" w:eastAsia="宋体"/>
          <w:color w:val="auto"/>
          <w:highlight w:val="none"/>
        </w:rPr>
        <w:t>培养方案</w:t>
      </w:r>
      <w:r>
        <w:rPr>
          <w:rFonts w:hint="eastAsia" w:eastAsia="宋体"/>
          <w:color w:val="auto"/>
          <w:highlight w:val="none"/>
          <w:lang w:eastAsia="zh-CN"/>
        </w:rPr>
        <w:t>（</w:t>
      </w:r>
      <w:r>
        <w:rPr>
          <w:rFonts w:hint="eastAsia" w:eastAsia="宋体"/>
          <w:color w:val="auto"/>
          <w:highlight w:val="none"/>
          <w:lang w:val="en-US" w:eastAsia="zh-CN"/>
        </w:rPr>
        <w:t>三二分段制）</w:t>
      </w:r>
    </w:p>
    <w:p>
      <w:pPr>
        <w:spacing w:line="520" w:lineRule="exact"/>
        <w:ind w:left="281" w:firstLine="120" w:firstLineChars="50"/>
        <w:rPr>
          <w:rFonts w:ascii="宋体" w:hAnsi="宋体"/>
          <w:b/>
          <w:color w:val="auto"/>
          <w:sz w:val="24"/>
          <w:highlight w:val="none"/>
        </w:rPr>
      </w:pPr>
      <w:r>
        <w:rPr>
          <w:rFonts w:hint="eastAsia" w:ascii="宋体" w:hAnsi="宋体"/>
          <w:b/>
          <w:color w:val="auto"/>
          <w:sz w:val="24"/>
          <w:highlight w:val="none"/>
        </w:rPr>
        <w:t xml:space="preserve">一、专业名称与代码 </w:t>
      </w:r>
    </w:p>
    <w:p>
      <w:pPr>
        <w:spacing w:line="520" w:lineRule="exact"/>
        <w:ind w:firstLine="919" w:firstLineChars="383"/>
        <w:rPr>
          <w:rFonts w:ascii="宋体" w:hAnsi="宋体"/>
          <w:b/>
          <w:color w:val="auto"/>
          <w:sz w:val="24"/>
          <w:highlight w:val="none"/>
        </w:rPr>
      </w:pPr>
      <w:r>
        <w:rPr>
          <w:rFonts w:hint="eastAsia" w:ascii="宋体" w:hAnsi="宋体"/>
          <w:color w:val="auto"/>
          <w:sz w:val="24"/>
          <w:highlight w:val="none"/>
        </w:rPr>
        <w:t>专业名称：建筑室内设计</w:t>
      </w:r>
    </w:p>
    <w:p>
      <w:pPr>
        <w:topLinePunct/>
        <w:spacing w:line="520" w:lineRule="exact"/>
        <w:ind w:firstLine="919" w:firstLineChars="383"/>
        <w:rPr>
          <w:rFonts w:ascii="宋体" w:hAnsi="宋体"/>
          <w:color w:val="auto"/>
          <w:sz w:val="24"/>
          <w:highlight w:val="none"/>
        </w:rPr>
      </w:pPr>
      <w:r>
        <w:rPr>
          <w:rFonts w:hint="eastAsia" w:ascii="宋体" w:hAnsi="宋体"/>
          <w:color w:val="auto"/>
          <w:sz w:val="24"/>
          <w:highlight w:val="none"/>
        </w:rPr>
        <w:t>专业代码：</w:t>
      </w:r>
      <w:r>
        <w:rPr>
          <w:rFonts w:ascii="宋体" w:hAnsi="宋体"/>
          <w:color w:val="auto"/>
          <w:sz w:val="24"/>
          <w:highlight w:val="none"/>
        </w:rPr>
        <w:t>440106</w:t>
      </w:r>
    </w:p>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二、招生对象</w:t>
      </w:r>
    </w:p>
    <w:p>
      <w:pPr>
        <w:topLinePunct/>
        <w:spacing w:line="520" w:lineRule="exact"/>
        <w:ind w:firstLine="480"/>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普通高中毕业生、高职单招</w:t>
      </w:r>
    </w:p>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三、修业年限</w:t>
      </w:r>
    </w:p>
    <w:p>
      <w:pPr>
        <w:topLinePunct/>
        <w:spacing w:line="520" w:lineRule="exact"/>
        <w:ind w:firstLine="480"/>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五年（三二分段制）</w:t>
      </w:r>
    </w:p>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四、专业定位</w:t>
      </w:r>
    </w:p>
    <w:p>
      <w:pPr>
        <w:topLinePunct/>
        <w:spacing w:line="520" w:lineRule="exact"/>
        <w:ind w:firstLine="480"/>
        <w:rPr>
          <w:rFonts w:ascii="宋体" w:hAnsi="宋体"/>
          <w:color w:val="auto"/>
          <w:sz w:val="24"/>
          <w:highlight w:val="none"/>
        </w:rPr>
      </w:pPr>
    </w:p>
    <w:tbl>
      <w:tblPr>
        <w:tblStyle w:val="8"/>
        <w:tblpPr w:leftFromText="180" w:rightFromText="180" w:vertAnchor="text" w:horzAnchor="margin" w:tblpXSpec="center" w:tblpY="6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0"/>
        <w:gridCol w:w="1185"/>
        <w:gridCol w:w="1110"/>
        <w:gridCol w:w="1778"/>
        <w:gridCol w:w="1559"/>
        <w:gridCol w:w="16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1" w:hRule="exact"/>
        </w:trPr>
        <w:tc>
          <w:tcPr>
            <w:tcW w:w="1280"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所属专业大类（代码）</w:t>
            </w:r>
          </w:p>
        </w:tc>
        <w:tc>
          <w:tcPr>
            <w:tcW w:w="1185"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所属专业类（代码）</w:t>
            </w:r>
          </w:p>
        </w:tc>
        <w:tc>
          <w:tcPr>
            <w:tcW w:w="1110"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对应行业（代码）</w:t>
            </w:r>
          </w:p>
        </w:tc>
        <w:tc>
          <w:tcPr>
            <w:tcW w:w="1778"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主要职业类别（代码）</w:t>
            </w:r>
          </w:p>
        </w:tc>
        <w:tc>
          <w:tcPr>
            <w:tcW w:w="1559"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主要岗位类别（或技术领域）</w:t>
            </w:r>
          </w:p>
        </w:tc>
        <w:tc>
          <w:tcPr>
            <w:tcW w:w="1648"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职业资格证书或技能等级证书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8" w:hRule="exact"/>
        </w:trPr>
        <w:tc>
          <w:tcPr>
            <w:tcW w:w="1280" w:type="dxa"/>
            <w:noWrap w:val="0"/>
            <w:vAlign w:val="center"/>
          </w:tcPr>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土建建筑大类（54）</w:t>
            </w:r>
          </w:p>
        </w:tc>
        <w:tc>
          <w:tcPr>
            <w:tcW w:w="1185" w:type="dxa"/>
            <w:noWrap w:val="0"/>
            <w:vAlign w:val="center"/>
          </w:tcPr>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建筑设计类</w:t>
            </w:r>
          </w:p>
        </w:tc>
        <w:tc>
          <w:tcPr>
            <w:tcW w:w="1110" w:type="dxa"/>
            <w:noWrap w:val="0"/>
            <w:vAlign w:val="center"/>
          </w:tcPr>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建筑装饰业（50）</w:t>
            </w:r>
          </w:p>
        </w:tc>
        <w:tc>
          <w:tcPr>
            <w:tcW w:w="1778" w:type="dxa"/>
            <w:noWrap w:val="0"/>
            <w:vAlign w:val="center"/>
          </w:tcPr>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室内装饰设计师（4-08-08-0）</w:t>
            </w:r>
          </w:p>
        </w:tc>
        <w:tc>
          <w:tcPr>
            <w:tcW w:w="1559" w:type="dxa"/>
            <w:noWrap w:val="0"/>
            <w:vAlign w:val="center"/>
          </w:tcPr>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室内设计技术领域</w:t>
            </w:r>
          </w:p>
        </w:tc>
        <w:tc>
          <w:tcPr>
            <w:tcW w:w="1648" w:type="dxa"/>
            <w:noWrap w:val="0"/>
            <w:vAlign w:val="center"/>
          </w:tcPr>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暂无</w:t>
            </w:r>
          </w:p>
        </w:tc>
      </w:tr>
    </w:tbl>
    <w:p>
      <w:pPr>
        <w:adjustRightInd w:val="0"/>
        <w:spacing w:line="520" w:lineRule="exact"/>
        <w:ind w:firstLine="361" w:firstLineChars="150"/>
        <w:rPr>
          <w:rFonts w:ascii="宋体" w:hAnsi="宋体"/>
          <w:b/>
          <w:color w:val="auto"/>
          <w:sz w:val="24"/>
          <w:highlight w:val="none"/>
        </w:rPr>
      </w:pPr>
    </w:p>
    <w:p>
      <w:pPr>
        <w:adjustRightInd w:val="0"/>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五、培养目标与培养规格</w:t>
      </w:r>
    </w:p>
    <w:p>
      <w:pPr>
        <w:adjustRightInd w:val="0"/>
        <w:spacing w:line="520" w:lineRule="exact"/>
        <w:ind w:firstLine="361" w:firstLineChars="150"/>
        <w:rPr>
          <w:rFonts w:ascii="宋体" w:hAnsi="宋体"/>
          <w:b/>
          <w:bCs/>
          <w:color w:val="auto"/>
          <w:sz w:val="24"/>
          <w:highlight w:val="none"/>
        </w:rPr>
      </w:pPr>
      <w:r>
        <w:rPr>
          <w:rFonts w:hint="eastAsia" w:ascii="宋体" w:hAnsi="宋体"/>
          <w:b/>
          <w:bCs/>
          <w:color w:val="auto"/>
          <w:sz w:val="24"/>
          <w:highlight w:val="none"/>
        </w:rPr>
        <w:t>（一）</w:t>
      </w:r>
      <w:r>
        <w:rPr>
          <w:rFonts w:ascii="宋体" w:hAnsi="宋体"/>
          <w:b/>
          <w:bCs/>
          <w:color w:val="auto"/>
          <w:sz w:val="24"/>
          <w:highlight w:val="none"/>
        </w:rPr>
        <w:t>培养目标</w:t>
      </w:r>
    </w:p>
    <w:p>
      <w:pPr>
        <w:spacing w:line="520" w:lineRule="exact"/>
        <w:ind w:firstLine="480"/>
        <w:outlineLvl w:val="0"/>
        <w:rPr>
          <w:rFonts w:ascii="宋体" w:hAnsi="宋体"/>
          <w:color w:val="auto"/>
          <w:sz w:val="24"/>
          <w:highlight w:val="none"/>
        </w:rPr>
      </w:pPr>
      <w:r>
        <w:rPr>
          <w:rFonts w:hint="eastAsia" w:ascii="宋体" w:hAnsi="宋体"/>
          <w:color w:val="auto"/>
          <w:sz w:val="24"/>
          <w:highlight w:val="none"/>
        </w:rPr>
        <w:t>本专业培养理想信念坚定，德、智、体、美、劳全面发展，具有一定的科学文化水平，良好的人文素养、职业道德和创新意识，精益求精的工匠精神，较强的就业能力和可持续发展的能力；掌握本专业知识和技术技能，面向建筑装饰行业的室内设计师职业等职业群，能够从事室内设计技术相关工作的高素质技术技能人才。</w:t>
      </w:r>
    </w:p>
    <w:p>
      <w:pPr>
        <w:adjustRightInd w:val="0"/>
        <w:spacing w:line="520" w:lineRule="exact"/>
        <w:ind w:firstLine="361" w:firstLineChars="150"/>
        <w:rPr>
          <w:rFonts w:ascii="宋体" w:hAnsi="宋体"/>
          <w:b/>
          <w:bCs/>
          <w:color w:val="auto"/>
          <w:sz w:val="24"/>
          <w:highlight w:val="none"/>
        </w:rPr>
      </w:pPr>
      <w:r>
        <w:rPr>
          <w:rFonts w:hint="eastAsia" w:ascii="宋体" w:hAnsi="宋体"/>
          <w:b/>
          <w:bCs/>
          <w:color w:val="auto"/>
          <w:sz w:val="24"/>
          <w:highlight w:val="none"/>
        </w:rPr>
        <w:t>（二）培养</w:t>
      </w:r>
      <w:r>
        <w:rPr>
          <w:rFonts w:ascii="宋体" w:hAnsi="宋体"/>
          <w:b/>
          <w:bCs/>
          <w:color w:val="auto"/>
          <w:sz w:val="24"/>
          <w:highlight w:val="none"/>
        </w:rPr>
        <w:t>规格</w:t>
      </w:r>
    </w:p>
    <w:p>
      <w:pPr>
        <w:adjustRightInd w:val="0"/>
        <w:spacing w:line="520" w:lineRule="exact"/>
        <w:ind w:firstLine="480"/>
        <w:rPr>
          <w:rFonts w:ascii="宋体" w:hAnsi="宋体"/>
          <w:color w:val="auto"/>
          <w:sz w:val="24"/>
          <w:highlight w:val="none"/>
        </w:rPr>
      </w:pPr>
      <w:r>
        <w:rPr>
          <w:rFonts w:hint="eastAsia" w:ascii="宋体" w:hAnsi="宋体"/>
          <w:color w:val="auto"/>
          <w:sz w:val="24"/>
          <w:highlight w:val="none"/>
        </w:rPr>
        <w:t>1.素质目标</w:t>
      </w:r>
    </w:p>
    <w:p>
      <w:pPr>
        <w:spacing w:line="520" w:lineRule="exact"/>
        <w:ind w:firstLine="480"/>
        <w:rPr>
          <w:rFonts w:ascii="宋体" w:hAnsi="宋体"/>
          <w:color w:val="auto"/>
          <w:sz w:val="24"/>
          <w:highlight w:val="none"/>
        </w:rPr>
      </w:pPr>
      <w:r>
        <w:rPr>
          <w:rFonts w:hint="eastAsia" w:ascii="宋体" w:hAnsi="宋体"/>
          <w:color w:val="auto"/>
          <w:sz w:val="24"/>
          <w:highlight w:val="none"/>
        </w:rPr>
        <w:t>（1）坚定拥护中国共产党领导和我国社会主义制度，在习近平新时代中国特色社会主义思想引导下，践行社会主义核心价值观，具有深厚的爱国情感和中华民族自豪感；</w:t>
      </w:r>
    </w:p>
    <w:p>
      <w:pPr>
        <w:spacing w:line="520" w:lineRule="exact"/>
        <w:ind w:firstLine="480"/>
        <w:rPr>
          <w:rFonts w:ascii="宋体" w:hAnsi="宋体"/>
          <w:color w:val="auto"/>
          <w:sz w:val="24"/>
          <w:highlight w:val="none"/>
        </w:rPr>
      </w:pPr>
      <w:r>
        <w:rPr>
          <w:rFonts w:hint="eastAsia" w:ascii="宋体" w:hAnsi="宋体"/>
          <w:color w:val="auto"/>
          <w:sz w:val="24"/>
          <w:highlight w:val="none"/>
        </w:rPr>
        <w:t>（2）崇尚宪法、遵法守纪、崇德向善、诚实守信、尊重生命、热爱劳动，履行道德准则和行为规范，具有社会责任感和社会参与意思；</w:t>
      </w:r>
    </w:p>
    <w:p>
      <w:pPr>
        <w:spacing w:line="520" w:lineRule="exact"/>
        <w:ind w:firstLine="480"/>
        <w:rPr>
          <w:rFonts w:ascii="宋体" w:hAnsi="宋体"/>
          <w:color w:val="auto"/>
          <w:sz w:val="24"/>
          <w:highlight w:val="none"/>
        </w:rPr>
      </w:pPr>
      <w:r>
        <w:rPr>
          <w:rFonts w:hint="eastAsia" w:ascii="宋体" w:hAnsi="宋体"/>
          <w:color w:val="auto"/>
          <w:sz w:val="24"/>
          <w:highlight w:val="none"/>
        </w:rPr>
        <w:t>（3）具有质量意识、环保意识、安全意识、信息素养、工匠精神、创新思维；</w:t>
      </w:r>
    </w:p>
    <w:p>
      <w:pPr>
        <w:spacing w:line="520" w:lineRule="exact"/>
        <w:ind w:firstLine="480"/>
        <w:rPr>
          <w:rFonts w:ascii="宋体" w:hAnsi="宋体"/>
          <w:color w:val="auto"/>
          <w:sz w:val="24"/>
          <w:highlight w:val="none"/>
        </w:rPr>
      </w:pPr>
      <w:r>
        <w:rPr>
          <w:rFonts w:hint="eastAsia" w:ascii="宋体" w:hAnsi="宋体"/>
          <w:color w:val="auto"/>
          <w:sz w:val="24"/>
          <w:highlight w:val="none"/>
        </w:rPr>
        <w:t>（4）勇于奋斗、乐观向上，具有自我管理能力、职业生涯规划的意识，有较强的集体意识和团队合作精神；</w:t>
      </w:r>
    </w:p>
    <w:p>
      <w:pPr>
        <w:spacing w:line="520" w:lineRule="exact"/>
        <w:ind w:firstLine="480"/>
        <w:rPr>
          <w:rFonts w:ascii="宋体" w:hAnsi="宋体"/>
          <w:color w:val="auto"/>
          <w:sz w:val="24"/>
          <w:highlight w:val="none"/>
        </w:rPr>
      </w:pPr>
      <w:r>
        <w:rPr>
          <w:rFonts w:hint="eastAsia" w:ascii="宋体" w:hAnsi="宋体"/>
          <w:color w:val="auto"/>
          <w:sz w:val="24"/>
          <w:highlight w:val="none"/>
        </w:rPr>
        <w:t>（5）具有健康的体魄、心理和健全德人格，掌握基本运动知识和一两项运动技能，养成良好的健身与卫生习惯，良好的行为习惯；</w:t>
      </w:r>
    </w:p>
    <w:p>
      <w:pPr>
        <w:spacing w:line="520" w:lineRule="exact"/>
        <w:ind w:firstLine="480"/>
        <w:rPr>
          <w:rFonts w:ascii="宋体" w:hAnsi="宋体"/>
          <w:color w:val="auto"/>
          <w:sz w:val="24"/>
          <w:highlight w:val="none"/>
        </w:rPr>
      </w:pPr>
      <w:r>
        <w:rPr>
          <w:rFonts w:hint="eastAsia" w:ascii="宋体" w:hAnsi="宋体"/>
          <w:color w:val="auto"/>
          <w:sz w:val="24"/>
          <w:highlight w:val="none"/>
        </w:rPr>
        <w:t>（6）具有一定的审美和人文素养，能够形成一两项艺术特长或爱好。</w:t>
      </w:r>
    </w:p>
    <w:p>
      <w:pPr>
        <w:adjustRightInd w:val="0"/>
        <w:spacing w:line="520" w:lineRule="exact"/>
        <w:ind w:firstLine="480"/>
        <w:rPr>
          <w:rFonts w:ascii="宋体" w:hAnsi="宋体"/>
          <w:color w:val="auto"/>
          <w:sz w:val="24"/>
          <w:highlight w:val="none"/>
        </w:rPr>
      </w:pPr>
      <w:r>
        <w:rPr>
          <w:rFonts w:hint="eastAsia" w:ascii="宋体" w:hAnsi="宋体"/>
          <w:color w:val="auto"/>
          <w:sz w:val="24"/>
          <w:highlight w:val="none"/>
        </w:rPr>
        <w:t>2.知识目标</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（1）掌握必备的思想政治理论、科学文化基础知识和中华优秀传统文化知识；</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（2）熟悉与本专业相关的法律法规以及环境保护、安全消防、文明生产等相关知识；</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 xml:space="preserve">（3）掌握室内设计制图与识图知识； </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 xml:space="preserve">（4）掌握室内设计相关规范知识； </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 xml:space="preserve">（5）掌握室内设计艺术与技术基础理论知识； </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 xml:space="preserve">（6）掌握室内设计材料、构造、施工知识； </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（7）掌握室内家具与陈设知识；</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 xml:space="preserve">（8）熟悉建筑物理与设备知识； </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 xml:space="preserve">（9）熟悉室内装饰工程概预算知识；  </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 xml:space="preserve">（10）了解室内装饰工程管理与施工组织知识； </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 xml:space="preserve">（11）了解 BIM 等数字技术、绿色建筑、健康住宅、节能减排、集成化设计、互联网技术应用、建筑工业化、装配式建筑等与本专业相关的新技术、新方法及发展趋势。 </w:t>
      </w:r>
    </w:p>
    <w:p>
      <w:pPr>
        <w:adjustRightInd w:val="0"/>
        <w:spacing w:line="520" w:lineRule="exact"/>
        <w:ind w:firstLine="480"/>
        <w:rPr>
          <w:rFonts w:ascii="宋体" w:hAnsi="宋体"/>
          <w:color w:val="auto"/>
          <w:sz w:val="24"/>
          <w:highlight w:val="none"/>
        </w:rPr>
      </w:pPr>
      <w:r>
        <w:rPr>
          <w:rFonts w:hint="eastAsia" w:ascii="宋体" w:hAnsi="宋体"/>
          <w:color w:val="auto"/>
          <w:sz w:val="24"/>
          <w:highlight w:val="none"/>
        </w:rPr>
        <w:t>3.能力目标</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（1）具有探究学习、终身学习、分析问题和解决问题的能力；</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（2）具有良好的语言、文字表达能力和沟通能力，具有团队合作能力；</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 xml:space="preserve">（3）具有较强的造型设计、审美与空间想象能力； </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 xml:space="preserve">（4）具有基础的绘画技能和进行各类空间环境速写的技能； </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 xml:space="preserve">（5）具有较强的规范制图能力； </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 xml:space="preserve">（6）具有较强的室内家具设计与选用能力； </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 xml:space="preserve">（7）具有较强的室内陈设搭配的能力； </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（8）具有住宅室内环境、公共建筑室内环境等中小型室内环境设计的能力；</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 xml:space="preserve">（9）具有较强的建筑室内电脑效果图表现能力； </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 xml:space="preserve">（10）具有较强的室内施工图深化设计能力； </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 xml:space="preserve">（11）具有一定的室内装饰工程概预算编制能力； </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（12）具有一定的室内装饰工程施工管理能力；</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 xml:space="preserve">（13）具有建筑室内设计、施工技术、新材料新工艺应用等方面的能力； </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（14）创新意识，具有根据行业发展趋势、把握市场需求进行创业的能力。</w:t>
      </w:r>
    </w:p>
    <w:p>
      <w:pPr>
        <w:adjustRightInd w:val="0"/>
        <w:snapToGrid w:val="0"/>
        <w:spacing w:line="520" w:lineRule="exact"/>
        <w:ind w:firstLine="480"/>
        <w:rPr>
          <w:rFonts w:ascii="宋体" w:hAnsi="宋体"/>
          <w:color w:val="auto"/>
          <w:sz w:val="24"/>
          <w:highlight w:val="none"/>
        </w:rPr>
      </w:pPr>
    </w:p>
    <w:p>
      <w:pPr>
        <w:pStyle w:val="13"/>
        <w:numPr>
          <w:ilvl w:val="0"/>
          <w:numId w:val="0"/>
        </w:numPr>
        <w:spacing w:line="520" w:lineRule="exact"/>
        <w:ind w:left="472" w:leftChars="0"/>
        <w:rPr>
          <w:rFonts w:hint="eastAsia" w:ascii="宋体" w:hAnsi="宋体"/>
          <w:b/>
          <w:color w:val="auto"/>
          <w:sz w:val="24"/>
          <w:highlight w:val="none"/>
        </w:rPr>
      </w:pPr>
      <w:r>
        <w:rPr>
          <w:rFonts w:hint="eastAsia" w:ascii="宋体" w:hAnsi="宋体"/>
          <w:b/>
          <w:color w:val="auto"/>
          <w:sz w:val="24"/>
          <w:highlight w:val="none"/>
          <w:lang w:val="en-US" w:eastAsia="zh-CN"/>
        </w:rPr>
        <w:t>六、</w:t>
      </w:r>
      <w:r>
        <w:rPr>
          <w:rFonts w:hint="eastAsia" w:ascii="宋体" w:hAnsi="宋体"/>
          <w:b/>
          <w:color w:val="auto"/>
          <w:sz w:val="24"/>
          <w:highlight w:val="none"/>
        </w:rPr>
        <w:t>课程设置及要求</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eastAsia="zh-CN"/>
        </w:rPr>
        <w:t>思想道德与法治</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总学时：32</w:t>
      </w:r>
      <w:r>
        <w:rPr>
          <w:rFonts w:ascii="宋体" w:hAnsi="宋体"/>
          <w:color w:val="auto"/>
          <w:sz w:val="24"/>
          <w:highlight w:val="none"/>
        </w:rPr>
        <w:t xml:space="preserve">  </w:t>
      </w:r>
      <w:r>
        <w:rPr>
          <w:rFonts w:hint="eastAsia" w:ascii="宋体" w:hAnsi="宋体"/>
          <w:color w:val="auto"/>
          <w:sz w:val="24"/>
          <w:highlight w:val="none"/>
        </w:rPr>
        <w:t>实践学时：16</w:t>
      </w:r>
      <w:r>
        <w:rPr>
          <w:rFonts w:ascii="宋体" w:hAnsi="宋体"/>
          <w:color w:val="auto"/>
          <w:sz w:val="24"/>
          <w:highlight w:val="none"/>
        </w:rPr>
        <w:t xml:space="preserve"> </w:t>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316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6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6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2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60" w:type="dxa"/>
            <w:noWrap w:val="0"/>
            <w:vAlign w:val="center"/>
          </w:tcPr>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素质：</w:t>
            </w:r>
            <w:r>
              <w:rPr>
                <w:rFonts w:hint="eastAsia" w:ascii="宋体" w:hAnsi="宋体" w:cs="宋体"/>
                <w:color w:val="auto"/>
                <w:kern w:val="0"/>
                <w:sz w:val="18"/>
                <w:szCs w:val="18"/>
                <w:highlight w:val="none"/>
              </w:rPr>
              <w:t>（1）提高大学生的心理素质</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（2）提高大学生的思想道德素质。</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（3）提高大学生的法律素养</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（4）健全和完善大学生的人格</w:t>
            </w:r>
          </w:p>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知识：</w:t>
            </w:r>
            <w:r>
              <w:rPr>
                <w:rFonts w:hint="eastAsia" w:ascii="宋体" w:hAnsi="宋体" w:cs="宋体"/>
                <w:color w:val="auto"/>
                <w:kern w:val="0"/>
                <w:sz w:val="18"/>
                <w:szCs w:val="18"/>
                <w:highlight w:val="none"/>
              </w:rPr>
              <w:t>（1）通过教学，学生能够正确认识当前社会所处的历史方位以及大学生活和高职生活的特点，明确“基础”课的性质和目的。确立和坚定理想信念、将远大理想与对祖国的高度责任感、使命感结合起来，做新时期坚定的爱国者，懂得如何成长为新时代的新人。</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学生通过系统学习人生观、价值观理论，能够深入思考有关人生是什么、人生意义是什么等基本问题，领悟人生真谛、树立正确的人生观、价值观，积极投身人生实践，创造有价值的人生。知道社会主义核心价值观的基本内容。</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（3）学生应该要能了解社会主义道德基本理论、中华民族优良道德传统、社会主义荣辱观、公共生活中的道德与法律规范。</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（4）学生要了解职业道德的涵义及养成、职业未来的发展趋势，掌握择业与创业的方法，明确劳动者依法享有的权利和维权的途径。</w:t>
            </w:r>
          </w:p>
          <w:p>
            <w:pPr>
              <w:spacing w:line="240" w:lineRule="exact"/>
              <w:rPr>
                <w:rFonts w:ascii="宋体" w:hAnsi="宋体"/>
                <w:color w:val="auto"/>
                <w:sz w:val="18"/>
                <w:szCs w:val="18"/>
                <w:highlight w:val="none"/>
              </w:rPr>
            </w:pPr>
            <w:r>
              <w:rPr>
                <w:rFonts w:hint="eastAsia" w:ascii="宋体" w:hAnsi="宋体" w:cs="宋体"/>
                <w:color w:val="auto"/>
                <w:kern w:val="0"/>
                <w:sz w:val="18"/>
                <w:szCs w:val="18"/>
                <w:highlight w:val="none"/>
              </w:rPr>
              <w:t>（5）学生必须了解我国宪法确立的基本原则和制度，养成社会主义法律思维习惯，在日常生活中能够做到从法律的角度思考、分析、解决法律问题，做一个知法懂法守法的合格公民。</w:t>
            </w:r>
          </w:p>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能力：</w:t>
            </w:r>
            <w:r>
              <w:rPr>
                <w:rFonts w:hint="eastAsia" w:ascii="宋体" w:hAnsi="宋体" w:cs="宋体"/>
                <w:color w:val="auto"/>
                <w:kern w:val="0"/>
                <w:sz w:val="18"/>
                <w:szCs w:val="18"/>
                <w:highlight w:val="none"/>
              </w:rPr>
              <w:t>（1）能够在了解我国当前所处的历史方位新时代的基础上，认识大学生活和高职生活的特点，深刻认识高职大学生的历史使命，初步培养学习生涯和职业生涯的规划设计能力。</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（2）能够在明确个体对自然、社会、他人和自身应该承担责任的基础上，提高学习、交往及自我心理调节的能力，培养合理生存和职业岗位的适应能力以及积极践行社会主义核心价值观的基本内容的能力。</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（3）能够将道德的相关理论内化为自觉的意识、自身的习惯、自主的要求，成为校园道德生活的主体，提升职业实践中德行规范的意识和能力。</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（4）能够在熟悉职业素质、职业理想及选择、职业法规等内容和要求的基础上，培养成功就业和自主创业的意识和能力。</w:t>
            </w:r>
          </w:p>
          <w:p>
            <w:pPr>
              <w:spacing w:line="240" w:lineRule="exact"/>
              <w:rPr>
                <w:rFonts w:ascii="宋体" w:hAnsi="宋体"/>
                <w:color w:val="auto"/>
                <w:sz w:val="18"/>
                <w:szCs w:val="18"/>
                <w:highlight w:val="none"/>
              </w:rPr>
            </w:pPr>
            <w:r>
              <w:rPr>
                <w:rFonts w:hint="eastAsia" w:ascii="宋体" w:hAnsi="宋体" w:cs="宋体"/>
                <w:color w:val="auto"/>
                <w:kern w:val="0"/>
                <w:sz w:val="18"/>
                <w:szCs w:val="18"/>
                <w:highlight w:val="none"/>
              </w:rPr>
              <w:t>（5）能够运用与人们生活密切相关的法律知识，在社会生活中自觉遵守法律规范，分析和解决家庭生活、职业生活、社会生活等领域的现实法律问题</w:t>
            </w:r>
          </w:p>
        </w:tc>
        <w:tc>
          <w:tcPr>
            <w:tcW w:w="3160" w:type="dxa"/>
            <w:noWrap w:val="0"/>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1.本课程以人生观、道德观、价值观、法制观教育为主线，以社会主义核心价值观教育为主要内容，以理想信念教育为核心，以爱国主义教育为重点，能够帮助学生形成正确的人生观、价值观、道德观和法制观。</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通过本门课的学习，学生能够提高学习、交往、心理调适、恋爱、职业规划、实践法律规范等方面的能力，尽快适应新时代的大学生活，合理解决各种困惑和苦恼，加强自身的思想道德修养和法律素养，提高法治观念，树立法律意识，能够为三年的大学生活打好基础，更为未来较好地适应社会生活和取得良好发展而奠定基础。</w:t>
            </w:r>
          </w:p>
          <w:p>
            <w:pPr>
              <w:spacing w:line="240" w:lineRule="exact"/>
              <w:rPr>
                <w:rFonts w:ascii="宋体" w:hAnsi="宋体" w:cs="宋体"/>
                <w:color w:val="auto"/>
                <w:kern w:val="0"/>
                <w:sz w:val="18"/>
                <w:szCs w:val="18"/>
                <w:highlight w:val="none"/>
              </w:rPr>
            </w:pPr>
          </w:p>
        </w:tc>
        <w:tc>
          <w:tcPr>
            <w:tcW w:w="2202"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课程教学总体设计的理念是以高职学生发展特点与规律、培养相应的能力为重点，进行课程设计的。充分体现职业性、实践性和开放性的要求，努力实现三个相结合：即“课内课外相结合、网上网下相结合、理论与实践相结合”。具体的做法是以培养学生正确的世界观、人生观、价值观为重点，以见习观察为契机，运用形式多样的教学方法，运用多媒体、网络的教学手段和平台，拓展课程教学时空，搭建学生的学习平台，让学生在“教”与“学”的互动中乐学、好学、学出成效。</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2．毛泽东思想和中国特色社会主义理论体系概论 学分：3</w:t>
      </w:r>
      <w:r>
        <w:rPr>
          <w:rFonts w:ascii="宋体" w:hAnsi="宋体"/>
          <w:color w:val="auto"/>
          <w:sz w:val="24"/>
          <w:highlight w:val="none"/>
        </w:rPr>
        <w:t xml:space="preserve"> </w:t>
      </w:r>
      <w:r>
        <w:rPr>
          <w:rFonts w:hint="eastAsia" w:ascii="宋体" w:hAnsi="宋体"/>
          <w:color w:val="auto"/>
          <w:sz w:val="24"/>
          <w:highlight w:val="none"/>
        </w:rPr>
        <w:t>总学时：48</w:t>
      </w:r>
      <w:r>
        <w:rPr>
          <w:rFonts w:ascii="宋体" w:hAnsi="宋体"/>
          <w:color w:val="auto"/>
          <w:sz w:val="24"/>
          <w:highlight w:val="none"/>
        </w:rPr>
        <w:t xml:space="preserve"> </w:t>
      </w:r>
      <w:r>
        <w:rPr>
          <w:rFonts w:hint="eastAsia" w:ascii="宋体" w:hAnsi="宋体"/>
          <w:color w:val="auto"/>
          <w:sz w:val="24"/>
          <w:highlight w:val="none"/>
        </w:rPr>
        <w:t>实践学时：16</w:t>
      </w:r>
      <w:r>
        <w:rPr>
          <w:rFonts w:ascii="宋体" w:hAnsi="宋体"/>
          <w:color w:val="auto"/>
          <w:sz w:val="24"/>
          <w:highlight w:val="none"/>
        </w:rPr>
        <w:t xml:space="preserve"> </w:t>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316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6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6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2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60" w:type="dxa"/>
            <w:noWrap w:val="0"/>
            <w:vAlign w:val="center"/>
          </w:tcPr>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素质：</w:t>
            </w:r>
            <w:r>
              <w:rPr>
                <w:rFonts w:ascii="宋体" w:hAnsi="宋体" w:cs="宋体"/>
                <w:color w:val="auto"/>
                <w:kern w:val="0"/>
                <w:sz w:val="18"/>
                <w:szCs w:val="18"/>
                <w:highlight w:val="none"/>
              </w:rPr>
              <w:t>（1）个人情感教育：使学生形成正确的世界观、人生观、价值观。培养不怕困难与挫折，勇往直前的优秀品格。</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（2）团队合作精神：学生能够善于与他人进行沟通与合作，具有良好的协作精神，诚实守信，团结互助。培养学生的集体主义精神。</w:t>
            </w:r>
          </w:p>
          <w:p>
            <w:pPr>
              <w:spacing w:line="240" w:lineRule="exact"/>
              <w:rPr>
                <w:rFonts w:ascii="宋体" w:hAnsi="宋体"/>
                <w:b/>
                <w:bCs/>
                <w:color w:val="auto"/>
                <w:sz w:val="18"/>
                <w:szCs w:val="18"/>
                <w:highlight w:val="none"/>
              </w:rPr>
            </w:pPr>
            <w:r>
              <w:rPr>
                <w:rFonts w:ascii="宋体" w:hAnsi="宋体" w:cs="宋体"/>
                <w:color w:val="auto"/>
                <w:kern w:val="0"/>
                <w:sz w:val="18"/>
                <w:szCs w:val="18"/>
                <w:highlight w:val="none"/>
              </w:rPr>
              <w:t>（3）社会责任意识：使学生牢固树立中国特色社会主义的理想信念，增强社会责任感与使命感。</w:t>
            </w:r>
          </w:p>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知识：</w:t>
            </w:r>
            <w:r>
              <w:rPr>
                <w:rFonts w:ascii="宋体" w:hAnsi="宋体" w:cs="宋体"/>
                <w:color w:val="auto"/>
                <w:kern w:val="0"/>
                <w:sz w:val="18"/>
                <w:szCs w:val="18"/>
                <w:highlight w:val="none"/>
              </w:rPr>
              <w:t>（1）通过教学，学生能把握毛泽东思想及中国特色社会主义理论体系等成果的产生背景、实践基础、主要内容、历史地位及重大意义。</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（2）学生能明白实事求是的思想路线是马克思主义中国化理论成果的精髓，也是马克思主义中化理论成果的哲学基础，更是我们认识问题、解决问题所应遵循的方法、原则。</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（3）学生能理解从新民主主义革命、社会主义革命理论形成、主要内容及历史地位的分析中掌握毛泽东思想的实质与精髓，掌握马克思主义理论与中国具体实践相结合的必要性。</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（4）学生能从什么是社会主义，怎样建设社会主义的问题分析中，掌握社会主义的本质及根本任务明确奋斗目标。</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（5）学生能够理解社会主义初级阶段理论是对我国社会发展现状的概括，而社会主义初级阶段的发展战略及改革开放的基本国策，则是对我国发展思路的总体规划与总体设计的。</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（6）中国特色的社会主义经济、中国特色的社会主义政治、中国特色的社会主义文化、构建和谐社会、祖国统一、外交政策、党的建设及社会主义依靠力量则体现了我国社会发展的总布局。</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7）学生能够掌握习近平新时代中国特色社会主义思想，明白习近平新时代中国特色社会主义思想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学生能正确认识和把握新的实践对经济、政治、法治、科技、文化、教育、民生、民族、宗教、社会、生态文明、国家安全、国防和军队、“一国两制”和祖国统一、统一战线、外交、党的建设等各方面作出理论分析和政策指导，以利于更好坚持和发展中国特色社会主义的意义。</w:t>
            </w:r>
          </w:p>
          <w:p>
            <w:pPr>
              <w:spacing w:line="240" w:lineRule="exact"/>
              <w:rPr>
                <w:rFonts w:ascii="宋体" w:hAnsi="宋体" w:cs="宋体"/>
                <w:color w:val="auto"/>
                <w:kern w:val="0"/>
                <w:sz w:val="18"/>
                <w:szCs w:val="18"/>
                <w:highlight w:val="none"/>
              </w:rPr>
            </w:pPr>
          </w:p>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能力：</w:t>
            </w:r>
            <w:r>
              <w:rPr>
                <w:rFonts w:ascii="宋体" w:hAnsi="宋体" w:cs="宋体"/>
                <w:color w:val="auto"/>
                <w:kern w:val="0"/>
                <w:sz w:val="18"/>
                <w:szCs w:val="18"/>
                <w:highlight w:val="none"/>
              </w:rPr>
              <w:t>（1）知识能力：学生能系统掌握毛泽东思想和中国特色社会主义理论体系的基本原理，形成正确的世界观、人生观、价值观。</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方法能力：学生能够从对马克思主义中国化的历史进程的分析中，充分认识理论联系实际是马克思主义的基本原则，实事求是是我们认识问题、解决问题的根本方法。在生活及工作实践中自觉使用这一方法论去认识问题和解决问题。</w:t>
            </w:r>
          </w:p>
          <w:p>
            <w:pPr>
              <w:spacing w:line="240" w:lineRule="exact"/>
              <w:rPr>
                <w:rFonts w:ascii="宋体" w:hAnsi="宋体"/>
                <w:color w:val="auto"/>
                <w:sz w:val="18"/>
                <w:szCs w:val="18"/>
                <w:highlight w:val="none"/>
              </w:rPr>
            </w:pPr>
            <w:r>
              <w:rPr>
                <w:rFonts w:ascii="宋体" w:hAnsi="宋体" w:cs="宋体"/>
                <w:color w:val="auto"/>
                <w:kern w:val="0"/>
                <w:sz w:val="18"/>
                <w:szCs w:val="18"/>
                <w:highlight w:val="none"/>
              </w:rPr>
              <w:t>（3）创新能力：学生能够准确预测事物的发展方向以及在事物未来发展中可能出现的问题，在已有知识和经验的基础上形成学科系统知识，对未来事物发展中可能出现的问题形成正确认识，并形成系统的解决方案。</w:t>
            </w:r>
          </w:p>
        </w:tc>
        <w:tc>
          <w:tcPr>
            <w:tcW w:w="3160" w:type="dxa"/>
            <w:noWrap w:val="0"/>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 xml:space="preserve"> </w:t>
            </w:r>
            <w:r>
              <w:rPr>
                <w:rFonts w:ascii="宋体" w:hAnsi="宋体" w:cs="宋体"/>
                <w:color w:val="auto"/>
                <w:kern w:val="0"/>
                <w:sz w:val="18"/>
                <w:szCs w:val="18"/>
                <w:highlight w:val="none"/>
              </w:rPr>
              <w:t>课程以中国化的马克思主义为主题，以马克思主义中国化为主线，以中国特色社会主义建设为重点，从理论与实践、历史与逻辑的统一上揭示马克思主义中国化的理论轨迹，准确阐述中国共产党在把马克思主义基本原理与中国实际相结合的历史进程中，创造了中国化的马克思主义，形成了毛泽东思想和中国特色社会主义理论体系飞跃成果，党的十九大以来又在它们的基础上不断的创新和探索新的理论。</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r>
              <w:rPr>
                <w:rFonts w:ascii="宋体" w:hAnsi="宋体" w:cs="宋体"/>
                <w:color w:val="auto"/>
                <w:kern w:val="0"/>
                <w:sz w:val="18"/>
                <w:szCs w:val="18"/>
                <w:highlight w:val="none"/>
              </w:rPr>
              <w:t>课程充分展示了毛泽东思想、邓小平理论、“三个代表”重要思想、科学发展观和习近平新时代中国特色社会主义思想在中国革命、建设、改革和实现中华民族伟大复兴中的重要历史地位和作用。</w:t>
            </w:r>
          </w:p>
          <w:p>
            <w:pPr>
              <w:spacing w:line="240" w:lineRule="exact"/>
              <w:rPr>
                <w:rFonts w:ascii="宋体" w:hAnsi="宋体" w:cs="宋体"/>
                <w:color w:val="auto"/>
                <w:kern w:val="0"/>
                <w:sz w:val="18"/>
                <w:szCs w:val="18"/>
                <w:highlight w:val="none"/>
              </w:rPr>
            </w:pPr>
          </w:p>
        </w:tc>
        <w:tc>
          <w:tcPr>
            <w:tcW w:w="2202" w:type="dxa"/>
            <w:noWrap w:val="0"/>
            <w:vAlign w:val="center"/>
          </w:tcPr>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思想政治理论课的核心课程，其教学组织与设计分为理论教学组织与设计、实践教学组织与设计两个方面，具体如下：</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（一）理论教学组织与设计</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1.课堂专题教学模式：以课堂教学为中心，以“知识、能力和素质三位一体”的教育思想为指导，贯彻“意识、信念和责任三位一体”的德育教育思想，开展学生学习知识、树立马克思主义的理想和信念，引导学生坚定走中国特色社会主义的道路，进一步使学生明确自我价值和社会价值以及在社会当中应该承担的社会责任，增强大学生的责任意识。</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2.案例式教学。结合各章内容，选择经典案例，剖析重点、热点、难点问题。</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3.问题探究模式：在课堂教学中，本课程采用从现实社会中学生关注的现象中提出问题、运用中国化马克思主义理论分析问题、相互讨论中明晰问题、在理论与实践的结合中解决问题的方式进行教学，调动学生自主学习的积极性，培养学生探究性、参与式学习的能力。</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（二）实践教学组织与设计</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本课程实践教学总体思路：努力做到理论教学和实践教学紧密接轨，以理论教学指导实践教学，以实践教学印证理论教学，实现理论教学与实践教学的良性互动机制。本课程实践教学具体做法：</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1.开展社会调查。要求学生暑假提交一份完整的社会调查报告。</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 三支一扶。学校社团积极组织教师和学生到农村基层从事支农、支教、支文和扶贫工作。积极倡导毕业生参加“三支一扶”计划和大学生志愿西部服务计划等项目，鼓励和引导学生到西部、到基层、到祖国最需要的地方去，大力弘扬志愿精神。</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3.志愿服务。本课程将理论学习和社会劳动、志愿服务有机结合起来，让学生真正融入社会，向社会和他人学习，学会做人做事，学会关心和付出。</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通过上述种种实践教学形式，使思想政治理论教育从课堂走向课外，从校园走向社会，强化了学生的综合实践能力和创新品质培养。</w:t>
            </w:r>
          </w:p>
        </w:tc>
      </w:tr>
    </w:tbl>
    <w:p>
      <w:pPr>
        <w:spacing w:line="520" w:lineRule="exact"/>
        <w:ind w:firstLine="480" w:firstLineChars="200"/>
        <w:rPr>
          <w:rFonts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．形势与政策</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总学时：32</w:t>
      </w:r>
      <w:r>
        <w:rPr>
          <w:rFonts w:ascii="宋体" w:hAnsi="宋体"/>
          <w:color w:val="auto"/>
          <w:sz w:val="24"/>
          <w:highlight w:val="none"/>
        </w:rPr>
        <w:t xml:space="preserve">  </w:t>
      </w:r>
      <w:r>
        <w:rPr>
          <w:rFonts w:hint="eastAsia" w:ascii="宋体" w:hAnsi="宋体"/>
          <w:color w:val="auto"/>
          <w:sz w:val="24"/>
          <w:highlight w:val="none"/>
        </w:rPr>
        <w:t xml:space="preserve">  实践学时：0 </w:t>
      </w:r>
      <w:r>
        <w:rPr>
          <w:rFonts w:ascii="宋体" w:hAnsi="宋体"/>
          <w:color w:val="auto"/>
          <w:sz w:val="24"/>
          <w:highlight w:val="none"/>
        </w:rPr>
        <w:t xml:space="preserve">   </w:t>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素质：</w:t>
            </w:r>
            <w:r>
              <w:rPr>
                <w:rFonts w:hint="eastAsia" w:ascii="宋体" w:hAnsi="宋体" w:cs="宋体"/>
                <w:color w:val="auto"/>
                <w:kern w:val="0"/>
                <w:sz w:val="18"/>
                <w:szCs w:val="18"/>
                <w:highlight w:val="none"/>
              </w:rPr>
              <w:t>让学生感知国情民意，体会党的路线方针政策的实践，把对形势与政策的认识统一到党和国家的科学判断上和正确决策上，把握正确的世界观、人生观和价值观，坚定在中国共产党领导下走中国特色社会主义道路的信心和决心，为实现全面建设小康社会的奋斗目标而发奋学习。</w:t>
            </w:r>
          </w:p>
          <w:p>
            <w:pPr>
              <w:spacing w:line="240" w:lineRule="exact"/>
              <w:rPr>
                <w:rFonts w:ascii="宋体" w:hAnsi="宋体" w:cs="宋体"/>
                <w:color w:val="auto"/>
                <w:kern w:val="0"/>
                <w:sz w:val="18"/>
                <w:szCs w:val="18"/>
                <w:highlight w:val="none"/>
              </w:rPr>
            </w:pPr>
          </w:p>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知识：</w:t>
            </w:r>
            <w:r>
              <w:rPr>
                <w:rFonts w:hint="eastAsia" w:ascii="宋体" w:hAnsi="宋体" w:cs="宋体"/>
                <w:color w:val="auto"/>
                <w:kern w:val="0"/>
                <w:sz w:val="18"/>
                <w:szCs w:val="18"/>
                <w:highlight w:val="none"/>
              </w:rPr>
              <w:t>引导和帮助学生掌握认识形势与政策问题的基本理论和基础知识，包括马克思主义的形势与政策观、科学分析形势与政策的方法论、形势发展变化的规律、政策的产生和发展、政策的本质和特征等基础知识；掌握党的路线方针政策的基本内容，了解我国改革开放以来形成的一系列政策和建设中国特色社会主义进程中不断完善的政策体系。</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s="宋体"/>
                <w:color w:val="auto"/>
                <w:kern w:val="0"/>
                <w:sz w:val="18"/>
                <w:szCs w:val="18"/>
                <w:highlight w:val="none"/>
              </w:rPr>
              <w:t>培养学生掌握正确分析形势和理解政策的能力，特别是对国内外重大事件、敏感问题、社会热点、难点、疑点问题的思考、分析和判断能力。</w:t>
            </w:r>
          </w:p>
        </w:tc>
        <w:tc>
          <w:tcPr>
            <w:tcW w:w="3170" w:type="dxa"/>
            <w:noWrap w:val="0"/>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 xml:space="preserve"> 本课程教学内容根据教育部下发的每学期“形势与政策教育教学要点”以及《时事报告》大学生版，并结合我校教学实际情况和学生关注的热点、焦点问题来确定。每学期从国内、国际两大板块中确定4个专题作为理论教学内容。</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当前和今后一个时期，形势与政策课要根据新世纪新阶段面临的新情况新问题，加强教育教学的针对性，要着重进行党的基本理论、基本路线、基本纲领和基本经验教育；进行我国改革开放和社会主义现代化建设的形势、任务和发展成就教育；进行党和国家重大方针政策、重大活动和重大改革措施教育；进行当前国际形势与国际关系的状况、发展趋势和我国的对外政策，世界重大事件及我国政府的原则立场教育。</w:t>
            </w:r>
          </w:p>
        </w:tc>
        <w:tc>
          <w:tcPr>
            <w:tcW w:w="2174" w:type="dxa"/>
            <w:noWrap w:val="0"/>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在教学中突出马克思主义形势观教育，引导学生学会运用马克思主义的立场、观点、方法观察形势，从总体上把握改革开放和社会主义现代化建设的大局。针对学生对总体形势的认识，解决思想实际问题。</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2020年是决胜全面建成小康社会、打赢精准脱贫攻坚战、实现“十三五”规划收官之年，是全面贯彻落实党的十九届四中全会精神的开局之年，是实现“两个一百年”奋斗目标承上启下的关键一年。在上半年高校“形势与政策”课教学中，要以深入学习贯彻习近平新时代中国特色社会主义思想特别是习近平总书记最新重要讲话精神为核心，深入贯彻落实党的十九大和十九届二中、三中、四中全会精神，把强化制度自信教育作为主线，用好中国抗疫这本深刻、鲜活、生动的思政课教科书，教育引导学生充分认识中国共产党领导和中国特色社会主义制度的显著优势，增强“四个意识”，坚定“四个自信”，做到“两个维护”，传承和弘扬爱国主义精神，努力做德智体美劳全面发展的社会主义建设者和接班人。</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4．大学英语一</w:t>
      </w:r>
      <w:r>
        <w:rPr>
          <w:rFonts w:ascii="宋体" w:hAnsi="宋体"/>
          <w:color w:val="auto"/>
          <w:sz w:val="24"/>
          <w:highlight w:val="none"/>
        </w:rPr>
        <w:t xml:space="preserve">           </w:t>
      </w:r>
      <w:r>
        <w:rPr>
          <w:rFonts w:hint="eastAsia" w:ascii="宋体" w:hAnsi="宋体"/>
          <w:color w:val="auto"/>
          <w:sz w:val="24"/>
          <w:highlight w:val="none"/>
        </w:rPr>
        <w:t>学分：4</w:t>
      </w:r>
      <w:r>
        <w:rPr>
          <w:rFonts w:ascii="宋体" w:hAnsi="宋体"/>
          <w:color w:val="auto"/>
          <w:sz w:val="24"/>
          <w:highlight w:val="none"/>
        </w:rPr>
        <w:t xml:space="preserve">    </w:t>
      </w:r>
      <w:r>
        <w:rPr>
          <w:rFonts w:hint="eastAsia" w:ascii="宋体" w:hAnsi="宋体"/>
          <w:color w:val="auto"/>
          <w:sz w:val="24"/>
          <w:highlight w:val="none"/>
        </w:rPr>
        <w:t>总学时：64</w:t>
      </w:r>
      <w:r>
        <w:rPr>
          <w:rFonts w:ascii="宋体" w:hAnsi="宋体"/>
          <w:color w:val="auto"/>
          <w:sz w:val="24"/>
          <w:highlight w:val="none"/>
        </w:rPr>
        <w:t xml:space="preserve">     </w:t>
      </w:r>
      <w:r>
        <w:rPr>
          <w:rFonts w:hint="eastAsia" w:ascii="宋体" w:hAnsi="宋体"/>
          <w:color w:val="auto"/>
          <w:sz w:val="24"/>
          <w:highlight w:val="none"/>
        </w:rPr>
        <w:t>实践学时：32</w:t>
      </w:r>
      <w:r>
        <w:rPr>
          <w:rFonts w:ascii="宋体" w:hAnsi="宋体"/>
          <w:color w:val="auto"/>
          <w:sz w:val="24"/>
          <w:highlight w:val="none"/>
        </w:rPr>
        <w:t xml:space="preserve">    </w:t>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5"/>
        <w:gridCol w:w="3206"/>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45"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课程目标</w:t>
            </w:r>
          </w:p>
        </w:tc>
        <w:tc>
          <w:tcPr>
            <w:tcW w:w="3206"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主要内容</w:t>
            </w:r>
          </w:p>
        </w:tc>
        <w:tc>
          <w:tcPr>
            <w:tcW w:w="2171"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45" w:type="dxa"/>
            <w:noWrap w:val="0"/>
            <w:vAlign w:val="center"/>
          </w:tcPr>
          <w:p>
            <w:pPr>
              <w:spacing w:line="520" w:lineRule="exact"/>
              <w:rPr>
                <w:rFonts w:asci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通过生动的日常生活场景及有趣的短文故事充分激发学生的语言学习热情，培养其自信、开放、包容、民主的素质。</w:t>
            </w:r>
          </w:p>
          <w:p>
            <w:pPr>
              <w:spacing w:line="240" w:lineRule="exact"/>
              <w:rPr>
                <w:rFonts w:ascii="宋体"/>
                <w:b/>
                <w:bCs/>
                <w:color w:val="auto"/>
                <w:sz w:val="18"/>
                <w:szCs w:val="18"/>
                <w:highlight w:val="none"/>
              </w:rPr>
            </w:pPr>
          </w:p>
          <w:p>
            <w:pPr>
              <w:widowControl/>
              <w:spacing w:line="520" w:lineRule="exact"/>
              <w:jc w:val="left"/>
              <w:rPr>
                <w:rFonts w:asci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认知</w:t>
            </w:r>
            <w:r>
              <w:rPr>
                <w:rFonts w:ascii="宋体" w:hAnsi="宋体"/>
                <w:color w:val="auto"/>
                <w:sz w:val="18"/>
                <w:szCs w:val="18"/>
                <w:highlight w:val="none"/>
              </w:rPr>
              <w:t>2500</w:t>
            </w:r>
            <w:r>
              <w:rPr>
                <w:rFonts w:hint="eastAsia" w:ascii="宋体" w:hAnsi="宋体"/>
                <w:color w:val="auto"/>
                <w:sz w:val="18"/>
                <w:szCs w:val="18"/>
                <w:highlight w:val="none"/>
              </w:rPr>
              <w:t>个左右英语单词及常用词组，对其中</w:t>
            </w:r>
            <w:r>
              <w:rPr>
                <w:rFonts w:ascii="宋体" w:hAnsi="宋体"/>
                <w:color w:val="auto"/>
                <w:sz w:val="18"/>
                <w:szCs w:val="18"/>
                <w:highlight w:val="none"/>
              </w:rPr>
              <w:t xml:space="preserve">1500 </w:t>
            </w:r>
            <w:r>
              <w:rPr>
                <w:rFonts w:hint="eastAsia" w:ascii="宋体" w:hAnsi="宋体"/>
                <w:color w:val="auto"/>
                <w:sz w:val="18"/>
                <w:szCs w:val="18"/>
                <w:highlight w:val="none"/>
              </w:rPr>
              <w:t>个左右的单词能正确拼写并进行英汉互译。熟悉常用的语法结构，能融入简单的跨文化交际场景。</w:t>
            </w:r>
          </w:p>
          <w:p>
            <w:pPr>
              <w:spacing w:line="240" w:lineRule="exact"/>
              <w:rPr>
                <w:rFonts w:ascii="宋体"/>
                <w:color w:val="auto"/>
                <w:sz w:val="18"/>
                <w:szCs w:val="18"/>
                <w:highlight w:val="none"/>
              </w:rPr>
            </w:pPr>
          </w:p>
          <w:p>
            <w:pPr>
              <w:widowControl/>
              <w:spacing w:line="520" w:lineRule="exact"/>
              <w:jc w:val="left"/>
              <w:rPr>
                <w:rFonts w:asci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旨在培养听说读写译的能力。能进行简单的英语对话交流，阅读并理解简短的英文资料。能就一般性题材的英语应用文进行填写和模拟套写，并在翻译时使用适当的翻译技巧。</w:t>
            </w:r>
            <w:r>
              <w:rPr>
                <w:rFonts w:ascii="宋体"/>
                <w:color w:val="auto"/>
                <w:sz w:val="18"/>
                <w:szCs w:val="18"/>
                <w:highlight w:val="none"/>
              </w:rPr>
              <w:t> </w:t>
            </w:r>
          </w:p>
        </w:tc>
        <w:tc>
          <w:tcPr>
            <w:tcW w:w="3206" w:type="dxa"/>
            <w:noWrap w:val="0"/>
            <w:vAlign w:val="center"/>
          </w:tcPr>
          <w:p>
            <w:pPr>
              <w:spacing w:line="500" w:lineRule="exact"/>
              <w:rPr>
                <w:rFonts w:ascii="宋体"/>
                <w:color w:val="auto"/>
                <w:sz w:val="18"/>
                <w:szCs w:val="18"/>
                <w:highlight w:val="none"/>
              </w:rPr>
            </w:pPr>
            <w:r>
              <w:rPr>
                <w:rFonts w:hint="eastAsia" w:ascii="宋体" w:hAnsi="宋体"/>
                <w:color w:val="auto"/>
                <w:sz w:val="18"/>
                <w:szCs w:val="18"/>
                <w:highlight w:val="none"/>
              </w:rPr>
              <w:t>听力训练；名词与代词的用法；形容词与副词的用法；动词与冠词的用法；英语五种基本句型；</w:t>
            </w:r>
            <w:r>
              <w:rPr>
                <w:rFonts w:ascii="宋体" w:hAnsi="宋体"/>
                <w:color w:val="auto"/>
                <w:sz w:val="18"/>
                <w:szCs w:val="18"/>
                <w:highlight w:val="none"/>
              </w:rPr>
              <w:t>There be</w:t>
            </w:r>
            <w:r>
              <w:rPr>
                <w:rFonts w:hint="eastAsia" w:ascii="宋体" w:hAnsi="宋体"/>
                <w:color w:val="auto"/>
                <w:sz w:val="18"/>
                <w:szCs w:val="18"/>
                <w:highlight w:val="none"/>
              </w:rPr>
              <w:t>句型；制作个人信息表；写通知；便条写作；备忘录写作；</w:t>
            </w:r>
            <w:r>
              <w:rPr>
                <w:rFonts w:ascii="宋体" w:hAnsi="宋体"/>
                <w:color w:val="auto"/>
                <w:sz w:val="18"/>
                <w:szCs w:val="18"/>
                <w:highlight w:val="none"/>
              </w:rPr>
              <w:t xml:space="preserve"> E-mail</w:t>
            </w:r>
            <w:r>
              <w:rPr>
                <w:rFonts w:hint="eastAsia" w:ascii="宋体" w:hAnsi="宋体"/>
                <w:color w:val="auto"/>
                <w:sz w:val="18"/>
                <w:szCs w:val="18"/>
                <w:highlight w:val="none"/>
              </w:rPr>
              <w:t>写作；阅读理解并翻译课文篇章。熟悉购物以及入住酒店的英文句式及词汇。掌握点餐、用餐的相关英文表达。学习一些网络用语以及网络交流工具的英文表达。了解一些游戏用语的英文表达。能够用英文对未来的职业发展做出简单规划。</w:t>
            </w:r>
          </w:p>
        </w:tc>
        <w:tc>
          <w:tcPr>
            <w:tcW w:w="2171" w:type="dxa"/>
            <w:noWrap w:val="0"/>
            <w:vAlign w:val="center"/>
          </w:tcPr>
          <w:p>
            <w:pPr>
              <w:spacing w:line="520" w:lineRule="exact"/>
              <w:ind w:firstLine="360" w:firstLineChars="200"/>
              <w:rPr>
                <w:rFonts w:ascii="宋体"/>
                <w:color w:val="auto"/>
                <w:sz w:val="18"/>
                <w:szCs w:val="18"/>
                <w:highlight w:val="none"/>
              </w:rPr>
            </w:pPr>
            <w:r>
              <w:rPr>
                <w:rFonts w:hint="eastAsia" w:ascii="宋体" w:hAnsi="宋体"/>
                <w:color w:val="auto"/>
                <w:sz w:val="18"/>
                <w:szCs w:val="18"/>
                <w:highlight w:val="none"/>
              </w:rPr>
              <w:t>通过多媒体教学提高听、说、读、写、译各项技能，注重培养职场活动中的英语运用能力。围绕教学内容采取互动讨论、角色扮演、小组间辩论、看图说话、个人陈述</w:t>
            </w:r>
            <w:r>
              <w:rPr>
                <w:rFonts w:ascii="宋体" w:hAnsi="宋体"/>
                <w:color w:val="auto"/>
                <w:sz w:val="18"/>
                <w:szCs w:val="18"/>
                <w:highlight w:val="none"/>
              </w:rPr>
              <w:t>/</w:t>
            </w:r>
            <w:r>
              <w:rPr>
                <w:rFonts w:hint="eastAsia" w:ascii="宋体" w:hAnsi="宋体"/>
                <w:color w:val="auto"/>
                <w:sz w:val="18"/>
                <w:szCs w:val="18"/>
                <w:highlight w:val="none"/>
              </w:rPr>
              <w:t>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rPr>
          <w:rFonts w:ascii="宋体"/>
          <w:color w:val="auto"/>
          <w:sz w:val="24"/>
          <w:highlight w:val="none"/>
        </w:rPr>
      </w:pP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5．大学英语二</w:t>
      </w:r>
      <w:r>
        <w:rPr>
          <w:rFonts w:ascii="宋体" w:hAnsi="宋体"/>
          <w:color w:val="auto"/>
          <w:sz w:val="24"/>
          <w:highlight w:val="none"/>
        </w:rPr>
        <w:t xml:space="preserve">           </w:t>
      </w:r>
      <w:r>
        <w:rPr>
          <w:rFonts w:hint="eastAsia" w:ascii="宋体" w:hAnsi="宋体"/>
          <w:color w:val="auto"/>
          <w:sz w:val="24"/>
          <w:highlight w:val="none"/>
        </w:rPr>
        <w:t>学分：4</w:t>
      </w:r>
      <w:r>
        <w:rPr>
          <w:rFonts w:ascii="宋体" w:hAnsi="宋体"/>
          <w:color w:val="auto"/>
          <w:sz w:val="24"/>
          <w:highlight w:val="none"/>
        </w:rPr>
        <w:t xml:space="preserve">    </w:t>
      </w:r>
      <w:r>
        <w:rPr>
          <w:rFonts w:hint="eastAsia" w:ascii="宋体" w:hAnsi="宋体"/>
          <w:color w:val="auto"/>
          <w:sz w:val="24"/>
          <w:highlight w:val="none"/>
        </w:rPr>
        <w:t>总学时：64</w:t>
      </w:r>
      <w:r>
        <w:rPr>
          <w:rFonts w:ascii="宋体" w:hAnsi="宋体"/>
          <w:color w:val="auto"/>
          <w:sz w:val="24"/>
          <w:highlight w:val="none"/>
        </w:rPr>
        <w:t xml:space="preserve">     </w:t>
      </w:r>
      <w:r>
        <w:rPr>
          <w:rFonts w:hint="eastAsia" w:ascii="宋体" w:hAnsi="宋体"/>
          <w:color w:val="auto"/>
          <w:sz w:val="24"/>
          <w:highlight w:val="none"/>
        </w:rPr>
        <w:t>实践学时：32</w:t>
      </w:r>
      <w:r>
        <w:rPr>
          <w:rFonts w:ascii="宋体" w:hAnsi="宋体"/>
          <w:color w:val="auto"/>
          <w:sz w:val="24"/>
          <w:highlight w:val="none"/>
        </w:rPr>
        <w:t xml:space="preserve">   </w:t>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5"/>
        <w:gridCol w:w="3223"/>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35"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课程目标</w:t>
            </w:r>
          </w:p>
        </w:tc>
        <w:tc>
          <w:tcPr>
            <w:tcW w:w="3223"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主要内容</w:t>
            </w:r>
          </w:p>
        </w:tc>
        <w:tc>
          <w:tcPr>
            <w:tcW w:w="2164"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35" w:type="dxa"/>
            <w:noWrap w:val="0"/>
            <w:vAlign w:val="center"/>
          </w:tcPr>
          <w:p>
            <w:pPr>
              <w:spacing w:line="520" w:lineRule="exact"/>
              <w:rPr>
                <w:rFonts w:asci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通过生动的日常生活场景及有趣的短文故事充分激发学生的语言学习热情，培养其自信、开放、包容、民主的素质。</w:t>
            </w:r>
          </w:p>
          <w:p>
            <w:pPr>
              <w:widowControl/>
              <w:spacing w:line="520" w:lineRule="exact"/>
              <w:jc w:val="left"/>
              <w:rPr>
                <w:rFonts w:asci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巩固</w:t>
            </w:r>
            <w:r>
              <w:rPr>
                <w:rFonts w:ascii="宋体" w:hAnsi="宋体"/>
                <w:color w:val="auto"/>
                <w:sz w:val="18"/>
                <w:szCs w:val="18"/>
                <w:highlight w:val="none"/>
              </w:rPr>
              <w:t>2500</w:t>
            </w:r>
            <w:r>
              <w:rPr>
                <w:rFonts w:hint="eastAsia" w:ascii="宋体" w:hAnsi="宋体"/>
                <w:color w:val="auto"/>
                <w:sz w:val="18"/>
                <w:szCs w:val="18"/>
                <w:highlight w:val="none"/>
              </w:rPr>
              <w:t>个左右英语单词以及常用词组，对其中</w:t>
            </w:r>
            <w:r>
              <w:rPr>
                <w:rFonts w:ascii="宋体" w:hAnsi="宋体"/>
                <w:color w:val="auto"/>
                <w:sz w:val="18"/>
                <w:szCs w:val="18"/>
                <w:highlight w:val="none"/>
              </w:rPr>
              <w:t xml:space="preserve">2000 </w:t>
            </w:r>
            <w:r>
              <w:rPr>
                <w:rFonts w:hint="eastAsia" w:ascii="宋体" w:hAnsi="宋体"/>
                <w:color w:val="auto"/>
                <w:sz w:val="18"/>
                <w:szCs w:val="18"/>
                <w:highlight w:val="none"/>
              </w:rPr>
              <w:t>个左右的单词能正确拼写并进行英汉互译。认知一定的专业英语词汇。</w:t>
            </w:r>
          </w:p>
          <w:p>
            <w:pPr>
              <w:spacing w:line="520" w:lineRule="exact"/>
              <w:rPr>
                <w:rFonts w:asci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旨在培养听说读写译的能力。能进行简单的英语对话交流，阅读并理解简短的英文资料。能就一般性题材的英语应用文进行填写和模拟套写，并在翻译时使用适当的翻译技巧。</w:t>
            </w:r>
            <w:r>
              <w:rPr>
                <w:rFonts w:ascii="宋体"/>
                <w:color w:val="auto"/>
                <w:sz w:val="18"/>
                <w:szCs w:val="18"/>
                <w:highlight w:val="none"/>
              </w:rPr>
              <w:t> </w:t>
            </w:r>
          </w:p>
        </w:tc>
        <w:tc>
          <w:tcPr>
            <w:tcW w:w="3223" w:type="dxa"/>
            <w:noWrap w:val="0"/>
            <w:vAlign w:val="center"/>
          </w:tcPr>
          <w:p>
            <w:pPr>
              <w:spacing w:line="500" w:lineRule="exact"/>
              <w:rPr>
                <w:rFonts w:ascii="宋体"/>
                <w:color w:val="auto"/>
                <w:sz w:val="18"/>
                <w:szCs w:val="18"/>
                <w:highlight w:val="none"/>
              </w:rPr>
            </w:pPr>
            <w:r>
              <w:rPr>
                <w:rFonts w:hint="eastAsia" w:ascii="宋体" w:hAnsi="宋体"/>
                <w:color w:val="auto"/>
                <w:sz w:val="18"/>
                <w:szCs w:val="18"/>
                <w:highlight w:val="none"/>
              </w:rPr>
              <w:t>听力训练；现在时的使用；过去时；现在进行时；将来时的不同表达方式；现在完成时；撰写及回复邀请函；写感谢信；简单英文申请信；英文个人简历；回复申请信；阅读理解并翻译课文篇章。熟悉英文邀请函的英文句式及词汇。掌握感谢信的礼貌用语表达。学习英文申请信的常用语气与句型。了解商务礼仪中常用的英文表达。能够用英文对一些新生事物的利与弊进行简单表达。</w:t>
            </w:r>
          </w:p>
        </w:tc>
        <w:tc>
          <w:tcPr>
            <w:tcW w:w="2164" w:type="dxa"/>
            <w:noWrap w:val="0"/>
            <w:vAlign w:val="center"/>
          </w:tcPr>
          <w:p>
            <w:pPr>
              <w:spacing w:line="520" w:lineRule="exact"/>
              <w:ind w:firstLine="360" w:firstLineChars="200"/>
              <w:rPr>
                <w:rFonts w:ascii="宋体"/>
                <w:color w:val="auto"/>
                <w:sz w:val="18"/>
                <w:szCs w:val="18"/>
                <w:highlight w:val="none"/>
              </w:rPr>
            </w:pPr>
            <w:r>
              <w:rPr>
                <w:rFonts w:hint="eastAsia" w:ascii="宋体" w:hAnsi="宋体"/>
                <w:color w:val="auto"/>
                <w:sz w:val="18"/>
                <w:szCs w:val="18"/>
                <w:highlight w:val="none"/>
              </w:rPr>
              <w:t>通过多媒体教学提高听、说、读、写、译各项技能，注重培养职场活动中的英语运用能力。围绕教学内容采取互动讨论、角色扮演、小组间辩论、看图说话、个人陈述</w:t>
            </w:r>
            <w:r>
              <w:rPr>
                <w:rFonts w:ascii="宋体" w:hAnsi="宋体"/>
                <w:color w:val="auto"/>
                <w:sz w:val="18"/>
                <w:szCs w:val="18"/>
                <w:highlight w:val="none"/>
              </w:rPr>
              <w:t>/</w:t>
            </w:r>
            <w:r>
              <w:rPr>
                <w:rFonts w:hint="eastAsia" w:ascii="宋体" w:hAnsi="宋体"/>
                <w:color w:val="auto"/>
                <w:sz w:val="18"/>
                <w:szCs w:val="18"/>
                <w:highlight w:val="none"/>
              </w:rPr>
              <w:t>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6．心理健康教育</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 xml:space="preserve">总学时：32 </w:t>
      </w:r>
      <w:r>
        <w:rPr>
          <w:rFonts w:ascii="宋体" w:hAnsi="宋体"/>
          <w:color w:val="auto"/>
          <w:sz w:val="24"/>
          <w:highlight w:val="none"/>
        </w:rPr>
        <w:t xml:space="preserve">   </w:t>
      </w:r>
      <w:r>
        <w:rPr>
          <w:rFonts w:hint="eastAsia" w:ascii="宋体" w:hAnsi="宋体"/>
          <w:color w:val="auto"/>
          <w:sz w:val="24"/>
          <w:highlight w:val="none"/>
        </w:rPr>
        <w:t xml:space="preserve">实践学时：0 </w:t>
      </w:r>
      <w:r>
        <w:rPr>
          <w:rFonts w:ascii="宋体" w:hAnsi="宋体"/>
          <w:color w:val="auto"/>
          <w:sz w:val="24"/>
          <w:highlight w:val="none"/>
        </w:rPr>
        <w:t xml:space="preserve">   </w:t>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520" w:lineRule="exact"/>
              <w:jc w:val="left"/>
              <w:rPr>
                <w:rFonts w:ascii="宋体" w:hAnsi="宋体" w:cs="宋体"/>
                <w:color w:val="auto"/>
                <w:kern w:val="0"/>
                <w:sz w:val="18"/>
                <w:szCs w:val="18"/>
                <w:highlight w:val="none"/>
              </w:rPr>
            </w:pPr>
            <w:r>
              <w:rPr>
                <w:rFonts w:hint="eastAsia" w:ascii="宋体" w:hAnsi="宋体"/>
                <w:b/>
                <w:bCs/>
                <w:color w:val="auto"/>
                <w:sz w:val="18"/>
                <w:szCs w:val="18"/>
                <w:highlight w:val="none"/>
              </w:rPr>
              <w:t>素质：</w:t>
            </w:r>
            <w:r>
              <w:rPr>
                <w:rFonts w:hint="eastAsia" w:ascii="宋体" w:hAnsi="宋体" w:cs="宋体"/>
                <w:color w:val="auto"/>
                <w:kern w:val="0"/>
                <w:sz w:val="18"/>
                <w:szCs w:val="18"/>
                <w:highlight w:val="none"/>
              </w:rPr>
              <w:t>（1）树立心理健康发展的自主意识</w:t>
            </w:r>
          </w:p>
          <w:p>
            <w:pPr>
              <w:widowControl/>
              <w:spacing w:line="52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（2）遇到心理问题时能够进行自我调适或寻求帮助，积极探索适合自己并适应社会的生活状态。</w:t>
            </w:r>
          </w:p>
          <w:p>
            <w:pPr>
              <w:widowControl/>
              <w:spacing w:line="520" w:lineRule="exact"/>
              <w:jc w:val="left"/>
              <w:rPr>
                <w:rFonts w:ascii="宋体" w:hAnsi="宋体" w:cs="宋体"/>
                <w:color w:val="auto"/>
                <w:kern w:val="0"/>
                <w:sz w:val="18"/>
                <w:szCs w:val="18"/>
                <w:highlight w:val="none"/>
              </w:rPr>
            </w:pPr>
            <w:r>
              <w:rPr>
                <w:rFonts w:hint="eastAsia" w:ascii="宋体" w:hAnsi="宋体"/>
                <w:b/>
                <w:bCs/>
                <w:color w:val="auto"/>
                <w:sz w:val="18"/>
                <w:szCs w:val="18"/>
                <w:highlight w:val="none"/>
              </w:rPr>
              <w:t>知识：</w:t>
            </w:r>
            <w:r>
              <w:rPr>
                <w:rFonts w:hint="eastAsia" w:ascii="宋体" w:hAnsi="宋体" w:cs="宋体"/>
                <w:color w:val="auto"/>
                <w:kern w:val="0"/>
                <w:sz w:val="18"/>
                <w:szCs w:val="18"/>
                <w:highlight w:val="none"/>
              </w:rPr>
              <w:t>（1）了解心理学的有关理论和基本概念</w:t>
            </w:r>
          </w:p>
          <w:p>
            <w:pPr>
              <w:widowControl/>
              <w:spacing w:line="52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（2）了解大学阶段的心理发展特征和异常表现</w:t>
            </w:r>
          </w:p>
          <w:p>
            <w:pPr>
              <w:widowControl/>
              <w:spacing w:line="520" w:lineRule="exact"/>
              <w:jc w:val="left"/>
              <w:rPr>
                <w:rFonts w:ascii="宋体" w:hAnsi="宋体" w:cs="宋体"/>
                <w:color w:val="auto"/>
                <w:kern w:val="0"/>
                <w:sz w:val="18"/>
                <w:szCs w:val="18"/>
                <w:highlight w:val="none"/>
              </w:rPr>
            </w:pPr>
            <w:r>
              <w:rPr>
                <w:rFonts w:hint="eastAsia" w:ascii="宋体" w:hAnsi="宋体"/>
                <w:b/>
                <w:bCs/>
                <w:color w:val="auto"/>
                <w:sz w:val="18"/>
                <w:szCs w:val="18"/>
                <w:highlight w:val="none"/>
              </w:rPr>
              <w:t>能力</w:t>
            </w:r>
            <w:r>
              <w:rPr>
                <w:rFonts w:hint="eastAsia" w:ascii="宋体" w:hAnsi="宋体" w:cs="宋体"/>
                <w:color w:val="auto"/>
                <w:kern w:val="0"/>
                <w:sz w:val="18"/>
                <w:szCs w:val="18"/>
                <w:highlight w:val="none"/>
              </w:rPr>
              <w:t>：（1）掌握自我探索技能</w:t>
            </w:r>
          </w:p>
          <w:p>
            <w:pPr>
              <w:widowControl/>
              <w:spacing w:line="52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（2）掌握心理调适技能</w:t>
            </w:r>
          </w:p>
          <w:p>
            <w:pPr>
              <w:widowControl/>
              <w:spacing w:line="52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（3）掌握心理发展技能</w:t>
            </w:r>
          </w:p>
          <w:p>
            <w:pPr>
              <w:widowControl/>
              <w:spacing w:line="520" w:lineRule="exact"/>
              <w:jc w:val="left"/>
              <w:rPr>
                <w:rFonts w:ascii="宋体" w:hAnsi="宋体" w:cs="宋体"/>
                <w:color w:val="auto"/>
                <w:kern w:val="0"/>
                <w:sz w:val="18"/>
                <w:szCs w:val="18"/>
                <w:highlight w:val="none"/>
              </w:rPr>
            </w:pPr>
          </w:p>
          <w:p>
            <w:pPr>
              <w:spacing w:line="520" w:lineRule="exact"/>
              <w:rPr>
                <w:rFonts w:ascii="宋体" w:hAnsi="宋体"/>
                <w:color w:val="auto"/>
                <w:sz w:val="18"/>
                <w:szCs w:val="18"/>
                <w:highlight w:val="none"/>
              </w:rPr>
            </w:pPr>
          </w:p>
        </w:tc>
        <w:tc>
          <w:tcPr>
            <w:tcW w:w="317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52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1.大学生心理健康教育课程是集知识传授、心理体验与行为训练为一体的公共课程。</w:t>
            </w:r>
          </w:p>
          <w:p>
            <w:pPr>
              <w:widowControl/>
              <w:spacing w:line="52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课程教学内容主要使学生明确心理健康的标准及意义，了解心理咨询，增强自我心理保健意识和心理危机预防意识，健全大学生人格，提高学习能力，提高职业生源规划能力，正确科学对待恋爱与性的问题，掌握并应用心理健康知识，培养自我认知能力、人际沟通能力、自我调节能力，提高挫折应对管理能力，切实提高心理素质，促进学生全面发展。</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520" w:lineRule="exact"/>
              <w:ind w:firstLine="360" w:firstLineChars="200"/>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本课程采用讲授法，角色扮演法，案例分析法，测试法，小组讨论法，团体训练法，视频教学法等，以教师为主导、学生为主体，快乐学习；重视学生的学习感受与体验采用教、学、练一体化的设计，使课堂教学内容形象化、生动化、具体化。</w:t>
            </w:r>
          </w:p>
          <w:p>
            <w:pPr>
              <w:widowControl/>
              <w:spacing w:before="180" w:after="180" w:line="360" w:lineRule="auto"/>
              <w:ind w:firstLine="360" w:firstLineChars="200"/>
              <w:jc w:val="left"/>
              <w:rPr>
                <w:rFonts w:ascii="宋体" w:hAnsi="宋体"/>
                <w:color w:val="auto"/>
                <w:sz w:val="18"/>
                <w:szCs w:val="18"/>
                <w:highlight w:val="none"/>
              </w:rPr>
            </w:pPr>
            <w:r>
              <w:rPr>
                <w:rFonts w:hint="eastAsia" w:ascii="宋体" w:hAnsi="宋体" w:cs="宋体"/>
                <w:color w:val="auto"/>
                <w:kern w:val="0"/>
                <w:sz w:val="18"/>
                <w:szCs w:val="18"/>
                <w:highlight w:val="none"/>
              </w:rPr>
              <w:t>采用“理论考核和实践考核相结合，过程性评价（50%）和结果性评价（50%）相结合”的方式进行教学评价。</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7．基础写作</w:t>
      </w:r>
      <w:r>
        <w:rPr>
          <w:rFonts w:ascii="宋体" w:hAnsi="宋体"/>
          <w:color w:val="auto"/>
          <w:sz w:val="24"/>
          <w:highlight w:val="none"/>
        </w:rPr>
        <w:t xml:space="preserve">        </w:t>
      </w:r>
      <w:r>
        <w:rPr>
          <w:rFonts w:hint="eastAsia" w:ascii="宋体" w:hAnsi="宋体"/>
          <w:color w:val="auto"/>
          <w:sz w:val="24"/>
          <w:highlight w:val="none"/>
        </w:rPr>
        <w:t xml:space="preserve">学分：1 </w:t>
      </w:r>
      <w:r>
        <w:rPr>
          <w:rFonts w:ascii="宋体" w:hAnsi="宋体"/>
          <w:color w:val="auto"/>
          <w:sz w:val="24"/>
          <w:highlight w:val="none"/>
        </w:rPr>
        <w:t xml:space="preserve">   </w:t>
      </w:r>
      <w:r>
        <w:rPr>
          <w:rFonts w:hint="eastAsia" w:ascii="宋体" w:hAnsi="宋体"/>
          <w:color w:val="auto"/>
          <w:sz w:val="24"/>
          <w:highlight w:val="none"/>
        </w:rPr>
        <w:t>总学时： 16</w:t>
      </w:r>
      <w:r>
        <w:rPr>
          <w:rFonts w:ascii="宋体" w:hAnsi="宋体"/>
          <w:color w:val="auto"/>
          <w:sz w:val="24"/>
          <w:highlight w:val="none"/>
        </w:rPr>
        <w:t xml:space="preserve">    </w:t>
      </w:r>
      <w:r>
        <w:rPr>
          <w:rFonts w:hint="eastAsia" w:ascii="宋体" w:hAnsi="宋体"/>
          <w:color w:val="auto"/>
          <w:sz w:val="24"/>
          <w:highlight w:val="none"/>
        </w:rPr>
        <w:t>实践学时：0</w:t>
      </w:r>
      <w:r>
        <w:rPr>
          <w:rFonts w:ascii="宋体" w:hAnsi="宋体"/>
          <w:color w:val="auto"/>
          <w:sz w:val="24"/>
          <w:highlight w:val="none"/>
        </w:rPr>
        <w:t xml:space="preserve"> </w:t>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学习任何写作都要求学生有丰富的语言积累，财经应用文写作也是如此。通过学习可以提高学生的文化修养，</w:t>
            </w:r>
            <w:r>
              <w:rPr>
                <w:rFonts w:hint="eastAsia" w:ascii="宋体" w:hAnsi="宋体"/>
                <w:bCs/>
                <w:color w:val="auto"/>
                <w:sz w:val="18"/>
                <w:szCs w:val="18"/>
                <w:highlight w:val="none"/>
              </w:rPr>
              <w:t>展开学生写作思路、提高其成文能力将大有裨益。</w:t>
            </w:r>
            <w:r>
              <w:rPr>
                <w:rFonts w:hint="eastAsia" w:ascii="宋体" w:hAnsi="宋体"/>
                <w:b/>
                <w:bCs/>
                <w:color w:val="auto"/>
                <w:sz w:val="18"/>
                <w:szCs w:val="18"/>
                <w:highlight w:val="none"/>
              </w:rPr>
              <w:t xml:space="preserve"> </w:t>
            </w:r>
          </w:p>
          <w:p>
            <w:pPr>
              <w:spacing w:line="240" w:lineRule="exact"/>
              <w:rPr>
                <w:rFonts w:ascii="宋体" w:hAnsi="宋体"/>
                <w:b/>
                <w:bCs/>
                <w:color w:val="auto"/>
                <w:sz w:val="18"/>
                <w:szCs w:val="18"/>
                <w:highlight w:val="none"/>
              </w:rPr>
            </w:pPr>
          </w:p>
          <w:p>
            <w:pPr>
              <w:rPr>
                <w:b/>
                <w:bCs/>
                <w:color w:val="auto"/>
                <w:sz w:val="18"/>
                <w:szCs w:val="18"/>
                <w:highlight w:val="none"/>
              </w:rPr>
            </w:pPr>
            <w:r>
              <w:rPr>
                <w:rFonts w:hint="eastAsia" w:ascii="宋体" w:hAnsi="宋体"/>
                <w:b/>
                <w:bCs/>
                <w:color w:val="auto"/>
                <w:sz w:val="18"/>
                <w:szCs w:val="18"/>
                <w:highlight w:val="none"/>
              </w:rPr>
              <w:t>知识：</w:t>
            </w:r>
            <w:r>
              <w:rPr>
                <w:rFonts w:hint="eastAsia"/>
                <w:color w:val="auto"/>
                <w:sz w:val="18"/>
                <w:szCs w:val="18"/>
                <w:highlight w:val="none"/>
              </w:rPr>
              <w:t>学习应用文写作基本理论知识，公文、企业常用文书和科技文书的相关写作知识和要求等，共涉及了多种常用应用文文种。</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p>
          <w:p>
            <w:pPr>
              <w:rPr>
                <w:b/>
                <w:bCs/>
                <w:color w:val="auto"/>
                <w:sz w:val="18"/>
                <w:szCs w:val="18"/>
                <w:highlight w:val="none"/>
              </w:rPr>
            </w:pPr>
            <w:r>
              <w:rPr>
                <w:rFonts w:hint="eastAsia" w:ascii="宋体" w:hAnsi="宋体"/>
                <w:b/>
                <w:bCs/>
                <w:color w:val="auto"/>
                <w:sz w:val="18"/>
                <w:szCs w:val="18"/>
                <w:highlight w:val="none"/>
              </w:rPr>
              <w:t>能力：</w:t>
            </w:r>
            <w:r>
              <w:rPr>
                <w:rFonts w:ascii="宋体" w:hAnsi="宋体"/>
                <w:color w:val="auto"/>
                <w:sz w:val="18"/>
                <w:szCs w:val="18"/>
                <w:highlight w:val="none"/>
              </w:rPr>
              <w:t xml:space="preserve"> </w:t>
            </w:r>
            <w:r>
              <w:rPr>
                <w:rFonts w:hint="eastAsia" w:ascii="宋体" w:hAnsi="宋体"/>
                <w:color w:val="auto"/>
                <w:sz w:val="18"/>
                <w:szCs w:val="18"/>
                <w:highlight w:val="none"/>
              </w:rPr>
              <w:t>通过本课程学习，使学生具有能更深入理解、进一步分析文学作品的能力，掌握文学欣赏的技巧和方法。</w:t>
            </w:r>
          </w:p>
          <w:p>
            <w:pPr>
              <w:spacing w:line="240" w:lineRule="exact"/>
              <w:rPr>
                <w:rFonts w:ascii="宋体" w:hAnsi="宋体"/>
                <w:color w:val="auto"/>
                <w:sz w:val="18"/>
                <w:szCs w:val="18"/>
                <w:highlight w:val="none"/>
              </w:rPr>
            </w:pPr>
          </w:p>
          <w:p>
            <w:pPr>
              <w:spacing w:line="520" w:lineRule="exact"/>
              <w:rPr>
                <w:rFonts w:ascii="宋体" w:hAnsi="宋体"/>
                <w:color w:val="auto"/>
                <w:sz w:val="18"/>
                <w:szCs w:val="18"/>
                <w:highlight w:val="none"/>
              </w:rPr>
            </w:pPr>
          </w:p>
        </w:tc>
        <w:tc>
          <w:tcPr>
            <w:tcW w:w="3170" w:type="dxa"/>
            <w:noWrap w:val="0"/>
            <w:vAlign w:val="center"/>
          </w:tcPr>
          <w:p>
            <w:pPr>
              <w:spacing w:line="240" w:lineRule="exact"/>
              <w:rPr>
                <w:rFonts w:ascii="宋体" w:hAnsi="宋体"/>
                <w:bCs/>
                <w:color w:val="auto"/>
                <w:sz w:val="18"/>
                <w:szCs w:val="18"/>
                <w:highlight w:val="none"/>
              </w:rPr>
            </w:pPr>
          </w:p>
          <w:p>
            <w:pPr>
              <w:spacing w:line="240" w:lineRule="exact"/>
              <w:rPr>
                <w:rFonts w:ascii="宋体" w:hAnsi="宋体"/>
                <w:bCs/>
                <w:color w:val="auto"/>
                <w:sz w:val="18"/>
                <w:szCs w:val="18"/>
                <w:highlight w:val="none"/>
              </w:rPr>
            </w:pPr>
            <w:r>
              <w:rPr>
                <w:rFonts w:hint="eastAsia" w:ascii="宋体" w:hAnsi="宋体"/>
                <w:bCs/>
                <w:color w:val="auto"/>
                <w:sz w:val="18"/>
                <w:szCs w:val="18"/>
                <w:highlight w:val="none"/>
              </w:rPr>
              <w:t>1.本课程作为一门通识教育课程，以应用文写作为基础，是学生日后步入职场在工作中处理公务、沟通信息、解决问题、科学管理不可缺少的重要工具。</w:t>
            </w:r>
          </w:p>
          <w:p>
            <w:pPr>
              <w:spacing w:line="240" w:lineRule="exact"/>
              <w:rPr>
                <w:rFonts w:ascii="宋体" w:hAnsi="宋体"/>
                <w:bCs/>
                <w:color w:val="auto"/>
                <w:sz w:val="18"/>
                <w:szCs w:val="18"/>
                <w:highlight w:val="none"/>
              </w:rPr>
            </w:pPr>
            <w:r>
              <w:rPr>
                <w:rFonts w:hint="eastAsia" w:ascii="宋体" w:hAnsi="宋体"/>
                <w:bCs/>
                <w:color w:val="auto"/>
                <w:sz w:val="18"/>
                <w:szCs w:val="18"/>
                <w:highlight w:val="none"/>
              </w:rPr>
              <w:t>2.开设本门课程是为了培养学生具备基本的应用写作理论知识，较强的专业写作能力及文章分析与处理能力，促进学生综合素质的提高，是符合高职人才培养目标的一门实用性的课程。具有实践性强、应用性突出的特点。</w:t>
            </w:r>
          </w:p>
          <w:p>
            <w:pPr>
              <w:spacing w:line="240" w:lineRule="exact"/>
              <w:rPr>
                <w:rFonts w:ascii="宋体" w:hAnsi="宋体"/>
                <w:bCs/>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1、应用文写作概述</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掌握应用文的概念、特点和写作要求、应用写作的意义</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2、公文</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掌握行政公文的种类与格式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3、计划、总结</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掌握计划、总结的写作方法和要求。</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4、个人事务公文</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能够起草常见的条据类、告启类、书信类个人事务公文</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5、演讲稿、应聘文书</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掌握概念和特点、结构和内容</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6、合同</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了解合同涵义、条款及写作要求</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7、广告</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了解商业广告的涵义、特点及写作要求</w:t>
            </w:r>
          </w:p>
          <w:p>
            <w:pPr>
              <w:spacing w:line="240" w:lineRule="exact"/>
              <w:rPr>
                <w:rFonts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8.创新创业教育</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总学时： 32</w:t>
      </w:r>
      <w:r>
        <w:rPr>
          <w:rFonts w:ascii="宋体" w:hAnsi="宋体"/>
          <w:color w:val="auto"/>
          <w:sz w:val="24"/>
          <w:highlight w:val="none"/>
        </w:rPr>
        <w:t xml:space="preserve">    </w:t>
      </w:r>
      <w:r>
        <w:rPr>
          <w:rFonts w:hint="eastAsia" w:ascii="宋体" w:hAnsi="宋体"/>
          <w:color w:val="auto"/>
          <w:sz w:val="24"/>
          <w:highlight w:val="none"/>
        </w:rPr>
        <w:t xml:space="preserve">实践学时：16 </w:t>
      </w:r>
      <w:r>
        <w:rPr>
          <w:rFonts w:ascii="宋体" w:hAnsi="宋体"/>
          <w:color w:val="auto"/>
          <w:sz w:val="24"/>
          <w:highlight w:val="none"/>
        </w:rPr>
        <w:t xml:space="preserve">   </w:t>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9"/>
        <w:gridCol w:w="302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319"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029"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319"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olor w:val="auto"/>
                <w:sz w:val="18"/>
                <w:szCs w:val="18"/>
                <w:highlight w:val="none"/>
              </w:rPr>
              <w:t>通过本课程学习让学生具备主动创新意识，创业潜质分析能力，并能够进行创业机会甄别和分析，树立科学的创新创业观。激发学生的创新创业意识，提高学生的社会责任感和创业精神，促进学生创业、就业和全面发展</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1学习创新思维的主要类型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2学习创新的常用方法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3学习创新的主要技巧</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4学习创业者的心理特征和关键能力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5学习辨识创新创业机会</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6学习盘点创业资源</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7学习如何提高团队意识和如何组建、管理团队</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8学习成功创业案例的盈利模式和大学生创业的主要模式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9学习新创企业的生存与管理基本知识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10学习商业计划书的主要条款（创意型）</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ascii="宋体" w:hAnsi="宋体"/>
                <w:color w:val="auto"/>
                <w:sz w:val="18"/>
                <w:szCs w:val="18"/>
                <w:highlight w:val="none"/>
              </w:rPr>
              <w:t xml:space="preserve"> </w:t>
            </w:r>
            <w:r>
              <w:rPr>
                <w:rFonts w:hint="eastAsia" w:ascii="宋体" w:hAnsi="宋体"/>
                <w:color w:val="auto"/>
                <w:sz w:val="18"/>
                <w:szCs w:val="18"/>
                <w:highlight w:val="none"/>
              </w:rPr>
              <w:t>1能够说出创新思维的主要类型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2能够认识创新的常用方法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3能够懂得创新的主要技巧</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4能够复述创业者的心理特征和关键能力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5学会辨识创新创业机会</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6学会盘点创业资源</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7提高团队意识并初步掌握如何组建和管理团队</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8能够分析成功创业案例的盈利模式和学会大学生创业的主要模式</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p>
        </w:tc>
        <w:tc>
          <w:tcPr>
            <w:tcW w:w="3029"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1.《创新与创业教育》课程的主要内容包括创新教育、创业教育两方面。在创新教育方面学生主要学习创新思维、创新方法和创新技巧，提升学生对创新一词的内涵认识，并通过案例、的学习来配套理解。</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在创业教育方面，主要学习创业者素质、商机分析、创业资源认知、创业团队组建与管理、创业模式与盈利点创收点案例探讨新创企业的生存与管理以及如何编写创业计划书。在新创企业生存与管理部分，同学们还应学习了解新企业的开办流程，新企业的选址策略和技巧，市场营销组合等知识点。通过以上内容的学习唤醒同学们的创新意识和创业意识。</w:t>
            </w:r>
          </w:p>
          <w:p>
            <w:pPr>
              <w:spacing w:line="240" w:lineRule="exact"/>
              <w:rPr>
                <w:rFonts w:ascii="宋体" w:hAnsi="宋体"/>
                <w:color w:val="auto"/>
                <w:sz w:val="18"/>
                <w:szCs w:val="18"/>
                <w:highlight w:val="none"/>
              </w:rPr>
            </w:pPr>
          </w:p>
        </w:tc>
        <w:tc>
          <w:tcPr>
            <w:tcW w:w="2174" w:type="dxa"/>
            <w:noWrap w:val="0"/>
            <w:vAlign w:val="center"/>
          </w:tcPr>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要求同学们以创业项目为对象、以小组为单位，以真实的自选创业项目组织创业实验教学，围绕创业项目开展商业计划书各主要条款的编制、让学生在实践中体悟创业真谛。</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学生组建小组，6人左右一组，小组是创业团队也是创业学习活动的基本单位，指导与评价按小组展开。每堂课一半理论教学一半学生动手实践老师在旁指导。</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创业基础课程实践包括两个部分：一是在教师指导下，按照课程计划的内容，针对自选的创业项目，各组开展课堂讨论；二是各个小组（创业团队）的大学生对每节课堂的教学内容，结合自己团队的项目进行资料查阅并编写项目计划书中该主要条款的内容，最终整合编制成一份创业计划书。</w:t>
            </w:r>
          </w:p>
          <w:p>
            <w:pPr>
              <w:spacing w:line="240" w:lineRule="exact"/>
              <w:rPr>
                <w:rFonts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9．创新设计方法论</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 xml:space="preserve">总学时： </w:t>
      </w:r>
      <w:r>
        <w:rPr>
          <w:rFonts w:ascii="宋体" w:hAnsi="宋体"/>
          <w:color w:val="auto"/>
          <w:sz w:val="24"/>
          <w:highlight w:val="none"/>
        </w:rPr>
        <w:t xml:space="preserve"> </w:t>
      </w:r>
      <w:r>
        <w:rPr>
          <w:rFonts w:hint="eastAsia" w:ascii="宋体" w:hAnsi="宋体"/>
          <w:color w:val="auto"/>
          <w:sz w:val="24"/>
          <w:highlight w:val="none"/>
        </w:rPr>
        <w:t>32</w:t>
      </w:r>
      <w:r>
        <w:rPr>
          <w:rFonts w:ascii="宋体" w:hAnsi="宋体"/>
          <w:color w:val="auto"/>
          <w:sz w:val="24"/>
          <w:highlight w:val="none"/>
        </w:rPr>
        <w:t xml:space="preserve">   </w:t>
      </w:r>
      <w:r>
        <w:rPr>
          <w:rFonts w:hint="eastAsia" w:ascii="宋体" w:hAnsi="宋体"/>
          <w:color w:val="auto"/>
          <w:sz w:val="24"/>
          <w:highlight w:val="none"/>
        </w:rPr>
        <w:t>实践学时： 16</w:t>
      </w:r>
      <w:r>
        <w:rPr>
          <w:rFonts w:ascii="宋体" w:hAnsi="宋体"/>
          <w:color w:val="auto"/>
          <w:sz w:val="24"/>
          <w:highlight w:val="none"/>
        </w:rPr>
        <w:t xml:space="preserve">   </w:t>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9"/>
        <w:gridCol w:w="278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559"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2789"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559" w:type="dxa"/>
            <w:noWrap w:val="0"/>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：1能够按照设计方法论模板进行作品设计；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2能够规范地编写设计各阶段的文档；</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3够使用分析各个设计要素，筛选、优化和输出作品功能与原型；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4能够避免在设计工作时遗漏设计要素和环节；</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5培养学生规范的系统设计、开发思路；</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6培养学生团队精神与协作能力，使学生具有一定的岗位意识和岗位适应能力；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7培养学生认真严谨、求真务实、遵纪守时、吃苦耐劳的工作作风；</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8养成良好的职业素养和自主学习的能力。</w:t>
            </w:r>
          </w:p>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 </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r>
              <w:rPr>
                <w:rFonts w:hint="eastAsia" w:ascii="宋体" w:hAnsi="宋体"/>
                <w:color w:val="auto"/>
                <w:sz w:val="18"/>
                <w:szCs w:val="18"/>
                <w:highlight w:val="none"/>
              </w:rPr>
              <w:t>1学习设计方法论的基本概念，包括产品、设计和设计方法论</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2学习在设计构思阶段，各项环节的目的与任务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3学习原始需求的收集、分析、编写</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4学习目标用户的分析与定位</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5学习干系人主要分类、定义及分析的方法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6学习竞品的分类，收集、选择及分析方法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7学习情景要素的定义、分类及情景的分析方法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8学习功能列表的整理与编写</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 xml:space="preserve"> 1能够说出产品和设计和设计方法论的概念及区别</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2能够理解在设计构思阶段，各项环节的目的与任务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3能够懂得原始需求的收集、分析、编写</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4能够懂得目标用户的分析与定位</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5学会干系人主要分类、定义及分析的方法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6学会竞品的分类，收集、选择及分析方法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7会情景要素的定义、分类及情景的分析方法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8能够进行功能列表的整理与编写</w:t>
            </w:r>
          </w:p>
        </w:tc>
        <w:tc>
          <w:tcPr>
            <w:tcW w:w="2789" w:type="dxa"/>
            <w:noWrap w:val="0"/>
            <w:vAlign w:val="center"/>
          </w:tcPr>
          <w:p>
            <w:pPr>
              <w:numPr>
                <w:ilvl w:val="0"/>
                <w:numId w:val="18"/>
              </w:numPr>
              <w:tabs>
                <w:tab w:val="left" w:pos="312"/>
              </w:tabs>
              <w:spacing w:line="240" w:lineRule="exact"/>
              <w:rPr>
                <w:rFonts w:ascii="宋体" w:hAnsi="宋体"/>
                <w:color w:val="auto"/>
                <w:sz w:val="18"/>
                <w:szCs w:val="18"/>
                <w:highlight w:val="none"/>
              </w:rPr>
            </w:pPr>
            <w:r>
              <w:rPr>
                <w:rFonts w:hint="eastAsia" w:ascii="宋体" w:hAnsi="宋体"/>
                <w:color w:val="auto"/>
                <w:sz w:val="18"/>
                <w:szCs w:val="18"/>
                <w:highlight w:val="none"/>
              </w:rPr>
              <w:t>《创新设计方法论》课程主要介绍一套行之有效的思维工具、设计流程和工作规范。学生通过对设计方法论的学习，了解碎片化和穷举法的思维发散方式，并学会分析原始需求，目标用户、干系人、竞品、情景各个设计环节，而后不断筛选、优化，输出作品功能与原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2.学生在课程学习中需学习设计思维、流程模版、范例、Checklist等知识，从而能够避免在设计工作时遗漏设计要素和环节，培养学生规范的系统设计、开发思路，并且感受设计给生活带来的美好。</w:t>
            </w:r>
          </w:p>
          <w:p>
            <w:pPr>
              <w:spacing w:line="240" w:lineRule="exact"/>
              <w:rPr>
                <w:rFonts w:ascii="宋体" w:hAnsi="宋体"/>
                <w:color w:val="auto"/>
                <w:sz w:val="18"/>
                <w:szCs w:val="18"/>
                <w:highlight w:val="none"/>
              </w:rPr>
            </w:pPr>
          </w:p>
        </w:tc>
        <w:tc>
          <w:tcPr>
            <w:tcW w:w="2174" w:type="dxa"/>
            <w:noWrap w:val="0"/>
            <w:vAlign w:val="center"/>
          </w:tcPr>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要求教师从事本课程教学的教师，应具备以下相关知识、能力和资质：获得高校教师资格证（专任教师）、教师参加过网龙企业设计方法论初级认证、了解主要教学内容（作品、产品、设计方法论的内涵、原始需求、目标用户分析、干系人分析、竞品分析、情景分析和功能列表概念）、熟悉设计方法论的设计思维、设计流程和设计规范。</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本课程一半采用课堂传授教学法，课程的另一半为实践环节。在实践环节中，要求学生通过福软通APP再次学习网龙DJ刘德建先生在视频里给同学们做的有关课程各章节主要理论学习的微课，并且通过查阅、收集和整理资料来完成设计模板中各EXCEL电子表格的填写，从而完成一份产品的设计方案稿。以产品创新设计项目为对象、以个人为单位，围绕产品设计方法论的各主要条款来填写设计方法论模板中的各张EXCEL电子表格，从而让学生每个人都能独立完成一份产品设计方案，感受一下设计的魅力，让学生在实践中体悟设计真谛。</w:t>
            </w:r>
          </w:p>
          <w:p>
            <w:pPr>
              <w:spacing w:line="240" w:lineRule="exact"/>
              <w:rPr>
                <w:rFonts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10．</w:t>
      </w:r>
      <w:r>
        <w:rPr>
          <w:rFonts w:hint="eastAsia" w:ascii="宋体" w:hAnsi="宋体" w:cs="宋体"/>
          <w:color w:val="auto"/>
          <w:kern w:val="0"/>
          <w:sz w:val="24"/>
          <w:highlight w:val="none"/>
        </w:rPr>
        <w:t xml:space="preserve">高等应用数学 </w:t>
      </w:r>
      <w:r>
        <w:rPr>
          <w:rFonts w:ascii="宋体" w:hAnsi="宋体"/>
          <w:color w:val="auto"/>
          <w:sz w:val="24"/>
          <w:highlight w:val="none"/>
        </w:rPr>
        <w:t xml:space="preserve">   </w:t>
      </w:r>
      <w:r>
        <w:rPr>
          <w:rFonts w:hint="eastAsia" w:ascii="宋体" w:hAnsi="宋体"/>
          <w:color w:val="auto"/>
          <w:sz w:val="24"/>
          <w:highlight w:val="none"/>
        </w:rPr>
        <w:t xml:space="preserve">学分：3 </w:t>
      </w:r>
      <w:r>
        <w:rPr>
          <w:rFonts w:ascii="宋体" w:hAnsi="宋体"/>
          <w:color w:val="auto"/>
          <w:sz w:val="24"/>
          <w:highlight w:val="none"/>
        </w:rPr>
        <w:t xml:space="preserve">  </w:t>
      </w:r>
      <w:r>
        <w:rPr>
          <w:rFonts w:hint="eastAsia" w:ascii="宋体" w:hAnsi="宋体"/>
          <w:color w:val="auto"/>
          <w:sz w:val="24"/>
          <w:highlight w:val="none"/>
        </w:rPr>
        <w:t>总学时：48</w:t>
      </w:r>
      <w:r>
        <w:rPr>
          <w:rFonts w:ascii="宋体" w:hAnsi="宋体"/>
          <w:color w:val="auto"/>
          <w:sz w:val="24"/>
          <w:highlight w:val="none"/>
        </w:rPr>
        <w:t xml:space="preserve">   </w:t>
      </w:r>
      <w:r>
        <w:rPr>
          <w:rFonts w:hint="eastAsia" w:ascii="宋体" w:hAnsi="宋体"/>
          <w:color w:val="auto"/>
          <w:sz w:val="24"/>
          <w:highlight w:val="none"/>
        </w:rPr>
        <w:t>实践学时：0</w:t>
      </w:r>
      <w:r>
        <w:rPr>
          <w:rFonts w:ascii="宋体" w:hAnsi="宋体"/>
          <w:color w:val="auto"/>
          <w:sz w:val="24"/>
          <w:highlight w:val="none"/>
        </w:rPr>
        <w:t xml:space="preserve"> </w:t>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 xml:space="preserve">它是一门必修的公共基础课。它将为今后学习专业基础课以及相关的专业课程打下必要的数学基础，为这些课程的提供必需的数学概念、理论、方法、运算技能和分析问题解决问题的能力素质。强调对学生基本运算能力和分析问题、解决问题能力的培养，以努力提高学生的数学修养和素质 </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通过本门课程的学习，使学生获得函数与极限、一元函数微积分、多元函数微积学等方面的基本知识、基本理论和基本运算技能，为学习后继课程以及进一步获得数学知识奠定必要的数学基础。</w:t>
            </w:r>
          </w:p>
          <w:p>
            <w:pPr>
              <w:spacing w:line="240" w:lineRule="exact"/>
              <w:rPr>
                <w:rFonts w:ascii="宋体" w:hAnsi="宋体"/>
                <w:color w:val="auto"/>
                <w:sz w:val="18"/>
                <w:szCs w:val="18"/>
                <w:highlight w:val="none"/>
              </w:rPr>
            </w:pP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在传授知识的同时，通过各个教学环节逐步培养学生熟练的运算能力、抽象思维能力、逻辑推理能力、空间想象能力和自学能力。还要培养学生抽象概括问题的能力和综合运用知识来分析解决实际问题的能力。</w:t>
            </w:r>
          </w:p>
          <w:p>
            <w:pPr>
              <w:spacing w:line="520" w:lineRule="exact"/>
              <w:rPr>
                <w:rFonts w:ascii="宋体" w:hAnsi="宋体"/>
                <w:color w:val="auto"/>
                <w:sz w:val="18"/>
                <w:szCs w:val="18"/>
                <w:highlight w:val="none"/>
              </w:rPr>
            </w:pPr>
          </w:p>
        </w:tc>
        <w:tc>
          <w:tcPr>
            <w:tcW w:w="3170"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1、函数与极限</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2、导数与微分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3、中值定理与导数的应用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4、不定积分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5、定积分及其应用</w:t>
            </w:r>
          </w:p>
          <w:p>
            <w:pPr>
              <w:spacing w:line="240" w:lineRule="exact"/>
              <w:rPr>
                <w:rFonts w:ascii="宋体" w:hAnsi="宋体"/>
                <w:color w:val="auto"/>
                <w:sz w:val="24"/>
                <w:highlight w:val="none"/>
              </w:rPr>
            </w:pPr>
          </w:p>
          <w:p>
            <w:pPr>
              <w:spacing w:line="52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ascii="宋体" w:hAnsi="宋体"/>
                <w:color w:val="auto"/>
                <w:sz w:val="18"/>
                <w:szCs w:val="18"/>
                <w:highlight w:val="none"/>
              </w:rPr>
              <w:t>高等应用数学课程的建设和开发是以高职教育的职业素质培养为目标，将理论与实践紧密结合在起的。根据我院学习该课程学生的实际情况和专业的实际需求，合理选取教学内容，主要以函数极限和连续、导数与微分、导数应用、不定积分与定积分为主。通过本课程学习，能够较系统地掌握必需的基础理论、基本知识和常用的运算方法，为学生更好地进行后续专业课的学习打好基础。课程讲解要注重思想方法和应用，注重与专业课的联系，并随着新知识的出现不断将新问题揉合进来，充分体现高职数学教学的基础性和实用性。注重培养学生的数学素养和自主学习能力，为学生的可持续发展奠定良好的基础。</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11．</w:t>
      </w:r>
      <w:r>
        <w:rPr>
          <w:rFonts w:hint="eastAsia" w:ascii="宋体" w:hAnsi="宋体" w:cs="宋体"/>
          <w:color w:val="auto"/>
          <w:kern w:val="0"/>
          <w:sz w:val="24"/>
          <w:highlight w:val="none"/>
        </w:rPr>
        <w:t>体育</w:t>
      </w:r>
      <w:r>
        <w:rPr>
          <w:rFonts w:ascii="宋体" w:hAnsi="宋体"/>
          <w:color w:val="auto"/>
          <w:sz w:val="24"/>
          <w:highlight w:val="none"/>
        </w:rPr>
        <w:t xml:space="preserve">       </w:t>
      </w:r>
      <w:r>
        <w:rPr>
          <w:rFonts w:hint="eastAsia" w:ascii="宋体" w:hAnsi="宋体"/>
          <w:color w:val="auto"/>
          <w:sz w:val="24"/>
          <w:highlight w:val="none"/>
        </w:rPr>
        <w:t>学分：6</w:t>
      </w:r>
      <w:r>
        <w:rPr>
          <w:rFonts w:ascii="宋体" w:hAnsi="宋体"/>
          <w:color w:val="auto"/>
          <w:sz w:val="24"/>
          <w:highlight w:val="none"/>
        </w:rPr>
        <w:t xml:space="preserve">  </w:t>
      </w:r>
      <w:r>
        <w:rPr>
          <w:rFonts w:hint="eastAsia" w:ascii="宋体" w:hAnsi="宋体"/>
          <w:color w:val="auto"/>
          <w:sz w:val="24"/>
          <w:highlight w:val="none"/>
        </w:rPr>
        <w:t xml:space="preserve">   总学时：96</w:t>
      </w:r>
      <w:r>
        <w:rPr>
          <w:rFonts w:ascii="宋体" w:hAnsi="宋体"/>
          <w:color w:val="auto"/>
          <w:sz w:val="24"/>
          <w:highlight w:val="none"/>
        </w:rPr>
        <w:t xml:space="preserve">  </w:t>
      </w:r>
      <w:r>
        <w:rPr>
          <w:rFonts w:hint="eastAsia" w:ascii="宋体" w:hAnsi="宋体"/>
          <w:color w:val="auto"/>
          <w:sz w:val="24"/>
          <w:highlight w:val="none"/>
        </w:rPr>
        <w:t xml:space="preserve">   实践学时：96 </w:t>
      </w:r>
      <w:r>
        <w:rPr>
          <w:rFonts w:ascii="宋体" w:hAnsi="宋体"/>
          <w:color w:val="auto"/>
          <w:sz w:val="24"/>
          <w:highlight w:val="none"/>
        </w:rPr>
        <w:t xml:space="preserve">   </w:t>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olor w:val="auto"/>
                <w:sz w:val="18"/>
                <w:szCs w:val="18"/>
                <w:highlight w:val="none"/>
              </w:rPr>
              <w:t>全面提高学生身体素质，发展身体基本活动能力，增进学生身心健康，培养学生从事未来职业所必需的体能和社会适应能力。</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使学生掌握必要的体育与卫生保健基础知识和运动技能，增强体育锻炼与保健意识，了解一定的科学锻炼和娱乐休闲方法；注重学生个性与体育特长的发展，提高自主锻炼、自我保健、自我评价和自我调控的能力，为学生终身锻炼、继续学习与创业立业奠定基础。</w:t>
            </w:r>
          </w:p>
          <w:p>
            <w:pPr>
              <w:spacing w:line="240" w:lineRule="exact"/>
              <w:rPr>
                <w:rFonts w:ascii="宋体" w:hAnsi="宋体"/>
                <w:color w:val="auto"/>
                <w:sz w:val="18"/>
                <w:szCs w:val="18"/>
                <w:highlight w:val="none"/>
              </w:rPr>
            </w:pP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积极提高运动技术水平，发展自己的运动才能，在某个运动项目上达到或相当于国家等级运动员水平；能参加有挑战性的野外活动和运动竞赛。</w:t>
            </w:r>
          </w:p>
          <w:p>
            <w:pPr>
              <w:spacing w:line="520" w:lineRule="exact"/>
              <w:rPr>
                <w:rFonts w:ascii="宋体" w:hAnsi="宋体"/>
                <w:color w:val="auto"/>
                <w:sz w:val="18"/>
                <w:szCs w:val="18"/>
                <w:highlight w:val="none"/>
              </w:rPr>
            </w:pPr>
          </w:p>
        </w:tc>
        <w:tc>
          <w:tcPr>
            <w:tcW w:w="3170" w:type="dxa"/>
            <w:noWrap w:val="0"/>
            <w:vAlign w:val="center"/>
          </w:tcPr>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体育与健康课程以促进学生身体、心理和社会适应能力整体健康水平的提高为目标，构建了技能、认知、情感、行为等领域并行推进的课程结构，融合了体育、生理、心理、卫生保健、环境、社会、安全、营养等诸多学科领域的有关知识，真正关注学生的健康意识、锻炼习惯和卫生习惯的养成，使学生健掌握各科类项目的基本知识、锻炼的基本方法与技能，良好的学习竞赛规则和提高自身体育知识量，从而为“健康体育”、“阳光体育”、“终身体育”的指导思想奠定坚实的基础。将增进学生健康贯穿于课程实施的全过程，确保“徤康第一”的思想落到实处。</w:t>
            </w:r>
          </w:p>
          <w:p>
            <w:pPr>
              <w:spacing w:line="24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结合学生学习实际和现代社会发展对高等职业学校体育教学的要求，高职体育教学要加强技能、提高选择、注重实用、拓展视野、培养兴趣、发展特长，培养学生终身体育意识。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（1）针对高等职业教育培养目标实施教学。</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（2）根据专业就业的特点，在选项阶段的教学应有针对性地开设实用性体育课程。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（3）教学内容的组合和搭配要合理，教学组织形式的选择要灵活多样</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（4）加强对学生学法的指导，重视教学方法的改革。</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（5）本课程标准的实施过程中，要明确实质性的教学内容是以运动参与、运动技能和身体健康三领域为主干的，同时渗透心理健康、社会适应方面的教学。</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12．军事理论</w:t>
      </w:r>
      <w:r>
        <w:rPr>
          <w:rFonts w:ascii="宋体" w:hAnsi="宋体"/>
          <w:color w:val="auto"/>
          <w:sz w:val="24"/>
          <w:highlight w:val="none"/>
        </w:rPr>
        <w:t xml:space="preserve">           </w:t>
      </w:r>
      <w:r>
        <w:rPr>
          <w:rFonts w:hint="eastAsia" w:ascii="宋体" w:hAnsi="宋体"/>
          <w:color w:val="auto"/>
          <w:sz w:val="24"/>
          <w:highlight w:val="none"/>
        </w:rPr>
        <w:t>学分：2</w:t>
      </w:r>
      <w:r>
        <w:rPr>
          <w:rFonts w:ascii="宋体" w:hAnsi="宋体"/>
          <w:color w:val="auto"/>
          <w:sz w:val="24"/>
          <w:highlight w:val="none"/>
        </w:rPr>
        <w:t xml:space="preserve">   </w:t>
      </w:r>
      <w:r>
        <w:rPr>
          <w:rFonts w:hint="eastAsia" w:ascii="宋体" w:hAnsi="宋体"/>
          <w:color w:val="auto"/>
          <w:sz w:val="24"/>
          <w:highlight w:val="none"/>
        </w:rPr>
        <w:t>总学时：36</w:t>
      </w:r>
      <w:r>
        <w:rPr>
          <w:rFonts w:ascii="宋体" w:hAnsi="宋体"/>
          <w:color w:val="auto"/>
          <w:sz w:val="24"/>
          <w:highlight w:val="none"/>
        </w:rPr>
        <w:t xml:space="preserve">   </w:t>
      </w:r>
      <w:r>
        <w:rPr>
          <w:rFonts w:hint="eastAsia" w:ascii="宋体" w:hAnsi="宋体"/>
          <w:color w:val="auto"/>
          <w:sz w:val="24"/>
          <w:highlight w:val="none"/>
        </w:rPr>
        <w:t xml:space="preserve">实践学时：0 </w:t>
      </w:r>
      <w:r>
        <w:rPr>
          <w:rFonts w:ascii="宋体" w:hAnsi="宋体"/>
          <w:color w:val="auto"/>
          <w:sz w:val="24"/>
          <w:highlight w:val="none"/>
        </w:rPr>
        <w:t xml:space="preserve">   </w:t>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olor w:val="auto"/>
                <w:sz w:val="18"/>
                <w:szCs w:val="18"/>
                <w:highlight w:val="none"/>
              </w:rPr>
              <w:t>（1）通过教学使大学生掌握基本军事理论与军事技能，达到增强国防观念和国家安全意识，强化爱国主义、集体主义观念，加强组织纪律性，促进大学生综合素质的提高;</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（2）适应我国人才培养的长远战略目标和加强国防后备力量建设的需要，培养高素质的社会主义事业的建设者和保卫者,为中国人民解放军训练后备兵员和培养预备役军官，打下坚实基础。</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（1）了解我国的国防历史和现代化国防建设的现状，增强依法建设国防的观念；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（2）了解中国古代军事思想、毛泽东军事思想、邓小平和江泽民的新时期军队建设思想；</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（3）了解军事思想的形成和发展过程，初步掌握我军军事理论的主要内容，树立科学的战争观和方法论；</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（4）了解世界军事及我国周边安全环境，增强国家安全意识；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（5）了解高科技军事精确制导技术、空间技术、激光技术、夜视侦察技术、电子对抗技术及指挥自动化等军事高技术方面的概况，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（6）掌握当代高技术战争的形成及其特点，明确高技术对现代战争的影响。</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（1）通过国防法概述、国防法规、国防建设、国防动员的学习，能进行国防概念、要素、历史、法规、公民国防权利和义务、国防领导体制、国防建设成就、国防建设目标和国防政策、国防教育的宣传。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（2）通过军事思想的学习，能进行军事思想形成与发展、体系与内容、历史地位和现实意义的宣传。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（3）通过战略环境的学习，能进行战略环境、发展趋势、国家安全政策的宣传。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（4）通过对军事高技术的学习，能进行军事高技术的发展趋势，对现代作战的影响的宣传。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（5）通过对高技术与新军事改革，能进行高技术与新军事改革的根本动因、深刻影响的宣传。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（6）通过对信息化战争的特征与发展趋势的学习，能进行信息化战争的特征与发展趋势的宣传。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（7）通过对信息化战争与国防建设的学习，能进行信息化战争与国防建设的宣传。</w:t>
            </w:r>
          </w:p>
          <w:p>
            <w:pPr>
              <w:spacing w:line="520" w:lineRule="exact"/>
              <w:rPr>
                <w:rFonts w:ascii="宋体" w:hAnsi="宋体"/>
                <w:color w:val="auto"/>
                <w:sz w:val="18"/>
                <w:szCs w:val="18"/>
                <w:highlight w:val="none"/>
              </w:rPr>
            </w:pPr>
          </w:p>
        </w:tc>
        <w:tc>
          <w:tcPr>
            <w:tcW w:w="3170" w:type="dxa"/>
            <w:noWrap w:val="0"/>
            <w:vAlign w:val="center"/>
          </w:tcPr>
          <w:p>
            <w:pPr>
              <w:spacing w:line="240" w:lineRule="exact"/>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1.军事课以习近平强军思想和习近平总书记关于教育的重要论述为遵循，全面贯彻党的教育方针、新时代军事战略方针和总体国家安全观，围绕立德树人根本任务和强军目标根本要求，着眼培育和践行社会主义核心价值观,以提升学生国防意识和军事素养为重点，为实施军民融合发展战略和建设国防后备力量服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通过本课程的学习，使广大学生掌握了基本军事理论与军事技能，达到增强国防观念和国家安全意识，提高政治思想觉悟，激发学生的爱国热情，强化爱国主义、集体主义观念，加强组织纪律性，促进大学生综合素质的提高，为中国人民解放军训练后备兵员和培养预备役军官打下坚实的基础。</w:t>
            </w:r>
          </w:p>
          <w:p>
            <w:pPr>
              <w:spacing w:line="24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1.对教师的建议</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 xml:space="preserve">积极采取以多媒体技术改进教学手段，增强理论教学的知识性和趣味性，拓宽军事理论教育途径，增强教学效果，要努力做到形式和内容具有时代特征，注重理论与实践相结合，培养学生的科学思维和创新能力。军事技能教学，将针对学生身体素质和专业特点，合理制定教学计划，科学规范军事训练科目和标准，培养学生良好的军事素质。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 组织形式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本课程以合班授课为主，充分利用多媒体课件讲授理论知识并播放相关影视资料等多种教学方法和手段完成教学任务，实现教学目的。</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 教学方法手段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通过课堂讲授，采取专题讲座式教学法、比较分析式教学法、案例分析式教学法、视频教学法等，帮助大学生熟悉和掌握军事理论的基本知识，增强国家安全意识和忧患意识，树立科学的战争观和国防观念。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通过多媒体课件、视频教学、提供军事教学参考书目、影片资料等，激发大学生学习军事理论和科学技术的兴趣，树立建设国防，维护国家的主权、领土完整和安全的信心和信念。</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13．职业生涯规划</w:t>
      </w:r>
      <w:r>
        <w:rPr>
          <w:rFonts w:ascii="宋体" w:hAnsi="宋体"/>
          <w:color w:val="auto"/>
          <w:sz w:val="24"/>
          <w:highlight w:val="none"/>
        </w:rPr>
        <w:t xml:space="preserve">   </w:t>
      </w:r>
      <w:r>
        <w:rPr>
          <w:rFonts w:hint="eastAsia" w:ascii="宋体" w:hAnsi="宋体"/>
          <w:color w:val="auto"/>
          <w:sz w:val="24"/>
          <w:highlight w:val="none"/>
        </w:rPr>
        <w:t xml:space="preserve">学分：1 </w:t>
      </w:r>
      <w:r>
        <w:rPr>
          <w:rFonts w:ascii="宋体" w:hAnsi="宋体"/>
          <w:color w:val="auto"/>
          <w:sz w:val="24"/>
          <w:highlight w:val="none"/>
        </w:rPr>
        <w:t xml:space="preserve">   </w:t>
      </w:r>
      <w:r>
        <w:rPr>
          <w:rFonts w:hint="eastAsia" w:ascii="宋体" w:hAnsi="宋体"/>
          <w:color w:val="auto"/>
          <w:sz w:val="24"/>
          <w:highlight w:val="none"/>
        </w:rPr>
        <w:t xml:space="preserve">总学时：16 </w:t>
      </w:r>
      <w:r>
        <w:rPr>
          <w:rFonts w:ascii="宋体" w:hAnsi="宋体"/>
          <w:color w:val="auto"/>
          <w:sz w:val="24"/>
          <w:highlight w:val="none"/>
        </w:rPr>
        <w:t xml:space="preserve">    </w:t>
      </w:r>
      <w:r>
        <w:rPr>
          <w:rFonts w:hint="eastAsia" w:ascii="宋体" w:hAnsi="宋体"/>
          <w:color w:val="auto"/>
          <w:sz w:val="24"/>
          <w:highlight w:val="none"/>
        </w:rPr>
        <w:t>实践学时：0</w:t>
      </w:r>
      <w:r>
        <w:rPr>
          <w:rFonts w:ascii="宋体" w:hAnsi="宋体"/>
          <w:color w:val="auto"/>
          <w:sz w:val="24"/>
          <w:highlight w:val="none"/>
        </w:rPr>
        <w:t xml:space="preserve">   </w:t>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素质：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（1）树立起职业生涯发展的自觉意识，能够正确地认识自己、定位自己，认识社会，了解职业环境；</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（2）具备良好的职业道德和职业修养，全面提高自己的综合素质和能力；</w:t>
            </w:r>
          </w:p>
          <w:p>
            <w:pPr>
              <w:spacing w:line="240" w:lineRule="exact"/>
              <w:rPr>
                <w:rFonts w:ascii="宋体" w:hAnsi="宋体"/>
                <w:b/>
                <w:bCs/>
                <w:color w:val="auto"/>
                <w:sz w:val="18"/>
                <w:szCs w:val="18"/>
                <w:highlight w:val="none"/>
              </w:rPr>
            </w:pPr>
            <w:r>
              <w:rPr>
                <w:rFonts w:hint="eastAsia" w:ascii="宋体" w:hAnsi="宋体"/>
                <w:color w:val="auto"/>
                <w:sz w:val="18"/>
                <w:szCs w:val="18"/>
                <w:highlight w:val="none"/>
              </w:rPr>
              <w:t>树立积极正确职业态度和就业观念，把个人发展和国家需要、社会发展相结合，确立职业的概念和意识，愿意为实现个人的生涯发展和社会发展主动做出努力的积极态度。 </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（1）了解职业发展的阶段特点；</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清晰地了解自身角色特性、未来职业的特性以及社会环境；</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了解就业形势与政策法规；掌握基本的劳动力市场相关信息、相关的职业分类知识、职业生涯计划方法和职业发展路途设计步骤；学会运用规则、法律保护自己的合法权益，成功完成角色转变，顺利进入职场、走向社会。</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（3）掌握求职择业的基本方法和技巧，具备自觉处理求职择业过程的心理问题的能力，打造好求职择业和生涯规划的核心竞争力；</w:t>
            </w:r>
          </w:p>
          <w:p>
            <w:pPr>
              <w:spacing w:line="520" w:lineRule="exact"/>
              <w:rPr>
                <w:rFonts w:ascii="宋体" w:hAnsi="宋体"/>
                <w:b/>
                <w:bCs/>
                <w:color w:val="auto"/>
                <w:sz w:val="18"/>
                <w:szCs w:val="18"/>
                <w:highlight w:val="none"/>
              </w:rPr>
            </w:pPr>
            <w:r>
              <w:rPr>
                <w:rFonts w:hint="eastAsia" w:ascii="宋体" w:hAnsi="宋体"/>
                <w:b/>
                <w:bCs/>
                <w:color w:val="auto"/>
                <w:sz w:val="18"/>
                <w:szCs w:val="18"/>
                <w:highlight w:val="none"/>
              </w:rPr>
              <w:t>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（1）具备自我认识与分析技能、信息搜索与管理技能、生涯决策、规划和调整计划的技巧能力；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科学有效地进行职业规划；</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（2）人际交往能力.掌握与同学、老师、上级、同事建立良好合作关系的方法和技巧。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决策和职业规划能力.在科学、全面分析社会、职业和自我的基础上进行正确的职业方向的决策、行动方案制定，设计一个相对合理的、有可实施性的职业知识和能力储备、行动的计划方案，能够很快地适应学校到职业的角色转变，增强适应就业市场竞争的能力，顺利实现未来的职业目标。</w:t>
            </w:r>
          </w:p>
          <w:p>
            <w:pPr>
              <w:spacing w:line="240" w:lineRule="exact"/>
              <w:rPr>
                <w:rFonts w:ascii="宋体" w:hAnsi="宋体"/>
                <w:color w:val="auto"/>
                <w:sz w:val="18"/>
                <w:szCs w:val="18"/>
                <w:highlight w:val="none"/>
              </w:rPr>
            </w:pPr>
          </w:p>
          <w:p>
            <w:pPr>
              <w:spacing w:line="240" w:lineRule="exact"/>
              <w:rPr>
                <w:rFonts w:ascii="宋体" w:hAnsi="宋体"/>
                <w:color w:val="auto"/>
                <w:sz w:val="24"/>
                <w:highlight w:val="none"/>
              </w:rPr>
            </w:pPr>
            <w:r>
              <w:rPr>
                <w:rFonts w:ascii="宋体" w:hAnsi="宋体"/>
                <w:color w:val="auto"/>
                <w:sz w:val="24"/>
                <w:highlight w:val="none"/>
              </w:rPr>
              <w:t xml:space="preserve"> </w:t>
            </w:r>
          </w:p>
          <w:p>
            <w:pPr>
              <w:spacing w:line="520" w:lineRule="exact"/>
              <w:rPr>
                <w:rFonts w:ascii="宋体" w:hAnsi="宋体"/>
                <w:color w:val="auto"/>
                <w:sz w:val="18"/>
                <w:szCs w:val="18"/>
                <w:highlight w:val="none"/>
              </w:rPr>
            </w:pPr>
          </w:p>
        </w:tc>
        <w:tc>
          <w:tcPr>
            <w:tcW w:w="3170" w:type="dxa"/>
            <w:noWrap w:val="0"/>
            <w:vAlign w:val="center"/>
          </w:tcPr>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通过职业生涯规划导论学习了解职业生涯的特点与职业生涯规划的重要性；</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职业迷茫与困惑的讨论帮助学会面对职业方向迷茫与职业目标困惑；引导学生盘点自我与价值澄清，认清自己的职业性格、职业价值观，展现个人优势。</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帮助学生认识职业世界，了解整个职业市场的宏观和微观两个方面；通过职业技能引导专业学习，引导学生重视基础技能、了解职业技能、刻意练习基本功；完成专业向职业的转化：了解五大专业类型，把专业转化为职业，塑造核心竞争力；迈好职业生涯第一步，培养敬业精神，实现职业适应与发展。</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课程结束时制定职业生涯规划并进行展示说明。</w:t>
            </w:r>
          </w:p>
          <w:p>
            <w:pPr>
              <w:spacing w:line="24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帮助树立以职业为导向的大学生活意识；使学生了解职业生涯规划的基本框架和基本思路；明确大学生活与未来职业生涯的关系。</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帮助学生找出职业市场中所可能碰到的迷茫和困惑，并认真加以思考和解决，做出必要的充分准备，从而让他们知道在没有机会时如何去发现机会，把握机会并作出正确的选择。</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使学生了解职业规划就是先行动再定向，先规划再发展。行动和规划时，要考虑个人的优势定位、职业性格和职业价值观，最终，人生就是在能选择的时候选好，在不能选择的时候做好。</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使学生了解整个职业市场的宏观和微观两个方面，比如社会环境，企业组织环境以及职业的发展变化，然后了解各种性质的企业与单位，最终实现人职匹配</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分析自己所学专业对应的工作岗位所需技能；</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使学生认识到所学专业只是某个方向的知识结构，而职业是根据资源确定的跨专业的综合，学校专业很难完全对应未来职业，职业中的专业是工作以后学习出来的。</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使学生认识到各行各业都需要脚踏实的敬业精神，都需要爱岗敬业的员工，热爱本职工作和脚踏实地的敬业精神是时代的呼唤，也是大学生求职竞争和生存发展的需要。</w:t>
            </w:r>
          </w:p>
          <w:p>
            <w:pPr>
              <w:spacing w:line="240" w:lineRule="exact"/>
              <w:rPr>
                <w:rFonts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14.就业与创业指导</w:t>
      </w:r>
      <w:r>
        <w:rPr>
          <w:rFonts w:ascii="宋体" w:hAnsi="宋体"/>
          <w:color w:val="auto"/>
          <w:sz w:val="24"/>
          <w:highlight w:val="none"/>
        </w:rPr>
        <w:t xml:space="preserve">           </w:t>
      </w:r>
      <w:r>
        <w:rPr>
          <w:rFonts w:hint="eastAsia" w:ascii="宋体" w:hAnsi="宋体"/>
          <w:color w:val="auto"/>
          <w:sz w:val="24"/>
          <w:highlight w:val="none"/>
        </w:rPr>
        <w:t xml:space="preserve">学分：1 </w:t>
      </w:r>
      <w:r>
        <w:rPr>
          <w:rFonts w:ascii="宋体" w:hAnsi="宋体"/>
          <w:color w:val="auto"/>
          <w:sz w:val="24"/>
          <w:highlight w:val="none"/>
        </w:rPr>
        <w:t xml:space="preserve">   </w:t>
      </w:r>
      <w:r>
        <w:rPr>
          <w:rFonts w:hint="eastAsia" w:ascii="宋体" w:hAnsi="宋体"/>
          <w:color w:val="auto"/>
          <w:sz w:val="24"/>
          <w:highlight w:val="none"/>
        </w:rPr>
        <w:t xml:space="preserve">总学时：16 </w:t>
      </w:r>
      <w:r>
        <w:rPr>
          <w:rFonts w:ascii="宋体" w:hAnsi="宋体"/>
          <w:color w:val="auto"/>
          <w:sz w:val="24"/>
          <w:highlight w:val="none"/>
        </w:rPr>
        <w:t xml:space="preserve">    </w:t>
      </w:r>
      <w:r>
        <w:rPr>
          <w:rFonts w:hint="eastAsia" w:ascii="宋体" w:hAnsi="宋体"/>
          <w:color w:val="auto"/>
          <w:sz w:val="24"/>
          <w:highlight w:val="none"/>
        </w:rPr>
        <w:t xml:space="preserve">实践学时：0 </w:t>
      </w:r>
      <w:r>
        <w:rPr>
          <w:rFonts w:ascii="宋体" w:hAnsi="宋体"/>
          <w:color w:val="auto"/>
          <w:sz w:val="24"/>
          <w:highlight w:val="none"/>
        </w:rPr>
        <w:t xml:space="preserve">   </w:t>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通过本课程的教学，大学生应当树立起职业生涯发展的自主意识，树立积极正确的人生观、价值观和就业观念，把个人发展和国家需要、社会发展相结合，确立职业的概念和意识，愿意为个人的生涯发展和社会发展主动付出积极的努力。</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通过本课程的教学，大学生应当基本了解职业发展的阶段特点；较为清晰地认识自己的特性、职业的特性以及社会环境；了解就业形势与政策法规；掌握基本的劳动力市场信息、相关的职业分类知识以及创业的基本知识。</w:t>
            </w: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通过本课程的教学，大学生应当掌握自我探索技能、信息搜索与管理技能、生涯决策技能、求职技能等，还应该通过课程提高学生的各方面的技能，比如沟通技能、发现问题与解决问题的技能、自我管理技能和人际交往技能等，为实现就业做好充分准备。</w:t>
            </w:r>
          </w:p>
          <w:p>
            <w:pPr>
              <w:spacing w:line="520" w:lineRule="exact"/>
              <w:rPr>
                <w:rFonts w:ascii="宋体" w:hAnsi="宋体"/>
                <w:color w:val="auto"/>
                <w:sz w:val="18"/>
                <w:szCs w:val="18"/>
                <w:highlight w:val="none"/>
              </w:rPr>
            </w:pPr>
          </w:p>
        </w:tc>
        <w:tc>
          <w:tcPr>
            <w:tcW w:w="3170"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本课程初期帮助高职高专毕业生的就业形势和就业特点，据此对学生进行职业形象、职业礼仪等职业相关素质训练；有针对性的对学生进行就业个性指导与包装；通过案例交流分组讨论对学生进行创业意识教育；组织模拟面试，增强学生的求职实践能力。</w:t>
            </w:r>
          </w:p>
          <w:p>
            <w:pPr>
              <w:spacing w:line="24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帮助了解当前高职高专毕业生的就业形势和就业特点；发展大学生核心职业能力，学会职业形象设计、职业礼仪修养；做好职前的知识与能力储备，掌握个性简历制作、笔试与面试技巧；了解大学生创业政策；进行求职实践</w:t>
            </w:r>
          </w:p>
          <w:p>
            <w:pPr>
              <w:spacing w:line="240" w:lineRule="exact"/>
              <w:rPr>
                <w:rFonts w:ascii="宋体" w:hAnsi="宋体"/>
                <w:color w:val="auto"/>
                <w:sz w:val="18"/>
                <w:szCs w:val="18"/>
                <w:highlight w:val="none"/>
              </w:rPr>
            </w:pPr>
          </w:p>
        </w:tc>
      </w:tr>
    </w:tbl>
    <w:p>
      <w:pPr>
        <w:adjustRightInd w:val="0"/>
        <w:snapToGrid w:val="0"/>
        <w:spacing w:line="520" w:lineRule="exact"/>
        <w:ind w:firstLine="200"/>
        <w:rPr>
          <w:rFonts w:ascii="宋体" w:hAnsi="宋体"/>
          <w:b/>
          <w:bCs/>
          <w:color w:val="auto"/>
          <w:sz w:val="24"/>
          <w:highlight w:val="none"/>
        </w:rPr>
      </w:pPr>
      <w:r>
        <w:rPr>
          <w:rFonts w:hint="eastAsia" w:ascii="宋体" w:hAnsi="宋体"/>
          <w:b/>
          <w:bCs/>
          <w:color w:val="auto"/>
          <w:sz w:val="24"/>
          <w:highlight w:val="none"/>
        </w:rPr>
        <w:t>（三）职业（基础、核心）课程</w:t>
      </w:r>
    </w:p>
    <w:p>
      <w:pPr>
        <w:spacing w:line="520" w:lineRule="exact"/>
        <w:ind w:firstLine="480" w:firstLineChars="200"/>
        <w:outlineLvl w:val="0"/>
        <w:rPr>
          <w:rFonts w:ascii="宋体" w:hAnsi="宋体"/>
          <w:color w:val="auto"/>
          <w:sz w:val="24"/>
          <w:highlight w:val="none"/>
        </w:rPr>
      </w:pPr>
      <w:r>
        <w:rPr>
          <w:rFonts w:hint="eastAsia" w:ascii="宋体" w:hAnsi="宋体"/>
          <w:color w:val="auto"/>
          <w:sz w:val="24"/>
          <w:highlight w:val="none"/>
        </w:rPr>
        <w:t>1．设计造型基础</w:t>
      </w:r>
      <w:r>
        <w:rPr>
          <w:rFonts w:ascii="宋体" w:hAnsi="宋体"/>
          <w:color w:val="auto"/>
          <w:sz w:val="24"/>
          <w:highlight w:val="none"/>
        </w:rPr>
        <w:t xml:space="preserve">       </w:t>
      </w:r>
      <w:r>
        <w:rPr>
          <w:rFonts w:hint="eastAsia" w:ascii="宋体" w:hAnsi="宋体"/>
          <w:color w:val="auto"/>
          <w:sz w:val="24"/>
          <w:highlight w:val="none"/>
        </w:rPr>
        <w:t xml:space="preserve">学分：3 </w:t>
      </w:r>
      <w:r>
        <w:rPr>
          <w:rFonts w:ascii="宋体" w:hAnsi="宋体"/>
          <w:color w:val="auto"/>
          <w:sz w:val="24"/>
          <w:highlight w:val="none"/>
        </w:rPr>
        <w:t xml:space="preserve">  </w:t>
      </w:r>
      <w:r>
        <w:rPr>
          <w:rFonts w:hint="eastAsia" w:ascii="宋体" w:hAnsi="宋体"/>
          <w:color w:val="auto"/>
          <w:sz w:val="24"/>
          <w:highlight w:val="none"/>
        </w:rPr>
        <w:t xml:space="preserve">总学时：48 </w:t>
      </w:r>
      <w:r>
        <w:rPr>
          <w:rFonts w:ascii="宋体" w:hAnsi="宋体"/>
          <w:color w:val="auto"/>
          <w:sz w:val="24"/>
          <w:highlight w:val="none"/>
        </w:rPr>
        <w:t xml:space="preserve">    </w:t>
      </w:r>
      <w:r>
        <w:rPr>
          <w:rFonts w:hint="eastAsia" w:ascii="宋体" w:hAnsi="宋体"/>
          <w:color w:val="auto"/>
          <w:sz w:val="24"/>
          <w:highlight w:val="none"/>
        </w:rPr>
        <w:t xml:space="preserve">实践学时：24 </w:t>
      </w:r>
      <w:r>
        <w:rPr>
          <w:rFonts w:ascii="宋体" w:hAnsi="宋体"/>
          <w:color w:val="auto"/>
          <w:sz w:val="24"/>
          <w:highlight w:val="none"/>
        </w:rPr>
        <w:t xml:space="preserve">   </w:t>
      </w:r>
    </w:p>
    <w:tbl>
      <w:tblPr>
        <w:tblStyle w:val="8"/>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（3）具有踏实肯干的工作作风和主动、耐心的服务意思；</w:t>
            </w:r>
          </w:p>
          <w:p>
            <w:pPr>
              <w:spacing w:line="240" w:lineRule="exact"/>
              <w:outlineLvl w:val="0"/>
              <w:rPr>
                <w:rFonts w:ascii="宋体" w:hAnsi="宋体"/>
                <w:b/>
                <w:bCs/>
                <w:color w:val="auto"/>
                <w:sz w:val="18"/>
                <w:szCs w:val="18"/>
                <w:highlight w:val="none"/>
              </w:rPr>
            </w:pP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numPr>
                <w:ilvl w:val="0"/>
                <w:numId w:val="19"/>
              </w:num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掌握造型基础的基本理念；</w:t>
            </w:r>
          </w:p>
          <w:p>
            <w:pPr>
              <w:numPr>
                <w:ilvl w:val="0"/>
                <w:numId w:val="19"/>
              </w:num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掌握形态原理与形态表现，理解形式与形态的关系，新视点和新的表达方式。</w:t>
            </w:r>
          </w:p>
          <w:p>
            <w:pPr>
              <w:numPr>
                <w:ilvl w:val="0"/>
                <w:numId w:val="19"/>
              </w:num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掌握色彩原理及色彩表现，树立色彩调和与对比意识，运用色彩表达的观念。</w:t>
            </w:r>
          </w:p>
          <w:p>
            <w:pPr>
              <w:numPr>
                <w:ilvl w:val="0"/>
                <w:numId w:val="19"/>
              </w:num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掌握空间组合原理及表现，了解空间性质及空间秩序，训练多维空间表现。</w:t>
            </w:r>
          </w:p>
          <w:p>
            <w:pPr>
              <w:spacing w:line="240" w:lineRule="exact"/>
              <w:outlineLvl w:val="0"/>
              <w:rPr>
                <w:rFonts w:ascii="宋体" w:hAnsi="宋体"/>
                <w:color w:val="auto"/>
                <w:sz w:val="18"/>
                <w:szCs w:val="18"/>
                <w:highlight w:val="none"/>
              </w:rPr>
            </w:pPr>
          </w:p>
          <w:p>
            <w:pPr>
              <w:spacing w:line="240" w:lineRule="exact"/>
              <w:outlineLvl w:val="0"/>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（1）具备设计素描和设计色彩表现能力；</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（2）具备专业设计创意奠定设计造型基础，提升创意设计能力。</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（3）具备突破写生造型观念，培养新视角下的造型观念。</w:t>
            </w: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主要内容</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形态原理及表现：了解形式与形态的关系，要求突破常规视角，学会在司空见惯的生活中发现新的造型元素，进行各种平面形态和体形态的组合训练，了解正负形转换。在形态表达过程中要求强调情势内涵、节奏与韵律，并关注形式与内涵的有机结合。</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色彩原理及表现：掌握色彩原理与视觉色彩的关系，运用色彩知识进行色彩表现，明确时、空、物间的色彩协调，强调树立主观色彩意识和对比与调意识。要求强调情势内涵、节奏与韵律，并关注形式与内涵的有机结合。</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3.形态、空间色彩综合表现：了解空间性质及表现，进行二维三维多维空间表现训练。了解空间构成秩序、画面构成的力与场。要求强调情势内涵、节奏与韵律，并关注形式与内涵的有机结合。</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p>
          <w:p>
            <w:pPr>
              <w:spacing w:line="240" w:lineRule="exact"/>
              <w:outlineLvl w:val="0"/>
              <w:rPr>
                <w:rFonts w:hint="eastAsia" w:ascii="宋体" w:hAnsi="宋体"/>
                <w:color w:val="auto"/>
                <w:sz w:val="18"/>
                <w:szCs w:val="18"/>
                <w:highlight w:val="none"/>
              </w:rPr>
            </w:pPr>
            <w:r>
              <w:rPr>
                <w:rFonts w:hint="eastAsia" w:ascii="宋体" w:hAnsi="宋体"/>
                <w:color w:val="auto"/>
                <w:sz w:val="18"/>
                <w:szCs w:val="18"/>
                <w:highlight w:val="none"/>
              </w:rPr>
              <w:t>1、宣讲红色历史故事和伟人传记，将思政元素融入专业课程之中，增强知识传授与价值引领的有机融合，注重培育学生的家国情怀和使命担当，更好地实现立德树人、润物细无声的教育目的。</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2.、进行素描主题设计，将思政融入实操，如1.战疫英雄人物; 2.感动中国人物;3.为新中国成立做出重大贡献的英雄人物;4.美丽乡村建设面貌等，将美术教育本身所蕴涵的价值功能积极与思政育人相结合，提升学生的思想水平、政治觉悟、道德品质、文化素养，让专业训练最终体现在实际行动中。</w:t>
            </w:r>
          </w:p>
          <w:p>
            <w:pPr>
              <w:spacing w:line="520" w:lineRule="exact"/>
              <w:outlineLvl w:val="0"/>
              <w:rPr>
                <w:rFonts w:ascii="宋体" w:hAnsi="宋体"/>
                <w:color w:val="auto"/>
                <w:sz w:val="18"/>
                <w:szCs w:val="18"/>
                <w:highlight w:val="none"/>
              </w:rPr>
            </w:pPr>
          </w:p>
        </w:tc>
        <w:tc>
          <w:tcPr>
            <w:tcW w:w="2448" w:type="dxa"/>
            <w:noWrap w:val="0"/>
            <w:vAlign w:val="center"/>
          </w:tcPr>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了解造型基础、与设计的关系、作用、学习方法要点；本课程内容分为“形态原理及表现”、“色彩原理及表现”、“空间组合原理及表现”三部分，了解造型基础课的性质和课程目的，学习造型与设计的关系，培养造型设计能力。树立正确的设计思想，培养整合设计基础知识的能力，开发创造性思维能力，了解造型与设计的关系，以应对市场设计岗位人才需求和挑战。</w:t>
            </w:r>
          </w:p>
        </w:tc>
      </w:tr>
    </w:tbl>
    <w:p>
      <w:pPr>
        <w:spacing w:line="520" w:lineRule="exact"/>
        <w:ind w:firstLine="480" w:firstLineChars="200"/>
        <w:outlineLvl w:val="0"/>
        <w:rPr>
          <w:rFonts w:ascii="宋体" w:hAnsi="宋体"/>
          <w:color w:val="auto"/>
          <w:sz w:val="24"/>
          <w:highlight w:val="none"/>
        </w:rPr>
      </w:pPr>
      <w:r>
        <w:rPr>
          <w:rFonts w:hint="eastAsia" w:ascii="宋体" w:hAnsi="宋体"/>
          <w:color w:val="auto"/>
          <w:sz w:val="24"/>
          <w:highlight w:val="none"/>
        </w:rPr>
        <w:t xml:space="preserve">2．AutoCAD           学分：3   总学时：48     实践学时：24    </w:t>
      </w:r>
    </w:p>
    <w:tbl>
      <w:tblPr>
        <w:tblStyle w:val="8"/>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spacing w:line="240" w:lineRule="exact"/>
              <w:outlineLvl w:val="0"/>
              <w:rPr>
                <w:rFonts w:ascii="宋体" w:hAnsi="宋体"/>
                <w:b/>
                <w:bCs/>
                <w:color w:val="auto"/>
                <w:sz w:val="18"/>
                <w:szCs w:val="18"/>
                <w:highlight w:val="none"/>
              </w:rPr>
            </w:pPr>
            <w:r>
              <w:rPr>
                <w:rFonts w:hint="eastAsia" w:ascii="宋体" w:hAnsi="宋体"/>
                <w:color w:val="auto"/>
                <w:sz w:val="18"/>
                <w:szCs w:val="18"/>
                <w:highlight w:val="none"/>
              </w:rPr>
              <w:t>（3）具有踏实肯干的工作作风和主动、耐心的服务意思；</w:t>
            </w: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（1）CAD的概念， CAD的起源及发展过程，CAD技术应用，常用的CAD软件功能分类及应用。</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（2）掌握CAD软件的各种绘图命令知识和操作命令知识。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（3）掌握施工图纸制作流程。</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（4）掌握家装装修得基本知识。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（5）掌握施工符号的专业词汇。</w:t>
            </w:r>
          </w:p>
          <w:p>
            <w:pPr>
              <w:spacing w:line="240" w:lineRule="exact"/>
              <w:outlineLvl w:val="0"/>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（1）掌握计算机绘图的基本技能和综合技能，通过课内集中学习，掌握室内施工图的绘制技能。</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（2）具备分析建筑室内施工流程，并能找出施工难点，提出解决方法的能力；能熟练绘制施工图纸的能力。</w:t>
            </w:r>
          </w:p>
          <w:p>
            <w:pPr>
              <w:spacing w:line="240" w:lineRule="exact"/>
              <w:outlineLvl w:val="0"/>
              <w:rPr>
                <w:rFonts w:ascii="宋体" w:hAnsi="宋体"/>
                <w:color w:val="auto"/>
                <w:sz w:val="18"/>
                <w:szCs w:val="18"/>
                <w:highlight w:val="none"/>
              </w:rPr>
            </w:pP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主要内容</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ascii="宋体" w:hAnsi="宋体"/>
                <w:color w:val="auto"/>
                <w:sz w:val="18"/>
                <w:szCs w:val="18"/>
                <w:highlight w:val="none"/>
              </w:rPr>
              <w:t>工作区设置及显示方法；栅格设定；绘制图形的两种输入方法；捕捉的设置方法；Line命令；点选、窗口选择、交叉窗口选择和栅栏四种对象选择方法；移动、复制、偏移、镜像和阵列命令；使用夹点编辑对象的方法。</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图层的创建、删除、更名方法，利用“图层特性管理器”对话框设置图层的颜色、线型、线宽等属性的方法，在不同图层上绘图的方法，标准间的绘制方法和详细操作步骤，图层的状态设置方法，利用“图层特性管理器”对话框设置图层的打开与关闭、冻结与解冻、锁定与解锁状态的基本操作步骤。</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3.尺寸标注的要求，尺寸样式设置，用尺寸标注命令进行图形的基本标注，全局比例，测量单位比例。</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1、CAD课程能够从树立坚定的责任意识;分清对错、诚信制图;一丝不苟、精益求精等方面，充分地将责任感、讲诚信和大国工匠意识等融入到CAD制图的教学当中。</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w:t>
            </w:r>
            <w:r>
              <w:rPr>
                <w:rFonts w:hint="eastAsia"/>
                <w:color w:val="auto"/>
                <w:highlight w:val="none"/>
              </w:rPr>
              <w:t xml:space="preserve"> </w:t>
            </w:r>
            <w:r>
              <w:rPr>
                <w:rFonts w:hint="eastAsia" w:ascii="宋体" w:hAnsi="宋体"/>
                <w:color w:val="auto"/>
                <w:sz w:val="18"/>
                <w:szCs w:val="18"/>
                <w:highlight w:val="none"/>
              </w:rPr>
              <w:t>讲授课时结合本专业以及《中国制造2025》和中国政府的“制造业强国战略”，引导学生树立远大理想和爱国主义情怀，树立正确的世界观、人生观、价值观，勇敢地肩负起时代赋予的光荣使命，全面提高学生思想政治素质。</w:t>
            </w:r>
          </w:p>
        </w:tc>
        <w:tc>
          <w:tcPr>
            <w:tcW w:w="2448" w:type="dxa"/>
            <w:noWrap w:val="0"/>
            <w:vAlign w:val="center"/>
          </w:tcPr>
          <w:p>
            <w:pPr>
              <w:spacing w:line="240" w:lineRule="exact"/>
              <w:outlineLvl w:val="0"/>
              <w:rPr>
                <w:rFonts w:ascii="宋体" w:hAnsi="宋体"/>
                <w:color w:val="auto"/>
                <w:szCs w:val="21"/>
                <w:highlight w:val="none"/>
              </w:rPr>
            </w:pPr>
            <w:r>
              <w:rPr>
                <w:rFonts w:hint="eastAsia" w:ascii="宋体" w:hAnsi="宋体"/>
                <w:color w:val="auto"/>
                <w:sz w:val="18"/>
                <w:szCs w:val="18"/>
                <w:highlight w:val="none"/>
              </w:rPr>
              <w:t>使学生获得AUTO CAD软件的必要的基本知识和基本技能；熟练掌握利用AUTO CAD软件从事建筑室内设计制图的方法和步骤，了解建筑标准的平面、立面、剖面及建筑详图等的绘制，为后续进一步的深入学习和实际工作打下必要的基础。</w:t>
            </w:r>
          </w:p>
          <w:p>
            <w:pPr>
              <w:spacing w:line="240" w:lineRule="exact"/>
              <w:outlineLvl w:val="0"/>
              <w:rPr>
                <w:rFonts w:ascii="宋体" w:hAnsi="宋体"/>
                <w:color w:val="auto"/>
                <w:sz w:val="18"/>
                <w:szCs w:val="18"/>
                <w:highlight w:val="none"/>
              </w:rPr>
            </w:pPr>
          </w:p>
        </w:tc>
      </w:tr>
    </w:tbl>
    <w:p>
      <w:pPr>
        <w:spacing w:line="520" w:lineRule="exact"/>
        <w:ind w:firstLine="480" w:firstLineChars="200"/>
        <w:outlineLvl w:val="0"/>
        <w:rPr>
          <w:rFonts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．设计概论</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 xml:space="preserve">总学时：32 </w:t>
      </w:r>
      <w:r>
        <w:rPr>
          <w:rFonts w:ascii="宋体" w:hAnsi="宋体"/>
          <w:color w:val="auto"/>
          <w:sz w:val="24"/>
          <w:highlight w:val="none"/>
        </w:rPr>
        <w:t xml:space="preserve">    </w:t>
      </w:r>
      <w:r>
        <w:rPr>
          <w:rFonts w:hint="eastAsia" w:ascii="宋体" w:hAnsi="宋体"/>
          <w:color w:val="auto"/>
          <w:sz w:val="24"/>
          <w:highlight w:val="none"/>
        </w:rPr>
        <w:t xml:space="preserve">实践学时： </w:t>
      </w:r>
      <w:r>
        <w:rPr>
          <w:rFonts w:ascii="宋体" w:hAnsi="宋体"/>
          <w:color w:val="auto"/>
          <w:sz w:val="24"/>
          <w:highlight w:val="none"/>
        </w:rPr>
        <w:t xml:space="preserve">   </w:t>
      </w:r>
    </w:p>
    <w:tbl>
      <w:tblPr>
        <w:tblStyle w:val="8"/>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spacing w:line="240" w:lineRule="exact"/>
              <w:outlineLvl w:val="0"/>
              <w:rPr>
                <w:rFonts w:ascii="宋体" w:hAnsi="宋体"/>
                <w:b/>
                <w:bCs/>
                <w:color w:val="auto"/>
                <w:sz w:val="18"/>
                <w:szCs w:val="18"/>
                <w:highlight w:val="none"/>
              </w:rPr>
            </w:pPr>
            <w:r>
              <w:rPr>
                <w:rFonts w:hint="eastAsia" w:ascii="宋体" w:hAnsi="宋体"/>
                <w:color w:val="auto"/>
                <w:sz w:val="18"/>
                <w:szCs w:val="18"/>
                <w:highlight w:val="none"/>
              </w:rPr>
              <w:t>（3）具有踏实肯干的工作作风和主动、耐心的服务意思；</w:t>
            </w: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（1）引导学生了解分析不同时期艺术设计的艺术特点，</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（2）学习对艺术作品的赏析。</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（3）学习不同时期主要艺术设计流派的艺术影响。</w:t>
            </w:r>
          </w:p>
          <w:p>
            <w:pPr>
              <w:spacing w:line="240" w:lineRule="exact"/>
              <w:outlineLvl w:val="0"/>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（1）能对不同时期艺术设计作品进行赏析。</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（2）能分析不同时期艺术设计作品的特征。</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（3）能分析不同时期不同艺术设计家的艺术成就。</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（4）能分析不同时期主要艺术设计流派的艺术影响。</w:t>
            </w:r>
          </w:p>
          <w:p>
            <w:pPr>
              <w:spacing w:line="520" w:lineRule="exact"/>
              <w:outlineLvl w:val="0"/>
              <w:rPr>
                <w:rFonts w:ascii="宋体" w:hAnsi="宋体"/>
                <w:color w:val="auto"/>
                <w:sz w:val="18"/>
                <w:szCs w:val="18"/>
                <w:highlight w:val="none"/>
              </w:rPr>
            </w:pP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主要内容</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ascii="宋体" w:hAnsi="宋体"/>
                <w:color w:val="auto"/>
                <w:sz w:val="18"/>
                <w:szCs w:val="18"/>
                <w:highlight w:val="none"/>
              </w:rPr>
              <w:t>设计的本质与原理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2.设计的发生和发展</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3.现代设计发展史</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4.设计的特征</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5.艺术设计成果参观</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p>
          <w:p>
            <w:pPr>
              <w:spacing w:line="240" w:lineRule="exact"/>
              <w:outlineLvl w:val="0"/>
              <w:rPr>
                <w:rFonts w:hint="eastAsia" w:ascii="宋体" w:hAnsi="宋体" w:eastAsia="宋体"/>
                <w:color w:val="auto"/>
                <w:sz w:val="18"/>
                <w:szCs w:val="18"/>
                <w:highlight w:val="none"/>
                <w:lang w:eastAsia="zh-CN"/>
              </w:rPr>
            </w:pPr>
            <w:r>
              <w:rPr>
                <w:rFonts w:ascii="宋体" w:hAnsi="宋体"/>
                <w:color w:val="auto"/>
                <w:sz w:val="18"/>
                <w:szCs w:val="18"/>
                <w:highlight w:val="none"/>
              </w:rPr>
              <w:t>1.在设计概论课中融入思政教育，提高学生专业知识的同时引导学生坚定文化自信，热爱并传承优秀传统文化，振兴民族优秀文化。 </w:t>
            </w:r>
          </w:p>
          <w:p>
            <w:pPr>
              <w:spacing w:line="240" w:lineRule="exact"/>
              <w:outlineLvl w:val="0"/>
              <w:rPr>
                <w:rFonts w:hint="eastAsia" w:ascii="宋体" w:hAnsi="宋体" w:eastAsia="宋体"/>
                <w:color w:val="auto"/>
                <w:sz w:val="18"/>
                <w:szCs w:val="18"/>
                <w:highlight w:val="none"/>
                <w:lang w:eastAsia="zh-CN"/>
              </w:rPr>
            </w:pPr>
            <w:r>
              <w:rPr>
                <w:rFonts w:ascii="宋体" w:hAnsi="宋体"/>
                <w:color w:val="auto"/>
                <w:sz w:val="18"/>
                <w:szCs w:val="18"/>
                <w:highlight w:val="none"/>
              </w:rPr>
              <w:t>2.要求学生网络收集中国传统设计资料，在学生搜集资料过程中可体会到，大浪淘沙，历史长河中积淀下来的是具有价值的，凝聚了无数社会生活精华的一石一木，它们历经沧桑的残存，更显稀缺的尊贵价值。弘扬中国传统设计文化，坚定文化自信。 </w:t>
            </w:r>
          </w:p>
          <w:p>
            <w:pPr>
              <w:spacing w:line="240" w:lineRule="exact"/>
              <w:outlineLvl w:val="0"/>
              <w:rPr>
                <w:rFonts w:hint="eastAsia" w:ascii="宋体" w:hAnsi="宋体" w:eastAsia="宋体"/>
                <w:color w:val="auto"/>
                <w:sz w:val="18"/>
                <w:szCs w:val="18"/>
                <w:highlight w:val="none"/>
                <w:lang w:eastAsia="zh-CN"/>
              </w:rPr>
            </w:pPr>
            <w:r>
              <w:rPr>
                <w:rFonts w:ascii="宋体" w:hAnsi="宋体"/>
                <w:color w:val="auto"/>
                <w:sz w:val="18"/>
                <w:szCs w:val="18"/>
                <w:highlight w:val="none"/>
              </w:rPr>
              <w:t>3.通过讲授设计师的责任感，培养学生树立职业榜样，促使学生奋发图强，努力学习专业知识，树立职业梦想。</w:t>
            </w:r>
          </w:p>
          <w:p>
            <w:pPr>
              <w:spacing w:line="240" w:lineRule="exact"/>
              <w:outlineLvl w:val="0"/>
              <w:rPr>
                <w:rFonts w:ascii="宋体" w:hAnsi="宋体"/>
                <w:color w:val="auto"/>
                <w:sz w:val="18"/>
                <w:szCs w:val="18"/>
                <w:highlight w:val="none"/>
              </w:rPr>
            </w:pPr>
            <w:r>
              <w:rPr>
                <w:rFonts w:ascii="宋体" w:hAnsi="宋体"/>
                <w:color w:val="auto"/>
                <w:sz w:val="18"/>
                <w:szCs w:val="18"/>
                <w:highlight w:val="none"/>
              </w:rPr>
              <w:t>4.在讲授知识的同时，加强思政教育实践教学，全面提升学生综合素养。</w:t>
            </w:r>
          </w:p>
          <w:p>
            <w:pPr>
              <w:spacing w:line="520" w:lineRule="exact"/>
              <w:outlineLvl w:val="0"/>
              <w:rPr>
                <w:rFonts w:ascii="宋体" w:hAnsi="宋体"/>
                <w:color w:val="auto"/>
                <w:sz w:val="18"/>
                <w:szCs w:val="18"/>
                <w:highlight w:val="none"/>
              </w:rPr>
            </w:pPr>
          </w:p>
        </w:tc>
        <w:tc>
          <w:tcPr>
            <w:tcW w:w="2448" w:type="dxa"/>
            <w:noWrap w:val="0"/>
            <w:vAlign w:val="center"/>
          </w:tcPr>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通过该课程的学习，使学生熟悉相关的设计专业的性质，本质与特色，专业的形成背景和发展历史与现状等情况。学生通过设计概论的学习，可对本专业产生一个感性的认识，从而为以后的专业学习打下良好的基础。学生在课程学习中需掌握设计的意义、形式与功能、设计的作用；设计与艺术、科学的关系等知识。</w:t>
            </w:r>
          </w:p>
        </w:tc>
      </w:tr>
    </w:tbl>
    <w:p>
      <w:pPr>
        <w:spacing w:line="520" w:lineRule="exact"/>
        <w:ind w:firstLine="480" w:firstLineChars="200"/>
        <w:outlineLvl w:val="0"/>
        <w:rPr>
          <w:rFonts w:ascii="宋体" w:hAnsi="宋体"/>
          <w:color w:val="auto"/>
          <w:sz w:val="24"/>
          <w:highlight w:val="none"/>
        </w:rPr>
      </w:pPr>
      <w:r>
        <w:rPr>
          <w:rFonts w:hint="eastAsia" w:ascii="宋体" w:hAnsi="宋体"/>
          <w:color w:val="auto"/>
          <w:sz w:val="24"/>
          <w:highlight w:val="none"/>
        </w:rPr>
        <w:t>4．二维三维构成设计</w:t>
      </w:r>
      <w:r>
        <w:rPr>
          <w:rFonts w:ascii="宋体" w:hAnsi="宋体"/>
          <w:color w:val="auto"/>
          <w:sz w:val="24"/>
          <w:highlight w:val="none"/>
        </w:rPr>
        <w:t xml:space="preserve">       </w:t>
      </w:r>
      <w:r>
        <w:rPr>
          <w:rFonts w:hint="eastAsia" w:ascii="宋体" w:hAnsi="宋体"/>
          <w:color w:val="auto"/>
          <w:sz w:val="24"/>
          <w:highlight w:val="none"/>
        </w:rPr>
        <w:t xml:space="preserve">学分：4 </w:t>
      </w:r>
      <w:r>
        <w:rPr>
          <w:rFonts w:ascii="宋体" w:hAnsi="宋体"/>
          <w:color w:val="auto"/>
          <w:sz w:val="24"/>
          <w:highlight w:val="none"/>
        </w:rPr>
        <w:t xml:space="preserve">  </w:t>
      </w:r>
      <w:r>
        <w:rPr>
          <w:rFonts w:hint="eastAsia" w:ascii="宋体" w:hAnsi="宋体"/>
          <w:color w:val="auto"/>
          <w:sz w:val="24"/>
          <w:highlight w:val="none"/>
        </w:rPr>
        <w:t xml:space="preserve">总学时：64 </w:t>
      </w:r>
      <w:r>
        <w:rPr>
          <w:rFonts w:ascii="宋体" w:hAnsi="宋体"/>
          <w:color w:val="auto"/>
          <w:sz w:val="24"/>
          <w:highlight w:val="none"/>
        </w:rPr>
        <w:t xml:space="preserve">    </w:t>
      </w:r>
      <w:r>
        <w:rPr>
          <w:rFonts w:hint="eastAsia" w:ascii="宋体" w:hAnsi="宋体"/>
          <w:color w:val="auto"/>
          <w:sz w:val="24"/>
          <w:highlight w:val="none"/>
        </w:rPr>
        <w:t xml:space="preserve">实践学时：32 </w:t>
      </w:r>
      <w:r>
        <w:rPr>
          <w:rFonts w:ascii="宋体" w:hAnsi="宋体"/>
          <w:color w:val="auto"/>
          <w:sz w:val="24"/>
          <w:highlight w:val="none"/>
        </w:rPr>
        <w:t xml:space="preserve">   </w:t>
      </w:r>
    </w:p>
    <w:tbl>
      <w:tblPr>
        <w:tblStyle w:val="8"/>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spacing w:line="240" w:lineRule="exact"/>
              <w:outlineLvl w:val="0"/>
              <w:rPr>
                <w:rFonts w:ascii="宋体" w:hAnsi="宋体"/>
                <w:b/>
                <w:bCs/>
                <w:color w:val="auto"/>
                <w:sz w:val="18"/>
                <w:szCs w:val="18"/>
                <w:highlight w:val="none"/>
              </w:rPr>
            </w:pPr>
            <w:r>
              <w:rPr>
                <w:rFonts w:hint="eastAsia" w:ascii="宋体" w:hAnsi="宋体"/>
                <w:color w:val="auto"/>
                <w:sz w:val="18"/>
                <w:szCs w:val="18"/>
                <w:highlight w:val="none"/>
              </w:rPr>
              <w:t>（3）具有踏实肯干的工作作风和主动、耐心的服务意思；</w:t>
            </w: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s="宋体"/>
                <w:color w:val="auto"/>
                <w:sz w:val="18"/>
                <w:szCs w:val="18"/>
                <w:highlight w:val="none"/>
              </w:rPr>
              <w:t>（1）了</w:t>
            </w:r>
            <w:r>
              <w:rPr>
                <w:rFonts w:hint="eastAsia" w:ascii="宋体" w:hAnsi="宋体"/>
                <w:color w:val="auto"/>
                <w:sz w:val="18"/>
                <w:szCs w:val="18"/>
                <w:highlight w:val="none"/>
              </w:rPr>
              <w:t>解二维设计艺术的意义</w:t>
            </w:r>
            <w:r>
              <w:rPr>
                <w:rFonts w:ascii="宋体" w:hAnsi="宋体"/>
                <w:color w:val="auto"/>
                <w:sz w:val="18"/>
                <w:szCs w:val="18"/>
                <w:highlight w:val="none"/>
              </w:rPr>
              <w:t>；</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（2）熟悉二维设计的形态及造型要素；</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（3）熟悉二维设计的不同形式；</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（4）熟悉工具材料的性能。</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（5）掌握三维构成</w:t>
            </w:r>
            <w:r>
              <w:rPr>
                <w:rFonts w:ascii="宋体" w:hAnsi="宋体"/>
                <w:color w:val="auto"/>
                <w:sz w:val="18"/>
                <w:szCs w:val="18"/>
                <w:highlight w:val="none"/>
              </w:rPr>
              <w:t>的概念</w:t>
            </w:r>
            <w:r>
              <w:rPr>
                <w:rFonts w:hint="eastAsia" w:ascii="宋体" w:hAnsi="宋体"/>
                <w:color w:val="auto"/>
                <w:sz w:val="18"/>
                <w:szCs w:val="18"/>
                <w:highlight w:val="none"/>
              </w:rPr>
              <w:t>、</w:t>
            </w:r>
            <w:r>
              <w:rPr>
                <w:rFonts w:ascii="宋体" w:hAnsi="宋体"/>
                <w:color w:val="auto"/>
                <w:sz w:val="18"/>
                <w:szCs w:val="18"/>
                <w:highlight w:val="none"/>
              </w:rPr>
              <w:t>三维构成</w:t>
            </w:r>
            <w:r>
              <w:rPr>
                <w:rFonts w:hint="eastAsia" w:ascii="宋体" w:hAnsi="宋体"/>
                <w:color w:val="auto"/>
                <w:sz w:val="18"/>
                <w:szCs w:val="18"/>
                <w:highlight w:val="none"/>
              </w:rPr>
              <w:t>与设计</w:t>
            </w:r>
            <w:r>
              <w:rPr>
                <w:rFonts w:ascii="宋体" w:hAnsi="宋体"/>
                <w:color w:val="auto"/>
                <w:sz w:val="18"/>
                <w:szCs w:val="18"/>
                <w:highlight w:val="none"/>
              </w:rPr>
              <w:t>的关系，</w:t>
            </w:r>
            <w:r>
              <w:rPr>
                <w:rFonts w:hint="eastAsia" w:ascii="宋体" w:hAnsi="宋体"/>
                <w:color w:val="auto"/>
                <w:sz w:val="18"/>
                <w:szCs w:val="18"/>
                <w:highlight w:val="none"/>
              </w:rPr>
              <w:t>三维构成的构成要素</w:t>
            </w:r>
            <w:r>
              <w:rPr>
                <w:rFonts w:ascii="宋体" w:hAnsi="宋体"/>
                <w:color w:val="auto"/>
                <w:sz w:val="18"/>
                <w:szCs w:val="18"/>
                <w:highlight w:val="none"/>
              </w:rPr>
              <w:t>和</w:t>
            </w:r>
            <w:r>
              <w:rPr>
                <w:rFonts w:hint="eastAsia" w:ascii="宋体" w:hAnsi="宋体"/>
                <w:color w:val="auto"/>
                <w:sz w:val="18"/>
                <w:szCs w:val="18"/>
                <w:highlight w:val="none"/>
              </w:rPr>
              <w:t>形态美感</w:t>
            </w:r>
            <w:r>
              <w:rPr>
                <w:rFonts w:ascii="宋体" w:hAnsi="宋体"/>
                <w:color w:val="auto"/>
                <w:sz w:val="18"/>
                <w:szCs w:val="18"/>
                <w:highlight w:val="none"/>
              </w:rPr>
              <w:t>。</w:t>
            </w:r>
          </w:p>
          <w:p>
            <w:pPr>
              <w:spacing w:line="240" w:lineRule="exact"/>
              <w:outlineLvl w:val="0"/>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numPr>
                <w:ilvl w:val="0"/>
                <w:numId w:val="20"/>
              </w:num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能运用</w:t>
            </w:r>
            <w:r>
              <w:rPr>
                <w:rFonts w:ascii="宋体" w:hAnsi="宋体"/>
                <w:color w:val="auto"/>
                <w:sz w:val="18"/>
                <w:szCs w:val="18"/>
                <w:highlight w:val="none"/>
              </w:rPr>
              <w:t>二维构成设计</w:t>
            </w:r>
            <w:r>
              <w:rPr>
                <w:rFonts w:hint="eastAsia" w:ascii="宋体" w:hAnsi="宋体"/>
                <w:color w:val="auto"/>
                <w:sz w:val="18"/>
                <w:szCs w:val="18"/>
                <w:highlight w:val="none"/>
              </w:rPr>
              <w:t>原理初步进行平面设计；</w:t>
            </w:r>
            <w:r>
              <w:rPr>
                <w:rFonts w:ascii="宋体" w:hAnsi="宋体"/>
                <w:color w:val="auto"/>
                <w:sz w:val="18"/>
                <w:szCs w:val="18"/>
                <w:highlight w:val="none"/>
              </w:rPr>
              <w:t>并在后期融汇之三维构成设计</w:t>
            </w:r>
            <w:r>
              <w:rPr>
                <w:rFonts w:hint="eastAsia" w:ascii="宋体" w:hAnsi="宋体"/>
                <w:color w:val="auto"/>
                <w:sz w:val="18"/>
                <w:szCs w:val="18"/>
                <w:highlight w:val="none"/>
              </w:rPr>
              <w:t>；</w:t>
            </w:r>
          </w:p>
          <w:p>
            <w:pPr>
              <w:numPr>
                <w:ilvl w:val="0"/>
                <w:numId w:val="20"/>
              </w:num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具备各种构成形式及构成规律，会运用工具材料进行创造性思维的表达；</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（3）具备</w:t>
            </w:r>
            <w:r>
              <w:rPr>
                <w:rFonts w:ascii="宋体" w:hAnsi="宋体"/>
                <w:color w:val="auto"/>
                <w:sz w:val="18"/>
                <w:szCs w:val="18"/>
                <w:highlight w:val="none"/>
              </w:rPr>
              <w:t>三维构成</w:t>
            </w:r>
            <w:r>
              <w:rPr>
                <w:rFonts w:hint="eastAsia" w:ascii="宋体" w:hAnsi="宋体"/>
                <w:color w:val="auto"/>
                <w:sz w:val="18"/>
                <w:szCs w:val="18"/>
                <w:highlight w:val="none"/>
              </w:rPr>
              <w:t>设计的方法、设计的应用、</w:t>
            </w:r>
            <w:r>
              <w:rPr>
                <w:rFonts w:ascii="宋体" w:hAnsi="宋体"/>
                <w:color w:val="auto"/>
                <w:sz w:val="18"/>
                <w:szCs w:val="18"/>
                <w:highlight w:val="none"/>
              </w:rPr>
              <w:t>理论结合实际，提升学生的实际动手能力。</w:t>
            </w:r>
          </w:p>
          <w:p>
            <w:pPr>
              <w:spacing w:line="520" w:lineRule="exact"/>
              <w:outlineLvl w:val="0"/>
              <w:rPr>
                <w:rFonts w:ascii="宋体" w:hAnsi="宋体"/>
                <w:color w:val="auto"/>
                <w:sz w:val="18"/>
                <w:szCs w:val="18"/>
                <w:highlight w:val="none"/>
              </w:rPr>
            </w:pP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主要内容</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1.点</w:t>
            </w:r>
            <w:r>
              <w:rPr>
                <w:rFonts w:ascii="宋体" w:hAnsi="宋体"/>
                <w:color w:val="auto"/>
                <w:sz w:val="18"/>
                <w:szCs w:val="18"/>
                <w:highlight w:val="none"/>
              </w:rPr>
              <w:t>、</w:t>
            </w:r>
            <w:r>
              <w:rPr>
                <w:rFonts w:hint="eastAsia" w:ascii="宋体" w:hAnsi="宋体"/>
                <w:color w:val="auto"/>
                <w:sz w:val="18"/>
                <w:szCs w:val="18"/>
                <w:highlight w:val="none"/>
              </w:rPr>
              <w:t>线</w:t>
            </w:r>
            <w:r>
              <w:rPr>
                <w:rFonts w:ascii="宋体" w:hAnsi="宋体"/>
                <w:color w:val="auto"/>
                <w:sz w:val="18"/>
                <w:szCs w:val="18"/>
                <w:highlight w:val="none"/>
              </w:rPr>
              <w:t>、</w:t>
            </w:r>
            <w:r>
              <w:rPr>
                <w:rFonts w:hint="eastAsia" w:ascii="宋体" w:hAnsi="宋体"/>
                <w:color w:val="auto"/>
                <w:sz w:val="18"/>
                <w:szCs w:val="18"/>
                <w:highlight w:val="none"/>
              </w:rPr>
              <w:t>面造型元素构成设计</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2.构成基本形式</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3.形式美法则构成</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4.肌理构成</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w:t>
            </w:r>
            <w:r>
              <w:rPr>
                <w:rFonts w:ascii="宋体" w:hAnsi="宋体"/>
                <w:color w:val="auto"/>
                <w:sz w:val="18"/>
                <w:szCs w:val="18"/>
                <w:highlight w:val="none"/>
              </w:rPr>
              <w:t>三维构成的构成要素</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6.</w:t>
            </w:r>
            <w:r>
              <w:rPr>
                <w:rFonts w:ascii="宋体" w:hAnsi="宋体"/>
                <w:color w:val="auto"/>
                <w:sz w:val="18"/>
                <w:szCs w:val="18"/>
                <w:highlight w:val="none"/>
              </w:rPr>
              <w:t>构成设计的形态美感</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7.</w:t>
            </w:r>
            <w:r>
              <w:rPr>
                <w:rFonts w:ascii="宋体" w:hAnsi="宋体"/>
                <w:color w:val="auto"/>
                <w:sz w:val="18"/>
                <w:szCs w:val="18"/>
                <w:highlight w:val="none"/>
              </w:rPr>
              <w:t>三维构成设计的方法</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p>
          <w:p>
            <w:pPr>
              <w:spacing w:line="240" w:lineRule="exact"/>
              <w:outlineLvl w:val="0"/>
              <w:rPr>
                <w:rFonts w:hint="eastAsia" w:ascii="宋体" w:hAnsi="宋体"/>
                <w:color w:val="auto"/>
                <w:sz w:val="18"/>
                <w:szCs w:val="18"/>
                <w:highlight w:val="none"/>
              </w:rPr>
            </w:pPr>
            <w:r>
              <w:rPr>
                <w:rFonts w:hint="eastAsia" w:ascii="宋体" w:hAnsi="宋体"/>
                <w:color w:val="auto"/>
                <w:sz w:val="18"/>
                <w:szCs w:val="18"/>
                <w:highlight w:val="none"/>
              </w:rPr>
              <w:t>1、宣讲红色历史故事和伟人传记，将思政元素融入专业课程之中，增强知识传授与价值引领的有机融合，注重培育学生的家国情怀和使命担当，更好地实现立德树人、润物细无声的教育目的。</w:t>
            </w:r>
          </w:p>
          <w:p>
            <w:pPr>
              <w:spacing w:line="240" w:lineRule="exact"/>
              <w:outlineLvl w:val="0"/>
              <w:rPr>
                <w:rFonts w:hint="eastAsia" w:ascii="宋体" w:hAnsi="宋体"/>
                <w:color w:val="auto"/>
                <w:sz w:val="18"/>
                <w:szCs w:val="18"/>
                <w:highlight w:val="none"/>
              </w:rPr>
            </w:pPr>
            <w:r>
              <w:rPr>
                <w:rFonts w:hint="eastAsia" w:ascii="宋体" w:hAnsi="宋体"/>
                <w:color w:val="auto"/>
                <w:sz w:val="18"/>
                <w:szCs w:val="18"/>
                <w:highlight w:val="none"/>
              </w:rPr>
              <w:t>2.、进行二维平面和三维立体红色专题设计，将思政融入实操，如1.战疫英雄人物; 2.感动中国人物;3.为新中国成立做出重大贡献的英雄人物;4.美丽乡村建设面貌等，将设计本身所蕴涵的价值功能积极与思政育人相结合，提升学生的思想水平、政治觉悟、道德品质、文化素养，让专业训练最终体现在实际行动中。</w:t>
            </w:r>
          </w:p>
          <w:p>
            <w:pPr>
              <w:spacing w:line="520" w:lineRule="exact"/>
              <w:outlineLvl w:val="0"/>
              <w:rPr>
                <w:rFonts w:ascii="宋体" w:hAnsi="宋体"/>
                <w:color w:val="auto"/>
                <w:sz w:val="18"/>
                <w:szCs w:val="18"/>
                <w:highlight w:val="none"/>
              </w:rPr>
            </w:pPr>
          </w:p>
        </w:tc>
        <w:tc>
          <w:tcPr>
            <w:tcW w:w="2448" w:type="dxa"/>
            <w:noWrap w:val="0"/>
            <w:vAlign w:val="center"/>
          </w:tcPr>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使学生能较系统地了解与掌握平面设计的基础理论与基本技巧，初步掌握二维三维元素与空间、创意能力的表现手法的运用等内容。具有一定的创新能力、思维能力，使学生在设计中的创意与应用能力得到较大提升。</w:t>
            </w:r>
            <w:r>
              <w:rPr>
                <w:rFonts w:ascii="宋体" w:hAnsi="宋体"/>
                <w:color w:val="auto"/>
                <w:sz w:val="18"/>
                <w:szCs w:val="18"/>
                <w:highlight w:val="none"/>
              </w:rPr>
              <w:t>培养主动思维、主观精神感受力、视觉语言的理解力与表现力，从思维到表现培养富有创造性的综合性造型基础能力。</w:t>
            </w:r>
            <w:r>
              <w:rPr>
                <w:rFonts w:hint="eastAsia" w:ascii="宋体" w:hAnsi="宋体"/>
                <w:color w:val="auto"/>
                <w:sz w:val="18"/>
                <w:szCs w:val="18"/>
                <w:highlight w:val="none"/>
              </w:rPr>
              <w:t>通过专业的学习和训练，为以后的设计学习打下美学基础。</w:t>
            </w:r>
          </w:p>
          <w:p>
            <w:pPr>
              <w:spacing w:line="240" w:lineRule="exact"/>
              <w:outlineLvl w:val="0"/>
              <w:rPr>
                <w:rFonts w:ascii="宋体" w:hAnsi="宋体"/>
                <w:color w:val="auto"/>
                <w:sz w:val="18"/>
                <w:szCs w:val="18"/>
                <w:highlight w:val="none"/>
              </w:rPr>
            </w:pPr>
          </w:p>
        </w:tc>
      </w:tr>
    </w:tbl>
    <w:p>
      <w:pPr>
        <w:spacing w:line="520" w:lineRule="exact"/>
        <w:ind w:firstLine="480" w:firstLineChars="200"/>
        <w:outlineLvl w:val="0"/>
        <w:rPr>
          <w:rFonts w:ascii="宋体" w:hAnsi="宋体"/>
          <w:color w:val="auto"/>
          <w:sz w:val="24"/>
          <w:highlight w:val="none"/>
        </w:rPr>
      </w:pPr>
      <w:r>
        <w:rPr>
          <w:rFonts w:hint="eastAsia" w:ascii="宋体" w:hAnsi="宋体"/>
          <w:color w:val="auto"/>
          <w:sz w:val="24"/>
          <w:highlight w:val="none"/>
        </w:rPr>
        <w:t xml:space="preserve">5．建筑识图与室内设计制图          学分：4   总学时：64     实践学时：32    </w:t>
      </w:r>
    </w:p>
    <w:tbl>
      <w:tblPr>
        <w:tblStyle w:val="8"/>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3584" w:type="dxa"/>
            <w:noWrap w:val="0"/>
            <w:vAlign w:val="center"/>
          </w:tcPr>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spacing w:line="240" w:lineRule="exact"/>
              <w:outlineLvl w:val="0"/>
              <w:rPr>
                <w:rFonts w:ascii="宋体" w:hAnsi="宋体"/>
                <w:b/>
                <w:bCs/>
                <w:color w:val="auto"/>
                <w:sz w:val="18"/>
                <w:szCs w:val="18"/>
                <w:highlight w:val="none"/>
              </w:rPr>
            </w:pPr>
            <w:r>
              <w:rPr>
                <w:rFonts w:hint="eastAsia" w:ascii="宋体" w:hAnsi="宋体"/>
                <w:color w:val="auto"/>
                <w:sz w:val="18"/>
                <w:szCs w:val="18"/>
                <w:highlight w:val="none"/>
              </w:rPr>
              <w:t>（3）具有踏实肯干的工作作风和主动、耐心的服务意思；</w:t>
            </w: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（1）掌握正投影的基本原理和绘图技能，并正确的绘制物体的投影图。</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（2）熟悉并贯彻建筑及装饰专业的国家制图标准和基本规定。</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（3）掌握建筑和装饰工程图的图示方法、图示内容和识读方法，并能熟练识读施工图样，准确掌握设计意图，运用工程语言，进行有关工程方面的交流，合理地组织和指导施工。</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（4）培养认真负责的工作态度和严谨细致的工作作风。</w:t>
            </w: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（1）具有正确阅读理解建筑室内装饰工程图样的能力。</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（2）具有正确使用绘图工具和仪器绘制建筑工程图样的能力。</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（3）具有按照施工图绘制标准进行工程图样校正的能力。</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（4）具有按照建筑室内装饰工程图样正确组织按图施工的能力。</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（5）具有后续专业课程学习的坚实专业识图制图基础能力。</w:t>
            </w: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主要内容</w:t>
            </w:r>
          </w:p>
          <w:p>
            <w:pPr>
              <w:spacing w:line="240" w:lineRule="exact"/>
              <w:outlineLvl w:val="0"/>
              <w:rPr>
                <w:rFonts w:ascii="宋体" w:hAnsi="宋体"/>
                <w:color w:val="auto"/>
                <w:sz w:val="18"/>
                <w:szCs w:val="18"/>
                <w:highlight w:val="none"/>
                <w:lang w:val="zh-CN"/>
              </w:rPr>
            </w:pPr>
            <w:r>
              <w:rPr>
                <w:rFonts w:hint="eastAsia" w:ascii="宋体" w:hAnsi="宋体"/>
                <w:color w:val="auto"/>
                <w:sz w:val="18"/>
                <w:szCs w:val="18"/>
                <w:highlight w:val="none"/>
              </w:rPr>
              <w:t>1.</w:t>
            </w:r>
            <w:r>
              <w:rPr>
                <w:rFonts w:hint="eastAsia" w:ascii="宋体" w:hAnsi="宋体"/>
                <w:color w:val="auto"/>
                <w:sz w:val="18"/>
                <w:szCs w:val="18"/>
                <w:highlight w:val="none"/>
                <w:lang w:val="zh-CN"/>
              </w:rPr>
              <w:t>建筑装饰制图与识图课程制图基础知识；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w:t>
            </w:r>
            <w:r>
              <w:rPr>
                <w:rFonts w:hint="eastAsia" w:ascii="宋体" w:hAnsi="宋体"/>
                <w:color w:val="auto"/>
                <w:sz w:val="18"/>
                <w:szCs w:val="18"/>
                <w:highlight w:val="none"/>
                <w:lang w:val="zh-CN"/>
              </w:rPr>
              <w:t>建筑图及建筑施工图；</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3.建筑室内空间设计的理解基础上绘制室内设计全套施工图，包含平面系统图、立面图、节点大样图等</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p>
          <w:p>
            <w:pPr>
              <w:spacing w:line="240" w:lineRule="exact"/>
              <w:outlineLvl w:val="0"/>
              <w:rPr>
                <w:rFonts w:hint="eastAsia" w:ascii="宋体" w:hAnsi="宋体"/>
                <w:color w:val="auto"/>
                <w:sz w:val="18"/>
                <w:szCs w:val="18"/>
                <w:highlight w:val="none"/>
              </w:rPr>
            </w:pPr>
            <w:r>
              <w:rPr>
                <w:rFonts w:hint="eastAsia" w:ascii="宋体" w:hAnsi="宋体"/>
                <w:color w:val="auto"/>
                <w:sz w:val="18"/>
                <w:szCs w:val="18"/>
                <w:highlight w:val="none"/>
              </w:rPr>
              <w:t>1 将“以人为本、精益求精”这一中华优秀传统美德和工匠精神融入课程设计各个方面，将专业教育与思政教育有效融合，充分发挥课堂教学的主渠道作用，引导学生弘扬爱国主义精神、奋斗精神、工匠精神，自觉担当青春使命。</w:t>
            </w:r>
          </w:p>
          <w:p>
            <w:pPr>
              <w:spacing w:line="240" w:lineRule="exact"/>
              <w:outlineLvl w:val="0"/>
              <w:rPr>
                <w:rFonts w:hint="eastAsia" w:ascii="宋体" w:hAnsi="宋体"/>
                <w:color w:val="auto"/>
                <w:sz w:val="18"/>
                <w:szCs w:val="18"/>
                <w:highlight w:val="none"/>
              </w:rPr>
            </w:pPr>
            <w:r>
              <w:rPr>
                <w:rFonts w:hint="eastAsia" w:ascii="宋体" w:hAnsi="宋体"/>
                <w:color w:val="auto"/>
                <w:sz w:val="18"/>
                <w:szCs w:val="18"/>
                <w:highlight w:val="none"/>
              </w:rPr>
              <w:t>2 尤其注重培养学生的“精益求精 工匠精神”品格。培养学生协作学习、合作完成任务实践的团队协作意识；在制图项目实践中帮助学生建立“以人为本、精益求精”的工匠精神。培养学生树立未来设计师技术职能与社会职责相结合的职业观，从而达到立德树人的教学目标。</w:t>
            </w:r>
          </w:p>
        </w:tc>
        <w:tc>
          <w:tcPr>
            <w:tcW w:w="2448" w:type="dxa"/>
            <w:noWrap w:val="0"/>
            <w:vAlign w:val="center"/>
          </w:tcPr>
          <w:p>
            <w:pPr>
              <w:spacing w:line="240" w:lineRule="exact"/>
              <w:outlineLvl w:val="0"/>
              <w:rPr>
                <w:rFonts w:ascii="宋体" w:hAnsi="宋体"/>
                <w:color w:val="auto"/>
                <w:sz w:val="18"/>
                <w:szCs w:val="18"/>
                <w:highlight w:val="none"/>
                <w:lang w:val="zh-CN"/>
              </w:rPr>
            </w:pPr>
            <w:r>
              <w:rPr>
                <w:rFonts w:hint="eastAsia" w:ascii="宋体" w:hAnsi="宋体"/>
                <w:color w:val="auto"/>
                <w:sz w:val="18"/>
                <w:szCs w:val="18"/>
                <w:highlight w:val="none"/>
                <w:lang w:val="zh-CN"/>
              </w:rPr>
              <w:t>能够熟悉规范绘制建筑室内设计施工图绘制，将建筑室内设计的内容，通过图纸图示绘制表达，到达施工工程预算编制及施工图标准。</w:t>
            </w:r>
          </w:p>
          <w:p>
            <w:pPr>
              <w:spacing w:line="240" w:lineRule="exact"/>
              <w:outlineLvl w:val="0"/>
              <w:rPr>
                <w:rFonts w:ascii="宋体" w:hAnsi="宋体"/>
                <w:color w:val="auto"/>
                <w:sz w:val="18"/>
                <w:szCs w:val="18"/>
                <w:highlight w:val="none"/>
              </w:rPr>
            </w:pPr>
          </w:p>
        </w:tc>
      </w:tr>
    </w:tbl>
    <w:p>
      <w:pPr>
        <w:spacing w:line="520" w:lineRule="exact"/>
        <w:ind w:firstLine="480" w:firstLineChars="200"/>
        <w:outlineLvl w:val="0"/>
        <w:rPr>
          <w:rFonts w:ascii="宋体" w:hAnsi="宋体"/>
          <w:color w:val="auto"/>
          <w:sz w:val="24"/>
          <w:highlight w:val="none"/>
        </w:rPr>
      </w:pPr>
      <w:r>
        <w:rPr>
          <w:rFonts w:hint="eastAsia" w:ascii="宋体" w:hAnsi="宋体"/>
          <w:color w:val="auto"/>
          <w:sz w:val="24"/>
          <w:highlight w:val="none"/>
        </w:rPr>
        <w:t>6．Photoshop</w:t>
      </w:r>
      <w:r>
        <w:rPr>
          <w:rFonts w:ascii="宋体" w:hAnsi="宋体"/>
          <w:color w:val="auto"/>
          <w:sz w:val="24"/>
          <w:highlight w:val="none"/>
        </w:rPr>
        <w:t xml:space="preserve">          </w:t>
      </w:r>
      <w:r>
        <w:rPr>
          <w:rFonts w:hint="eastAsia" w:ascii="宋体" w:hAnsi="宋体"/>
          <w:color w:val="auto"/>
          <w:sz w:val="24"/>
          <w:highlight w:val="none"/>
        </w:rPr>
        <w:t xml:space="preserve">学分：3 </w:t>
      </w:r>
      <w:r>
        <w:rPr>
          <w:rFonts w:ascii="宋体" w:hAnsi="宋体"/>
          <w:color w:val="auto"/>
          <w:sz w:val="24"/>
          <w:highlight w:val="none"/>
        </w:rPr>
        <w:t xml:space="preserve">   </w:t>
      </w:r>
      <w:r>
        <w:rPr>
          <w:rFonts w:hint="eastAsia" w:ascii="宋体" w:hAnsi="宋体"/>
          <w:color w:val="auto"/>
          <w:sz w:val="24"/>
          <w:highlight w:val="none"/>
        </w:rPr>
        <w:t>总学时：48</w:t>
      </w:r>
      <w:r>
        <w:rPr>
          <w:rFonts w:ascii="宋体" w:hAnsi="宋体"/>
          <w:color w:val="auto"/>
          <w:sz w:val="24"/>
          <w:highlight w:val="none"/>
        </w:rPr>
        <w:t xml:space="preserve">    </w:t>
      </w:r>
      <w:r>
        <w:rPr>
          <w:rFonts w:hint="eastAsia" w:ascii="宋体" w:hAnsi="宋体"/>
          <w:color w:val="auto"/>
          <w:sz w:val="24"/>
          <w:highlight w:val="none"/>
        </w:rPr>
        <w:t xml:space="preserve">实践学时：24 </w:t>
      </w:r>
      <w:r>
        <w:rPr>
          <w:rFonts w:ascii="宋体" w:hAnsi="宋体"/>
          <w:color w:val="auto"/>
          <w:sz w:val="24"/>
          <w:highlight w:val="none"/>
        </w:rPr>
        <w:t xml:space="preserve">   </w:t>
      </w:r>
    </w:p>
    <w:tbl>
      <w:tblPr>
        <w:tblStyle w:val="8"/>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right"/>
        </w:trPr>
        <w:tc>
          <w:tcPr>
            <w:tcW w:w="358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spacing w:line="240" w:lineRule="exact"/>
              <w:outlineLvl w:val="0"/>
              <w:rPr>
                <w:rFonts w:ascii="宋体" w:hAnsi="宋体"/>
                <w:b/>
                <w:bCs/>
                <w:color w:val="auto"/>
                <w:sz w:val="18"/>
                <w:szCs w:val="18"/>
                <w:highlight w:val="none"/>
              </w:rPr>
            </w:pPr>
            <w:r>
              <w:rPr>
                <w:rFonts w:hint="eastAsia" w:ascii="宋体" w:hAnsi="宋体"/>
                <w:color w:val="auto"/>
                <w:sz w:val="18"/>
                <w:szCs w:val="18"/>
                <w:highlight w:val="none"/>
              </w:rPr>
              <w:t>（3）具有踏实肯干的工作作风和主动、耐心的服务意思；</w:t>
            </w: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（1）了解Photoshop 的工作界面和基本操作。</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（2）熟悉编辑图像的各种方法。</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（3）掌握室内设计平面图、效果图制作处理。</w:t>
            </w:r>
          </w:p>
          <w:p>
            <w:pPr>
              <w:spacing w:line="240" w:lineRule="exact"/>
              <w:outlineLvl w:val="0"/>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（1）懂得绘制和修饰图像的方法和技巧；</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（2）具备利用软件知识进行图象处理能力；</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（3）具备室内设计设计制作和完成不同类型的设计效果图处理能力。</w:t>
            </w:r>
          </w:p>
          <w:p>
            <w:pPr>
              <w:spacing w:line="520" w:lineRule="exact"/>
              <w:outlineLvl w:val="0"/>
              <w:rPr>
                <w:rFonts w:ascii="宋体" w:hAnsi="宋体"/>
                <w:color w:val="auto"/>
                <w:sz w:val="18"/>
                <w:szCs w:val="18"/>
                <w:highlight w:val="none"/>
              </w:rPr>
            </w:pP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主要内容</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1.Photoshop操作界面</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2.绘制图像与图形处理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3.编辑文字</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4.抠图与修图</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5.色彩调整</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6.滤镜特效</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7.室内平面图立面图彩图处理</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p>
          <w:p>
            <w:pPr>
              <w:spacing w:line="240" w:lineRule="exact"/>
              <w:outlineLvl w:val="0"/>
              <w:rPr>
                <w:rFonts w:hint="eastAsia" w:ascii="宋体" w:hAnsi="宋体"/>
                <w:color w:val="auto"/>
                <w:sz w:val="18"/>
                <w:szCs w:val="18"/>
                <w:highlight w:val="none"/>
              </w:rPr>
            </w:pPr>
            <w:r>
              <w:rPr>
                <w:rFonts w:hint="eastAsia" w:ascii="宋体" w:hAnsi="宋体"/>
                <w:color w:val="auto"/>
                <w:sz w:val="18"/>
                <w:szCs w:val="18"/>
                <w:highlight w:val="none"/>
              </w:rPr>
              <w:t>1、宣讲红色历史故事和伟人传记，将思政元素融入专业课程之中，增强知识传授与价值引领的有机融合，注重培育学生的家国情怀和使命担当，更好地实现立德树人、润物细无声的教育目的。</w:t>
            </w:r>
          </w:p>
          <w:p>
            <w:pPr>
              <w:spacing w:line="240" w:lineRule="exact"/>
              <w:outlineLvl w:val="0"/>
              <w:rPr>
                <w:rFonts w:hint="eastAsia" w:ascii="宋体" w:hAnsi="宋体"/>
                <w:color w:val="auto"/>
                <w:sz w:val="18"/>
                <w:szCs w:val="18"/>
                <w:highlight w:val="none"/>
              </w:rPr>
            </w:pPr>
            <w:r>
              <w:rPr>
                <w:rFonts w:hint="eastAsia" w:ascii="宋体" w:hAnsi="宋体"/>
                <w:color w:val="auto"/>
                <w:sz w:val="18"/>
                <w:szCs w:val="18"/>
                <w:highlight w:val="none"/>
              </w:rPr>
              <w:t>2.、运用ps绘制海报专题设计，将思政融入实操，如1.战疫英雄人物; 2.感动中国人物;3.为新中国成立做出重大贡献的英雄人物;4.美丽乡村建设面貌等，将设计本身所蕴涵的价值功能积极与思政育人相结合，提升学生的思想水平、政治觉悟、道德品质、文化素养，让专业训练最终体现在实际行动中。</w:t>
            </w:r>
          </w:p>
          <w:p>
            <w:pPr>
              <w:spacing w:line="520" w:lineRule="exact"/>
              <w:outlineLvl w:val="0"/>
              <w:rPr>
                <w:rFonts w:ascii="宋体" w:hAnsi="宋体"/>
                <w:color w:val="auto"/>
                <w:sz w:val="18"/>
                <w:szCs w:val="18"/>
                <w:highlight w:val="none"/>
              </w:rPr>
            </w:pPr>
          </w:p>
        </w:tc>
        <w:tc>
          <w:tcPr>
            <w:tcW w:w="2448" w:type="dxa"/>
            <w:noWrap w:val="0"/>
            <w:vAlign w:val="center"/>
          </w:tcPr>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要求认知软件界面风格，能够熟练了解软件基本用途，掌握图形图象的理论知识，掌握图形处理的方法及行业设计对图形处理的标准。</w:t>
            </w:r>
          </w:p>
          <w:p>
            <w:pPr>
              <w:spacing w:line="240" w:lineRule="exact"/>
              <w:outlineLvl w:val="0"/>
              <w:rPr>
                <w:rFonts w:ascii="宋体" w:hAnsi="宋体"/>
                <w:color w:val="auto"/>
                <w:sz w:val="18"/>
                <w:szCs w:val="18"/>
                <w:highlight w:val="none"/>
              </w:rPr>
            </w:pPr>
          </w:p>
        </w:tc>
      </w:tr>
    </w:tbl>
    <w:p>
      <w:pPr>
        <w:spacing w:line="520" w:lineRule="exact"/>
        <w:ind w:firstLine="480" w:firstLineChars="200"/>
        <w:outlineLvl w:val="0"/>
        <w:rPr>
          <w:rFonts w:ascii="宋体" w:hAnsi="宋体"/>
          <w:color w:val="auto"/>
          <w:sz w:val="24"/>
          <w:highlight w:val="none"/>
        </w:rPr>
      </w:pPr>
      <w:r>
        <w:rPr>
          <w:rFonts w:hint="eastAsia" w:ascii="宋体" w:hAnsi="宋体"/>
          <w:color w:val="auto"/>
          <w:sz w:val="24"/>
          <w:highlight w:val="none"/>
        </w:rPr>
        <w:t>7．透视与手绘设计表现</w:t>
      </w:r>
      <w:r>
        <w:rPr>
          <w:rFonts w:ascii="宋体" w:hAnsi="宋体"/>
          <w:color w:val="auto"/>
          <w:sz w:val="24"/>
          <w:highlight w:val="none"/>
        </w:rPr>
        <w:t xml:space="preserve">       </w:t>
      </w:r>
      <w:r>
        <w:rPr>
          <w:rFonts w:hint="eastAsia" w:ascii="宋体" w:hAnsi="宋体"/>
          <w:color w:val="auto"/>
          <w:sz w:val="24"/>
          <w:highlight w:val="none"/>
        </w:rPr>
        <w:t xml:space="preserve">学分：3 </w:t>
      </w:r>
      <w:r>
        <w:rPr>
          <w:rFonts w:ascii="宋体" w:hAnsi="宋体"/>
          <w:color w:val="auto"/>
          <w:sz w:val="24"/>
          <w:highlight w:val="none"/>
        </w:rPr>
        <w:t xml:space="preserve">  </w:t>
      </w:r>
      <w:r>
        <w:rPr>
          <w:rFonts w:hint="eastAsia" w:ascii="宋体" w:hAnsi="宋体"/>
          <w:color w:val="auto"/>
          <w:sz w:val="24"/>
          <w:highlight w:val="none"/>
        </w:rPr>
        <w:t xml:space="preserve">总学时：48 </w:t>
      </w:r>
      <w:r>
        <w:rPr>
          <w:rFonts w:ascii="宋体" w:hAnsi="宋体"/>
          <w:color w:val="auto"/>
          <w:sz w:val="24"/>
          <w:highlight w:val="none"/>
        </w:rPr>
        <w:t xml:space="preserve">    </w:t>
      </w:r>
      <w:r>
        <w:rPr>
          <w:rFonts w:hint="eastAsia" w:ascii="宋体" w:hAnsi="宋体"/>
          <w:color w:val="auto"/>
          <w:sz w:val="24"/>
          <w:highlight w:val="none"/>
        </w:rPr>
        <w:t xml:space="preserve">实践学时：24 </w:t>
      </w:r>
      <w:r>
        <w:rPr>
          <w:rFonts w:ascii="宋体" w:hAnsi="宋体"/>
          <w:color w:val="auto"/>
          <w:sz w:val="24"/>
          <w:highlight w:val="none"/>
        </w:rPr>
        <w:t xml:space="preserve">   </w:t>
      </w:r>
    </w:p>
    <w:tbl>
      <w:tblPr>
        <w:tblStyle w:val="8"/>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spacing w:line="240" w:lineRule="exact"/>
              <w:outlineLvl w:val="0"/>
              <w:rPr>
                <w:rFonts w:ascii="宋体" w:hAnsi="宋体"/>
                <w:b/>
                <w:bCs/>
                <w:color w:val="auto"/>
                <w:sz w:val="18"/>
                <w:szCs w:val="18"/>
                <w:highlight w:val="none"/>
              </w:rPr>
            </w:pPr>
            <w:r>
              <w:rPr>
                <w:rFonts w:hint="eastAsia" w:ascii="宋体" w:hAnsi="宋体"/>
                <w:color w:val="auto"/>
                <w:sz w:val="18"/>
                <w:szCs w:val="18"/>
                <w:highlight w:val="none"/>
              </w:rPr>
              <w:t>（3）具有踏实肯干的工作作风和主动、耐心的服务意思；</w:t>
            </w: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（1）掌握建筑手绘表现的透视（一点透视、两点透视、三点透视）原理和取景、构图等基础理论知识。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（2）熟练运用单线表现、线面结合表现、明暗表现等基本技能。</w:t>
            </w:r>
          </w:p>
          <w:p>
            <w:pPr>
              <w:spacing w:line="240" w:lineRule="exact"/>
              <w:outlineLvl w:val="0"/>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（1）能够迅速、简练、准确表现客观物象。</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（2）能够对复杂的景观做出合理的取舍。</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（3）能够运用手绘表现表达自己的设计思路。</w:t>
            </w: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主要内容</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1.透视的基本原理、特征；</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2.透视的基本分类；</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3.手绘设计表现的重要性与意义</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4.手绘设计表现技巧的作用与妙义</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5.手绘设计表现技法训练</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6.室内设计手绘表现与效果图</w:t>
            </w:r>
          </w:p>
          <w:p>
            <w:pPr>
              <w:spacing w:line="240" w:lineRule="exact"/>
              <w:outlineLvl w:val="0"/>
              <w:rPr>
                <w:rFonts w:hint="eastAsia" w:ascii="宋体" w:hAnsi="宋体"/>
                <w:color w:val="auto"/>
                <w:sz w:val="18"/>
                <w:szCs w:val="18"/>
                <w:highlight w:val="none"/>
              </w:rPr>
            </w:pPr>
            <w:r>
              <w:rPr>
                <w:rFonts w:hint="eastAsia" w:ascii="宋体" w:hAnsi="宋体"/>
                <w:color w:val="auto"/>
                <w:sz w:val="18"/>
                <w:szCs w:val="18"/>
                <w:highlight w:val="none"/>
              </w:rPr>
              <w:t>思政元素</w:t>
            </w:r>
          </w:p>
          <w:p>
            <w:pPr>
              <w:spacing w:line="240" w:lineRule="exact"/>
              <w:outlineLvl w:val="0"/>
              <w:rPr>
                <w:rFonts w:ascii="宋体" w:hAnsi="宋体"/>
                <w:color w:val="auto"/>
                <w:sz w:val="18"/>
                <w:szCs w:val="18"/>
                <w:highlight w:val="none"/>
              </w:rPr>
            </w:pPr>
            <w:r>
              <w:rPr>
                <w:rFonts w:ascii="宋体" w:hAnsi="宋体"/>
                <w:color w:val="auto"/>
                <w:sz w:val="18"/>
                <w:szCs w:val="18"/>
                <w:highlight w:val="none"/>
              </w:rPr>
              <w:t>1、通过透视与手绘课，对学生进行爱国主义教育、社会责任感教育，使培养的学生既掌握专业技能，又具备良好的思政素养，提高人才培养的质量。</w:t>
            </w:r>
          </w:p>
          <w:p>
            <w:pPr>
              <w:spacing w:line="240" w:lineRule="exact"/>
              <w:outlineLvl w:val="0"/>
              <w:rPr>
                <w:rFonts w:ascii="宋体" w:hAnsi="宋体"/>
                <w:color w:val="auto"/>
                <w:sz w:val="18"/>
                <w:szCs w:val="18"/>
                <w:highlight w:val="none"/>
              </w:rPr>
            </w:pPr>
            <w:r>
              <w:rPr>
                <w:rFonts w:ascii="宋体" w:hAnsi="宋体"/>
                <w:color w:val="auto"/>
                <w:sz w:val="18"/>
                <w:szCs w:val="18"/>
                <w:highlight w:val="none"/>
              </w:rPr>
              <w:t>2、讲述室内设计案例。通过案例提出对“工匠精神”的理解，两个字：一是钻，认真钻研;二是求，不断求索，培养学生精益求精的工匠精神，成为品行端正、诚实守信、尽职尽责的设计师</w:t>
            </w:r>
          </w:p>
        </w:tc>
        <w:tc>
          <w:tcPr>
            <w:tcW w:w="2448" w:type="dxa"/>
            <w:noWrap w:val="0"/>
            <w:vAlign w:val="center"/>
          </w:tcPr>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手绘表现技法这门课程主要让学生掌握多种手绘表现方法,并通过手绘效果图表达自己的设计理念及设计方案。以适应室内设计专业人才需求为目标，以提高学生绘画能力,空间造型能力和色彩搭配技巧能力,达到在实际灵活应用方面设计要求和目的。注重培养学生的创新能力、实践能力。</w:t>
            </w:r>
          </w:p>
          <w:p>
            <w:pPr>
              <w:spacing w:line="240" w:lineRule="exact"/>
              <w:outlineLvl w:val="0"/>
              <w:rPr>
                <w:rFonts w:ascii="宋体" w:hAnsi="宋体"/>
                <w:color w:val="auto"/>
                <w:sz w:val="18"/>
                <w:szCs w:val="18"/>
                <w:highlight w:val="none"/>
              </w:rPr>
            </w:pPr>
          </w:p>
        </w:tc>
      </w:tr>
    </w:tbl>
    <w:p>
      <w:pPr>
        <w:spacing w:line="520" w:lineRule="exact"/>
        <w:ind w:firstLine="480" w:firstLineChars="200"/>
        <w:outlineLvl w:val="0"/>
        <w:rPr>
          <w:rFonts w:ascii="宋体" w:hAnsi="宋体"/>
          <w:color w:val="auto"/>
          <w:sz w:val="24"/>
          <w:highlight w:val="none"/>
        </w:rPr>
      </w:pPr>
      <w:r>
        <w:rPr>
          <w:rFonts w:hint="eastAsia" w:ascii="宋体" w:hAnsi="宋体"/>
          <w:color w:val="auto"/>
          <w:sz w:val="24"/>
          <w:highlight w:val="none"/>
        </w:rPr>
        <w:t xml:space="preserve">8．建筑室内设计基础           学分：4  总学时：64     实践学时：28   </w:t>
      </w:r>
    </w:p>
    <w:tbl>
      <w:tblPr>
        <w:tblStyle w:val="8"/>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3584" w:type="dxa"/>
            <w:noWrap w:val="0"/>
            <w:vAlign w:val="center"/>
          </w:tcPr>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（3）具有踏实肯干的工作作风和主动、耐心的服务意思；</w:t>
            </w: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（1）了解不同形式的室内设计风格、流派；</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（2）掌握室内设计内容；</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（3）掌握室内设计中空间的组织、界面的处理、照明的应用、家具绿化的配置的理论知识；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（4）能较好的利用所学过的设计原理进行室内空间设计方案表现。</w:t>
            </w: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（1）通过课程的学习，培养学生正确的室内设计方法，并能在实际设计中应用；</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（2）使学生具备较强的平面组织和平面规划能力；</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（3）使学生具备基本的立面图绘制能力及手绘效果图能力。</w:t>
            </w: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主要内容</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1.室内计的含议和内容；</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2.室内设计的程序；空内设计风格定位；</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3.室内设计与人体工程学；</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4.室内空间设计；</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5.室内空间界面的装饰设计；</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6.室内照明设计；</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7.室内色彩设计；</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8.室内家具与陈设；</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9.室内生态环境设计</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p>
          <w:p>
            <w:pPr>
              <w:spacing w:line="240" w:lineRule="exact"/>
              <w:outlineLvl w:val="0"/>
              <w:rPr>
                <w:rFonts w:ascii="宋体" w:hAnsi="宋体"/>
                <w:color w:val="auto"/>
                <w:sz w:val="18"/>
                <w:szCs w:val="18"/>
                <w:highlight w:val="none"/>
              </w:rPr>
            </w:pPr>
            <w:r>
              <w:rPr>
                <w:rFonts w:ascii="宋体" w:hAnsi="宋体"/>
                <w:color w:val="auto"/>
                <w:sz w:val="18"/>
                <w:szCs w:val="18"/>
                <w:highlight w:val="none"/>
              </w:rPr>
              <w:t>1、融入“文化自信”，通过特殊案例讲述相关设计的知识和其所传承的文化，教育和引导学生在掌握相关室内设计的基本理论的同时，激发学生的爱国主义热情和民族自豪感。</w:t>
            </w:r>
          </w:p>
          <w:p>
            <w:pPr>
              <w:spacing w:line="240" w:lineRule="exact"/>
              <w:outlineLvl w:val="0"/>
              <w:rPr>
                <w:rFonts w:ascii="宋体" w:hAnsi="宋体"/>
                <w:color w:val="auto"/>
                <w:sz w:val="18"/>
                <w:szCs w:val="18"/>
                <w:highlight w:val="none"/>
              </w:rPr>
            </w:pPr>
            <w:r>
              <w:rPr>
                <w:rFonts w:ascii="宋体" w:hAnsi="宋体"/>
                <w:color w:val="auto"/>
                <w:sz w:val="18"/>
                <w:szCs w:val="18"/>
                <w:highlight w:val="none"/>
              </w:rPr>
              <w:t>2、融入“家国情怀”，通过多媒体教学播放我国特有的空间设计理念和相关历史文化积淀，加深学生对工匠精神的深入理解，激发学生传承民族文化、弘扬民族精神的历史责任与担当   </w:t>
            </w:r>
          </w:p>
          <w:p>
            <w:pPr>
              <w:spacing w:line="240" w:lineRule="exact"/>
              <w:outlineLvl w:val="0"/>
              <w:rPr>
                <w:rFonts w:ascii="宋体" w:hAnsi="宋体"/>
                <w:color w:val="auto"/>
                <w:sz w:val="18"/>
                <w:szCs w:val="18"/>
                <w:highlight w:val="none"/>
              </w:rPr>
            </w:pPr>
            <w:r>
              <w:rPr>
                <w:rFonts w:ascii="宋体" w:hAnsi="宋体"/>
                <w:color w:val="auto"/>
                <w:sz w:val="18"/>
                <w:szCs w:val="18"/>
                <w:highlight w:val="none"/>
              </w:rPr>
              <w:t>3、融入“科学精神”，主要讲述精益求精的工匠精神和文化，使学生真正理解工匠精神的实质和内涵。</w:t>
            </w:r>
          </w:p>
          <w:p>
            <w:pPr>
              <w:spacing w:line="240" w:lineRule="exact"/>
              <w:outlineLvl w:val="0"/>
              <w:rPr>
                <w:rFonts w:ascii="宋体" w:hAnsi="宋体"/>
                <w:color w:val="auto"/>
                <w:sz w:val="18"/>
                <w:szCs w:val="18"/>
                <w:highlight w:val="none"/>
              </w:rPr>
            </w:pPr>
            <w:r>
              <w:rPr>
                <w:rFonts w:ascii="宋体" w:hAnsi="宋体"/>
                <w:color w:val="auto"/>
                <w:sz w:val="18"/>
                <w:szCs w:val="18"/>
                <w:highlight w:val="none"/>
              </w:rPr>
              <w:t>4、融入“创新精神和责任意识“的，培养学生的创新精神、责任意识和工匠精神，让学生真正理解室内设计是为了满足人们对生活环境的使用需求、精神需求的观念。</w:t>
            </w:r>
          </w:p>
        </w:tc>
        <w:tc>
          <w:tcPr>
            <w:tcW w:w="2448" w:type="dxa"/>
            <w:noWrap w:val="0"/>
            <w:vAlign w:val="center"/>
          </w:tcPr>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要求通过本课程的学习给学生灌输初步的室内设计的理念，培养学生具有相当的综合设计能力分析理解、一定的图纸表达能力、以及一定的创新能力和综合素质。通过课堂提问、课堂讨论、室内设计方案图纸表达、手绘效果表现、作业评审等教学环节，培养学生的语言表达、图纸表达、团结协作、计算机操作等能力，提高学生创新求实等的综合素质。</w:t>
            </w:r>
          </w:p>
          <w:p>
            <w:pPr>
              <w:spacing w:line="240" w:lineRule="exact"/>
              <w:outlineLvl w:val="0"/>
              <w:rPr>
                <w:rFonts w:ascii="宋体" w:hAnsi="宋体"/>
                <w:color w:val="auto"/>
                <w:sz w:val="18"/>
                <w:szCs w:val="18"/>
                <w:highlight w:val="none"/>
              </w:rPr>
            </w:pPr>
          </w:p>
        </w:tc>
      </w:tr>
    </w:tbl>
    <w:p>
      <w:pPr>
        <w:spacing w:line="240" w:lineRule="exact"/>
        <w:outlineLvl w:val="0"/>
        <w:rPr>
          <w:rFonts w:ascii="宋体" w:hAnsi="宋体"/>
          <w:color w:val="auto"/>
          <w:sz w:val="24"/>
          <w:highlight w:val="none"/>
        </w:rPr>
      </w:pPr>
    </w:p>
    <w:p>
      <w:pPr>
        <w:spacing w:line="240" w:lineRule="exact"/>
        <w:ind w:firstLine="480" w:firstLineChars="200"/>
        <w:outlineLvl w:val="0"/>
        <w:rPr>
          <w:rFonts w:ascii="宋体" w:hAnsi="宋体"/>
          <w:color w:val="auto"/>
          <w:sz w:val="18"/>
          <w:szCs w:val="18"/>
          <w:highlight w:val="none"/>
        </w:rPr>
      </w:pPr>
      <w:r>
        <w:rPr>
          <w:rFonts w:hint="eastAsia" w:ascii="宋体" w:hAnsi="宋体"/>
          <w:color w:val="auto"/>
          <w:sz w:val="24"/>
          <w:highlight w:val="none"/>
        </w:rPr>
        <w:t xml:space="preserve">9．室内装饰材料与施工工艺           学分：2    总学时：32     实践学时：12 </w:t>
      </w:r>
    </w:p>
    <w:tbl>
      <w:tblPr>
        <w:tblStyle w:val="8"/>
        <w:tblpPr w:leftFromText="180" w:rightFromText="180" w:vertAnchor="text" w:horzAnchor="page" w:tblpX="1372" w:tblpY="439"/>
        <w:tblOverlap w:val="never"/>
        <w:tblW w:w="96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584" w:type="dxa"/>
            <w:noWrap w:val="0"/>
            <w:vAlign w:val="top"/>
          </w:tcPr>
          <w:p>
            <w:pPr>
              <w:spacing w:line="240" w:lineRule="exact"/>
              <w:jc w:val="center"/>
              <w:outlineLvl w:val="0"/>
              <w:rPr>
                <w:rFonts w:ascii="宋体" w:hAnsi="宋体"/>
                <w:color w:val="auto"/>
                <w:sz w:val="18"/>
                <w:szCs w:val="18"/>
                <w:highlight w:val="none"/>
              </w:rPr>
            </w:pPr>
            <w:r>
              <w:rPr>
                <w:rFonts w:hint="eastAsia" w:ascii="宋体" w:hAnsi="宋体"/>
                <w:color w:val="auto"/>
                <w:szCs w:val="21"/>
                <w:highlight w:val="none"/>
              </w:rPr>
              <w:t>课程目标</w:t>
            </w:r>
          </w:p>
        </w:tc>
        <w:tc>
          <w:tcPr>
            <w:tcW w:w="3600" w:type="dxa"/>
            <w:noWrap w:val="0"/>
            <w:vAlign w:val="top"/>
          </w:tcPr>
          <w:p>
            <w:pPr>
              <w:spacing w:line="240" w:lineRule="exact"/>
              <w:jc w:val="center"/>
              <w:outlineLvl w:val="0"/>
              <w:rPr>
                <w:rFonts w:ascii="宋体" w:hAnsi="宋体"/>
                <w:color w:val="auto"/>
                <w:sz w:val="18"/>
                <w:szCs w:val="18"/>
                <w:highlight w:val="none"/>
              </w:rPr>
            </w:pPr>
            <w:r>
              <w:rPr>
                <w:rFonts w:hint="eastAsia" w:ascii="宋体" w:hAnsi="宋体"/>
                <w:color w:val="auto"/>
                <w:szCs w:val="21"/>
                <w:highlight w:val="none"/>
              </w:rPr>
              <w:t>主要内容/思政元素</w:t>
            </w:r>
          </w:p>
        </w:tc>
        <w:tc>
          <w:tcPr>
            <w:tcW w:w="2448" w:type="dxa"/>
            <w:noWrap w:val="0"/>
            <w:vAlign w:val="top"/>
          </w:tcPr>
          <w:p>
            <w:pPr>
              <w:spacing w:line="240" w:lineRule="exact"/>
              <w:jc w:val="center"/>
              <w:outlineLvl w:val="0"/>
              <w:rPr>
                <w:rFonts w:ascii="宋体" w:hAnsi="宋体"/>
                <w:color w:val="auto"/>
                <w:sz w:val="18"/>
                <w:szCs w:val="18"/>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3584" w:type="dxa"/>
            <w:noWrap w:val="0"/>
            <w:vAlign w:val="center"/>
          </w:tcPr>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（3）具有踏实肯干的工作作风和主动、耐心的服务意思；</w:t>
            </w:r>
          </w:p>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 xml:space="preserve">知识：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（1）要求学生掌握该课程主要介绍材料的基本性能；</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（2）常用建筑材料的种类、名称、规格、质量标准、检测实验方法及应用，以及新材料发展动态等内容。</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（3）熟悉室内装饰材料的施工工艺；</w:t>
            </w: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（1）能够根据材料需求量计划完成材料采购的任务；</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（2）能够完成常用建筑室内材料的取样；</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（3）具有分析判断的能力，并能提出改善的方案措施；</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（4）能根据不同的工程及不同的室内工程环境，合理的选择和使用相关的建筑室内材料；</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（5）具有对各种新型材料能较快的熟悉和掌握其技术性能和技术标准，并用于工程实践的能力。</w:t>
            </w:r>
          </w:p>
          <w:p>
            <w:pPr>
              <w:spacing w:line="240" w:lineRule="exact"/>
              <w:outlineLvl w:val="0"/>
              <w:rPr>
                <w:rFonts w:ascii="宋体" w:hAnsi="宋体"/>
                <w:color w:val="auto"/>
                <w:sz w:val="18"/>
                <w:szCs w:val="18"/>
                <w:highlight w:val="none"/>
              </w:rPr>
            </w:pP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主要内容</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1.室内建筑材料与施工工艺概述；楼地面装饰材料；墙面装饰材料；吊顶装饰材料；水电工程材料；其他常见装饰材料等</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2.结合所学习内容制定调研报告了解材料的种类、性能、合格判定标准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3.根据设计图为方案配置合理的建筑室内材料清单</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1.根据“室内装饰材料与施工工艺”课程蕴含的育人元素，并将思政案例蕴含的隐性育人功能融入显性的理论教学中，丰富了教学内容 ，有效地提高了课程教学的思想性和人文性，提升了课程价值引领功能。例如，在行业发展的教学内容中，融入了“生态优先、绿色发展”的思政案例，该案例从装饰装修如何营造居室绿色生态环境入手，从绿色装修新材料、新技术采用以及从业者的职业道德、社会责任等方面讲授营造居室绿色生态环境的途径，激发学生互动讨论热情，提升工程伦理意识，在此基础上自然引出十九大报告中相关生态文明和绿色发展的思政素材，引导学生树立和践行“绿水青山就是金山银山”的理念。</w:t>
            </w:r>
          </w:p>
          <w:p>
            <w:pPr>
              <w:spacing w:line="240" w:lineRule="exact"/>
              <w:outlineLvl w:val="0"/>
              <w:rPr>
                <w:rFonts w:hint="eastAsia" w:ascii="宋体" w:hAnsi="宋体"/>
                <w:color w:val="auto"/>
                <w:sz w:val="18"/>
                <w:szCs w:val="18"/>
                <w:highlight w:val="none"/>
              </w:rPr>
            </w:pPr>
            <w:r>
              <w:rPr>
                <w:rFonts w:hint="eastAsia" w:ascii="宋体" w:hAnsi="宋体"/>
                <w:color w:val="auto"/>
                <w:sz w:val="18"/>
                <w:szCs w:val="18"/>
                <w:highlight w:val="none"/>
              </w:rPr>
              <w:t>2.确定“室内装饰材料与施工工艺”课程思政教学目标是：坚持以育人为本，德育为先为主导思想，引导学生脚踏实地，勇于担当，团结协作，崇尚科学，弘扬优秀传统文化，积极践行社会主义核心价值观；培养学生树立良好的装修职业道德、素养和精神，激发学生学习动力，培养其自主学习能力，实现课程理论知识传授、能力培养和价值塑造的有机融合，培养新时代装饰装修卓越工程人才。</w:t>
            </w:r>
          </w:p>
          <w:p>
            <w:pPr>
              <w:spacing w:line="240" w:lineRule="exact"/>
              <w:outlineLvl w:val="0"/>
              <w:rPr>
                <w:rFonts w:ascii="宋体" w:hAnsi="宋体"/>
                <w:color w:val="auto"/>
                <w:sz w:val="18"/>
                <w:szCs w:val="18"/>
                <w:highlight w:val="none"/>
              </w:rPr>
            </w:pPr>
          </w:p>
        </w:tc>
        <w:tc>
          <w:tcPr>
            <w:tcW w:w="2448" w:type="dxa"/>
            <w:noWrap w:val="0"/>
            <w:vAlign w:val="center"/>
          </w:tcPr>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学习掌握装饰工程中常用建筑室内装饰材料的基本性质，以及装饰砂浆与装饰混凝土、建筑装饰钢材、木材、建筑装饰石材、建筑装饰陶瓷、玻璃、涂料、骨架材料等。应着重掌握装饰材料的基本性能、材料品种、技术指标与适用场合。同时应密切联系装饰工程施工中材料的应用情况，了解有关建筑装饰材料新品种、新标准，更好地掌握和使用材料。</w:t>
            </w:r>
          </w:p>
        </w:tc>
      </w:tr>
    </w:tbl>
    <w:p>
      <w:pPr>
        <w:spacing w:line="520" w:lineRule="exact"/>
        <w:ind w:firstLine="480" w:firstLineChars="200"/>
        <w:outlineLvl w:val="0"/>
        <w:rPr>
          <w:rFonts w:ascii="宋体" w:hAnsi="宋体"/>
          <w:color w:val="auto"/>
          <w:sz w:val="24"/>
          <w:highlight w:val="none"/>
        </w:rPr>
      </w:pPr>
      <w:r>
        <w:rPr>
          <w:rFonts w:hint="eastAsia" w:ascii="宋体" w:hAnsi="宋体"/>
          <w:color w:val="auto"/>
          <w:sz w:val="24"/>
          <w:highlight w:val="none"/>
        </w:rPr>
        <w:t>10．3ds Max</w:t>
      </w:r>
      <w:r>
        <w:rPr>
          <w:rFonts w:ascii="宋体" w:hAnsi="宋体"/>
          <w:color w:val="auto"/>
          <w:sz w:val="24"/>
          <w:highlight w:val="none"/>
        </w:rPr>
        <w:t xml:space="preserve">       </w:t>
      </w:r>
      <w:r>
        <w:rPr>
          <w:rFonts w:hint="eastAsia" w:ascii="宋体" w:hAnsi="宋体"/>
          <w:color w:val="auto"/>
          <w:sz w:val="24"/>
          <w:highlight w:val="none"/>
        </w:rPr>
        <w:t xml:space="preserve">学分：4 </w:t>
      </w:r>
      <w:r>
        <w:rPr>
          <w:rFonts w:ascii="宋体" w:hAnsi="宋体"/>
          <w:color w:val="auto"/>
          <w:sz w:val="24"/>
          <w:highlight w:val="none"/>
        </w:rPr>
        <w:t xml:space="preserve">  </w:t>
      </w:r>
      <w:r>
        <w:rPr>
          <w:rFonts w:hint="eastAsia" w:ascii="宋体" w:hAnsi="宋体"/>
          <w:color w:val="auto"/>
          <w:sz w:val="24"/>
          <w:highlight w:val="none"/>
        </w:rPr>
        <w:t xml:space="preserve">总学时：64 </w:t>
      </w:r>
      <w:r>
        <w:rPr>
          <w:rFonts w:ascii="宋体" w:hAnsi="宋体"/>
          <w:color w:val="auto"/>
          <w:sz w:val="24"/>
          <w:highlight w:val="none"/>
        </w:rPr>
        <w:t xml:space="preserve">    </w:t>
      </w:r>
      <w:r>
        <w:rPr>
          <w:rFonts w:hint="eastAsia" w:ascii="宋体" w:hAnsi="宋体"/>
          <w:color w:val="auto"/>
          <w:sz w:val="24"/>
          <w:highlight w:val="none"/>
        </w:rPr>
        <w:t>实践学时：32</w:t>
      </w:r>
      <w:r>
        <w:rPr>
          <w:rFonts w:ascii="宋体" w:hAnsi="宋体"/>
          <w:color w:val="auto"/>
          <w:sz w:val="24"/>
          <w:highlight w:val="none"/>
        </w:rPr>
        <w:t xml:space="preserve">   </w:t>
      </w:r>
    </w:p>
    <w:tbl>
      <w:tblPr>
        <w:tblStyle w:val="8"/>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3584" w:type="dxa"/>
            <w:noWrap w:val="0"/>
            <w:vAlign w:val="center"/>
          </w:tcPr>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（3）具有踏实肯干的工作作风和主动、耐心的服务意思；</w:t>
            </w: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（1）掌握3d软件建模能力。</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（2）掌握材质贴图应用。</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（3）掌握灯光的基本类型、布光方式以及不同环境下灯光的色调调节。</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（4）掌握渲染的类型以及属性调节。</w:t>
            </w: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（1）熟练制作二维、三维类建模。</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（2）使用特殊材质的调节。</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（3）应用灯光特效和摄影机特效。</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（4）制作室内外建筑模型。</w:t>
            </w: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主要内容</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1.3ds Max建模、贴图、渲染等基本常识，相关理论知识和实际应用知识；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2.3ds Max的操作界面及其相关知识；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3.3ds Max的物体建模等基本常识；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4.3ds Max的材质一般贴图、玻璃、金属材质贴图的做法。</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5.3ds Max效果图渲染、输出及后期处理。</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p>
          <w:p>
            <w:pPr>
              <w:spacing w:line="240" w:lineRule="exact"/>
              <w:outlineLvl w:val="0"/>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1.</w:t>
            </w:r>
            <w:r>
              <w:rPr>
                <w:rFonts w:ascii="宋体" w:hAnsi="宋体"/>
                <w:color w:val="auto"/>
                <w:sz w:val="18"/>
                <w:szCs w:val="18"/>
                <w:highlight w:val="none"/>
              </w:rPr>
              <w:t>以“中国传统木建筑结构”为例，学习建模，理解工匠精神，执着、专注、精益求精。</w:t>
            </w:r>
          </w:p>
          <w:p>
            <w:pPr>
              <w:spacing w:line="240" w:lineRule="exact"/>
              <w:outlineLvl w:val="0"/>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2.</w:t>
            </w:r>
            <w:r>
              <w:rPr>
                <w:rFonts w:ascii="宋体" w:hAnsi="宋体"/>
                <w:color w:val="auto"/>
                <w:sz w:val="18"/>
                <w:szCs w:val="18"/>
                <w:highlight w:val="none"/>
              </w:rPr>
              <w:t>以“明式家具”为例学习建模，学习和继承传统优秀文化。</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w:t>
            </w:r>
            <w:r>
              <w:rPr>
                <w:rFonts w:ascii="宋体" w:hAnsi="宋体"/>
                <w:color w:val="auto"/>
                <w:sz w:val="18"/>
                <w:szCs w:val="18"/>
                <w:highlight w:val="none"/>
              </w:rPr>
              <w:t>以“党徽”为例学习建模，讲述党徽设计的历史过程。</w:t>
            </w:r>
          </w:p>
        </w:tc>
        <w:tc>
          <w:tcPr>
            <w:tcW w:w="2448" w:type="dxa"/>
            <w:noWrap w:val="0"/>
            <w:vAlign w:val="center"/>
          </w:tcPr>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通过理论知识的学习，要求学生掌握3ds Max基础建模的类型和特点，以及建模的原理和一般规律，材质、灯光渲染和动画等基础知识。在实践教学方面要求学生通过学习，能够掌握基础建模的一般方法，能够熟练运用3DS MAX软件，以及常用建模方法，制作常用效果图。培养学生三维空间想象能力和三维造型能力，为相关专业课程的学习打下基础。</w:t>
            </w:r>
          </w:p>
        </w:tc>
      </w:tr>
    </w:tbl>
    <w:p>
      <w:pPr>
        <w:spacing w:line="520" w:lineRule="exact"/>
        <w:ind w:firstLine="480" w:firstLineChars="200"/>
        <w:outlineLvl w:val="0"/>
        <w:rPr>
          <w:rFonts w:ascii="宋体" w:hAnsi="宋体"/>
          <w:color w:val="auto"/>
          <w:sz w:val="24"/>
          <w:highlight w:val="none"/>
        </w:rPr>
      </w:pPr>
      <w:r>
        <w:rPr>
          <w:rFonts w:hint="eastAsia" w:ascii="宋体" w:hAnsi="宋体"/>
          <w:color w:val="auto"/>
          <w:sz w:val="24"/>
          <w:highlight w:val="none"/>
        </w:rPr>
        <w:t xml:space="preserve">11．Sketchup           学分：3   总学时：48     实践学时：24    </w:t>
      </w:r>
    </w:p>
    <w:tbl>
      <w:tblPr>
        <w:tblStyle w:val="8"/>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240" w:lineRule="exact"/>
              <w:jc w:val="center"/>
              <w:outlineLvl w:val="0"/>
              <w:rPr>
                <w:rFonts w:ascii="宋体" w:hAnsi="宋体"/>
                <w:color w:val="auto"/>
                <w:sz w:val="18"/>
                <w:szCs w:val="18"/>
                <w:highlight w:val="none"/>
              </w:rPr>
            </w:pPr>
            <w:r>
              <w:rPr>
                <w:rFonts w:hint="eastAsia" w:ascii="宋体" w:hAnsi="宋体"/>
                <w:color w:val="auto"/>
                <w:szCs w:val="21"/>
                <w:highlight w:val="none"/>
              </w:rPr>
              <w:t>课程目标</w:t>
            </w:r>
          </w:p>
        </w:tc>
        <w:tc>
          <w:tcPr>
            <w:tcW w:w="3600" w:type="dxa"/>
            <w:noWrap w:val="0"/>
            <w:vAlign w:val="top"/>
          </w:tcPr>
          <w:p>
            <w:pPr>
              <w:spacing w:line="240" w:lineRule="exact"/>
              <w:jc w:val="center"/>
              <w:outlineLvl w:val="0"/>
              <w:rPr>
                <w:rFonts w:ascii="宋体" w:hAnsi="宋体"/>
                <w:color w:val="auto"/>
                <w:sz w:val="18"/>
                <w:szCs w:val="18"/>
                <w:highlight w:val="none"/>
              </w:rPr>
            </w:pPr>
            <w:r>
              <w:rPr>
                <w:rFonts w:hint="eastAsia" w:ascii="宋体" w:hAnsi="宋体"/>
                <w:color w:val="auto"/>
                <w:szCs w:val="21"/>
                <w:highlight w:val="none"/>
              </w:rPr>
              <w:t>主要内容/思政元素</w:t>
            </w:r>
          </w:p>
        </w:tc>
        <w:tc>
          <w:tcPr>
            <w:tcW w:w="2448" w:type="dxa"/>
            <w:noWrap w:val="0"/>
            <w:vAlign w:val="top"/>
          </w:tcPr>
          <w:p>
            <w:pPr>
              <w:spacing w:line="240" w:lineRule="exact"/>
              <w:jc w:val="center"/>
              <w:outlineLvl w:val="0"/>
              <w:rPr>
                <w:rFonts w:ascii="宋体" w:hAnsi="宋体"/>
                <w:color w:val="auto"/>
                <w:sz w:val="18"/>
                <w:szCs w:val="18"/>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5" w:hRule="atLeast"/>
          <w:jc w:val="right"/>
        </w:trPr>
        <w:tc>
          <w:tcPr>
            <w:tcW w:w="3584" w:type="dxa"/>
            <w:noWrap w:val="0"/>
            <w:vAlign w:val="center"/>
          </w:tcPr>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（3）具有踏实肯干的工作作风和主动、耐心的服务意思；</w:t>
            </w: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（1）掌握SU软件启动与安装方法,软件用户界面构成。</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（2）掌握软件基本工具的实用方法。</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（3）基本修改命令的操作方法。</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（4）建模的基本原理和建模方法。</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（5）建模软件后的出图和后期效果处理方法。</w:t>
            </w:r>
          </w:p>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 xml:space="preserve">能力：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（1）应用SU软件进行室内空间的建模工作，并进行建模后的出图</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与后期处理工作。</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（2）通过设计任务书和项目学习，培养自我学习能力。</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（3）通过对建模精度的严格执行，在完成各个项目的过程中，培养工作严谨性和耐力。通过各项目的实施，培养学生发现问题，解决问题的能力。</w:t>
            </w: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主要内容</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1.Sketch up 软件基础知识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2.图形的绘制与编辑</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3.材质与贴图</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4.室内建模与实训</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p>
          <w:p>
            <w:pPr>
              <w:spacing w:line="240" w:lineRule="exact"/>
              <w:outlineLvl w:val="0"/>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1.</w:t>
            </w:r>
            <w:r>
              <w:rPr>
                <w:rFonts w:ascii="宋体" w:hAnsi="宋体"/>
                <w:color w:val="auto"/>
                <w:sz w:val="18"/>
                <w:szCs w:val="18"/>
                <w:highlight w:val="none"/>
              </w:rPr>
              <w:t>以“中国传统木建筑结构”为例，学习建模，理解工匠精神，执着、专注、精益求精。</w:t>
            </w:r>
          </w:p>
          <w:p>
            <w:pPr>
              <w:spacing w:line="240" w:lineRule="exact"/>
              <w:outlineLvl w:val="0"/>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2.</w:t>
            </w:r>
            <w:r>
              <w:rPr>
                <w:rFonts w:ascii="宋体" w:hAnsi="宋体"/>
                <w:color w:val="auto"/>
                <w:sz w:val="18"/>
                <w:szCs w:val="18"/>
                <w:highlight w:val="none"/>
              </w:rPr>
              <w:t>以“明式家具”为例学习建模，学习和继承传统优秀文化。</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w:t>
            </w:r>
            <w:r>
              <w:rPr>
                <w:rFonts w:ascii="宋体" w:hAnsi="宋体"/>
                <w:color w:val="auto"/>
                <w:sz w:val="18"/>
                <w:szCs w:val="18"/>
                <w:highlight w:val="none"/>
              </w:rPr>
              <w:t>以“党徽”为例学习建模，讲述党徽设计的历史过程。</w:t>
            </w:r>
          </w:p>
        </w:tc>
        <w:tc>
          <w:tcPr>
            <w:tcW w:w="2448" w:type="dxa"/>
            <w:noWrap w:val="0"/>
            <w:vAlign w:val="center"/>
          </w:tcPr>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使学生能够像使用钢笔或者铅笔一样随心所欲的进行概念设计。通过3D的形体表现让设计师和业主进行直观的沟通，并且可以快速的修改设计作品，让作品符合最后的设计要求。</w:t>
            </w:r>
          </w:p>
          <w:p>
            <w:pPr>
              <w:spacing w:line="240" w:lineRule="exact"/>
              <w:outlineLvl w:val="0"/>
              <w:rPr>
                <w:rFonts w:ascii="宋体" w:hAnsi="宋体"/>
                <w:color w:val="auto"/>
                <w:sz w:val="18"/>
                <w:szCs w:val="18"/>
                <w:highlight w:val="none"/>
              </w:rPr>
            </w:pPr>
          </w:p>
        </w:tc>
      </w:tr>
    </w:tbl>
    <w:p>
      <w:pPr>
        <w:spacing w:line="520" w:lineRule="exact"/>
        <w:ind w:firstLine="480" w:firstLineChars="200"/>
        <w:outlineLvl w:val="0"/>
        <w:rPr>
          <w:rFonts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rPr>
        <w:t>2</w:t>
      </w:r>
      <w:r>
        <w:rPr>
          <w:rFonts w:hint="eastAsia" w:ascii="宋体" w:hAnsi="宋体"/>
          <w:color w:val="auto"/>
          <w:sz w:val="24"/>
          <w:highlight w:val="none"/>
        </w:rPr>
        <w:t>．建筑室内施工图深化设计</w:t>
      </w:r>
      <w:r>
        <w:rPr>
          <w:rFonts w:ascii="宋体" w:hAnsi="宋体"/>
          <w:color w:val="auto"/>
          <w:sz w:val="24"/>
          <w:highlight w:val="none"/>
        </w:rPr>
        <w:t xml:space="preserve">       </w:t>
      </w:r>
      <w:r>
        <w:rPr>
          <w:rFonts w:hint="eastAsia" w:ascii="宋体" w:hAnsi="宋体"/>
          <w:color w:val="auto"/>
          <w:sz w:val="24"/>
          <w:highlight w:val="none"/>
        </w:rPr>
        <w:t xml:space="preserve">学分：4 </w:t>
      </w:r>
      <w:r>
        <w:rPr>
          <w:rFonts w:ascii="宋体" w:hAnsi="宋体"/>
          <w:color w:val="auto"/>
          <w:sz w:val="24"/>
          <w:highlight w:val="none"/>
        </w:rPr>
        <w:t xml:space="preserve">  </w:t>
      </w:r>
      <w:r>
        <w:rPr>
          <w:rFonts w:hint="eastAsia" w:ascii="宋体" w:hAnsi="宋体"/>
          <w:color w:val="auto"/>
          <w:sz w:val="24"/>
          <w:highlight w:val="none"/>
        </w:rPr>
        <w:t xml:space="preserve">总学时：64 </w:t>
      </w:r>
      <w:r>
        <w:rPr>
          <w:rFonts w:ascii="宋体" w:hAnsi="宋体"/>
          <w:color w:val="auto"/>
          <w:sz w:val="24"/>
          <w:highlight w:val="none"/>
        </w:rPr>
        <w:t xml:space="preserve">    </w:t>
      </w:r>
      <w:r>
        <w:rPr>
          <w:rFonts w:hint="eastAsia" w:ascii="宋体" w:hAnsi="宋体"/>
          <w:color w:val="auto"/>
          <w:sz w:val="24"/>
          <w:highlight w:val="none"/>
        </w:rPr>
        <w:t>实践学时：32</w:t>
      </w:r>
      <w:r>
        <w:rPr>
          <w:rFonts w:ascii="宋体" w:hAnsi="宋体"/>
          <w:color w:val="auto"/>
          <w:sz w:val="24"/>
          <w:highlight w:val="none"/>
        </w:rPr>
        <w:t xml:space="preserve">  </w:t>
      </w:r>
    </w:p>
    <w:tbl>
      <w:tblPr>
        <w:tblStyle w:val="8"/>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spacing w:line="240" w:lineRule="exact"/>
              <w:outlineLvl w:val="0"/>
              <w:rPr>
                <w:rFonts w:ascii="宋体" w:hAnsi="宋体"/>
                <w:b/>
                <w:bCs/>
                <w:color w:val="auto"/>
                <w:sz w:val="18"/>
                <w:szCs w:val="18"/>
                <w:highlight w:val="none"/>
              </w:rPr>
            </w:pPr>
            <w:r>
              <w:rPr>
                <w:rFonts w:hint="eastAsia" w:ascii="宋体" w:hAnsi="宋体"/>
                <w:color w:val="auto"/>
                <w:sz w:val="18"/>
                <w:szCs w:val="18"/>
                <w:highlight w:val="none"/>
              </w:rPr>
              <w:t>（3）具有踏实肯干的工作作风和主动、耐心的服务意思；</w:t>
            </w: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（1）了解室内装饰施工图的绘图流程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（2）熟悉室内装饰施工图的绘图规范。</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（3）懂得对相关施工工艺的解说。</w:t>
            </w:r>
          </w:p>
          <w:p>
            <w:pPr>
              <w:spacing w:line="240" w:lineRule="exact"/>
              <w:outlineLvl w:val="0"/>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（1）具备室内装饰施工图绘制的方法和技巧。</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（2）具备用所学的制图软件知识室内装饰施工图进行规范制图。</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（3）熟悉一整套室内装饰施工图的绘图流程。</w:t>
            </w: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主要内容</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1.建筑室内空间设计的理解，</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2.绘制室内设计全套施工图，包含平面系统图、立面图、节点大样图等</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p>
          <w:p>
            <w:pPr>
              <w:spacing w:line="240" w:lineRule="exact"/>
              <w:outlineLvl w:val="0"/>
              <w:rPr>
                <w:rFonts w:ascii="宋体" w:hAnsi="宋体"/>
                <w:color w:val="auto"/>
                <w:sz w:val="18"/>
                <w:szCs w:val="18"/>
                <w:highlight w:val="none"/>
              </w:rPr>
            </w:pPr>
            <w:r>
              <w:rPr>
                <w:rFonts w:ascii="宋体" w:hAnsi="宋体"/>
                <w:color w:val="auto"/>
                <w:sz w:val="18"/>
                <w:szCs w:val="18"/>
                <w:highlight w:val="none"/>
              </w:rPr>
              <w:t>1.历史革命场馆艺术造型大样绘制方法；</w:t>
            </w:r>
          </w:p>
          <w:p>
            <w:pPr>
              <w:spacing w:line="240" w:lineRule="exact"/>
              <w:outlineLvl w:val="0"/>
              <w:rPr>
                <w:rFonts w:ascii="宋体" w:hAnsi="宋体"/>
                <w:color w:val="auto"/>
                <w:sz w:val="18"/>
                <w:szCs w:val="18"/>
                <w:highlight w:val="none"/>
              </w:rPr>
            </w:pPr>
            <w:r>
              <w:rPr>
                <w:rFonts w:ascii="宋体" w:hAnsi="宋体"/>
                <w:color w:val="auto"/>
                <w:sz w:val="18"/>
                <w:szCs w:val="18"/>
                <w:highlight w:val="none"/>
              </w:rPr>
              <w:t>2.人民生命财产不容懈怠——消防规范在室内施工图设计中的应用；</w:t>
            </w:r>
          </w:p>
          <w:p>
            <w:pPr>
              <w:spacing w:line="240" w:lineRule="exact"/>
              <w:outlineLvl w:val="0"/>
              <w:rPr>
                <w:rFonts w:hint="eastAsia" w:ascii="宋体" w:hAnsi="宋体"/>
                <w:color w:val="auto"/>
                <w:sz w:val="18"/>
                <w:szCs w:val="18"/>
                <w:highlight w:val="none"/>
              </w:rPr>
            </w:pPr>
            <w:r>
              <w:rPr>
                <w:rFonts w:ascii="宋体" w:hAnsi="宋体"/>
                <w:color w:val="auto"/>
                <w:sz w:val="18"/>
                <w:szCs w:val="18"/>
                <w:highlight w:val="none"/>
              </w:rPr>
              <w:t>3.室内施工图中思政元素的解析。</w:t>
            </w:r>
          </w:p>
          <w:p>
            <w:pPr>
              <w:spacing w:line="520" w:lineRule="exact"/>
              <w:outlineLvl w:val="0"/>
              <w:rPr>
                <w:rFonts w:ascii="宋体" w:hAnsi="宋体"/>
                <w:color w:val="auto"/>
                <w:sz w:val="18"/>
                <w:szCs w:val="18"/>
                <w:highlight w:val="none"/>
              </w:rPr>
            </w:pPr>
          </w:p>
        </w:tc>
        <w:tc>
          <w:tcPr>
            <w:tcW w:w="2448" w:type="dxa"/>
            <w:noWrap w:val="0"/>
            <w:vAlign w:val="center"/>
          </w:tcPr>
          <w:p>
            <w:pPr>
              <w:outlineLvl w:val="0"/>
              <w:rPr>
                <w:rFonts w:ascii="宋体" w:hAnsi="宋体"/>
                <w:color w:val="auto"/>
                <w:sz w:val="18"/>
                <w:szCs w:val="18"/>
                <w:highlight w:val="none"/>
              </w:rPr>
            </w:pPr>
            <w:r>
              <w:rPr>
                <w:rFonts w:hint="eastAsia" w:ascii="宋体" w:hAnsi="宋体"/>
                <w:color w:val="auto"/>
                <w:sz w:val="18"/>
                <w:szCs w:val="18"/>
                <w:highlight w:val="none"/>
              </w:rPr>
              <w:t>能够熟悉规范绘制建筑室内设计施工图绘制，将建筑室内设计的内容，通过图纸图示绘制表达，到达施工工程预算编制及施工图标准。</w:t>
            </w:r>
          </w:p>
          <w:p>
            <w:pPr>
              <w:spacing w:line="240" w:lineRule="exact"/>
              <w:outlineLvl w:val="0"/>
              <w:rPr>
                <w:rFonts w:ascii="宋体" w:hAnsi="宋体"/>
                <w:color w:val="auto"/>
                <w:sz w:val="18"/>
                <w:szCs w:val="18"/>
                <w:highlight w:val="none"/>
              </w:rPr>
            </w:pPr>
          </w:p>
        </w:tc>
      </w:tr>
    </w:tbl>
    <w:p>
      <w:pPr>
        <w:spacing w:line="520" w:lineRule="exact"/>
        <w:ind w:firstLine="480" w:firstLineChars="200"/>
        <w:outlineLvl w:val="0"/>
        <w:rPr>
          <w:rFonts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rPr>
        <w:t>3</w:t>
      </w:r>
      <w:r>
        <w:rPr>
          <w:rFonts w:hint="eastAsia" w:ascii="宋体" w:hAnsi="宋体"/>
          <w:color w:val="auto"/>
          <w:sz w:val="24"/>
          <w:highlight w:val="none"/>
        </w:rPr>
        <w:t xml:space="preserve">．建筑室内综合专题设计           学分：4   总学时：64     实践学时：32    </w:t>
      </w:r>
    </w:p>
    <w:tbl>
      <w:tblPr>
        <w:tblStyle w:val="8"/>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right"/>
        </w:trPr>
        <w:tc>
          <w:tcPr>
            <w:tcW w:w="358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spacing w:line="240" w:lineRule="exact"/>
              <w:outlineLvl w:val="0"/>
              <w:rPr>
                <w:rFonts w:ascii="宋体" w:hAnsi="宋体"/>
                <w:b/>
                <w:bCs/>
                <w:color w:val="auto"/>
                <w:sz w:val="18"/>
                <w:szCs w:val="18"/>
                <w:highlight w:val="none"/>
              </w:rPr>
            </w:pPr>
            <w:r>
              <w:rPr>
                <w:rFonts w:hint="eastAsia" w:ascii="宋体" w:hAnsi="宋体"/>
                <w:color w:val="auto"/>
                <w:sz w:val="18"/>
                <w:szCs w:val="18"/>
                <w:highlight w:val="none"/>
              </w:rPr>
              <w:t>（3）具有踏实肯干的工作作风和主动、耐心的服务意思；</w:t>
            </w: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（1）掌握收集调研、现场勘测知识，能理解业主的构想和要求</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（2）具备设计程序、文字组织方面的知识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（3）理解功能分析、设计美学、空间构成知识，掌握手绘表达方法</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（4）具备方案设计知识，掌握设计文案编辑知识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（5）掌握风格与流派、人体工程学、空间及界面、照明与色彩、家具与陈设、生态环境设计方面的知识</w:t>
            </w:r>
          </w:p>
          <w:p>
            <w:pPr>
              <w:spacing w:line="240" w:lineRule="exact"/>
              <w:outlineLvl w:val="0"/>
              <w:rPr>
                <w:rFonts w:ascii="宋体" w:hAnsi="宋体"/>
                <w:color w:val="auto"/>
                <w:sz w:val="18"/>
                <w:szCs w:val="18"/>
                <w:highlight w:val="none"/>
              </w:rPr>
            </w:pPr>
          </w:p>
          <w:p>
            <w:pPr>
              <w:spacing w:line="240" w:lineRule="exact"/>
              <w:outlineLvl w:val="0"/>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（1）能完成室内设计的调研以及现场勘测工作</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（2）能通过与客户的沟通，准确地进行设计草案、功能、设计主导方向的定位</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（3）参照以上定位能熟练绘制创意草图，进行初步方案设计，并能为用户讲解设计方案</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（4）能合理选用装饰材料，确定色彩搭配与照明方式，完成对室内门窗、家具、灯具、绿化、织物及其陈设品的选型</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（5）依据设计图能绘制施工图、剖面图和节点详图、并能合理地修改方案</w:t>
            </w: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主要内容</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1.通过该专题的实训，要求学生从实际出发，掌握居住、公关空间的设计流程，创造条件让学生参与实际项目；</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ascii="宋体" w:hAnsi="宋体"/>
                <w:color w:val="auto"/>
                <w:sz w:val="18"/>
                <w:szCs w:val="18"/>
                <w:highlight w:val="none"/>
              </w:rPr>
              <w:t>从项目的立项到完成全程参与其中，掌握一个建筑室内设计空间的设计要素和把握业主的设计需求</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3、设计空间方案设计表现。</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p>
          <w:p>
            <w:pPr>
              <w:spacing w:line="240" w:lineRule="exact"/>
              <w:outlineLvl w:val="0"/>
              <w:rPr>
                <w:rFonts w:ascii="宋体" w:hAnsi="宋体"/>
                <w:color w:val="auto"/>
                <w:sz w:val="18"/>
                <w:szCs w:val="18"/>
                <w:highlight w:val="none"/>
              </w:rPr>
            </w:pPr>
            <w:r>
              <w:rPr>
                <w:rFonts w:ascii="宋体" w:hAnsi="宋体"/>
                <w:color w:val="auto"/>
                <w:sz w:val="18"/>
                <w:szCs w:val="18"/>
                <w:highlight w:val="none"/>
              </w:rPr>
              <w:t>1.历史革命场馆室内概念设计；</w:t>
            </w:r>
          </w:p>
          <w:p>
            <w:pPr>
              <w:spacing w:line="240" w:lineRule="exact"/>
              <w:outlineLvl w:val="0"/>
              <w:rPr>
                <w:rFonts w:ascii="宋体" w:hAnsi="宋体"/>
                <w:color w:val="auto"/>
                <w:sz w:val="18"/>
                <w:szCs w:val="18"/>
                <w:highlight w:val="none"/>
              </w:rPr>
            </w:pPr>
            <w:r>
              <w:rPr>
                <w:rFonts w:ascii="宋体" w:hAnsi="宋体"/>
                <w:color w:val="auto"/>
                <w:sz w:val="18"/>
                <w:szCs w:val="18"/>
                <w:highlight w:val="none"/>
              </w:rPr>
              <w:t>2.思想政治元素造型在室内设计中的应用；</w:t>
            </w:r>
          </w:p>
          <w:p>
            <w:pPr>
              <w:spacing w:line="240" w:lineRule="exact"/>
              <w:outlineLvl w:val="0"/>
              <w:rPr>
                <w:rFonts w:hint="eastAsia" w:ascii="宋体" w:hAnsi="宋体"/>
                <w:color w:val="auto"/>
                <w:sz w:val="18"/>
                <w:szCs w:val="18"/>
                <w:highlight w:val="none"/>
              </w:rPr>
            </w:pPr>
            <w:r>
              <w:rPr>
                <w:rFonts w:ascii="宋体" w:hAnsi="宋体"/>
                <w:color w:val="auto"/>
                <w:sz w:val="18"/>
                <w:szCs w:val="18"/>
                <w:highlight w:val="none"/>
              </w:rPr>
              <w:t>3.思想政治元素在室内材料中的应用</w:t>
            </w:r>
          </w:p>
          <w:p>
            <w:pPr>
              <w:spacing w:line="520" w:lineRule="exact"/>
              <w:outlineLvl w:val="0"/>
              <w:rPr>
                <w:rFonts w:ascii="宋体" w:hAnsi="宋体"/>
                <w:color w:val="auto"/>
                <w:sz w:val="18"/>
                <w:szCs w:val="18"/>
                <w:highlight w:val="none"/>
              </w:rPr>
            </w:pPr>
          </w:p>
        </w:tc>
        <w:tc>
          <w:tcPr>
            <w:tcW w:w="2448" w:type="dxa"/>
            <w:noWrap w:val="0"/>
            <w:vAlign w:val="center"/>
          </w:tcPr>
          <w:p>
            <w:pPr>
              <w:outlineLvl w:val="0"/>
              <w:rPr>
                <w:rFonts w:ascii="宋体" w:hAnsi="宋体"/>
                <w:color w:val="auto"/>
                <w:sz w:val="18"/>
                <w:szCs w:val="18"/>
                <w:highlight w:val="none"/>
              </w:rPr>
            </w:pPr>
            <w:r>
              <w:rPr>
                <w:rFonts w:hint="eastAsia" w:ascii="宋体" w:hAnsi="宋体"/>
                <w:color w:val="auto"/>
                <w:sz w:val="18"/>
                <w:szCs w:val="18"/>
                <w:highlight w:val="none"/>
              </w:rPr>
              <w:t>以工作室实训模式展开，采用企业真题模拟训练，以项目真题要求学生完成室内设计方案设计，施工图设计。</w:t>
            </w:r>
          </w:p>
          <w:p>
            <w:pPr>
              <w:spacing w:line="240" w:lineRule="exact"/>
              <w:outlineLvl w:val="0"/>
              <w:rPr>
                <w:rFonts w:ascii="宋体" w:hAnsi="宋体"/>
                <w:color w:val="auto"/>
                <w:sz w:val="18"/>
                <w:szCs w:val="18"/>
                <w:highlight w:val="none"/>
              </w:rPr>
            </w:pPr>
          </w:p>
        </w:tc>
      </w:tr>
    </w:tbl>
    <w:p>
      <w:pPr>
        <w:spacing w:line="520" w:lineRule="exact"/>
        <w:ind w:firstLine="480" w:firstLineChars="200"/>
        <w:outlineLvl w:val="0"/>
        <w:rPr>
          <w:rFonts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rPr>
        <w:t>4</w:t>
      </w:r>
      <w:r>
        <w:rPr>
          <w:rFonts w:hint="eastAsia" w:ascii="宋体" w:hAnsi="宋体"/>
          <w:color w:val="auto"/>
          <w:sz w:val="24"/>
          <w:highlight w:val="none"/>
        </w:rPr>
        <w:t>．3dsMax VR制作与设计</w:t>
      </w:r>
      <w:r>
        <w:rPr>
          <w:rFonts w:ascii="宋体" w:hAnsi="宋体"/>
          <w:color w:val="auto"/>
          <w:sz w:val="24"/>
          <w:highlight w:val="none"/>
        </w:rPr>
        <w:t xml:space="preserve">           </w:t>
      </w:r>
      <w:r>
        <w:rPr>
          <w:rFonts w:hint="eastAsia" w:ascii="宋体" w:hAnsi="宋体"/>
          <w:color w:val="auto"/>
          <w:sz w:val="24"/>
          <w:highlight w:val="none"/>
        </w:rPr>
        <w:t>学分：</w:t>
      </w:r>
      <w:r>
        <w:rPr>
          <w:rFonts w:ascii="宋体" w:hAnsi="宋体"/>
          <w:color w:val="auto"/>
          <w:sz w:val="24"/>
          <w:highlight w:val="none"/>
        </w:rPr>
        <w:t>3</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总学时：</w:t>
      </w:r>
      <w:r>
        <w:rPr>
          <w:rFonts w:ascii="宋体" w:hAnsi="宋体"/>
          <w:color w:val="auto"/>
          <w:sz w:val="24"/>
          <w:highlight w:val="none"/>
        </w:rPr>
        <w:t>48</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实践学时：</w:t>
      </w:r>
      <w:r>
        <w:rPr>
          <w:rFonts w:ascii="宋体" w:hAnsi="宋体"/>
          <w:color w:val="auto"/>
          <w:sz w:val="24"/>
          <w:highlight w:val="none"/>
        </w:rPr>
        <w:t>24</w:t>
      </w:r>
      <w:r>
        <w:rPr>
          <w:rFonts w:hint="eastAsia" w:ascii="宋体" w:hAnsi="宋体"/>
          <w:color w:val="auto"/>
          <w:sz w:val="24"/>
          <w:highlight w:val="none"/>
        </w:rPr>
        <w:t xml:space="preserve"> </w:t>
      </w:r>
      <w:r>
        <w:rPr>
          <w:rFonts w:ascii="宋体" w:hAnsi="宋体"/>
          <w:color w:val="auto"/>
          <w:sz w:val="24"/>
          <w:highlight w:val="none"/>
        </w:rPr>
        <w:t xml:space="preserve">   </w:t>
      </w:r>
    </w:p>
    <w:tbl>
      <w:tblPr>
        <w:tblStyle w:val="8"/>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spacing w:line="240" w:lineRule="exact"/>
              <w:outlineLvl w:val="0"/>
              <w:rPr>
                <w:rFonts w:ascii="宋体" w:hAnsi="宋体"/>
                <w:b/>
                <w:bCs/>
                <w:color w:val="auto"/>
                <w:sz w:val="18"/>
                <w:szCs w:val="18"/>
                <w:highlight w:val="none"/>
              </w:rPr>
            </w:pPr>
            <w:r>
              <w:rPr>
                <w:rFonts w:hint="eastAsia" w:ascii="宋体" w:hAnsi="宋体"/>
                <w:color w:val="auto"/>
                <w:sz w:val="18"/>
                <w:szCs w:val="18"/>
                <w:highlight w:val="none"/>
              </w:rPr>
              <w:t>（3）具有踏实肯干的工作作风和主动、耐心的服务意思；</w:t>
            </w: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（1）掌握模型的制作流程及思路。</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（2）掌握模型造型及布线原理。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（3）掌握模型优化与自检。</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（4）掌握UV拆分及AO烘焙。</w:t>
            </w:r>
          </w:p>
          <w:p>
            <w:pPr>
              <w:spacing w:line="240" w:lineRule="exact"/>
              <w:outlineLvl w:val="0"/>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（1）树立模型制作理念、明确模型制作流程。</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（2）掌握模型优化技巧、模型不能出现废面与废点、用最少的布线表现模型结构、光滑组与模型表现、材质ID设置方法、碰撞体制作方法</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（3）掌握贴图类型、不同类型贴图制作流程、PS贴图制作技巧</w:t>
            </w: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主要内容</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1.模型制作流程及思路</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2.工作场景设置、基础模型搭建、布线对模型的结构影响、模型制作策略；</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3.模型优化、坐标轴向、材质ID、碰撞体</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4.UV的拆分技巧和规范、AO烘焙方法及流程</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5.贴图类型、不同类型贴图制作流程、最终模型导出</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p>
          <w:p>
            <w:pPr>
              <w:spacing w:line="240" w:lineRule="exact"/>
              <w:outlineLvl w:val="0"/>
              <w:rPr>
                <w:rFonts w:hint="eastAsia" w:ascii="宋体" w:hAnsi="宋体" w:eastAsia="宋体"/>
                <w:color w:val="auto"/>
                <w:sz w:val="18"/>
                <w:szCs w:val="18"/>
                <w:highlight w:val="none"/>
                <w:lang w:eastAsia="zh-CN"/>
              </w:rPr>
            </w:pPr>
            <w:r>
              <w:rPr>
                <w:rFonts w:ascii="宋体" w:hAnsi="宋体"/>
                <w:color w:val="auto"/>
                <w:sz w:val="18"/>
                <w:szCs w:val="18"/>
                <w:highlight w:val="none"/>
              </w:rPr>
              <w:t>1</w:t>
            </w:r>
            <w:r>
              <w:rPr>
                <w:rFonts w:hint="eastAsia" w:ascii="宋体" w:hAnsi="宋体"/>
                <w:color w:val="auto"/>
                <w:sz w:val="18"/>
                <w:szCs w:val="18"/>
                <w:highlight w:val="none"/>
              </w:rPr>
              <w:t>.</w:t>
            </w:r>
            <w:r>
              <w:rPr>
                <w:rFonts w:ascii="宋体" w:hAnsi="宋体"/>
                <w:color w:val="auto"/>
                <w:sz w:val="18"/>
                <w:szCs w:val="18"/>
                <w:highlight w:val="none"/>
              </w:rPr>
              <w:t>著名设计师典型案例学习，并学习大师的职业精神和操守。</w:t>
            </w:r>
          </w:p>
          <w:p>
            <w:pPr>
              <w:spacing w:line="240" w:lineRule="exact"/>
              <w:outlineLvl w:val="0"/>
              <w:rPr>
                <w:rFonts w:hint="eastAsia" w:ascii="宋体" w:hAnsi="宋体" w:eastAsia="宋体"/>
                <w:color w:val="auto"/>
                <w:sz w:val="18"/>
                <w:szCs w:val="18"/>
                <w:highlight w:val="none"/>
                <w:lang w:eastAsia="zh-CN"/>
              </w:rPr>
            </w:pPr>
            <w:r>
              <w:rPr>
                <w:rFonts w:ascii="宋体" w:hAnsi="宋体"/>
                <w:color w:val="auto"/>
                <w:sz w:val="18"/>
                <w:szCs w:val="18"/>
                <w:highlight w:val="none"/>
              </w:rPr>
              <w:t>2</w:t>
            </w:r>
            <w:r>
              <w:rPr>
                <w:rFonts w:hint="eastAsia" w:ascii="宋体" w:hAnsi="宋体"/>
                <w:color w:val="auto"/>
                <w:sz w:val="18"/>
                <w:szCs w:val="18"/>
                <w:highlight w:val="none"/>
              </w:rPr>
              <w:t>.</w:t>
            </w:r>
            <w:r>
              <w:rPr>
                <w:rFonts w:ascii="宋体" w:hAnsi="宋体"/>
                <w:color w:val="auto"/>
                <w:sz w:val="18"/>
                <w:szCs w:val="18"/>
                <w:highlight w:val="none"/>
              </w:rPr>
              <w:t>培养学生不怕困难、勇于探索的精神。培养学生精益求精的工匠精神。</w:t>
            </w:r>
          </w:p>
          <w:p>
            <w:pPr>
              <w:spacing w:line="240" w:lineRule="exact"/>
              <w:outlineLvl w:val="0"/>
              <w:rPr>
                <w:rFonts w:hint="eastAsia" w:ascii="宋体" w:hAnsi="宋体"/>
                <w:color w:val="auto"/>
                <w:sz w:val="18"/>
                <w:szCs w:val="18"/>
                <w:highlight w:val="none"/>
              </w:rPr>
            </w:pPr>
            <w:r>
              <w:rPr>
                <w:rFonts w:ascii="宋体" w:hAnsi="宋体"/>
                <w:color w:val="auto"/>
                <w:sz w:val="18"/>
                <w:szCs w:val="18"/>
                <w:highlight w:val="none"/>
              </w:rPr>
              <w:t>3</w:t>
            </w:r>
            <w:r>
              <w:rPr>
                <w:rFonts w:hint="eastAsia" w:ascii="宋体" w:hAnsi="宋体"/>
                <w:color w:val="auto"/>
                <w:sz w:val="18"/>
                <w:szCs w:val="18"/>
                <w:highlight w:val="none"/>
              </w:rPr>
              <w:t>.</w:t>
            </w:r>
            <w:r>
              <w:rPr>
                <w:rFonts w:ascii="宋体" w:hAnsi="宋体"/>
                <w:color w:val="auto"/>
                <w:sz w:val="18"/>
                <w:szCs w:val="18"/>
                <w:highlight w:val="none"/>
              </w:rPr>
              <w:t xml:space="preserve"> “以人为本”的核心精神。</w:t>
            </w:r>
          </w:p>
          <w:p>
            <w:pPr>
              <w:spacing w:line="240" w:lineRule="exact"/>
              <w:outlineLvl w:val="0"/>
              <w:rPr>
                <w:rFonts w:ascii="宋体" w:hAnsi="宋体"/>
                <w:color w:val="auto"/>
                <w:sz w:val="18"/>
                <w:szCs w:val="18"/>
                <w:highlight w:val="none"/>
              </w:rPr>
            </w:pPr>
          </w:p>
          <w:p>
            <w:pPr>
              <w:spacing w:line="520" w:lineRule="exact"/>
              <w:outlineLvl w:val="0"/>
              <w:rPr>
                <w:rFonts w:ascii="宋体" w:hAnsi="宋体"/>
                <w:color w:val="auto"/>
                <w:sz w:val="18"/>
                <w:szCs w:val="18"/>
                <w:highlight w:val="none"/>
              </w:rPr>
            </w:pPr>
          </w:p>
        </w:tc>
        <w:tc>
          <w:tcPr>
            <w:tcW w:w="2448" w:type="dxa"/>
            <w:noWrap w:val="0"/>
            <w:vAlign w:val="center"/>
          </w:tcPr>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以能进行3ds Max VR制作与设计的基本要求设置内容，按照项目驱动的教学模式编排课程内容，在教学过程中，采用实际案例演示，培养学生职业岗位实际工作任务所需要的知识、能力、素质，为学生可持续的专业发展奠定良好基础。</w:t>
            </w:r>
          </w:p>
          <w:p>
            <w:pPr>
              <w:spacing w:line="240" w:lineRule="exact"/>
              <w:outlineLvl w:val="0"/>
              <w:rPr>
                <w:rFonts w:ascii="宋体" w:hAnsi="宋体"/>
                <w:color w:val="auto"/>
                <w:sz w:val="18"/>
                <w:szCs w:val="18"/>
                <w:highlight w:val="none"/>
              </w:rPr>
            </w:pPr>
          </w:p>
        </w:tc>
      </w:tr>
    </w:tbl>
    <w:p>
      <w:pPr>
        <w:spacing w:before="156" w:beforeLines="50" w:after="156" w:afterLines="50" w:line="520" w:lineRule="exact"/>
        <w:ind w:firstLine="241" w:firstLineChars="100"/>
        <w:rPr>
          <w:rFonts w:ascii="宋体" w:hAnsi="宋体"/>
          <w:b/>
          <w:color w:val="auto"/>
          <w:sz w:val="24"/>
          <w:szCs w:val="21"/>
          <w:highlight w:val="none"/>
        </w:rPr>
      </w:pPr>
      <w:r>
        <w:rPr>
          <w:rFonts w:hint="eastAsia" w:ascii="宋体" w:hAnsi="宋体"/>
          <w:b/>
          <w:color w:val="auto"/>
          <w:sz w:val="24"/>
          <w:szCs w:val="21"/>
          <w:highlight w:val="none"/>
        </w:rPr>
        <w:t>七、教学计划进程和学历与时间分配</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1</w:t>
      </w:r>
      <w:r>
        <w:rPr>
          <w:rFonts w:hint="eastAsia" w:ascii="宋体" w:hAnsi="宋体"/>
          <w:color w:val="auto"/>
          <w:sz w:val="24"/>
          <w:szCs w:val="21"/>
          <w:highlight w:val="none"/>
        </w:rPr>
        <w:t>、教学计划学历与时间分配表（单位：周）</w:t>
      </w:r>
    </w:p>
    <w:p>
      <w:pPr>
        <w:spacing w:line="520" w:lineRule="exact"/>
        <w:ind w:firstLine="480" w:firstLineChars="200"/>
        <w:jc w:val="center"/>
        <w:rPr>
          <w:rFonts w:hint="eastAsia" w:ascii="宋体" w:hAnsi="宋体"/>
          <w:color w:val="auto"/>
          <w:sz w:val="24"/>
          <w:szCs w:val="21"/>
          <w:highlight w:val="none"/>
        </w:rPr>
      </w:pPr>
      <w:r>
        <w:rPr>
          <w:rFonts w:ascii="宋体" w:hAnsi="宋体"/>
          <w:color w:val="auto"/>
          <w:sz w:val="24"/>
          <w:szCs w:val="21"/>
          <w:highlight w:val="none"/>
        </w:rPr>
        <w:t>20</w:t>
      </w:r>
      <w:r>
        <w:rPr>
          <w:rFonts w:hint="eastAsia" w:ascii="宋体" w:hAnsi="宋体"/>
          <w:color w:val="auto"/>
          <w:sz w:val="24"/>
          <w:szCs w:val="21"/>
          <w:highlight w:val="none"/>
        </w:rPr>
        <w:t>19级建筑室内设计专业教学计划学历与时间分配表</w:t>
      </w:r>
    </w:p>
    <w:tbl>
      <w:tblPr>
        <w:tblStyle w:val="8"/>
        <w:tblW w:w="8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1"/>
        <w:gridCol w:w="621"/>
        <w:gridCol w:w="621"/>
        <w:gridCol w:w="621"/>
        <w:gridCol w:w="621"/>
        <w:gridCol w:w="621"/>
        <w:gridCol w:w="621"/>
        <w:gridCol w:w="673"/>
        <w:gridCol w:w="584"/>
        <w:gridCol w:w="598"/>
        <w:gridCol w:w="643"/>
        <w:gridCol w:w="568"/>
        <w:gridCol w:w="508"/>
        <w:gridCol w:w="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20" w:hRule="atLeast"/>
          <w:jc w:val="center"/>
        </w:trPr>
        <w:tc>
          <w:tcPr>
            <w:tcW w:w="6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学年</w:t>
            </w:r>
          </w:p>
        </w:tc>
        <w:tc>
          <w:tcPr>
            <w:tcW w:w="6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学期</w:t>
            </w:r>
          </w:p>
        </w:tc>
        <w:tc>
          <w:tcPr>
            <w:tcW w:w="6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学期</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周数</w:t>
            </w:r>
          </w:p>
        </w:tc>
        <w:tc>
          <w:tcPr>
            <w:tcW w:w="6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课堂</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教学</w:t>
            </w:r>
          </w:p>
        </w:tc>
        <w:tc>
          <w:tcPr>
            <w:tcW w:w="6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考试</w:t>
            </w:r>
          </w:p>
        </w:tc>
        <w:tc>
          <w:tcPr>
            <w:tcW w:w="6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入学</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教育</w:t>
            </w:r>
          </w:p>
        </w:tc>
        <w:tc>
          <w:tcPr>
            <w:tcW w:w="6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军事</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训练</w:t>
            </w:r>
          </w:p>
        </w:tc>
        <w:tc>
          <w:tcPr>
            <w:tcW w:w="673"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创新创业实践</w:t>
            </w:r>
          </w:p>
        </w:tc>
        <w:tc>
          <w:tcPr>
            <w:tcW w:w="584"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社会</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实践</w:t>
            </w:r>
          </w:p>
        </w:tc>
        <w:tc>
          <w:tcPr>
            <w:tcW w:w="598"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跟岗</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实习</w:t>
            </w:r>
          </w:p>
        </w:tc>
        <w:tc>
          <w:tcPr>
            <w:tcW w:w="643"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顶岗实习总结报告或毕业设计</w:t>
            </w:r>
          </w:p>
        </w:tc>
        <w:tc>
          <w:tcPr>
            <w:tcW w:w="568"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认知</w:t>
            </w:r>
          </w:p>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实习</w:t>
            </w:r>
          </w:p>
        </w:tc>
        <w:tc>
          <w:tcPr>
            <w:tcW w:w="508"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毕业</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教育</w:t>
            </w:r>
          </w:p>
        </w:tc>
        <w:tc>
          <w:tcPr>
            <w:tcW w:w="739"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节假</w:t>
            </w:r>
            <w:r>
              <w:rPr>
                <w:rFonts w:hint="eastAsia" w:ascii="宋体" w:hAnsi="宋体"/>
                <w:color w:val="auto"/>
                <w:kern w:val="0"/>
                <w:sz w:val="18"/>
                <w:szCs w:val="18"/>
                <w:highlight w:val="none"/>
              </w:rPr>
              <w:t>日</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运动会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621" w:type="dxa"/>
            <w:vMerge w:val="restart"/>
            <w:noWrap w:val="0"/>
            <w:vAlign w:val="center"/>
          </w:tcPr>
          <w:p>
            <w:pPr>
              <w:jc w:val="center"/>
              <w:rPr>
                <w:rFonts w:ascii="宋体" w:hAnsi="宋体"/>
                <w:color w:val="auto"/>
                <w:kern w:val="0"/>
                <w:sz w:val="18"/>
                <w:szCs w:val="18"/>
                <w:highlight w:val="none"/>
              </w:rPr>
            </w:pPr>
            <w:r>
              <w:rPr>
                <w:rFonts w:ascii="宋体" w:hAnsi="宋体"/>
                <w:color w:val="auto"/>
                <w:kern w:val="0"/>
                <w:sz w:val="18"/>
                <w:szCs w:val="18"/>
                <w:highlight w:val="none"/>
              </w:rPr>
              <w:t>一</w:t>
            </w:r>
          </w:p>
        </w:tc>
        <w:tc>
          <w:tcPr>
            <w:tcW w:w="6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621"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19</w:t>
            </w:r>
          </w:p>
        </w:tc>
        <w:tc>
          <w:tcPr>
            <w:tcW w:w="621" w:type="dxa"/>
            <w:noWrap w:val="0"/>
            <w:vAlign w:val="bottom"/>
          </w:tcPr>
          <w:p>
            <w:pPr>
              <w:jc w:val="center"/>
              <w:rPr>
                <w:rFonts w:ascii="宋体" w:hAnsi="宋体"/>
                <w:color w:val="auto"/>
                <w:kern w:val="0"/>
                <w:sz w:val="18"/>
                <w:szCs w:val="18"/>
                <w:highlight w:val="none"/>
              </w:rPr>
            </w:pPr>
            <w:r>
              <w:rPr>
                <w:rFonts w:ascii="宋体" w:hAnsi="宋体"/>
                <w:color w:val="auto"/>
                <w:sz w:val="18"/>
                <w:szCs w:val="18"/>
                <w:highlight w:val="none"/>
              </w:rPr>
              <w:t>14</w:t>
            </w:r>
          </w:p>
        </w:tc>
        <w:tc>
          <w:tcPr>
            <w:tcW w:w="6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6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6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673" w:type="dxa"/>
            <w:noWrap w:val="0"/>
            <w:vAlign w:val="center"/>
          </w:tcPr>
          <w:p>
            <w:pPr>
              <w:widowControl/>
              <w:jc w:val="center"/>
              <w:rPr>
                <w:rFonts w:ascii="宋体" w:hAnsi="宋体"/>
                <w:color w:val="auto"/>
                <w:kern w:val="0"/>
                <w:sz w:val="18"/>
                <w:szCs w:val="18"/>
                <w:highlight w:val="none"/>
              </w:rPr>
            </w:pPr>
          </w:p>
        </w:tc>
        <w:tc>
          <w:tcPr>
            <w:tcW w:w="584" w:type="dxa"/>
            <w:noWrap w:val="0"/>
            <w:vAlign w:val="center"/>
          </w:tcPr>
          <w:p>
            <w:pPr>
              <w:widowControl/>
              <w:jc w:val="center"/>
              <w:rPr>
                <w:rFonts w:ascii="宋体" w:hAnsi="宋体"/>
                <w:color w:val="auto"/>
                <w:kern w:val="0"/>
                <w:sz w:val="18"/>
                <w:szCs w:val="18"/>
                <w:highlight w:val="none"/>
              </w:rPr>
            </w:pPr>
          </w:p>
        </w:tc>
        <w:tc>
          <w:tcPr>
            <w:tcW w:w="598" w:type="dxa"/>
            <w:noWrap w:val="0"/>
            <w:vAlign w:val="top"/>
          </w:tcPr>
          <w:p>
            <w:pPr>
              <w:widowControl/>
              <w:jc w:val="center"/>
              <w:rPr>
                <w:rFonts w:ascii="宋体" w:hAnsi="宋体"/>
                <w:color w:val="auto"/>
                <w:kern w:val="0"/>
                <w:sz w:val="18"/>
                <w:szCs w:val="18"/>
                <w:highlight w:val="none"/>
              </w:rPr>
            </w:pPr>
          </w:p>
        </w:tc>
        <w:tc>
          <w:tcPr>
            <w:tcW w:w="643" w:type="dxa"/>
            <w:noWrap w:val="0"/>
            <w:vAlign w:val="top"/>
          </w:tcPr>
          <w:p>
            <w:pPr>
              <w:widowControl/>
              <w:jc w:val="center"/>
              <w:rPr>
                <w:rFonts w:ascii="宋体" w:hAnsi="宋体"/>
                <w:color w:val="auto"/>
                <w:kern w:val="0"/>
                <w:sz w:val="18"/>
                <w:szCs w:val="18"/>
                <w:highlight w:val="none"/>
              </w:rPr>
            </w:pPr>
          </w:p>
        </w:tc>
        <w:tc>
          <w:tcPr>
            <w:tcW w:w="568" w:type="dxa"/>
            <w:noWrap w:val="0"/>
            <w:vAlign w:val="top"/>
          </w:tcPr>
          <w:p>
            <w:pPr>
              <w:widowControl/>
              <w:jc w:val="center"/>
              <w:rPr>
                <w:rFonts w:ascii="宋体" w:hAnsi="宋体"/>
                <w:color w:val="auto"/>
                <w:kern w:val="0"/>
                <w:sz w:val="18"/>
                <w:szCs w:val="18"/>
                <w:highlight w:val="none"/>
              </w:rPr>
            </w:pPr>
          </w:p>
        </w:tc>
        <w:tc>
          <w:tcPr>
            <w:tcW w:w="508" w:type="dxa"/>
            <w:noWrap w:val="0"/>
            <w:vAlign w:val="center"/>
          </w:tcPr>
          <w:p>
            <w:pPr>
              <w:widowControl/>
              <w:jc w:val="center"/>
              <w:rPr>
                <w:rFonts w:ascii="宋体" w:hAnsi="宋体"/>
                <w:color w:val="auto"/>
                <w:kern w:val="0"/>
                <w:sz w:val="18"/>
                <w:szCs w:val="18"/>
                <w:highlight w:val="none"/>
              </w:rPr>
            </w:pPr>
          </w:p>
        </w:tc>
        <w:tc>
          <w:tcPr>
            <w:tcW w:w="739"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621" w:type="dxa"/>
            <w:vMerge w:val="continue"/>
            <w:noWrap w:val="0"/>
            <w:vAlign w:val="center"/>
          </w:tcPr>
          <w:p>
            <w:pPr>
              <w:widowControl/>
              <w:jc w:val="center"/>
              <w:rPr>
                <w:rFonts w:ascii="宋体" w:hAnsi="宋体"/>
                <w:color w:val="auto"/>
                <w:kern w:val="0"/>
                <w:sz w:val="18"/>
                <w:szCs w:val="18"/>
                <w:highlight w:val="none"/>
              </w:rPr>
            </w:pPr>
          </w:p>
        </w:tc>
        <w:tc>
          <w:tcPr>
            <w:tcW w:w="6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w:t>
            </w:r>
          </w:p>
        </w:tc>
        <w:tc>
          <w:tcPr>
            <w:tcW w:w="6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19</w:t>
            </w:r>
          </w:p>
        </w:tc>
        <w:tc>
          <w:tcPr>
            <w:tcW w:w="621" w:type="dxa"/>
            <w:noWrap w:val="0"/>
            <w:vAlign w:val="bottom"/>
          </w:tcPr>
          <w:p>
            <w:pPr>
              <w:jc w:val="center"/>
              <w:rPr>
                <w:rFonts w:ascii="宋体" w:hAnsi="宋体"/>
                <w:color w:val="auto"/>
                <w:kern w:val="0"/>
                <w:sz w:val="18"/>
                <w:szCs w:val="18"/>
                <w:highlight w:val="none"/>
              </w:rPr>
            </w:pPr>
            <w:r>
              <w:rPr>
                <w:rFonts w:ascii="宋体" w:hAnsi="宋体"/>
                <w:color w:val="auto"/>
                <w:sz w:val="18"/>
                <w:szCs w:val="18"/>
                <w:highlight w:val="none"/>
              </w:rPr>
              <w:t>16</w:t>
            </w:r>
          </w:p>
        </w:tc>
        <w:tc>
          <w:tcPr>
            <w:tcW w:w="6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6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　</w:t>
            </w:r>
          </w:p>
        </w:tc>
        <w:tc>
          <w:tcPr>
            <w:tcW w:w="6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　</w:t>
            </w:r>
          </w:p>
        </w:tc>
        <w:tc>
          <w:tcPr>
            <w:tcW w:w="673" w:type="dxa"/>
            <w:noWrap w:val="0"/>
            <w:vAlign w:val="center"/>
          </w:tcPr>
          <w:p>
            <w:pPr>
              <w:widowControl/>
              <w:jc w:val="center"/>
              <w:rPr>
                <w:rFonts w:ascii="宋体" w:hAnsi="宋体"/>
                <w:color w:val="auto"/>
                <w:kern w:val="0"/>
                <w:sz w:val="18"/>
                <w:szCs w:val="18"/>
                <w:highlight w:val="none"/>
              </w:rPr>
            </w:pPr>
          </w:p>
        </w:tc>
        <w:tc>
          <w:tcPr>
            <w:tcW w:w="584" w:type="dxa"/>
            <w:noWrap w:val="0"/>
            <w:vAlign w:val="center"/>
          </w:tcPr>
          <w:p>
            <w:pPr>
              <w:widowControl/>
              <w:jc w:val="center"/>
              <w:rPr>
                <w:rFonts w:ascii="宋体" w:hAnsi="宋体"/>
                <w:color w:val="auto"/>
                <w:kern w:val="0"/>
                <w:sz w:val="18"/>
                <w:szCs w:val="18"/>
                <w:highlight w:val="none"/>
              </w:rPr>
            </w:pPr>
          </w:p>
        </w:tc>
        <w:tc>
          <w:tcPr>
            <w:tcW w:w="598" w:type="dxa"/>
            <w:noWrap w:val="0"/>
            <w:vAlign w:val="top"/>
          </w:tcPr>
          <w:p>
            <w:pPr>
              <w:widowControl/>
              <w:jc w:val="center"/>
              <w:rPr>
                <w:rFonts w:ascii="宋体" w:hAnsi="宋体"/>
                <w:color w:val="auto"/>
                <w:kern w:val="0"/>
                <w:sz w:val="18"/>
                <w:szCs w:val="18"/>
                <w:highlight w:val="none"/>
              </w:rPr>
            </w:pPr>
          </w:p>
        </w:tc>
        <w:tc>
          <w:tcPr>
            <w:tcW w:w="643" w:type="dxa"/>
            <w:noWrap w:val="0"/>
            <w:vAlign w:val="top"/>
          </w:tcPr>
          <w:p>
            <w:pPr>
              <w:widowControl/>
              <w:jc w:val="center"/>
              <w:rPr>
                <w:rFonts w:ascii="宋体" w:hAnsi="宋体"/>
                <w:color w:val="auto"/>
                <w:kern w:val="0"/>
                <w:sz w:val="18"/>
                <w:szCs w:val="18"/>
                <w:highlight w:val="none"/>
              </w:rPr>
            </w:pPr>
          </w:p>
        </w:tc>
        <w:tc>
          <w:tcPr>
            <w:tcW w:w="568" w:type="dxa"/>
            <w:noWrap w:val="0"/>
            <w:vAlign w:val="top"/>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508" w:type="dxa"/>
            <w:noWrap w:val="0"/>
            <w:vAlign w:val="center"/>
          </w:tcPr>
          <w:p>
            <w:pPr>
              <w:widowControl/>
              <w:jc w:val="center"/>
              <w:rPr>
                <w:rFonts w:ascii="宋体" w:hAnsi="宋体"/>
                <w:color w:val="auto"/>
                <w:kern w:val="0"/>
                <w:sz w:val="18"/>
                <w:szCs w:val="18"/>
                <w:highlight w:val="none"/>
              </w:rPr>
            </w:pPr>
          </w:p>
        </w:tc>
        <w:tc>
          <w:tcPr>
            <w:tcW w:w="739"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621" w:type="dxa"/>
            <w:vMerge w:val="restart"/>
            <w:noWrap w:val="0"/>
            <w:vAlign w:val="center"/>
          </w:tcPr>
          <w:p>
            <w:pPr>
              <w:jc w:val="center"/>
              <w:rPr>
                <w:rFonts w:ascii="宋体" w:hAnsi="宋体"/>
                <w:color w:val="auto"/>
                <w:kern w:val="0"/>
                <w:sz w:val="18"/>
                <w:szCs w:val="18"/>
                <w:highlight w:val="none"/>
              </w:rPr>
            </w:pPr>
            <w:r>
              <w:rPr>
                <w:rFonts w:ascii="宋体" w:hAnsi="宋体"/>
                <w:color w:val="auto"/>
                <w:kern w:val="0"/>
                <w:sz w:val="18"/>
                <w:szCs w:val="18"/>
                <w:highlight w:val="none"/>
              </w:rPr>
              <w:t>二</w:t>
            </w:r>
          </w:p>
        </w:tc>
        <w:tc>
          <w:tcPr>
            <w:tcW w:w="6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3</w:t>
            </w:r>
          </w:p>
        </w:tc>
        <w:tc>
          <w:tcPr>
            <w:tcW w:w="621"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19</w:t>
            </w:r>
          </w:p>
        </w:tc>
        <w:tc>
          <w:tcPr>
            <w:tcW w:w="621" w:type="dxa"/>
            <w:noWrap w:val="0"/>
            <w:vAlign w:val="bottom"/>
          </w:tcPr>
          <w:p>
            <w:pPr>
              <w:jc w:val="center"/>
              <w:rPr>
                <w:rFonts w:ascii="宋体" w:hAnsi="宋体"/>
                <w:color w:val="auto"/>
                <w:kern w:val="0"/>
                <w:sz w:val="18"/>
                <w:szCs w:val="18"/>
                <w:highlight w:val="none"/>
              </w:rPr>
            </w:pPr>
            <w:r>
              <w:rPr>
                <w:rFonts w:ascii="宋体" w:hAnsi="宋体"/>
                <w:color w:val="auto"/>
                <w:sz w:val="18"/>
                <w:szCs w:val="18"/>
                <w:highlight w:val="none"/>
              </w:rPr>
              <w:t>16</w:t>
            </w:r>
          </w:p>
        </w:tc>
        <w:tc>
          <w:tcPr>
            <w:tcW w:w="6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6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　</w:t>
            </w:r>
          </w:p>
        </w:tc>
        <w:tc>
          <w:tcPr>
            <w:tcW w:w="6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　</w:t>
            </w:r>
          </w:p>
        </w:tc>
        <w:tc>
          <w:tcPr>
            <w:tcW w:w="673" w:type="dxa"/>
            <w:noWrap w:val="0"/>
            <w:vAlign w:val="center"/>
          </w:tcPr>
          <w:p>
            <w:pPr>
              <w:widowControl/>
              <w:jc w:val="center"/>
              <w:rPr>
                <w:rFonts w:ascii="宋体" w:hAnsi="宋体"/>
                <w:color w:val="auto"/>
                <w:kern w:val="0"/>
                <w:sz w:val="18"/>
                <w:szCs w:val="18"/>
                <w:highlight w:val="none"/>
              </w:rPr>
            </w:pPr>
          </w:p>
        </w:tc>
        <w:tc>
          <w:tcPr>
            <w:tcW w:w="584" w:type="dxa"/>
            <w:noWrap w:val="0"/>
            <w:vAlign w:val="center"/>
          </w:tcPr>
          <w:p>
            <w:pPr>
              <w:widowControl/>
              <w:jc w:val="center"/>
              <w:rPr>
                <w:rFonts w:ascii="宋体" w:hAnsi="宋体"/>
                <w:color w:val="auto"/>
                <w:kern w:val="0"/>
                <w:sz w:val="18"/>
                <w:szCs w:val="18"/>
                <w:highlight w:val="none"/>
              </w:rPr>
            </w:pPr>
          </w:p>
        </w:tc>
        <w:tc>
          <w:tcPr>
            <w:tcW w:w="598" w:type="dxa"/>
            <w:noWrap w:val="0"/>
            <w:vAlign w:val="top"/>
          </w:tcPr>
          <w:p>
            <w:pPr>
              <w:widowControl/>
              <w:jc w:val="center"/>
              <w:rPr>
                <w:rFonts w:ascii="宋体" w:hAnsi="宋体"/>
                <w:color w:val="auto"/>
                <w:kern w:val="0"/>
                <w:sz w:val="18"/>
                <w:szCs w:val="18"/>
                <w:highlight w:val="none"/>
              </w:rPr>
            </w:pPr>
          </w:p>
        </w:tc>
        <w:tc>
          <w:tcPr>
            <w:tcW w:w="643" w:type="dxa"/>
            <w:noWrap w:val="0"/>
            <w:vAlign w:val="top"/>
          </w:tcPr>
          <w:p>
            <w:pPr>
              <w:widowControl/>
              <w:jc w:val="center"/>
              <w:rPr>
                <w:rFonts w:ascii="宋体" w:hAnsi="宋体"/>
                <w:color w:val="auto"/>
                <w:kern w:val="0"/>
                <w:sz w:val="18"/>
                <w:szCs w:val="18"/>
                <w:highlight w:val="none"/>
              </w:rPr>
            </w:pPr>
          </w:p>
        </w:tc>
        <w:tc>
          <w:tcPr>
            <w:tcW w:w="568" w:type="dxa"/>
            <w:noWrap w:val="0"/>
            <w:vAlign w:val="top"/>
          </w:tcPr>
          <w:p>
            <w:pPr>
              <w:widowControl/>
              <w:jc w:val="center"/>
              <w:rPr>
                <w:rFonts w:ascii="宋体" w:hAnsi="宋体"/>
                <w:color w:val="auto"/>
                <w:kern w:val="0"/>
                <w:sz w:val="18"/>
                <w:szCs w:val="18"/>
                <w:highlight w:val="none"/>
              </w:rPr>
            </w:pPr>
          </w:p>
        </w:tc>
        <w:tc>
          <w:tcPr>
            <w:tcW w:w="508" w:type="dxa"/>
            <w:noWrap w:val="0"/>
            <w:vAlign w:val="center"/>
          </w:tcPr>
          <w:p>
            <w:pPr>
              <w:widowControl/>
              <w:jc w:val="center"/>
              <w:rPr>
                <w:rFonts w:ascii="宋体" w:hAnsi="宋体"/>
                <w:color w:val="auto"/>
                <w:kern w:val="0"/>
                <w:sz w:val="18"/>
                <w:szCs w:val="18"/>
                <w:highlight w:val="none"/>
              </w:rPr>
            </w:pPr>
          </w:p>
        </w:tc>
        <w:tc>
          <w:tcPr>
            <w:tcW w:w="739"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621" w:type="dxa"/>
            <w:vMerge w:val="continue"/>
            <w:noWrap w:val="0"/>
            <w:vAlign w:val="center"/>
          </w:tcPr>
          <w:p>
            <w:pPr>
              <w:widowControl/>
              <w:jc w:val="center"/>
              <w:rPr>
                <w:rFonts w:ascii="宋体" w:hAnsi="宋体"/>
                <w:color w:val="auto"/>
                <w:kern w:val="0"/>
                <w:sz w:val="18"/>
                <w:szCs w:val="18"/>
                <w:highlight w:val="none"/>
              </w:rPr>
            </w:pPr>
          </w:p>
        </w:tc>
        <w:tc>
          <w:tcPr>
            <w:tcW w:w="6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4</w:t>
            </w:r>
          </w:p>
        </w:tc>
        <w:tc>
          <w:tcPr>
            <w:tcW w:w="621"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19</w:t>
            </w:r>
          </w:p>
        </w:tc>
        <w:tc>
          <w:tcPr>
            <w:tcW w:w="621" w:type="dxa"/>
            <w:noWrap w:val="0"/>
            <w:vAlign w:val="bottom"/>
          </w:tcPr>
          <w:p>
            <w:pPr>
              <w:jc w:val="center"/>
              <w:rPr>
                <w:rFonts w:ascii="宋体" w:hAnsi="宋体"/>
                <w:color w:val="auto"/>
                <w:kern w:val="0"/>
                <w:sz w:val="18"/>
                <w:szCs w:val="18"/>
                <w:highlight w:val="none"/>
              </w:rPr>
            </w:pPr>
            <w:r>
              <w:rPr>
                <w:rFonts w:ascii="宋体" w:hAnsi="宋体"/>
                <w:color w:val="auto"/>
                <w:sz w:val="18"/>
                <w:szCs w:val="18"/>
                <w:highlight w:val="none"/>
              </w:rPr>
              <w:t>17</w:t>
            </w:r>
          </w:p>
        </w:tc>
        <w:tc>
          <w:tcPr>
            <w:tcW w:w="6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6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　</w:t>
            </w:r>
          </w:p>
        </w:tc>
        <w:tc>
          <w:tcPr>
            <w:tcW w:w="6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　</w:t>
            </w:r>
          </w:p>
        </w:tc>
        <w:tc>
          <w:tcPr>
            <w:tcW w:w="673" w:type="dxa"/>
            <w:noWrap w:val="0"/>
            <w:vAlign w:val="center"/>
          </w:tcPr>
          <w:p>
            <w:pPr>
              <w:widowControl/>
              <w:jc w:val="center"/>
              <w:rPr>
                <w:rFonts w:ascii="宋体" w:hAnsi="宋体"/>
                <w:color w:val="auto"/>
                <w:kern w:val="0"/>
                <w:sz w:val="18"/>
                <w:szCs w:val="18"/>
                <w:highlight w:val="none"/>
              </w:rPr>
            </w:pPr>
          </w:p>
        </w:tc>
        <w:tc>
          <w:tcPr>
            <w:tcW w:w="584" w:type="dxa"/>
            <w:noWrap w:val="0"/>
            <w:vAlign w:val="center"/>
          </w:tcPr>
          <w:p>
            <w:pPr>
              <w:widowControl/>
              <w:jc w:val="center"/>
              <w:rPr>
                <w:rFonts w:ascii="宋体" w:hAnsi="宋体"/>
                <w:color w:val="auto"/>
                <w:kern w:val="0"/>
                <w:sz w:val="18"/>
                <w:szCs w:val="18"/>
                <w:highlight w:val="none"/>
              </w:rPr>
            </w:pPr>
          </w:p>
        </w:tc>
        <w:tc>
          <w:tcPr>
            <w:tcW w:w="598" w:type="dxa"/>
            <w:noWrap w:val="0"/>
            <w:vAlign w:val="top"/>
          </w:tcPr>
          <w:p>
            <w:pPr>
              <w:widowControl/>
              <w:jc w:val="center"/>
              <w:rPr>
                <w:rFonts w:ascii="宋体" w:hAnsi="宋体"/>
                <w:color w:val="auto"/>
                <w:kern w:val="0"/>
                <w:sz w:val="18"/>
                <w:szCs w:val="18"/>
                <w:highlight w:val="none"/>
              </w:rPr>
            </w:pPr>
          </w:p>
        </w:tc>
        <w:tc>
          <w:tcPr>
            <w:tcW w:w="643" w:type="dxa"/>
            <w:noWrap w:val="0"/>
            <w:vAlign w:val="top"/>
          </w:tcPr>
          <w:p>
            <w:pPr>
              <w:widowControl/>
              <w:jc w:val="center"/>
              <w:rPr>
                <w:rFonts w:ascii="宋体" w:hAnsi="宋体"/>
                <w:color w:val="auto"/>
                <w:kern w:val="0"/>
                <w:sz w:val="18"/>
                <w:szCs w:val="18"/>
                <w:highlight w:val="none"/>
              </w:rPr>
            </w:pPr>
          </w:p>
        </w:tc>
        <w:tc>
          <w:tcPr>
            <w:tcW w:w="568" w:type="dxa"/>
            <w:noWrap w:val="0"/>
            <w:vAlign w:val="top"/>
          </w:tcPr>
          <w:p>
            <w:pPr>
              <w:widowControl/>
              <w:jc w:val="center"/>
              <w:rPr>
                <w:rFonts w:ascii="宋体" w:hAnsi="宋体"/>
                <w:color w:val="auto"/>
                <w:kern w:val="0"/>
                <w:sz w:val="18"/>
                <w:szCs w:val="18"/>
                <w:highlight w:val="none"/>
              </w:rPr>
            </w:pPr>
          </w:p>
        </w:tc>
        <w:tc>
          <w:tcPr>
            <w:tcW w:w="508" w:type="dxa"/>
            <w:noWrap w:val="0"/>
            <w:vAlign w:val="center"/>
          </w:tcPr>
          <w:p>
            <w:pPr>
              <w:widowControl/>
              <w:jc w:val="center"/>
              <w:rPr>
                <w:rFonts w:ascii="宋体" w:hAnsi="宋体"/>
                <w:color w:val="auto"/>
                <w:kern w:val="0"/>
                <w:sz w:val="18"/>
                <w:szCs w:val="18"/>
                <w:highlight w:val="none"/>
              </w:rPr>
            </w:pPr>
          </w:p>
        </w:tc>
        <w:tc>
          <w:tcPr>
            <w:tcW w:w="739"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621" w:type="dxa"/>
            <w:vMerge w:val="restart"/>
            <w:noWrap w:val="0"/>
            <w:vAlign w:val="center"/>
          </w:tcPr>
          <w:p>
            <w:pPr>
              <w:jc w:val="center"/>
              <w:rPr>
                <w:rFonts w:ascii="宋体" w:hAnsi="宋体"/>
                <w:color w:val="auto"/>
                <w:kern w:val="0"/>
                <w:sz w:val="18"/>
                <w:szCs w:val="18"/>
                <w:highlight w:val="none"/>
              </w:rPr>
            </w:pPr>
            <w:r>
              <w:rPr>
                <w:rFonts w:ascii="宋体" w:hAnsi="宋体"/>
                <w:color w:val="auto"/>
                <w:kern w:val="0"/>
                <w:sz w:val="18"/>
                <w:szCs w:val="18"/>
                <w:highlight w:val="none"/>
              </w:rPr>
              <w:t>三</w:t>
            </w:r>
          </w:p>
        </w:tc>
        <w:tc>
          <w:tcPr>
            <w:tcW w:w="6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5</w:t>
            </w:r>
          </w:p>
        </w:tc>
        <w:tc>
          <w:tcPr>
            <w:tcW w:w="621"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19</w:t>
            </w:r>
          </w:p>
        </w:tc>
        <w:tc>
          <w:tcPr>
            <w:tcW w:w="621" w:type="dxa"/>
            <w:noWrap w:val="0"/>
            <w:vAlign w:val="bottom"/>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621" w:type="dxa"/>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w:t>
            </w:r>
          </w:p>
        </w:tc>
        <w:tc>
          <w:tcPr>
            <w:tcW w:w="6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　</w:t>
            </w:r>
          </w:p>
        </w:tc>
        <w:tc>
          <w:tcPr>
            <w:tcW w:w="6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　</w:t>
            </w:r>
          </w:p>
        </w:tc>
        <w:tc>
          <w:tcPr>
            <w:tcW w:w="673" w:type="dxa"/>
            <w:noWrap w:val="0"/>
            <w:vAlign w:val="center"/>
          </w:tcPr>
          <w:p>
            <w:pPr>
              <w:widowControl/>
              <w:jc w:val="center"/>
              <w:rPr>
                <w:rFonts w:ascii="宋体" w:hAnsi="宋体"/>
                <w:color w:val="auto"/>
                <w:kern w:val="0"/>
                <w:sz w:val="18"/>
                <w:szCs w:val="18"/>
                <w:highlight w:val="none"/>
              </w:rPr>
            </w:pPr>
          </w:p>
        </w:tc>
        <w:tc>
          <w:tcPr>
            <w:tcW w:w="584" w:type="dxa"/>
            <w:noWrap w:val="0"/>
            <w:vAlign w:val="center"/>
          </w:tcPr>
          <w:p>
            <w:pPr>
              <w:widowControl/>
              <w:jc w:val="center"/>
              <w:rPr>
                <w:rFonts w:ascii="宋体" w:hAnsi="宋体"/>
                <w:color w:val="auto"/>
                <w:kern w:val="0"/>
                <w:sz w:val="18"/>
                <w:szCs w:val="18"/>
                <w:highlight w:val="none"/>
              </w:rPr>
            </w:pPr>
          </w:p>
        </w:tc>
        <w:tc>
          <w:tcPr>
            <w:tcW w:w="598" w:type="dxa"/>
            <w:noWrap w:val="0"/>
            <w:vAlign w:val="top"/>
          </w:tcPr>
          <w:p>
            <w:pPr>
              <w:widowControl/>
              <w:jc w:val="center"/>
              <w:rPr>
                <w:rFonts w:ascii="宋体" w:hAnsi="宋体"/>
                <w:color w:val="auto"/>
                <w:kern w:val="0"/>
                <w:sz w:val="18"/>
                <w:szCs w:val="18"/>
                <w:highlight w:val="none"/>
              </w:rPr>
            </w:pPr>
          </w:p>
        </w:tc>
        <w:tc>
          <w:tcPr>
            <w:tcW w:w="643" w:type="dxa"/>
            <w:noWrap w:val="0"/>
            <w:vAlign w:val="top"/>
          </w:tcPr>
          <w:p>
            <w:pPr>
              <w:widowControl/>
              <w:jc w:val="center"/>
              <w:rPr>
                <w:rFonts w:ascii="宋体" w:hAnsi="宋体"/>
                <w:color w:val="auto"/>
                <w:kern w:val="0"/>
                <w:sz w:val="18"/>
                <w:szCs w:val="18"/>
                <w:highlight w:val="none"/>
              </w:rPr>
            </w:pPr>
          </w:p>
        </w:tc>
        <w:tc>
          <w:tcPr>
            <w:tcW w:w="568" w:type="dxa"/>
            <w:noWrap w:val="0"/>
            <w:vAlign w:val="top"/>
          </w:tcPr>
          <w:p>
            <w:pPr>
              <w:widowControl/>
              <w:jc w:val="center"/>
              <w:rPr>
                <w:rFonts w:ascii="宋体" w:hAnsi="宋体"/>
                <w:color w:val="auto"/>
                <w:kern w:val="0"/>
                <w:sz w:val="18"/>
                <w:szCs w:val="18"/>
                <w:highlight w:val="none"/>
              </w:rPr>
            </w:pPr>
          </w:p>
        </w:tc>
        <w:tc>
          <w:tcPr>
            <w:tcW w:w="508" w:type="dxa"/>
            <w:noWrap w:val="0"/>
            <w:vAlign w:val="center"/>
          </w:tcPr>
          <w:p>
            <w:pPr>
              <w:widowControl/>
              <w:jc w:val="center"/>
              <w:rPr>
                <w:rFonts w:ascii="宋体" w:hAnsi="宋体"/>
                <w:color w:val="auto"/>
                <w:kern w:val="0"/>
                <w:sz w:val="18"/>
                <w:szCs w:val="18"/>
                <w:highlight w:val="none"/>
              </w:rPr>
            </w:pPr>
          </w:p>
        </w:tc>
        <w:tc>
          <w:tcPr>
            <w:tcW w:w="739"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621" w:type="dxa"/>
            <w:vMerge w:val="continue"/>
            <w:noWrap w:val="0"/>
            <w:vAlign w:val="center"/>
          </w:tcPr>
          <w:p>
            <w:pPr>
              <w:widowControl/>
              <w:jc w:val="center"/>
              <w:rPr>
                <w:rFonts w:ascii="宋体" w:hAnsi="宋体"/>
                <w:color w:val="auto"/>
                <w:kern w:val="0"/>
                <w:sz w:val="18"/>
                <w:szCs w:val="18"/>
                <w:highlight w:val="none"/>
              </w:rPr>
            </w:pPr>
          </w:p>
        </w:tc>
        <w:tc>
          <w:tcPr>
            <w:tcW w:w="6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6</w:t>
            </w:r>
          </w:p>
        </w:tc>
        <w:tc>
          <w:tcPr>
            <w:tcW w:w="621"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19</w:t>
            </w:r>
          </w:p>
        </w:tc>
        <w:tc>
          <w:tcPr>
            <w:tcW w:w="621" w:type="dxa"/>
            <w:noWrap w:val="0"/>
            <w:vAlign w:val="bottom"/>
          </w:tcPr>
          <w:p>
            <w:pPr>
              <w:jc w:val="center"/>
              <w:rPr>
                <w:rFonts w:ascii="宋体" w:hAnsi="宋体"/>
                <w:color w:val="auto"/>
                <w:kern w:val="0"/>
                <w:sz w:val="18"/>
                <w:szCs w:val="18"/>
                <w:highlight w:val="none"/>
              </w:rPr>
            </w:pPr>
            <w:r>
              <w:rPr>
                <w:rFonts w:ascii="宋体" w:hAnsi="宋体"/>
                <w:color w:val="auto"/>
                <w:sz w:val="18"/>
                <w:szCs w:val="18"/>
                <w:highlight w:val="none"/>
              </w:rPr>
              <w:t>16</w:t>
            </w:r>
            <w:r>
              <w:rPr>
                <w:rFonts w:hint="eastAsia" w:ascii="宋体" w:hAnsi="宋体"/>
                <w:color w:val="auto"/>
                <w:sz w:val="18"/>
                <w:szCs w:val="18"/>
                <w:highlight w:val="none"/>
              </w:rPr>
              <w:t>　</w:t>
            </w:r>
          </w:p>
        </w:tc>
        <w:tc>
          <w:tcPr>
            <w:tcW w:w="621"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w:t>
            </w:r>
            <w:r>
              <w:rPr>
                <w:rFonts w:ascii="宋体" w:hAnsi="宋体"/>
                <w:color w:val="auto"/>
                <w:kern w:val="0"/>
                <w:sz w:val="18"/>
                <w:szCs w:val="18"/>
                <w:highlight w:val="none"/>
              </w:rPr>
              <w:t>　</w:t>
            </w:r>
          </w:p>
        </w:tc>
        <w:tc>
          <w:tcPr>
            <w:tcW w:w="6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　</w:t>
            </w:r>
          </w:p>
        </w:tc>
        <w:tc>
          <w:tcPr>
            <w:tcW w:w="6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　</w:t>
            </w:r>
          </w:p>
        </w:tc>
        <w:tc>
          <w:tcPr>
            <w:tcW w:w="673"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　</w:t>
            </w:r>
          </w:p>
        </w:tc>
        <w:tc>
          <w:tcPr>
            <w:tcW w:w="584" w:type="dxa"/>
            <w:noWrap w:val="0"/>
            <w:vAlign w:val="center"/>
          </w:tcPr>
          <w:p>
            <w:pPr>
              <w:widowControl/>
              <w:jc w:val="center"/>
              <w:rPr>
                <w:rFonts w:ascii="宋体" w:hAnsi="宋体"/>
                <w:color w:val="auto"/>
                <w:kern w:val="0"/>
                <w:sz w:val="18"/>
                <w:szCs w:val="18"/>
                <w:highlight w:val="none"/>
              </w:rPr>
            </w:pPr>
          </w:p>
        </w:tc>
        <w:tc>
          <w:tcPr>
            <w:tcW w:w="598" w:type="dxa"/>
            <w:noWrap w:val="0"/>
            <w:vAlign w:val="top"/>
          </w:tcPr>
          <w:p>
            <w:pPr>
              <w:widowControl/>
              <w:jc w:val="center"/>
              <w:rPr>
                <w:rFonts w:ascii="宋体" w:hAnsi="宋体"/>
                <w:color w:val="auto"/>
                <w:kern w:val="0"/>
                <w:sz w:val="18"/>
                <w:szCs w:val="18"/>
                <w:highlight w:val="none"/>
              </w:rPr>
            </w:pPr>
          </w:p>
        </w:tc>
        <w:tc>
          <w:tcPr>
            <w:tcW w:w="643" w:type="dxa"/>
            <w:noWrap w:val="0"/>
            <w:vAlign w:val="center"/>
          </w:tcPr>
          <w:p>
            <w:pPr>
              <w:widowControl/>
              <w:jc w:val="center"/>
              <w:rPr>
                <w:rFonts w:ascii="宋体" w:hAnsi="宋体"/>
                <w:color w:val="auto"/>
                <w:kern w:val="0"/>
                <w:sz w:val="18"/>
                <w:szCs w:val="18"/>
                <w:highlight w:val="none"/>
              </w:rPr>
            </w:pPr>
          </w:p>
        </w:tc>
        <w:tc>
          <w:tcPr>
            <w:tcW w:w="568" w:type="dxa"/>
            <w:noWrap w:val="0"/>
            <w:vAlign w:val="top"/>
          </w:tcPr>
          <w:p>
            <w:pPr>
              <w:widowControl/>
              <w:jc w:val="center"/>
              <w:rPr>
                <w:rFonts w:ascii="宋体" w:hAnsi="宋体"/>
                <w:color w:val="auto"/>
                <w:kern w:val="0"/>
                <w:sz w:val="18"/>
                <w:szCs w:val="18"/>
                <w:highlight w:val="none"/>
              </w:rPr>
            </w:pPr>
          </w:p>
        </w:tc>
        <w:tc>
          <w:tcPr>
            <w:tcW w:w="508"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w:t>
            </w:r>
          </w:p>
        </w:tc>
        <w:tc>
          <w:tcPr>
            <w:tcW w:w="739"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621" w:type="dxa"/>
            <w:vMerge w:val="restart"/>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四</w:t>
            </w:r>
          </w:p>
        </w:tc>
        <w:tc>
          <w:tcPr>
            <w:tcW w:w="621"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7</w:t>
            </w:r>
          </w:p>
        </w:tc>
        <w:tc>
          <w:tcPr>
            <w:tcW w:w="621"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19</w:t>
            </w:r>
          </w:p>
        </w:tc>
        <w:tc>
          <w:tcPr>
            <w:tcW w:w="621" w:type="dxa"/>
            <w:noWrap w:val="0"/>
            <w:vAlign w:val="center"/>
          </w:tcPr>
          <w:p>
            <w:pPr>
              <w:widowControl/>
              <w:jc w:val="center"/>
              <w:rPr>
                <w:rFonts w:ascii="宋体" w:hAnsi="宋体"/>
                <w:color w:val="auto"/>
                <w:sz w:val="18"/>
                <w:szCs w:val="18"/>
                <w:highlight w:val="none"/>
              </w:rPr>
            </w:pPr>
            <w:r>
              <w:rPr>
                <w:rFonts w:hint="eastAsia" w:ascii="宋体" w:hAnsi="宋体"/>
                <w:color w:val="auto"/>
                <w:kern w:val="0"/>
                <w:sz w:val="18"/>
                <w:szCs w:val="18"/>
                <w:highlight w:val="none"/>
              </w:rPr>
              <w:t>16</w:t>
            </w:r>
          </w:p>
        </w:tc>
        <w:tc>
          <w:tcPr>
            <w:tcW w:w="621"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w:t>
            </w:r>
          </w:p>
        </w:tc>
        <w:tc>
          <w:tcPr>
            <w:tcW w:w="621" w:type="dxa"/>
            <w:noWrap w:val="0"/>
            <w:vAlign w:val="center"/>
          </w:tcPr>
          <w:p>
            <w:pPr>
              <w:widowControl/>
              <w:jc w:val="center"/>
              <w:rPr>
                <w:rFonts w:ascii="宋体" w:hAnsi="宋体"/>
                <w:color w:val="auto"/>
                <w:kern w:val="0"/>
                <w:sz w:val="18"/>
                <w:szCs w:val="18"/>
                <w:highlight w:val="none"/>
              </w:rPr>
            </w:pPr>
          </w:p>
        </w:tc>
        <w:tc>
          <w:tcPr>
            <w:tcW w:w="621" w:type="dxa"/>
            <w:noWrap w:val="0"/>
            <w:vAlign w:val="center"/>
          </w:tcPr>
          <w:p>
            <w:pPr>
              <w:widowControl/>
              <w:jc w:val="center"/>
              <w:rPr>
                <w:rFonts w:ascii="宋体" w:hAnsi="宋体"/>
                <w:color w:val="auto"/>
                <w:kern w:val="0"/>
                <w:sz w:val="18"/>
                <w:szCs w:val="18"/>
                <w:highlight w:val="none"/>
              </w:rPr>
            </w:pPr>
          </w:p>
        </w:tc>
        <w:tc>
          <w:tcPr>
            <w:tcW w:w="673" w:type="dxa"/>
            <w:noWrap w:val="0"/>
            <w:vAlign w:val="center"/>
          </w:tcPr>
          <w:p>
            <w:pPr>
              <w:widowControl/>
              <w:jc w:val="center"/>
              <w:rPr>
                <w:rFonts w:ascii="宋体" w:hAnsi="宋体"/>
                <w:color w:val="auto"/>
                <w:kern w:val="0"/>
                <w:sz w:val="18"/>
                <w:szCs w:val="18"/>
                <w:highlight w:val="none"/>
              </w:rPr>
            </w:pPr>
          </w:p>
        </w:tc>
        <w:tc>
          <w:tcPr>
            <w:tcW w:w="584" w:type="dxa"/>
            <w:noWrap w:val="0"/>
            <w:vAlign w:val="center"/>
          </w:tcPr>
          <w:p>
            <w:pPr>
              <w:widowControl/>
              <w:jc w:val="center"/>
              <w:rPr>
                <w:rFonts w:ascii="宋体" w:hAnsi="宋体"/>
                <w:color w:val="auto"/>
                <w:kern w:val="0"/>
                <w:sz w:val="18"/>
                <w:szCs w:val="18"/>
                <w:highlight w:val="none"/>
              </w:rPr>
            </w:pPr>
          </w:p>
        </w:tc>
        <w:tc>
          <w:tcPr>
            <w:tcW w:w="598" w:type="dxa"/>
            <w:noWrap w:val="0"/>
            <w:vAlign w:val="top"/>
          </w:tcPr>
          <w:p>
            <w:pPr>
              <w:widowControl/>
              <w:jc w:val="center"/>
              <w:rPr>
                <w:rFonts w:ascii="宋体" w:hAnsi="宋体"/>
                <w:color w:val="auto"/>
                <w:kern w:val="0"/>
                <w:sz w:val="18"/>
                <w:szCs w:val="18"/>
                <w:highlight w:val="none"/>
              </w:rPr>
            </w:pPr>
          </w:p>
        </w:tc>
        <w:tc>
          <w:tcPr>
            <w:tcW w:w="643" w:type="dxa"/>
            <w:noWrap w:val="0"/>
            <w:vAlign w:val="top"/>
          </w:tcPr>
          <w:p>
            <w:pPr>
              <w:widowControl/>
              <w:jc w:val="center"/>
              <w:rPr>
                <w:rFonts w:ascii="宋体" w:hAnsi="宋体"/>
                <w:color w:val="auto"/>
                <w:kern w:val="0"/>
                <w:sz w:val="18"/>
                <w:szCs w:val="18"/>
                <w:highlight w:val="none"/>
              </w:rPr>
            </w:pPr>
          </w:p>
        </w:tc>
        <w:tc>
          <w:tcPr>
            <w:tcW w:w="568" w:type="dxa"/>
            <w:noWrap w:val="0"/>
            <w:vAlign w:val="top"/>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w:t>
            </w:r>
          </w:p>
        </w:tc>
        <w:tc>
          <w:tcPr>
            <w:tcW w:w="508" w:type="dxa"/>
            <w:noWrap w:val="0"/>
            <w:vAlign w:val="center"/>
          </w:tcPr>
          <w:p>
            <w:pPr>
              <w:widowControl/>
              <w:jc w:val="center"/>
              <w:rPr>
                <w:rFonts w:ascii="宋体" w:hAnsi="宋体"/>
                <w:color w:val="auto"/>
                <w:kern w:val="0"/>
                <w:sz w:val="18"/>
                <w:szCs w:val="18"/>
                <w:highlight w:val="none"/>
              </w:rPr>
            </w:pPr>
          </w:p>
        </w:tc>
        <w:tc>
          <w:tcPr>
            <w:tcW w:w="739"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621" w:type="dxa"/>
            <w:vMerge w:val="continue"/>
            <w:noWrap w:val="0"/>
            <w:vAlign w:val="center"/>
          </w:tcPr>
          <w:p>
            <w:pPr>
              <w:widowControl/>
              <w:jc w:val="center"/>
              <w:rPr>
                <w:rFonts w:ascii="宋体" w:hAnsi="宋体"/>
                <w:color w:val="auto"/>
                <w:kern w:val="0"/>
                <w:sz w:val="18"/>
                <w:szCs w:val="18"/>
                <w:highlight w:val="none"/>
              </w:rPr>
            </w:pPr>
          </w:p>
        </w:tc>
        <w:tc>
          <w:tcPr>
            <w:tcW w:w="621"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8</w:t>
            </w:r>
          </w:p>
        </w:tc>
        <w:tc>
          <w:tcPr>
            <w:tcW w:w="621"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18</w:t>
            </w:r>
          </w:p>
        </w:tc>
        <w:tc>
          <w:tcPr>
            <w:tcW w:w="621" w:type="dxa"/>
            <w:noWrap w:val="0"/>
            <w:vAlign w:val="center"/>
          </w:tcPr>
          <w:p>
            <w:pPr>
              <w:widowControl/>
              <w:jc w:val="center"/>
              <w:rPr>
                <w:rFonts w:ascii="宋体" w:hAnsi="宋体"/>
                <w:color w:val="auto"/>
                <w:sz w:val="18"/>
                <w:szCs w:val="18"/>
                <w:highlight w:val="none"/>
              </w:rPr>
            </w:pPr>
            <w:r>
              <w:rPr>
                <w:rFonts w:hint="eastAsia" w:ascii="宋体" w:hAnsi="宋体"/>
                <w:color w:val="auto"/>
                <w:kern w:val="0"/>
                <w:sz w:val="18"/>
                <w:szCs w:val="18"/>
                <w:highlight w:val="none"/>
              </w:rPr>
              <w:t>16</w:t>
            </w:r>
          </w:p>
        </w:tc>
        <w:tc>
          <w:tcPr>
            <w:tcW w:w="621"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w:t>
            </w:r>
          </w:p>
        </w:tc>
        <w:tc>
          <w:tcPr>
            <w:tcW w:w="621" w:type="dxa"/>
            <w:noWrap w:val="0"/>
            <w:vAlign w:val="center"/>
          </w:tcPr>
          <w:p>
            <w:pPr>
              <w:widowControl/>
              <w:jc w:val="center"/>
              <w:rPr>
                <w:rFonts w:ascii="宋体" w:hAnsi="宋体"/>
                <w:color w:val="auto"/>
                <w:kern w:val="0"/>
                <w:sz w:val="18"/>
                <w:szCs w:val="18"/>
                <w:highlight w:val="none"/>
              </w:rPr>
            </w:pPr>
          </w:p>
        </w:tc>
        <w:tc>
          <w:tcPr>
            <w:tcW w:w="621" w:type="dxa"/>
            <w:noWrap w:val="0"/>
            <w:vAlign w:val="center"/>
          </w:tcPr>
          <w:p>
            <w:pPr>
              <w:widowControl/>
              <w:jc w:val="center"/>
              <w:rPr>
                <w:rFonts w:ascii="宋体" w:hAnsi="宋体"/>
                <w:color w:val="auto"/>
                <w:kern w:val="0"/>
                <w:sz w:val="18"/>
                <w:szCs w:val="18"/>
                <w:highlight w:val="none"/>
              </w:rPr>
            </w:pPr>
          </w:p>
        </w:tc>
        <w:tc>
          <w:tcPr>
            <w:tcW w:w="673" w:type="dxa"/>
            <w:noWrap w:val="0"/>
            <w:vAlign w:val="center"/>
          </w:tcPr>
          <w:p>
            <w:pPr>
              <w:widowControl/>
              <w:jc w:val="center"/>
              <w:rPr>
                <w:rFonts w:ascii="宋体" w:hAnsi="宋体"/>
                <w:color w:val="auto"/>
                <w:kern w:val="0"/>
                <w:sz w:val="18"/>
                <w:szCs w:val="18"/>
                <w:highlight w:val="none"/>
              </w:rPr>
            </w:pPr>
          </w:p>
        </w:tc>
        <w:tc>
          <w:tcPr>
            <w:tcW w:w="584" w:type="dxa"/>
            <w:noWrap w:val="0"/>
            <w:vAlign w:val="center"/>
          </w:tcPr>
          <w:p>
            <w:pPr>
              <w:widowControl/>
              <w:jc w:val="center"/>
              <w:rPr>
                <w:rFonts w:ascii="宋体" w:hAnsi="宋体"/>
                <w:color w:val="auto"/>
                <w:kern w:val="0"/>
                <w:sz w:val="18"/>
                <w:szCs w:val="18"/>
                <w:highlight w:val="none"/>
              </w:rPr>
            </w:pPr>
          </w:p>
        </w:tc>
        <w:tc>
          <w:tcPr>
            <w:tcW w:w="598" w:type="dxa"/>
            <w:noWrap w:val="0"/>
            <w:vAlign w:val="top"/>
          </w:tcPr>
          <w:p>
            <w:pPr>
              <w:widowControl/>
              <w:jc w:val="center"/>
              <w:rPr>
                <w:rFonts w:ascii="宋体" w:hAnsi="宋体"/>
                <w:color w:val="auto"/>
                <w:kern w:val="0"/>
                <w:sz w:val="18"/>
                <w:szCs w:val="18"/>
                <w:highlight w:val="none"/>
              </w:rPr>
            </w:pPr>
          </w:p>
        </w:tc>
        <w:tc>
          <w:tcPr>
            <w:tcW w:w="643" w:type="dxa"/>
            <w:noWrap w:val="0"/>
            <w:vAlign w:val="top"/>
          </w:tcPr>
          <w:p>
            <w:pPr>
              <w:widowControl/>
              <w:jc w:val="center"/>
              <w:rPr>
                <w:rFonts w:ascii="宋体" w:hAnsi="宋体"/>
                <w:color w:val="auto"/>
                <w:kern w:val="0"/>
                <w:sz w:val="18"/>
                <w:szCs w:val="18"/>
                <w:highlight w:val="none"/>
              </w:rPr>
            </w:pPr>
          </w:p>
        </w:tc>
        <w:tc>
          <w:tcPr>
            <w:tcW w:w="568" w:type="dxa"/>
            <w:noWrap w:val="0"/>
            <w:vAlign w:val="top"/>
          </w:tcPr>
          <w:p>
            <w:pPr>
              <w:widowControl/>
              <w:jc w:val="center"/>
              <w:rPr>
                <w:rFonts w:ascii="宋体" w:hAnsi="宋体"/>
                <w:color w:val="auto"/>
                <w:kern w:val="0"/>
                <w:sz w:val="18"/>
                <w:szCs w:val="18"/>
                <w:highlight w:val="none"/>
              </w:rPr>
            </w:pPr>
          </w:p>
        </w:tc>
        <w:tc>
          <w:tcPr>
            <w:tcW w:w="508" w:type="dxa"/>
            <w:noWrap w:val="0"/>
            <w:vAlign w:val="center"/>
          </w:tcPr>
          <w:p>
            <w:pPr>
              <w:widowControl/>
              <w:jc w:val="center"/>
              <w:rPr>
                <w:rFonts w:ascii="宋体" w:hAnsi="宋体"/>
                <w:color w:val="auto"/>
                <w:kern w:val="0"/>
                <w:sz w:val="18"/>
                <w:szCs w:val="18"/>
                <w:highlight w:val="none"/>
              </w:rPr>
            </w:pPr>
          </w:p>
        </w:tc>
        <w:tc>
          <w:tcPr>
            <w:tcW w:w="739"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621" w:type="dxa"/>
            <w:vMerge w:val="restart"/>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五</w:t>
            </w:r>
          </w:p>
        </w:tc>
        <w:tc>
          <w:tcPr>
            <w:tcW w:w="621"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9</w:t>
            </w:r>
          </w:p>
        </w:tc>
        <w:tc>
          <w:tcPr>
            <w:tcW w:w="621"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19</w:t>
            </w:r>
          </w:p>
        </w:tc>
        <w:tc>
          <w:tcPr>
            <w:tcW w:w="621" w:type="dxa"/>
            <w:noWrap w:val="0"/>
            <w:vAlign w:val="center"/>
          </w:tcPr>
          <w:p>
            <w:pPr>
              <w:widowControl/>
              <w:jc w:val="center"/>
              <w:rPr>
                <w:rFonts w:ascii="宋体" w:hAnsi="宋体"/>
                <w:color w:val="auto"/>
                <w:sz w:val="18"/>
                <w:szCs w:val="18"/>
                <w:highlight w:val="none"/>
              </w:rPr>
            </w:pPr>
          </w:p>
        </w:tc>
        <w:tc>
          <w:tcPr>
            <w:tcW w:w="621" w:type="dxa"/>
            <w:noWrap w:val="0"/>
            <w:vAlign w:val="center"/>
          </w:tcPr>
          <w:p>
            <w:pPr>
              <w:widowControl/>
              <w:jc w:val="center"/>
              <w:rPr>
                <w:rFonts w:ascii="宋体" w:hAnsi="宋体"/>
                <w:color w:val="auto"/>
                <w:kern w:val="0"/>
                <w:sz w:val="18"/>
                <w:szCs w:val="18"/>
                <w:highlight w:val="none"/>
              </w:rPr>
            </w:pPr>
          </w:p>
        </w:tc>
        <w:tc>
          <w:tcPr>
            <w:tcW w:w="621" w:type="dxa"/>
            <w:noWrap w:val="0"/>
            <w:vAlign w:val="center"/>
          </w:tcPr>
          <w:p>
            <w:pPr>
              <w:widowControl/>
              <w:jc w:val="center"/>
              <w:rPr>
                <w:rFonts w:ascii="宋体" w:hAnsi="宋体"/>
                <w:color w:val="auto"/>
                <w:kern w:val="0"/>
                <w:sz w:val="18"/>
                <w:szCs w:val="18"/>
                <w:highlight w:val="none"/>
              </w:rPr>
            </w:pPr>
          </w:p>
        </w:tc>
        <w:tc>
          <w:tcPr>
            <w:tcW w:w="621" w:type="dxa"/>
            <w:noWrap w:val="0"/>
            <w:vAlign w:val="center"/>
          </w:tcPr>
          <w:p>
            <w:pPr>
              <w:widowControl/>
              <w:jc w:val="center"/>
              <w:rPr>
                <w:rFonts w:ascii="宋体" w:hAnsi="宋体"/>
                <w:color w:val="auto"/>
                <w:kern w:val="0"/>
                <w:sz w:val="18"/>
                <w:szCs w:val="18"/>
                <w:highlight w:val="none"/>
              </w:rPr>
            </w:pPr>
          </w:p>
        </w:tc>
        <w:tc>
          <w:tcPr>
            <w:tcW w:w="673" w:type="dxa"/>
            <w:noWrap w:val="0"/>
            <w:vAlign w:val="center"/>
          </w:tcPr>
          <w:p>
            <w:pPr>
              <w:widowControl/>
              <w:jc w:val="center"/>
              <w:rPr>
                <w:rFonts w:ascii="宋体" w:hAnsi="宋体"/>
                <w:color w:val="auto"/>
                <w:kern w:val="0"/>
                <w:sz w:val="18"/>
                <w:szCs w:val="18"/>
                <w:highlight w:val="none"/>
              </w:rPr>
            </w:pPr>
          </w:p>
        </w:tc>
        <w:tc>
          <w:tcPr>
            <w:tcW w:w="584" w:type="dxa"/>
            <w:noWrap w:val="0"/>
            <w:vAlign w:val="center"/>
          </w:tcPr>
          <w:p>
            <w:pPr>
              <w:widowControl/>
              <w:jc w:val="center"/>
              <w:rPr>
                <w:rFonts w:ascii="宋体" w:hAnsi="宋体"/>
                <w:color w:val="auto"/>
                <w:kern w:val="0"/>
                <w:sz w:val="18"/>
                <w:szCs w:val="18"/>
                <w:highlight w:val="none"/>
              </w:rPr>
            </w:pPr>
          </w:p>
        </w:tc>
        <w:tc>
          <w:tcPr>
            <w:tcW w:w="598" w:type="dxa"/>
            <w:noWrap w:val="0"/>
            <w:vAlign w:val="top"/>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18</w:t>
            </w:r>
          </w:p>
        </w:tc>
        <w:tc>
          <w:tcPr>
            <w:tcW w:w="643" w:type="dxa"/>
            <w:noWrap w:val="0"/>
            <w:vAlign w:val="top"/>
          </w:tcPr>
          <w:p>
            <w:pPr>
              <w:widowControl/>
              <w:jc w:val="center"/>
              <w:rPr>
                <w:rFonts w:ascii="宋体" w:hAnsi="宋体"/>
                <w:color w:val="auto"/>
                <w:kern w:val="0"/>
                <w:sz w:val="18"/>
                <w:szCs w:val="18"/>
                <w:highlight w:val="none"/>
              </w:rPr>
            </w:pPr>
          </w:p>
        </w:tc>
        <w:tc>
          <w:tcPr>
            <w:tcW w:w="568" w:type="dxa"/>
            <w:noWrap w:val="0"/>
            <w:vAlign w:val="top"/>
          </w:tcPr>
          <w:p>
            <w:pPr>
              <w:widowControl/>
              <w:jc w:val="center"/>
              <w:rPr>
                <w:rFonts w:ascii="宋体" w:hAnsi="宋体"/>
                <w:color w:val="auto"/>
                <w:kern w:val="0"/>
                <w:sz w:val="18"/>
                <w:szCs w:val="18"/>
                <w:highlight w:val="none"/>
              </w:rPr>
            </w:pPr>
          </w:p>
        </w:tc>
        <w:tc>
          <w:tcPr>
            <w:tcW w:w="508" w:type="dxa"/>
            <w:noWrap w:val="0"/>
            <w:vAlign w:val="center"/>
          </w:tcPr>
          <w:p>
            <w:pPr>
              <w:widowControl/>
              <w:jc w:val="center"/>
              <w:rPr>
                <w:rFonts w:ascii="宋体" w:hAnsi="宋体"/>
                <w:color w:val="auto"/>
                <w:kern w:val="0"/>
                <w:sz w:val="18"/>
                <w:szCs w:val="18"/>
                <w:highlight w:val="none"/>
              </w:rPr>
            </w:pPr>
          </w:p>
        </w:tc>
        <w:tc>
          <w:tcPr>
            <w:tcW w:w="739"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621" w:type="dxa"/>
            <w:vMerge w:val="continue"/>
            <w:noWrap w:val="0"/>
            <w:vAlign w:val="center"/>
          </w:tcPr>
          <w:p>
            <w:pPr>
              <w:widowControl/>
              <w:jc w:val="center"/>
              <w:rPr>
                <w:rFonts w:ascii="宋体" w:hAnsi="宋体"/>
                <w:color w:val="auto"/>
                <w:kern w:val="0"/>
                <w:sz w:val="18"/>
                <w:szCs w:val="18"/>
                <w:highlight w:val="none"/>
              </w:rPr>
            </w:pPr>
          </w:p>
        </w:tc>
        <w:tc>
          <w:tcPr>
            <w:tcW w:w="621"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10</w:t>
            </w:r>
          </w:p>
        </w:tc>
        <w:tc>
          <w:tcPr>
            <w:tcW w:w="621"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18</w:t>
            </w:r>
          </w:p>
        </w:tc>
        <w:tc>
          <w:tcPr>
            <w:tcW w:w="621" w:type="dxa"/>
            <w:noWrap w:val="0"/>
            <w:vAlign w:val="center"/>
          </w:tcPr>
          <w:p>
            <w:pPr>
              <w:widowControl/>
              <w:jc w:val="center"/>
              <w:rPr>
                <w:rFonts w:ascii="宋体" w:hAnsi="宋体"/>
                <w:color w:val="auto"/>
                <w:sz w:val="18"/>
                <w:szCs w:val="18"/>
                <w:highlight w:val="none"/>
              </w:rPr>
            </w:pPr>
          </w:p>
        </w:tc>
        <w:tc>
          <w:tcPr>
            <w:tcW w:w="621"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1.5</w:t>
            </w:r>
          </w:p>
        </w:tc>
        <w:tc>
          <w:tcPr>
            <w:tcW w:w="621" w:type="dxa"/>
            <w:noWrap w:val="0"/>
            <w:vAlign w:val="center"/>
          </w:tcPr>
          <w:p>
            <w:pPr>
              <w:widowControl/>
              <w:jc w:val="center"/>
              <w:rPr>
                <w:rFonts w:ascii="宋体" w:hAnsi="宋体"/>
                <w:color w:val="auto"/>
                <w:kern w:val="0"/>
                <w:sz w:val="18"/>
                <w:szCs w:val="18"/>
                <w:highlight w:val="none"/>
              </w:rPr>
            </w:pPr>
          </w:p>
        </w:tc>
        <w:tc>
          <w:tcPr>
            <w:tcW w:w="621" w:type="dxa"/>
            <w:noWrap w:val="0"/>
            <w:vAlign w:val="center"/>
          </w:tcPr>
          <w:p>
            <w:pPr>
              <w:widowControl/>
              <w:jc w:val="center"/>
              <w:rPr>
                <w:rFonts w:ascii="宋体" w:hAnsi="宋体"/>
                <w:color w:val="auto"/>
                <w:kern w:val="0"/>
                <w:sz w:val="18"/>
                <w:szCs w:val="18"/>
                <w:highlight w:val="none"/>
              </w:rPr>
            </w:pPr>
          </w:p>
        </w:tc>
        <w:tc>
          <w:tcPr>
            <w:tcW w:w="673" w:type="dxa"/>
            <w:noWrap w:val="0"/>
            <w:vAlign w:val="center"/>
          </w:tcPr>
          <w:p>
            <w:pPr>
              <w:widowControl/>
              <w:jc w:val="center"/>
              <w:rPr>
                <w:rFonts w:ascii="宋体" w:hAnsi="宋体"/>
                <w:color w:val="auto"/>
                <w:kern w:val="0"/>
                <w:sz w:val="18"/>
                <w:szCs w:val="18"/>
                <w:highlight w:val="none"/>
              </w:rPr>
            </w:pPr>
          </w:p>
        </w:tc>
        <w:tc>
          <w:tcPr>
            <w:tcW w:w="584" w:type="dxa"/>
            <w:noWrap w:val="0"/>
            <w:vAlign w:val="center"/>
          </w:tcPr>
          <w:p>
            <w:pPr>
              <w:widowControl/>
              <w:jc w:val="center"/>
              <w:rPr>
                <w:rFonts w:ascii="宋体" w:hAnsi="宋体"/>
                <w:color w:val="auto"/>
                <w:kern w:val="0"/>
                <w:sz w:val="18"/>
                <w:szCs w:val="18"/>
                <w:highlight w:val="none"/>
              </w:rPr>
            </w:pPr>
          </w:p>
        </w:tc>
        <w:tc>
          <w:tcPr>
            <w:tcW w:w="598" w:type="dxa"/>
            <w:noWrap w:val="0"/>
            <w:vAlign w:val="top"/>
          </w:tcPr>
          <w:p>
            <w:pPr>
              <w:widowControl/>
              <w:jc w:val="center"/>
              <w:rPr>
                <w:rFonts w:ascii="宋体" w:hAnsi="宋体"/>
                <w:color w:val="auto"/>
                <w:kern w:val="0"/>
                <w:sz w:val="18"/>
                <w:szCs w:val="18"/>
                <w:highlight w:val="none"/>
              </w:rPr>
            </w:pPr>
          </w:p>
        </w:tc>
        <w:tc>
          <w:tcPr>
            <w:tcW w:w="643" w:type="dxa"/>
            <w:noWrap w:val="0"/>
            <w:vAlign w:val="top"/>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16</w:t>
            </w:r>
          </w:p>
        </w:tc>
        <w:tc>
          <w:tcPr>
            <w:tcW w:w="568" w:type="dxa"/>
            <w:noWrap w:val="0"/>
            <w:vAlign w:val="top"/>
          </w:tcPr>
          <w:p>
            <w:pPr>
              <w:widowControl/>
              <w:jc w:val="center"/>
              <w:rPr>
                <w:rFonts w:ascii="宋体" w:hAnsi="宋体"/>
                <w:color w:val="auto"/>
                <w:kern w:val="0"/>
                <w:sz w:val="18"/>
                <w:szCs w:val="18"/>
                <w:highlight w:val="none"/>
              </w:rPr>
            </w:pPr>
          </w:p>
        </w:tc>
        <w:tc>
          <w:tcPr>
            <w:tcW w:w="508"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0.5</w:t>
            </w:r>
          </w:p>
        </w:tc>
        <w:tc>
          <w:tcPr>
            <w:tcW w:w="739"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8" w:hRule="atLeast"/>
          <w:jc w:val="center"/>
        </w:trPr>
        <w:tc>
          <w:tcPr>
            <w:tcW w:w="1242" w:type="dxa"/>
            <w:gridSpan w:val="2"/>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合</w:t>
            </w:r>
          </w:p>
        </w:tc>
        <w:tc>
          <w:tcPr>
            <w:tcW w:w="621" w:type="dxa"/>
            <w:noWrap w:val="0"/>
            <w:vAlign w:val="center"/>
          </w:tcPr>
          <w:p>
            <w:pPr>
              <w:widowControl/>
              <w:jc w:val="center"/>
              <w:textAlignment w:val="center"/>
              <w:rPr>
                <w:rFonts w:ascii="宋体" w:hAnsi="宋体"/>
                <w:color w:val="auto"/>
                <w:kern w:val="0"/>
                <w:sz w:val="18"/>
                <w:szCs w:val="18"/>
                <w:highlight w:val="none"/>
              </w:rPr>
            </w:pPr>
            <w:r>
              <w:rPr>
                <w:rFonts w:hint="eastAsia" w:ascii="宋体" w:hAnsi="宋体" w:cs="宋体"/>
                <w:color w:val="auto"/>
                <w:kern w:val="0"/>
                <w:sz w:val="18"/>
                <w:szCs w:val="18"/>
                <w:highlight w:val="none"/>
              </w:rPr>
              <w:t>188</w:t>
            </w:r>
          </w:p>
        </w:tc>
        <w:tc>
          <w:tcPr>
            <w:tcW w:w="621" w:type="dxa"/>
            <w:noWrap w:val="0"/>
            <w:vAlign w:val="center"/>
          </w:tcPr>
          <w:p>
            <w:pPr>
              <w:widowControl/>
              <w:jc w:val="center"/>
              <w:textAlignment w:val="center"/>
              <w:rPr>
                <w:rFonts w:ascii="宋体" w:hAnsi="宋体"/>
                <w:color w:val="auto"/>
                <w:kern w:val="0"/>
                <w:sz w:val="18"/>
                <w:szCs w:val="18"/>
                <w:highlight w:val="none"/>
              </w:rPr>
            </w:pPr>
            <w:r>
              <w:rPr>
                <w:rFonts w:hint="eastAsia" w:ascii="宋体" w:hAnsi="宋体" w:cs="宋体"/>
                <w:color w:val="auto"/>
                <w:kern w:val="0"/>
                <w:sz w:val="18"/>
                <w:szCs w:val="18"/>
                <w:highlight w:val="none"/>
              </w:rPr>
              <w:t>127</w:t>
            </w:r>
          </w:p>
        </w:tc>
        <w:tc>
          <w:tcPr>
            <w:tcW w:w="621" w:type="dxa"/>
            <w:noWrap w:val="0"/>
            <w:vAlign w:val="center"/>
          </w:tcPr>
          <w:p>
            <w:pPr>
              <w:widowControl/>
              <w:jc w:val="center"/>
              <w:textAlignment w:val="center"/>
              <w:rPr>
                <w:rFonts w:ascii="宋体" w:hAnsi="宋体"/>
                <w:color w:val="auto"/>
                <w:kern w:val="0"/>
                <w:sz w:val="18"/>
                <w:szCs w:val="18"/>
                <w:highlight w:val="none"/>
              </w:rPr>
            </w:pPr>
            <w:r>
              <w:rPr>
                <w:rFonts w:hint="eastAsia" w:ascii="宋体" w:hAnsi="宋体" w:cs="宋体"/>
                <w:color w:val="auto"/>
                <w:kern w:val="0"/>
                <w:sz w:val="18"/>
                <w:szCs w:val="18"/>
                <w:highlight w:val="none"/>
              </w:rPr>
              <w:t>9.5</w:t>
            </w:r>
          </w:p>
        </w:tc>
        <w:tc>
          <w:tcPr>
            <w:tcW w:w="621" w:type="dxa"/>
            <w:noWrap w:val="0"/>
            <w:vAlign w:val="center"/>
          </w:tcPr>
          <w:p>
            <w:pPr>
              <w:widowControl/>
              <w:jc w:val="center"/>
              <w:textAlignment w:val="center"/>
              <w:rPr>
                <w:rFonts w:ascii="宋体" w:hAnsi="宋体"/>
                <w:color w:val="auto"/>
                <w:kern w:val="0"/>
                <w:sz w:val="18"/>
                <w:szCs w:val="18"/>
                <w:highlight w:val="none"/>
              </w:rPr>
            </w:pPr>
            <w:r>
              <w:rPr>
                <w:rFonts w:hint="eastAsia" w:ascii="宋体" w:hAnsi="宋体" w:cs="宋体"/>
                <w:color w:val="auto"/>
                <w:kern w:val="0"/>
                <w:sz w:val="18"/>
                <w:szCs w:val="18"/>
                <w:highlight w:val="none"/>
              </w:rPr>
              <w:t>0.5</w:t>
            </w:r>
          </w:p>
        </w:tc>
        <w:tc>
          <w:tcPr>
            <w:tcW w:w="621" w:type="dxa"/>
            <w:noWrap w:val="0"/>
            <w:vAlign w:val="center"/>
          </w:tcPr>
          <w:p>
            <w:pPr>
              <w:widowControl/>
              <w:jc w:val="center"/>
              <w:textAlignment w:val="center"/>
              <w:rPr>
                <w:rFonts w:ascii="宋体" w:hAnsi="宋体"/>
                <w:color w:val="auto"/>
                <w:kern w:val="0"/>
                <w:sz w:val="18"/>
                <w:szCs w:val="18"/>
                <w:highlight w:val="none"/>
              </w:rPr>
            </w:pPr>
            <w:r>
              <w:rPr>
                <w:rFonts w:hint="eastAsia" w:ascii="宋体" w:hAnsi="宋体" w:cs="宋体"/>
                <w:color w:val="auto"/>
                <w:kern w:val="0"/>
                <w:sz w:val="18"/>
                <w:szCs w:val="18"/>
                <w:highlight w:val="none"/>
              </w:rPr>
              <w:t>2</w:t>
            </w:r>
          </w:p>
        </w:tc>
        <w:tc>
          <w:tcPr>
            <w:tcW w:w="673" w:type="dxa"/>
            <w:noWrap w:val="0"/>
            <w:vAlign w:val="center"/>
          </w:tcPr>
          <w:p>
            <w:pPr>
              <w:widowControl/>
              <w:jc w:val="center"/>
              <w:textAlignment w:val="center"/>
              <w:rPr>
                <w:rFonts w:ascii="宋体" w:hAnsi="宋体"/>
                <w:color w:val="auto"/>
                <w:kern w:val="0"/>
                <w:sz w:val="18"/>
                <w:szCs w:val="18"/>
                <w:highlight w:val="none"/>
              </w:rPr>
            </w:pPr>
            <w:r>
              <w:rPr>
                <w:rFonts w:hint="eastAsia" w:ascii="宋体" w:hAnsi="宋体" w:cs="宋体"/>
                <w:color w:val="auto"/>
                <w:kern w:val="0"/>
                <w:sz w:val="18"/>
                <w:szCs w:val="18"/>
                <w:highlight w:val="none"/>
              </w:rPr>
              <w:t>0</w:t>
            </w:r>
          </w:p>
        </w:tc>
        <w:tc>
          <w:tcPr>
            <w:tcW w:w="584" w:type="dxa"/>
            <w:noWrap w:val="0"/>
            <w:vAlign w:val="center"/>
          </w:tcPr>
          <w:p>
            <w:pPr>
              <w:widowControl/>
              <w:jc w:val="center"/>
              <w:textAlignment w:val="center"/>
              <w:rPr>
                <w:rFonts w:ascii="宋体" w:hAnsi="宋体"/>
                <w:color w:val="auto"/>
                <w:kern w:val="0"/>
                <w:sz w:val="18"/>
                <w:szCs w:val="18"/>
                <w:highlight w:val="none"/>
              </w:rPr>
            </w:pPr>
            <w:r>
              <w:rPr>
                <w:rFonts w:hint="eastAsia" w:ascii="宋体" w:hAnsi="宋体" w:cs="宋体"/>
                <w:color w:val="auto"/>
                <w:kern w:val="0"/>
                <w:sz w:val="18"/>
                <w:szCs w:val="18"/>
                <w:highlight w:val="none"/>
              </w:rPr>
              <w:t>0</w:t>
            </w:r>
          </w:p>
        </w:tc>
        <w:tc>
          <w:tcPr>
            <w:tcW w:w="598" w:type="dxa"/>
            <w:noWrap w:val="0"/>
            <w:vAlign w:val="center"/>
          </w:tcPr>
          <w:p>
            <w:pPr>
              <w:widowControl/>
              <w:jc w:val="center"/>
              <w:textAlignment w:val="center"/>
              <w:rPr>
                <w:rFonts w:ascii="宋体" w:hAnsi="宋体"/>
                <w:color w:val="auto"/>
                <w:kern w:val="0"/>
                <w:sz w:val="18"/>
                <w:szCs w:val="18"/>
                <w:highlight w:val="none"/>
              </w:rPr>
            </w:pPr>
            <w:r>
              <w:rPr>
                <w:rFonts w:hint="eastAsia" w:ascii="宋体" w:hAnsi="宋体" w:cs="宋体"/>
                <w:color w:val="auto"/>
                <w:kern w:val="0"/>
                <w:sz w:val="18"/>
                <w:szCs w:val="18"/>
                <w:highlight w:val="none"/>
              </w:rPr>
              <w:t>18</w:t>
            </w:r>
          </w:p>
        </w:tc>
        <w:tc>
          <w:tcPr>
            <w:tcW w:w="643" w:type="dxa"/>
            <w:noWrap w:val="0"/>
            <w:vAlign w:val="center"/>
          </w:tcPr>
          <w:p>
            <w:pPr>
              <w:widowControl/>
              <w:jc w:val="center"/>
              <w:textAlignment w:val="center"/>
              <w:rPr>
                <w:rFonts w:ascii="宋体" w:hAnsi="宋体"/>
                <w:color w:val="auto"/>
                <w:kern w:val="0"/>
                <w:sz w:val="18"/>
                <w:szCs w:val="18"/>
                <w:highlight w:val="none"/>
              </w:rPr>
            </w:pPr>
            <w:r>
              <w:rPr>
                <w:rFonts w:hint="eastAsia" w:ascii="宋体" w:hAnsi="宋体" w:cs="宋体"/>
                <w:color w:val="auto"/>
                <w:kern w:val="0"/>
                <w:sz w:val="18"/>
                <w:szCs w:val="18"/>
                <w:highlight w:val="none"/>
              </w:rPr>
              <w:t>16</w:t>
            </w:r>
          </w:p>
        </w:tc>
        <w:tc>
          <w:tcPr>
            <w:tcW w:w="568" w:type="dxa"/>
            <w:noWrap w:val="0"/>
            <w:vAlign w:val="center"/>
          </w:tcPr>
          <w:p>
            <w:pPr>
              <w:widowControl/>
              <w:jc w:val="center"/>
              <w:textAlignment w:val="center"/>
              <w:rPr>
                <w:rFonts w:ascii="宋体" w:hAnsi="宋体"/>
                <w:color w:val="auto"/>
                <w:kern w:val="0"/>
                <w:sz w:val="18"/>
                <w:szCs w:val="18"/>
                <w:highlight w:val="none"/>
              </w:rPr>
            </w:pPr>
            <w:r>
              <w:rPr>
                <w:rFonts w:hint="eastAsia" w:ascii="宋体" w:hAnsi="宋体" w:cs="宋体"/>
                <w:color w:val="auto"/>
                <w:kern w:val="0"/>
                <w:sz w:val="18"/>
                <w:szCs w:val="18"/>
                <w:highlight w:val="none"/>
              </w:rPr>
              <w:t>1</w:t>
            </w:r>
          </w:p>
        </w:tc>
        <w:tc>
          <w:tcPr>
            <w:tcW w:w="508" w:type="dxa"/>
            <w:noWrap w:val="0"/>
            <w:vAlign w:val="center"/>
          </w:tcPr>
          <w:p>
            <w:pPr>
              <w:widowControl/>
              <w:jc w:val="center"/>
              <w:textAlignment w:val="center"/>
              <w:rPr>
                <w:rFonts w:ascii="宋体" w:hAnsi="宋体"/>
                <w:color w:val="auto"/>
                <w:kern w:val="0"/>
                <w:sz w:val="18"/>
                <w:szCs w:val="18"/>
                <w:highlight w:val="none"/>
              </w:rPr>
            </w:pPr>
            <w:r>
              <w:rPr>
                <w:rFonts w:hint="eastAsia" w:ascii="宋体" w:hAnsi="宋体" w:cs="宋体"/>
                <w:color w:val="auto"/>
                <w:kern w:val="0"/>
                <w:sz w:val="18"/>
                <w:szCs w:val="18"/>
                <w:highlight w:val="none"/>
              </w:rPr>
              <w:t>0.5</w:t>
            </w:r>
          </w:p>
        </w:tc>
        <w:tc>
          <w:tcPr>
            <w:tcW w:w="739" w:type="dxa"/>
            <w:noWrap w:val="0"/>
            <w:vAlign w:val="center"/>
          </w:tcPr>
          <w:p>
            <w:pPr>
              <w:widowControl/>
              <w:jc w:val="center"/>
              <w:textAlignment w:val="center"/>
              <w:rPr>
                <w:rFonts w:ascii="宋体" w:hAnsi="宋体"/>
                <w:color w:val="auto"/>
                <w:kern w:val="0"/>
                <w:sz w:val="18"/>
                <w:szCs w:val="18"/>
                <w:highlight w:val="none"/>
              </w:rPr>
            </w:pPr>
            <w:r>
              <w:rPr>
                <w:rFonts w:hint="eastAsia" w:ascii="宋体" w:hAnsi="宋体" w:cs="宋体"/>
                <w:color w:val="auto"/>
                <w:kern w:val="0"/>
                <w:sz w:val="18"/>
                <w:szCs w:val="18"/>
                <w:highlight w:val="none"/>
              </w:rPr>
              <w:t>7.5</w:t>
            </w:r>
          </w:p>
        </w:tc>
      </w:tr>
    </w:tbl>
    <w:p>
      <w:pPr>
        <w:spacing w:line="520" w:lineRule="exact"/>
        <w:rPr>
          <w:rFonts w:hint="eastAsia" w:ascii="宋体" w:hAnsi="宋体"/>
          <w:color w:val="auto"/>
          <w:sz w:val="24"/>
          <w:szCs w:val="21"/>
          <w:highlight w:val="none"/>
        </w:rPr>
      </w:pPr>
    </w:p>
    <w:p>
      <w:pPr>
        <w:spacing w:line="520" w:lineRule="exact"/>
        <w:ind w:firstLine="480" w:firstLineChars="200"/>
        <w:jc w:val="left"/>
        <w:rPr>
          <w:rFonts w:ascii="宋体" w:hAnsi="宋体"/>
          <w:color w:val="auto"/>
          <w:sz w:val="24"/>
          <w:szCs w:val="21"/>
          <w:highlight w:val="none"/>
        </w:rPr>
      </w:pPr>
      <w:r>
        <w:rPr>
          <w:rFonts w:ascii="宋体" w:hAnsi="宋体"/>
          <w:color w:val="auto"/>
          <w:sz w:val="24"/>
          <w:szCs w:val="21"/>
          <w:highlight w:val="none"/>
        </w:rPr>
        <w:t>2、</w:t>
      </w:r>
      <w:r>
        <w:rPr>
          <w:rFonts w:hint="eastAsia" w:ascii="宋体" w:hAnsi="宋体"/>
          <w:color w:val="auto"/>
          <w:sz w:val="24"/>
          <w:szCs w:val="21"/>
          <w:highlight w:val="none"/>
        </w:rPr>
        <w:t>课程教学计划进程表</w:t>
      </w:r>
    </w:p>
    <w:p>
      <w:pPr>
        <w:spacing w:line="520" w:lineRule="exact"/>
        <w:ind w:firstLine="480" w:firstLineChars="200"/>
        <w:jc w:val="center"/>
        <w:rPr>
          <w:rFonts w:hint="eastAsia" w:ascii="宋体" w:hAnsi="宋体"/>
          <w:color w:val="auto"/>
          <w:sz w:val="24"/>
          <w:szCs w:val="21"/>
          <w:highlight w:val="none"/>
        </w:rPr>
      </w:pPr>
      <w:r>
        <w:rPr>
          <w:rFonts w:ascii="宋体" w:hAnsi="宋体"/>
          <w:color w:val="auto"/>
          <w:sz w:val="24"/>
          <w:szCs w:val="21"/>
          <w:highlight w:val="none"/>
        </w:rPr>
        <w:t>20</w:t>
      </w:r>
      <w:r>
        <w:rPr>
          <w:rFonts w:hint="eastAsia" w:ascii="宋体" w:hAnsi="宋体"/>
          <w:color w:val="auto"/>
          <w:sz w:val="24"/>
          <w:szCs w:val="21"/>
          <w:highlight w:val="none"/>
        </w:rPr>
        <w:t>19级建筑室内设计专业课程教学计划进程表</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autofit"/>
        <w:tblCellMar>
          <w:top w:w="0" w:type="dxa"/>
          <w:left w:w="28" w:type="dxa"/>
          <w:bottom w:w="0" w:type="dxa"/>
          <w:right w:w="28" w:type="dxa"/>
        </w:tblCellMar>
      </w:tblPr>
      <w:tblGrid>
        <w:gridCol w:w="377"/>
        <w:gridCol w:w="246"/>
        <w:gridCol w:w="866"/>
        <w:gridCol w:w="1544"/>
        <w:gridCol w:w="461"/>
        <w:gridCol w:w="454"/>
        <w:gridCol w:w="416"/>
        <w:gridCol w:w="416"/>
        <w:gridCol w:w="369"/>
        <w:gridCol w:w="369"/>
        <w:gridCol w:w="428"/>
        <w:gridCol w:w="428"/>
        <w:gridCol w:w="428"/>
        <w:gridCol w:w="428"/>
        <w:gridCol w:w="428"/>
        <w:gridCol w:w="397"/>
        <w:gridCol w:w="400"/>
        <w:gridCol w:w="400"/>
        <w:gridCol w:w="407"/>
        <w:gridCol w:w="43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11" w:hRule="atLeast"/>
          <w:jc w:val="center"/>
        </w:trPr>
        <w:tc>
          <w:tcPr>
            <w:tcW w:w="377" w:type="dxa"/>
            <w:vMerge w:val="restar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属性</w:t>
            </w:r>
          </w:p>
        </w:tc>
        <w:tc>
          <w:tcPr>
            <w:tcW w:w="0" w:type="auto"/>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序号</w:t>
            </w:r>
          </w:p>
        </w:tc>
        <w:tc>
          <w:tcPr>
            <w:tcW w:w="0" w:type="auto"/>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课程编码</w:t>
            </w:r>
          </w:p>
        </w:tc>
        <w:tc>
          <w:tcPr>
            <w:tcW w:w="1544" w:type="dxa"/>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w:t>
            </w:r>
            <w:r>
              <w:rPr>
                <w:rFonts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程</w:t>
            </w:r>
            <w:r>
              <w:rPr>
                <w:rFonts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名</w:t>
            </w:r>
            <w:r>
              <w:rPr>
                <w:rFonts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称</w:t>
            </w:r>
          </w:p>
        </w:tc>
        <w:tc>
          <w:tcPr>
            <w:tcW w:w="461" w:type="dxa"/>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分</w:t>
            </w:r>
          </w:p>
        </w:tc>
        <w:tc>
          <w:tcPr>
            <w:tcW w:w="454" w:type="dxa"/>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时</w:t>
            </w:r>
          </w:p>
        </w:tc>
        <w:tc>
          <w:tcPr>
            <w:tcW w:w="0" w:type="auto"/>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学时分配</w:t>
            </w:r>
          </w:p>
        </w:tc>
        <w:tc>
          <w:tcPr>
            <w:tcW w:w="0" w:type="auto"/>
            <w:gridSpan w:val="2"/>
            <w:tcBorders>
              <w:bottom w:val="single" w:color="auto" w:sz="4" w:space="0"/>
            </w:tcBorders>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考核方式</w:t>
            </w:r>
          </w:p>
        </w:tc>
        <w:tc>
          <w:tcPr>
            <w:tcW w:w="4176" w:type="dxa"/>
            <w:gridSpan w:val="10"/>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按学期分配的周学时数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401" w:hRule="atLeast"/>
          <w:jc w:val="center"/>
        </w:trPr>
        <w:tc>
          <w:tcPr>
            <w:tcW w:w="377"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544"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461"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454"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vMerge w:val="restart"/>
            <w:shd w:val="clear" w:color="auto" w:fill="FFFFFF"/>
            <w:noWrap w:val="0"/>
            <w:textDirection w:val="tbRlV"/>
            <w:vAlign w:val="center"/>
          </w:tcPr>
          <w:p>
            <w:pPr>
              <w:widowControl/>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理 论</w:t>
            </w:r>
          </w:p>
        </w:tc>
        <w:tc>
          <w:tcPr>
            <w:tcW w:w="0" w:type="auto"/>
            <w:vMerge w:val="restart"/>
            <w:shd w:val="clear" w:color="auto" w:fill="FFFFFF"/>
            <w:noWrap w:val="0"/>
            <w:textDirection w:val="tbRlV"/>
            <w:vAlign w:val="center"/>
          </w:tcPr>
          <w:p>
            <w:pPr>
              <w:widowControl/>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 践</w:t>
            </w:r>
          </w:p>
        </w:tc>
        <w:tc>
          <w:tcPr>
            <w:tcW w:w="0" w:type="auto"/>
            <w:vMerge w:val="restart"/>
            <w:tcBorders>
              <w:top w:val="single" w:color="auto" w:sz="4" w:space="0"/>
            </w:tcBorders>
            <w:shd w:val="clear" w:color="auto" w:fill="FFFFFF"/>
            <w:noWrap w:val="0"/>
            <w:textDirection w:val="tbRlV"/>
            <w:vAlign w:val="center"/>
          </w:tcPr>
          <w:p>
            <w:pPr>
              <w:widowControl/>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 试</w:t>
            </w:r>
          </w:p>
        </w:tc>
        <w:tc>
          <w:tcPr>
            <w:tcW w:w="0" w:type="auto"/>
            <w:vMerge w:val="restart"/>
            <w:tcBorders>
              <w:top w:val="single" w:color="auto" w:sz="4" w:space="0"/>
            </w:tcBorders>
            <w:shd w:val="clear" w:color="auto" w:fill="FFFFFF"/>
            <w:noWrap w:val="0"/>
            <w:textDirection w:val="tbRlV"/>
            <w:vAlign w:val="center"/>
          </w:tcPr>
          <w:p>
            <w:pPr>
              <w:widowControl/>
              <w:ind w:left="113" w:right="113"/>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考 查</w:t>
            </w:r>
          </w:p>
        </w:tc>
        <w:tc>
          <w:tcPr>
            <w:tcW w:w="856" w:type="dxa"/>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第一学年</w:t>
            </w:r>
          </w:p>
        </w:tc>
        <w:tc>
          <w:tcPr>
            <w:tcW w:w="856" w:type="dxa"/>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第二学年</w:t>
            </w:r>
          </w:p>
        </w:tc>
        <w:tc>
          <w:tcPr>
            <w:tcW w:w="825" w:type="dxa"/>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第三学年</w:t>
            </w:r>
          </w:p>
        </w:tc>
        <w:tc>
          <w:tcPr>
            <w:tcW w:w="800" w:type="dxa"/>
            <w:gridSpan w:val="2"/>
            <w:shd w:val="clear" w:color="auto" w:fill="FFFFFF"/>
            <w:noWrap w:val="0"/>
            <w:vAlign w:val="top"/>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第四学年</w:t>
            </w:r>
          </w:p>
        </w:tc>
        <w:tc>
          <w:tcPr>
            <w:tcW w:w="839" w:type="dxa"/>
            <w:gridSpan w:val="2"/>
            <w:shd w:val="clear" w:color="auto" w:fill="FFFFFF"/>
            <w:noWrap w:val="0"/>
            <w:vAlign w:val="top"/>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第五学年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9"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544"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461"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454"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428"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428"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428"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428"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428"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397"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400"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7</w:t>
            </w:r>
          </w:p>
        </w:tc>
        <w:tc>
          <w:tcPr>
            <w:tcW w:w="400"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407"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9</w:t>
            </w:r>
          </w:p>
        </w:tc>
        <w:tc>
          <w:tcPr>
            <w:tcW w:w="432" w:type="dxa"/>
            <w:tcBorders>
              <w:bottom w:val="single" w:color="auto" w:sz="8" w:space="0"/>
            </w:tcBorders>
            <w:shd w:val="clear" w:color="auto" w:fill="FFFFFF"/>
            <w:noWrap w:val="0"/>
            <w:vAlign w:val="top"/>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restart"/>
            <w:shd w:val="clear" w:color="auto" w:fill="FFFFFF"/>
            <w:noWrap w:val="0"/>
            <w:vAlign w:val="center"/>
          </w:tcPr>
          <w:p>
            <w:pPr>
              <w:widowControl/>
              <w:jc w:val="center"/>
              <w:rPr>
                <w:rFonts w:ascii="宋体" w:hAnsi="宋体"/>
                <w:color w:val="auto"/>
                <w:sz w:val="18"/>
                <w:szCs w:val="18"/>
                <w:highlight w:val="none"/>
              </w:rPr>
            </w:pPr>
          </w:p>
          <w:p>
            <w:pPr>
              <w:widowControl/>
              <w:jc w:val="center"/>
              <w:rPr>
                <w:rFonts w:ascii="宋体" w:hAnsi="宋体"/>
                <w:color w:val="auto"/>
                <w:sz w:val="18"/>
                <w:szCs w:val="18"/>
                <w:highlight w:val="none"/>
              </w:rPr>
            </w:pPr>
            <w:r>
              <w:rPr>
                <w:rFonts w:hint="eastAsia" w:ascii="宋体" w:hAnsi="宋体"/>
                <w:color w:val="auto"/>
                <w:sz w:val="18"/>
                <w:szCs w:val="18"/>
                <w:highlight w:val="none"/>
              </w:rPr>
              <w:t>通识</w:t>
            </w:r>
            <w:r>
              <w:rPr>
                <w:rFonts w:ascii="宋体" w:hAnsi="宋体"/>
                <w:color w:val="auto"/>
                <w:sz w:val="18"/>
                <w:szCs w:val="18"/>
                <w:highlight w:val="none"/>
              </w:rPr>
              <w:t>教育</w:t>
            </w:r>
          </w:p>
          <w:p>
            <w:pPr>
              <w:widowControl/>
              <w:jc w:val="center"/>
              <w:rPr>
                <w:rFonts w:ascii="宋体" w:hAnsi="宋体"/>
                <w:color w:val="auto"/>
                <w:sz w:val="18"/>
                <w:szCs w:val="18"/>
                <w:highlight w:val="none"/>
              </w:rPr>
            </w:pPr>
            <w:r>
              <w:rPr>
                <w:rFonts w:hint="eastAsia" w:ascii="宋体" w:hAnsi="宋体"/>
                <w:color w:val="auto"/>
                <w:sz w:val="18"/>
                <w:szCs w:val="18"/>
                <w:highlight w:val="none"/>
              </w:rPr>
              <w:t>课</w:t>
            </w:r>
          </w:p>
          <w:p>
            <w:pPr>
              <w:widowControl/>
              <w:jc w:val="center"/>
              <w:rPr>
                <w:rFonts w:ascii="宋体" w:hAnsi="宋体" w:cs="宋体"/>
                <w:color w:val="auto"/>
                <w:kern w:val="0"/>
                <w:sz w:val="18"/>
                <w:szCs w:val="18"/>
                <w:highlight w:val="none"/>
              </w:rPr>
            </w:pPr>
            <w:r>
              <w:rPr>
                <w:rFonts w:hint="eastAsia" w:ascii="宋体" w:hAnsi="宋体"/>
                <w:color w:val="auto"/>
                <w:sz w:val="18"/>
                <w:szCs w:val="18"/>
                <w:highlight w:val="none"/>
              </w:rPr>
              <w:t>程</w:t>
            </w:r>
          </w:p>
          <w:p>
            <w:pPr>
              <w:widowControl/>
              <w:jc w:val="center"/>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0" w:type="auto"/>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150011001</w:t>
            </w:r>
          </w:p>
        </w:tc>
        <w:tc>
          <w:tcPr>
            <w:tcW w:w="1544" w:type="dxa"/>
            <w:shd w:val="clear" w:color="auto" w:fill="FFFFFF"/>
            <w:noWrap w:val="0"/>
            <w:vAlign w:val="center"/>
          </w:tcPr>
          <w:p>
            <w:pPr>
              <w:widowControl/>
              <w:jc w:val="center"/>
              <w:textAlignment w:val="center"/>
              <w:rPr>
                <w:color w:val="auto"/>
                <w:szCs w:val="21"/>
                <w:highlight w:val="none"/>
              </w:rPr>
            </w:pPr>
            <w:r>
              <w:rPr>
                <w:rFonts w:hint="eastAsia" w:ascii="宋体" w:hAnsi="宋体" w:cs="宋体"/>
                <w:color w:val="auto"/>
                <w:kern w:val="0"/>
                <w:sz w:val="18"/>
                <w:szCs w:val="18"/>
                <w:highlight w:val="none"/>
              </w:rPr>
              <w:t>职业生涯规划</w:t>
            </w:r>
          </w:p>
        </w:tc>
        <w:tc>
          <w:tcPr>
            <w:tcW w:w="461"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2</w:t>
            </w:r>
          </w:p>
        </w:tc>
        <w:tc>
          <w:tcPr>
            <w:tcW w:w="454" w:type="dxa"/>
            <w:shd w:val="clear" w:color="auto" w:fill="FFFFFF"/>
            <w:noWrap w:val="0"/>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18"/>
                <w:szCs w:val="18"/>
                <w:highlight w:val="none"/>
              </w:rPr>
              <w:t>36</w:t>
            </w:r>
          </w:p>
        </w:tc>
        <w:tc>
          <w:tcPr>
            <w:tcW w:w="0" w:type="auto"/>
            <w:shd w:val="clear" w:color="auto" w:fill="FFFFFF"/>
            <w:noWrap w:val="0"/>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18"/>
                <w:szCs w:val="18"/>
                <w:highlight w:val="none"/>
              </w:rPr>
              <w:t>36</w:t>
            </w:r>
          </w:p>
        </w:tc>
        <w:tc>
          <w:tcPr>
            <w:tcW w:w="0" w:type="auto"/>
            <w:shd w:val="clear" w:color="auto" w:fill="FFFFFF"/>
            <w:noWrap w:val="0"/>
            <w:vAlign w:val="center"/>
          </w:tcPr>
          <w:p>
            <w:pPr>
              <w:jc w:val="center"/>
              <w:rPr>
                <w:rFonts w:ascii="黑体" w:hAnsi="宋体"/>
                <w:color w:val="auto"/>
                <w:szCs w:val="21"/>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0" w:type="auto"/>
            <w:shd w:val="clear" w:color="auto" w:fill="FFFFFF"/>
            <w:noWrap w:val="0"/>
            <w:vAlign w:val="center"/>
          </w:tcPr>
          <w:p>
            <w:pPr>
              <w:jc w:val="center"/>
              <w:rPr>
                <w:rFonts w:ascii="宋体" w:hAnsi="宋体" w:cs="Tahoma"/>
                <w:color w:val="auto"/>
                <w:sz w:val="18"/>
                <w:szCs w:val="18"/>
                <w:highlight w:val="none"/>
              </w:rPr>
            </w:pPr>
          </w:p>
        </w:tc>
        <w:tc>
          <w:tcPr>
            <w:tcW w:w="428"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2</w:t>
            </w: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397"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7" w:type="dxa"/>
            <w:shd w:val="clear" w:color="auto" w:fill="FFFFFF"/>
            <w:noWrap w:val="0"/>
            <w:vAlign w:val="center"/>
          </w:tcPr>
          <w:p>
            <w:pPr>
              <w:jc w:val="center"/>
              <w:rPr>
                <w:rFonts w:ascii="黑体" w:hAnsi="宋体"/>
                <w:color w:val="auto"/>
                <w:szCs w:val="21"/>
                <w:highlight w:val="none"/>
              </w:rPr>
            </w:pPr>
          </w:p>
        </w:tc>
        <w:tc>
          <w:tcPr>
            <w:tcW w:w="432" w:type="dxa"/>
            <w:shd w:val="clear" w:color="auto" w:fill="FFFFFF"/>
            <w:noWrap w:val="0"/>
            <w:vAlign w:val="center"/>
          </w:tcPr>
          <w:p>
            <w:pPr>
              <w:jc w:val="center"/>
              <w:rPr>
                <w:rFonts w:ascii="黑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0" w:type="auto"/>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150011002</w:t>
            </w:r>
          </w:p>
        </w:tc>
        <w:tc>
          <w:tcPr>
            <w:tcW w:w="1544" w:type="dxa"/>
            <w:shd w:val="clear" w:color="auto" w:fill="FFFFFF"/>
            <w:noWrap w:val="0"/>
            <w:vAlign w:val="center"/>
          </w:tcPr>
          <w:p>
            <w:pPr>
              <w:widowControl/>
              <w:jc w:val="center"/>
              <w:textAlignment w:val="center"/>
              <w:rPr>
                <w:color w:val="auto"/>
                <w:szCs w:val="21"/>
                <w:highlight w:val="none"/>
              </w:rPr>
            </w:pPr>
            <w:r>
              <w:rPr>
                <w:rFonts w:hint="eastAsia" w:ascii="宋体" w:hAnsi="宋体" w:cs="宋体"/>
                <w:color w:val="auto"/>
                <w:kern w:val="0"/>
                <w:sz w:val="18"/>
                <w:szCs w:val="18"/>
                <w:highlight w:val="none"/>
              </w:rPr>
              <w:t>职业道德与法律</w:t>
            </w:r>
          </w:p>
        </w:tc>
        <w:tc>
          <w:tcPr>
            <w:tcW w:w="461"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2</w:t>
            </w:r>
          </w:p>
        </w:tc>
        <w:tc>
          <w:tcPr>
            <w:tcW w:w="454" w:type="dxa"/>
            <w:shd w:val="clear" w:color="auto" w:fill="FFFFFF"/>
            <w:noWrap w:val="0"/>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18"/>
                <w:szCs w:val="18"/>
                <w:highlight w:val="none"/>
              </w:rPr>
              <w:t>36</w:t>
            </w:r>
          </w:p>
        </w:tc>
        <w:tc>
          <w:tcPr>
            <w:tcW w:w="0" w:type="auto"/>
            <w:shd w:val="clear" w:color="auto" w:fill="FFFFFF"/>
            <w:noWrap w:val="0"/>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18"/>
                <w:szCs w:val="18"/>
                <w:highlight w:val="none"/>
              </w:rPr>
              <w:t>36</w:t>
            </w:r>
          </w:p>
        </w:tc>
        <w:tc>
          <w:tcPr>
            <w:tcW w:w="0" w:type="auto"/>
            <w:shd w:val="clear" w:color="auto" w:fill="FFFFFF"/>
            <w:noWrap w:val="0"/>
            <w:vAlign w:val="center"/>
          </w:tcPr>
          <w:p>
            <w:pPr>
              <w:jc w:val="center"/>
              <w:rPr>
                <w:rFonts w:ascii="黑体" w:hAnsi="宋体"/>
                <w:color w:val="auto"/>
                <w:szCs w:val="21"/>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0" w:type="auto"/>
            <w:shd w:val="clear" w:color="auto" w:fill="FFFFFF"/>
            <w:noWrap w:val="0"/>
            <w:vAlign w:val="center"/>
          </w:tcPr>
          <w:p>
            <w:pPr>
              <w:jc w:val="center"/>
              <w:rPr>
                <w:rFonts w:ascii="宋体" w:hAnsi="宋体" w:cs="Tahoma"/>
                <w:color w:val="auto"/>
                <w:sz w:val="18"/>
                <w:szCs w:val="18"/>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2</w:t>
            </w: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397"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7" w:type="dxa"/>
            <w:shd w:val="clear" w:color="auto" w:fill="FFFFFF"/>
            <w:noWrap w:val="0"/>
            <w:vAlign w:val="center"/>
          </w:tcPr>
          <w:p>
            <w:pPr>
              <w:jc w:val="center"/>
              <w:rPr>
                <w:rFonts w:ascii="黑体" w:hAnsi="宋体"/>
                <w:color w:val="auto"/>
                <w:szCs w:val="21"/>
                <w:highlight w:val="none"/>
              </w:rPr>
            </w:pPr>
          </w:p>
        </w:tc>
        <w:tc>
          <w:tcPr>
            <w:tcW w:w="432" w:type="dxa"/>
            <w:shd w:val="clear" w:color="auto" w:fill="FFFFFF"/>
            <w:noWrap w:val="0"/>
            <w:vAlign w:val="center"/>
          </w:tcPr>
          <w:p>
            <w:pPr>
              <w:jc w:val="center"/>
              <w:rPr>
                <w:rFonts w:ascii="黑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0" w:type="auto"/>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150011003</w:t>
            </w:r>
          </w:p>
        </w:tc>
        <w:tc>
          <w:tcPr>
            <w:tcW w:w="1544" w:type="dxa"/>
            <w:shd w:val="clear" w:color="auto" w:fill="FFFFFF"/>
            <w:noWrap w:val="0"/>
            <w:vAlign w:val="center"/>
          </w:tcPr>
          <w:p>
            <w:pPr>
              <w:widowControl/>
              <w:jc w:val="center"/>
              <w:textAlignment w:val="center"/>
              <w:rPr>
                <w:color w:val="auto"/>
                <w:szCs w:val="21"/>
                <w:highlight w:val="none"/>
              </w:rPr>
            </w:pPr>
            <w:r>
              <w:rPr>
                <w:rFonts w:hint="eastAsia" w:ascii="宋体" w:hAnsi="宋体" w:cs="宋体"/>
                <w:color w:val="auto"/>
                <w:kern w:val="0"/>
                <w:sz w:val="18"/>
                <w:szCs w:val="18"/>
                <w:highlight w:val="none"/>
              </w:rPr>
              <w:t>经济政治与社会</w:t>
            </w:r>
          </w:p>
        </w:tc>
        <w:tc>
          <w:tcPr>
            <w:tcW w:w="461"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3</w:t>
            </w:r>
          </w:p>
        </w:tc>
        <w:tc>
          <w:tcPr>
            <w:tcW w:w="454" w:type="dxa"/>
            <w:shd w:val="clear" w:color="auto" w:fill="FFFFFF"/>
            <w:noWrap w:val="0"/>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18"/>
                <w:szCs w:val="18"/>
                <w:highlight w:val="none"/>
              </w:rPr>
              <w:t>54</w:t>
            </w:r>
          </w:p>
        </w:tc>
        <w:tc>
          <w:tcPr>
            <w:tcW w:w="0" w:type="auto"/>
            <w:shd w:val="clear" w:color="auto" w:fill="FFFFFF"/>
            <w:noWrap w:val="0"/>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18"/>
                <w:szCs w:val="18"/>
                <w:highlight w:val="none"/>
              </w:rPr>
              <w:t>54</w:t>
            </w:r>
          </w:p>
        </w:tc>
        <w:tc>
          <w:tcPr>
            <w:tcW w:w="0" w:type="auto"/>
            <w:shd w:val="clear" w:color="auto" w:fill="FFFFFF"/>
            <w:noWrap w:val="0"/>
            <w:vAlign w:val="center"/>
          </w:tcPr>
          <w:p>
            <w:pPr>
              <w:jc w:val="center"/>
              <w:rPr>
                <w:rFonts w:ascii="黑体" w:hAnsi="宋体"/>
                <w:color w:val="auto"/>
                <w:szCs w:val="21"/>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0" w:type="auto"/>
            <w:shd w:val="clear" w:color="auto" w:fill="FFFFFF"/>
            <w:noWrap w:val="0"/>
            <w:vAlign w:val="center"/>
          </w:tcPr>
          <w:p>
            <w:pPr>
              <w:jc w:val="center"/>
              <w:rPr>
                <w:rFonts w:ascii="宋体" w:hAnsi="宋体" w:cs="Tahoma"/>
                <w:color w:val="auto"/>
                <w:sz w:val="18"/>
                <w:szCs w:val="18"/>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3</w:t>
            </w:r>
          </w:p>
        </w:tc>
        <w:tc>
          <w:tcPr>
            <w:tcW w:w="428" w:type="dxa"/>
            <w:shd w:val="clear" w:color="auto" w:fill="FFFFFF"/>
            <w:noWrap w:val="0"/>
            <w:vAlign w:val="center"/>
          </w:tcPr>
          <w:p>
            <w:pPr>
              <w:jc w:val="center"/>
              <w:rPr>
                <w:rFonts w:ascii="黑体" w:hAnsi="宋体"/>
                <w:color w:val="auto"/>
                <w:szCs w:val="21"/>
                <w:highlight w:val="none"/>
              </w:rPr>
            </w:pPr>
          </w:p>
        </w:tc>
        <w:tc>
          <w:tcPr>
            <w:tcW w:w="397"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7" w:type="dxa"/>
            <w:shd w:val="clear" w:color="auto" w:fill="FFFFFF"/>
            <w:noWrap w:val="0"/>
            <w:vAlign w:val="center"/>
          </w:tcPr>
          <w:p>
            <w:pPr>
              <w:jc w:val="center"/>
              <w:rPr>
                <w:rFonts w:ascii="黑体" w:hAnsi="宋体"/>
                <w:color w:val="auto"/>
                <w:szCs w:val="21"/>
                <w:highlight w:val="none"/>
              </w:rPr>
            </w:pPr>
          </w:p>
        </w:tc>
        <w:tc>
          <w:tcPr>
            <w:tcW w:w="432" w:type="dxa"/>
            <w:shd w:val="clear" w:color="auto" w:fill="FFFFFF"/>
            <w:noWrap w:val="0"/>
            <w:vAlign w:val="center"/>
          </w:tcPr>
          <w:p>
            <w:pPr>
              <w:jc w:val="center"/>
              <w:rPr>
                <w:rFonts w:ascii="黑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0" w:type="auto"/>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150011004</w:t>
            </w:r>
          </w:p>
        </w:tc>
        <w:tc>
          <w:tcPr>
            <w:tcW w:w="1544" w:type="dxa"/>
            <w:shd w:val="clear" w:color="auto" w:fill="FFFFFF"/>
            <w:noWrap w:val="0"/>
            <w:vAlign w:val="center"/>
          </w:tcPr>
          <w:p>
            <w:pPr>
              <w:widowControl/>
              <w:jc w:val="center"/>
              <w:textAlignment w:val="center"/>
              <w:rPr>
                <w:color w:val="auto"/>
                <w:szCs w:val="21"/>
                <w:highlight w:val="none"/>
              </w:rPr>
            </w:pPr>
            <w:r>
              <w:rPr>
                <w:rFonts w:hint="eastAsia" w:ascii="宋体" w:hAnsi="宋体" w:cs="宋体"/>
                <w:color w:val="auto"/>
                <w:kern w:val="0"/>
                <w:sz w:val="18"/>
                <w:szCs w:val="18"/>
                <w:highlight w:val="none"/>
              </w:rPr>
              <w:t>哲学与人生</w:t>
            </w:r>
          </w:p>
        </w:tc>
        <w:tc>
          <w:tcPr>
            <w:tcW w:w="461"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2</w:t>
            </w:r>
          </w:p>
        </w:tc>
        <w:tc>
          <w:tcPr>
            <w:tcW w:w="454" w:type="dxa"/>
            <w:shd w:val="clear" w:color="auto" w:fill="FFFFFF"/>
            <w:noWrap w:val="0"/>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18"/>
                <w:szCs w:val="18"/>
                <w:highlight w:val="none"/>
              </w:rPr>
              <w:t>36</w:t>
            </w:r>
          </w:p>
        </w:tc>
        <w:tc>
          <w:tcPr>
            <w:tcW w:w="0" w:type="auto"/>
            <w:shd w:val="clear" w:color="auto" w:fill="FFFFFF"/>
            <w:noWrap w:val="0"/>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18"/>
                <w:szCs w:val="18"/>
                <w:highlight w:val="none"/>
              </w:rPr>
              <w:t>36</w:t>
            </w:r>
          </w:p>
        </w:tc>
        <w:tc>
          <w:tcPr>
            <w:tcW w:w="0" w:type="auto"/>
            <w:shd w:val="clear" w:color="auto" w:fill="FFFFFF"/>
            <w:noWrap w:val="0"/>
            <w:vAlign w:val="center"/>
          </w:tcPr>
          <w:p>
            <w:pPr>
              <w:jc w:val="center"/>
              <w:rPr>
                <w:rFonts w:ascii="黑体" w:hAnsi="宋体"/>
                <w:color w:val="auto"/>
                <w:szCs w:val="21"/>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0" w:type="auto"/>
            <w:shd w:val="clear" w:color="auto" w:fill="FFFFFF"/>
            <w:noWrap w:val="0"/>
            <w:vAlign w:val="center"/>
          </w:tcPr>
          <w:p>
            <w:pPr>
              <w:jc w:val="center"/>
              <w:rPr>
                <w:rFonts w:ascii="宋体" w:hAnsi="宋体" w:cs="Tahoma"/>
                <w:color w:val="auto"/>
                <w:sz w:val="18"/>
                <w:szCs w:val="18"/>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2</w:t>
            </w: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397"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7" w:type="dxa"/>
            <w:shd w:val="clear" w:color="auto" w:fill="FFFFFF"/>
            <w:noWrap w:val="0"/>
            <w:vAlign w:val="center"/>
          </w:tcPr>
          <w:p>
            <w:pPr>
              <w:jc w:val="center"/>
              <w:rPr>
                <w:rFonts w:ascii="黑体" w:hAnsi="宋体"/>
                <w:color w:val="auto"/>
                <w:szCs w:val="21"/>
                <w:highlight w:val="none"/>
              </w:rPr>
            </w:pPr>
          </w:p>
        </w:tc>
        <w:tc>
          <w:tcPr>
            <w:tcW w:w="432" w:type="dxa"/>
            <w:shd w:val="clear" w:color="auto" w:fill="FFFFFF"/>
            <w:noWrap w:val="0"/>
            <w:vAlign w:val="center"/>
          </w:tcPr>
          <w:p>
            <w:pPr>
              <w:jc w:val="center"/>
              <w:rPr>
                <w:rFonts w:ascii="黑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0" w:type="auto"/>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150011005</w:t>
            </w:r>
          </w:p>
        </w:tc>
        <w:tc>
          <w:tcPr>
            <w:tcW w:w="1544" w:type="dxa"/>
            <w:shd w:val="clear" w:color="auto" w:fill="FFFFFF"/>
            <w:noWrap w:val="0"/>
            <w:vAlign w:val="center"/>
          </w:tcPr>
          <w:p>
            <w:pPr>
              <w:widowControl/>
              <w:jc w:val="center"/>
              <w:textAlignment w:val="center"/>
              <w:rPr>
                <w:color w:val="auto"/>
                <w:szCs w:val="21"/>
                <w:highlight w:val="none"/>
              </w:rPr>
            </w:pPr>
            <w:r>
              <w:rPr>
                <w:rFonts w:hint="eastAsia" w:ascii="宋体" w:hAnsi="宋体" w:cs="宋体"/>
                <w:color w:val="auto"/>
                <w:kern w:val="0"/>
                <w:sz w:val="18"/>
                <w:szCs w:val="18"/>
                <w:highlight w:val="none"/>
              </w:rPr>
              <w:t>中职安全教育</w:t>
            </w:r>
          </w:p>
        </w:tc>
        <w:tc>
          <w:tcPr>
            <w:tcW w:w="461"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4</w:t>
            </w:r>
          </w:p>
        </w:tc>
        <w:tc>
          <w:tcPr>
            <w:tcW w:w="454" w:type="dxa"/>
            <w:shd w:val="clear" w:color="auto" w:fill="FFFFFF"/>
            <w:noWrap w:val="0"/>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18"/>
                <w:szCs w:val="18"/>
                <w:highlight w:val="none"/>
              </w:rPr>
              <w:t>72</w:t>
            </w:r>
          </w:p>
        </w:tc>
        <w:tc>
          <w:tcPr>
            <w:tcW w:w="0" w:type="auto"/>
            <w:shd w:val="clear" w:color="auto" w:fill="FFFFFF"/>
            <w:noWrap w:val="0"/>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18"/>
                <w:szCs w:val="18"/>
                <w:highlight w:val="none"/>
              </w:rPr>
              <w:t>72</w:t>
            </w:r>
          </w:p>
        </w:tc>
        <w:tc>
          <w:tcPr>
            <w:tcW w:w="0" w:type="auto"/>
            <w:shd w:val="clear" w:color="auto" w:fill="FFFFFF"/>
            <w:noWrap w:val="0"/>
            <w:vAlign w:val="center"/>
          </w:tcPr>
          <w:p>
            <w:pPr>
              <w:jc w:val="center"/>
              <w:rPr>
                <w:rFonts w:ascii="黑体" w:hAnsi="宋体"/>
                <w:color w:val="auto"/>
                <w:szCs w:val="21"/>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0" w:type="auto"/>
            <w:shd w:val="clear" w:color="auto" w:fill="FFFFFF"/>
            <w:noWrap w:val="0"/>
            <w:vAlign w:val="center"/>
          </w:tcPr>
          <w:p>
            <w:pPr>
              <w:jc w:val="center"/>
              <w:rPr>
                <w:rFonts w:ascii="宋体" w:hAnsi="宋体" w:cs="Tahoma"/>
                <w:color w:val="auto"/>
                <w:sz w:val="18"/>
                <w:szCs w:val="18"/>
                <w:highlight w:val="none"/>
              </w:rPr>
            </w:pPr>
          </w:p>
        </w:tc>
        <w:tc>
          <w:tcPr>
            <w:tcW w:w="428"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1</w:t>
            </w:r>
          </w:p>
        </w:tc>
        <w:tc>
          <w:tcPr>
            <w:tcW w:w="428"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1</w:t>
            </w:r>
          </w:p>
        </w:tc>
        <w:tc>
          <w:tcPr>
            <w:tcW w:w="428"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1</w:t>
            </w:r>
          </w:p>
        </w:tc>
        <w:tc>
          <w:tcPr>
            <w:tcW w:w="428"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1</w:t>
            </w:r>
          </w:p>
        </w:tc>
        <w:tc>
          <w:tcPr>
            <w:tcW w:w="428" w:type="dxa"/>
            <w:shd w:val="clear" w:color="auto" w:fill="FFFFFF"/>
            <w:noWrap w:val="0"/>
            <w:vAlign w:val="center"/>
          </w:tcPr>
          <w:p>
            <w:pPr>
              <w:jc w:val="center"/>
              <w:rPr>
                <w:rFonts w:ascii="黑体" w:hAnsi="宋体"/>
                <w:color w:val="auto"/>
                <w:szCs w:val="21"/>
                <w:highlight w:val="none"/>
              </w:rPr>
            </w:pPr>
          </w:p>
        </w:tc>
        <w:tc>
          <w:tcPr>
            <w:tcW w:w="397"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7" w:type="dxa"/>
            <w:shd w:val="clear" w:color="auto" w:fill="FFFFFF"/>
            <w:noWrap w:val="0"/>
            <w:vAlign w:val="center"/>
          </w:tcPr>
          <w:p>
            <w:pPr>
              <w:jc w:val="center"/>
              <w:rPr>
                <w:rFonts w:ascii="黑体" w:hAnsi="宋体"/>
                <w:color w:val="auto"/>
                <w:szCs w:val="21"/>
                <w:highlight w:val="none"/>
              </w:rPr>
            </w:pPr>
          </w:p>
        </w:tc>
        <w:tc>
          <w:tcPr>
            <w:tcW w:w="432" w:type="dxa"/>
            <w:shd w:val="clear" w:color="auto" w:fill="FFFFFF"/>
            <w:noWrap w:val="0"/>
            <w:vAlign w:val="center"/>
          </w:tcPr>
          <w:p>
            <w:pPr>
              <w:jc w:val="center"/>
              <w:rPr>
                <w:rFonts w:ascii="黑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0" w:type="auto"/>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150011006</w:t>
            </w:r>
          </w:p>
        </w:tc>
        <w:tc>
          <w:tcPr>
            <w:tcW w:w="1544" w:type="dxa"/>
            <w:shd w:val="clear" w:color="auto" w:fill="FFFFFF"/>
            <w:noWrap w:val="0"/>
            <w:vAlign w:val="center"/>
          </w:tcPr>
          <w:p>
            <w:pPr>
              <w:widowControl/>
              <w:jc w:val="center"/>
              <w:textAlignment w:val="center"/>
              <w:rPr>
                <w:color w:val="auto"/>
                <w:szCs w:val="21"/>
                <w:highlight w:val="none"/>
              </w:rPr>
            </w:pPr>
            <w:r>
              <w:rPr>
                <w:rFonts w:hint="eastAsia" w:ascii="宋体" w:hAnsi="宋体" w:cs="宋体"/>
                <w:color w:val="auto"/>
                <w:kern w:val="0"/>
                <w:sz w:val="18"/>
                <w:szCs w:val="18"/>
                <w:highlight w:val="none"/>
              </w:rPr>
              <w:t>心理健康</w:t>
            </w:r>
          </w:p>
        </w:tc>
        <w:tc>
          <w:tcPr>
            <w:tcW w:w="461"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1</w:t>
            </w:r>
          </w:p>
        </w:tc>
        <w:tc>
          <w:tcPr>
            <w:tcW w:w="454" w:type="dxa"/>
            <w:shd w:val="clear" w:color="auto" w:fill="FFFFFF"/>
            <w:noWrap w:val="0"/>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18"/>
                <w:szCs w:val="18"/>
                <w:highlight w:val="none"/>
              </w:rPr>
              <w:t>18</w:t>
            </w:r>
          </w:p>
        </w:tc>
        <w:tc>
          <w:tcPr>
            <w:tcW w:w="0" w:type="auto"/>
            <w:shd w:val="clear" w:color="auto" w:fill="FFFFFF"/>
            <w:noWrap w:val="0"/>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18"/>
                <w:szCs w:val="18"/>
                <w:highlight w:val="none"/>
              </w:rPr>
              <w:t>18</w:t>
            </w:r>
          </w:p>
        </w:tc>
        <w:tc>
          <w:tcPr>
            <w:tcW w:w="0" w:type="auto"/>
            <w:shd w:val="clear" w:color="auto" w:fill="FFFFFF"/>
            <w:noWrap w:val="0"/>
            <w:vAlign w:val="center"/>
          </w:tcPr>
          <w:p>
            <w:pPr>
              <w:jc w:val="center"/>
              <w:rPr>
                <w:rFonts w:ascii="黑体" w:hAnsi="宋体"/>
                <w:color w:val="auto"/>
                <w:szCs w:val="21"/>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0" w:type="auto"/>
            <w:shd w:val="clear" w:color="auto" w:fill="FFFFFF"/>
            <w:noWrap w:val="0"/>
            <w:vAlign w:val="center"/>
          </w:tcPr>
          <w:p>
            <w:pPr>
              <w:jc w:val="center"/>
              <w:rPr>
                <w:rFonts w:ascii="宋体" w:hAnsi="宋体" w:cs="Tahoma"/>
                <w:color w:val="auto"/>
                <w:sz w:val="18"/>
                <w:szCs w:val="18"/>
                <w:highlight w:val="none"/>
              </w:rPr>
            </w:pPr>
          </w:p>
        </w:tc>
        <w:tc>
          <w:tcPr>
            <w:tcW w:w="428"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1</w:t>
            </w: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397"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7" w:type="dxa"/>
            <w:shd w:val="clear" w:color="auto" w:fill="FFFFFF"/>
            <w:noWrap w:val="0"/>
            <w:vAlign w:val="center"/>
          </w:tcPr>
          <w:p>
            <w:pPr>
              <w:jc w:val="center"/>
              <w:rPr>
                <w:rFonts w:ascii="黑体" w:hAnsi="宋体"/>
                <w:color w:val="auto"/>
                <w:szCs w:val="21"/>
                <w:highlight w:val="none"/>
              </w:rPr>
            </w:pPr>
          </w:p>
        </w:tc>
        <w:tc>
          <w:tcPr>
            <w:tcW w:w="432" w:type="dxa"/>
            <w:shd w:val="clear" w:color="auto" w:fill="FFFFFF"/>
            <w:noWrap w:val="0"/>
            <w:vAlign w:val="center"/>
          </w:tcPr>
          <w:p>
            <w:pPr>
              <w:jc w:val="center"/>
              <w:rPr>
                <w:rFonts w:ascii="黑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7</w:t>
            </w:r>
          </w:p>
        </w:tc>
        <w:tc>
          <w:tcPr>
            <w:tcW w:w="0" w:type="auto"/>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150011007</w:t>
            </w:r>
          </w:p>
        </w:tc>
        <w:tc>
          <w:tcPr>
            <w:tcW w:w="1544" w:type="dxa"/>
            <w:shd w:val="clear" w:color="auto" w:fill="FFFFFF"/>
            <w:noWrap w:val="0"/>
            <w:vAlign w:val="center"/>
          </w:tcPr>
          <w:p>
            <w:pPr>
              <w:widowControl/>
              <w:jc w:val="center"/>
              <w:textAlignment w:val="center"/>
              <w:rPr>
                <w:color w:val="auto"/>
                <w:szCs w:val="21"/>
                <w:highlight w:val="none"/>
              </w:rPr>
            </w:pPr>
            <w:r>
              <w:rPr>
                <w:rFonts w:hint="eastAsia" w:ascii="宋体" w:hAnsi="宋体" w:cs="宋体"/>
                <w:color w:val="auto"/>
                <w:kern w:val="0"/>
                <w:sz w:val="18"/>
                <w:szCs w:val="18"/>
                <w:highlight w:val="none"/>
              </w:rPr>
              <w:t>语文</w:t>
            </w:r>
          </w:p>
        </w:tc>
        <w:tc>
          <w:tcPr>
            <w:tcW w:w="461"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10</w:t>
            </w:r>
          </w:p>
        </w:tc>
        <w:tc>
          <w:tcPr>
            <w:tcW w:w="454" w:type="dxa"/>
            <w:shd w:val="clear" w:color="auto" w:fill="FFFFFF"/>
            <w:noWrap w:val="0"/>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18"/>
                <w:szCs w:val="18"/>
                <w:highlight w:val="none"/>
              </w:rPr>
              <w:t>180</w:t>
            </w:r>
          </w:p>
        </w:tc>
        <w:tc>
          <w:tcPr>
            <w:tcW w:w="0" w:type="auto"/>
            <w:shd w:val="clear" w:color="auto" w:fill="FFFFFF"/>
            <w:noWrap w:val="0"/>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18"/>
                <w:szCs w:val="18"/>
                <w:highlight w:val="none"/>
              </w:rPr>
              <w:t>180</w:t>
            </w:r>
          </w:p>
        </w:tc>
        <w:tc>
          <w:tcPr>
            <w:tcW w:w="0" w:type="auto"/>
            <w:shd w:val="clear" w:color="auto" w:fill="FFFFFF"/>
            <w:noWrap w:val="0"/>
            <w:vAlign w:val="center"/>
          </w:tcPr>
          <w:p>
            <w:pPr>
              <w:jc w:val="center"/>
              <w:rPr>
                <w:rFonts w:ascii="黑体" w:hAnsi="宋体"/>
                <w:color w:val="auto"/>
                <w:szCs w:val="21"/>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0" w:type="auto"/>
            <w:shd w:val="clear" w:color="auto" w:fill="FFFFFF"/>
            <w:noWrap w:val="0"/>
            <w:vAlign w:val="center"/>
          </w:tcPr>
          <w:p>
            <w:pPr>
              <w:jc w:val="center"/>
              <w:rPr>
                <w:rFonts w:ascii="宋体" w:hAnsi="宋体" w:cs="Tahoma"/>
                <w:color w:val="auto"/>
                <w:sz w:val="18"/>
                <w:szCs w:val="18"/>
                <w:highlight w:val="none"/>
              </w:rPr>
            </w:pPr>
          </w:p>
        </w:tc>
        <w:tc>
          <w:tcPr>
            <w:tcW w:w="428"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2</w:t>
            </w:r>
          </w:p>
        </w:tc>
        <w:tc>
          <w:tcPr>
            <w:tcW w:w="428"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2</w:t>
            </w:r>
          </w:p>
        </w:tc>
        <w:tc>
          <w:tcPr>
            <w:tcW w:w="428"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3</w:t>
            </w:r>
          </w:p>
        </w:tc>
        <w:tc>
          <w:tcPr>
            <w:tcW w:w="428"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3</w:t>
            </w:r>
          </w:p>
        </w:tc>
        <w:tc>
          <w:tcPr>
            <w:tcW w:w="428" w:type="dxa"/>
            <w:shd w:val="clear" w:color="auto" w:fill="FFFFFF"/>
            <w:noWrap w:val="0"/>
            <w:vAlign w:val="center"/>
          </w:tcPr>
          <w:p>
            <w:pPr>
              <w:jc w:val="center"/>
              <w:rPr>
                <w:rFonts w:ascii="黑体" w:hAnsi="宋体"/>
                <w:color w:val="auto"/>
                <w:szCs w:val="21"/>
                <w:highlight w:val="none"/>
              </w:rPr>
            </w:pPr>
          </w:p>
        </w:tc>
        <w:tc>
          <w:tcPr>
            <w:tcW w:w="397"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7" w:type="dxa"/>
            <w:shd w:val="clear" w:color="auto" w:fill="FFFFFF"/>
            <w:noWrap w:val="0"/>
            <w:vAlign w:val="center"/>
          </w:tcPr>
          <w:p>
            <w:pPr>
              <w:jc w:val="center"/>
              <w:rPr>
                <w:rFonts w:ascii="黑体" w:hAnsi="宋体"/>
                <w:color w:val="auto"/>
                <w:szCs w:val="21"/>
                <w:highlight w:val="none"/>
              </w:rPr>
            </w:pPr>
          </w:p>
        </w:tc>
        <w:tc>
          <w:tcPr>
            <w:tcW w:w="432" w:type="dxa"/>
            <w:shd w:val="clear" w:color="auto" w:fill="FFFFFF"/>
            <w:noWrap w:val="0"/>
            <w:vAlign w:val="center"/>
          </w:tcPr>
          <w:p>
            <w:pPr>
              <w:jc w:val="center"/>
              <w:rPr>
                <w:rFonts w:ascii="黑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0" w:type="auto"/>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150011008</w:t>
            </w:r>
          </w:p>
        </w:tc>
        <w:tc>
          <w:tcPr>
            <w:tcW w:w="1544" w:type="dxa"/>
            <w:shd w:val="clear" w:color="auto" w:fill="FFFFFF"/>
            <w:noWrap w:val="0"/>
            <w:vAlign w:val="center"/>
          </w:tcPr>
          <w:p>
            <w:pPr>
              <w:widowControl/>
              <w:jc w:val="center"/>
              <w:textAlignment w:val="center"/>
              <w:rPr>
                <w:color w:val="auto"/>
                <w:szCs w:val="21"/>
                <w:highlight w:val="none"/>
              </w:rPr>
            </w:pPr>
            <w:r>
              <w:rPr>
                <w:rFonts w:hint="eastAsia" w:ascii="宋体" w:hAnsi="宋体" w:cs="宋体"/>
                <w:color w:val="auto"/>
                <w:kern w:val="0"/>
                <w:sz w:val="18"/>
                <w:szCs w:val="18"/>
                <w:highlight w:val="none"/>
              </w:rPr>
              <w:t>数学</w:t>
            </w:r>
          </w:p>
        </w:tc>
        <w:tc>
          <w:tcPr>
            <w:tcW w:w="461"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12</w:t>
            </w:r>
          </w:p>
        </w:tc>
        <w:tc>
          <w:tcPr>
            <w:tcW w:w="454" w:type="dxa"/>
            <w:shd w:val="clear" w:color="auto" w:fill="FFFFFF"/>
            <w:noWrap w:val="0"/>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18"/>
                <w:szCs w:val="18"/>
                <w:highlight w:val="none"/>
              </w:rPr>
              <w:t>216</w:t>
            </w:r>
          </w:p>
        </w:tc>
        <w:tc>
          <w:tcPr>
            <w:tcW w:w="0" w:type="auto"/>
            <w:shd w:val="clear" w:color="auto" w:fill="FFFFFF"/>
            <w:noWrap w:val="0"/>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18"/>
                <w:szCs w:val="18"/>
                <w:highlight w:val="none"/>
              </w:rPr>
              <w:t>216</w:t>
            </w:r>
          </w:p>
        </w:tc>
        <w:tc>
          <w:tcPr>
            <w:tcW w:w="0" w:type="auto"/>
            <w:shd w:val="clear" w:color="auto" w:fill="FFFFFF"/>
            <w:noWrap w:val="0"/>
            <w:vAlign w:val="center"/>
          </w:tcPr>
          <w:p>
            <w:pPr>
              <w:jc w:val="center"/>
              <w:rPr>
                <w:rFonts w:ascii="黑体" w:hAnsi="宋体"/>
                <w:color w:val="auto"/>
                <w:szCs w:val="21"/>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0" w:type="auto"/>
            <w:shd w:val="clear" w:color="auto" w:fill="FFFFFF"/>
            <w:noWrap w:val="0"/>
            <w:vAlign w:val="center"/>
          </w:tcPr>
          <w:p>
            <w:pPr>
              <w:jc w:val="center"/>
              <w:rPr>
                <w:rFonts w:ascii="宋体" w:hAnsi="宋体" w:cs="Tahoma"/>
                <w:color w:val="auto"/>
                <w:sz w:val="18"/>
                <w:szCs w:val="18"/>
                <w:highlight w:val="none"/>
              </w:rPr>
            </w:pPr>
          </w:p>
        </w:tc>
        <w:tc>
          <w:tcPr>
            <w:tcW w:w="428"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2</w:t>
            </w:r>
          </w:p>
        </w:tc>
        <w:tc>
          <w:tcPr>
            <w:tcW w:w="428"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2</w:t>
            </w:r>
          </w:p>
        </w:tc>
        <w:tc>
          <w:tcPr>
            <w:tcW w:w="428"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4</w:t>
            </w:r>
          </w:p>
        </w:tc>
        <w:tc>
          <w:tcPr>
            <w:tcW w:w="428"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4</w:t>
            </w:r>
          </w:p>
        </w:tc>
        <w:tc>
          <w:tcPr>
            <w:tcW w:w="428" w:type="dxa"/>
            <w:shd w:val="clear" w:color="auto" w:fill="FFFFFF"/>
            <w:noWrap w:val="0"/>
            <w:vAlign w:val="center"/>
          </w:tcPr>
          <w:p>
            <w:pPr>
              <w:jc w:val="center"/>
              <w:rPr>
                <w:rFonts w:ascii="黑体" w:hAnsi="宋体"/>
                <w:color w:val="auto"/>
                <w:szCs w:val="21"/>
                <w:highlight w:val="none"/>
              </w:rPr>
            </w:pPr>
          </w:p>
        </w:tc>
        <w:tc>
          <w:tcPr>
            <w:tcW w:w="397"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7" w:type="dxa"/>
            <w:shd w:val="clear" w:color="auto" w:fill="FFFFFF"/>
            <w:noWrap w:val="0"/>
            <w:vAlign w:val="center"/>
          </w:tcPr>
          <w:p>
            <w:pPr>
              <w:jc w:val="center"/>
              <w:rPr>
                <w:rFonts w:ascii="黑体" w:hAnsi="宋体"/>
                <w:color w:val="auto"/>
                <w:szCs w:val="21"/>
                <w:highlight w:val="none"/>
              </w:rPr>
            </w:pPr>
          </w:p>
        </w:tc>
        <w:tc>
          <w:tcPr>
            <w:tcW w:w="432" w:type="dxa"/>
            <w:shd w:val="clear" w:color="auto" w:fill="FFFFFF"/>
            <w:noWrap w:val="0"/>
            <w:vAlign w:val="center"/>
          </w:tcPr>
          <w:p>
            <w:pPr>
              <w:jc w:val="center"/>
              <w:rPr>
                <w:rFonts w:ascii="黑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9</w:t>
            </w:r>
          </w:p>
        </w:tc>
        <w:tc>
          <w:tcPr>
            <w:tcW w:w="0" w:type="auto"/>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150011009</w:t>
            </w:r>
          </w:p>
        </w:tc>
        <w:tc>
          <w:tcPr>
            <w:tcW w:w="1544" w:type="dxa"/>
            <w:shd w:val="clear" w:color="auto" w:fill="FFFFFF"/>
            <w:noWrap w:val="0"/>
            <w:vAlign w:val="center"/>
          </w:tcPr>
          <w:p>
            <w:pPr>
              <w:widowControl/>
              <w:jc w:val="center"/>
              <w:textAlignment w:val="center"/>
              <w:rPr>
                <w:color w:val="auto"/>
                <w:szCs w:val="21"/>
                <w:highlight w:val="none"/>
              </w:rPr>
            </w:pPr>
            <w:r>
              <w:rPr>
                <w:rFonts w:hint="eastAsia" w:ascii="宋体" w:hAnsi="宋体" w:cs="宋体"/>
                <w:color w:val="auto"/>
                <w:kern w:val="0"/>
                <w:sz w:val="18"/>
                <w:szCs w:val="18"/>
                <w:highlight w:val="none"/>
              </w:rPr>
              <w:t>英语</w:t>
            </w:r>
          </w:p>
        </w:tc>
        <w:tc>
          <w:tcPr>
            <w:tcW w:w="461"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10</w:t>
            </w:r>
          </w:p>
        </w:tc>
        <w:tc>
          <w:tcPr>
            <w:tcW w:w="454" w:type="dxa"/>
            <w:shd w:val="clear" w:color="auto" w:fill="FFFFFF"/>
            <w:noWrap w:val="0"/>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18"/>
                <w:szCs w:val="18"/>
                <w:highlight w:val="none"/>
              </w:rPr>
              <w:t>180</w:t>
            </w:r>
          </w:p>
        </w:tc>
        <w:tc>
          <w:tcPr>
            <w:tcW w:w="0" w:type="auto"/>
            <w:shd w:val="clear" w:color="auto" w:fill="FFFFFF"/>
            <w:noWrap w:val="0"/>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18"/>
                <w:szCs w:val="18"/>
                <w:highlight w:val="none"/>
              </w:rPr>
              <w:t>180</w:t>
            </w:r>
          </w:p>
        </w:tc>
        <w:tc>
          <w:tcPr>
            <w:tcW w:w="0" w:type="auto"/>
            <w:shd w:val="clear" w:color="auto" w:fill="FFFFFF"/>
            <w:noWrap w:val="0"/>
            <w:vAlign w:val="center"/>
          </w:tcPr>
          <w:p>
            <w:pPr>
              <w:jc w:val="center"/>
              <w:rPr>
                <w:rFonts w:ascii="黑体" w:hAnsi="宋体"/>
                <w:color w:val="auto"/>
                <w:szCs w:val="21"/>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0" w:type="auto"/>
            <w:shd w:val="clear" w:color="auto" w:fill="FFFFFF"/>
            <w:noWrap w:val="0"/>
            <w:vAlign w:val="center"/>
          </w:tcPr>
          <w:p>
            <w:pPr>
              <w:jc w:val="center"/>
              <w:rPr>
                <w:rFonts w:ascii="宋体" w:hAnsi="宋体" w:cs="Tahoma"/>
                <w:color w:val="auto"/>
                <w:sz w:val="18"/>
                <w:szCs w:val="18"/>
                <w:highlight w:val="none"/>
              </w:rPr>
            </w:pPr>
          </w:p>
        </w:tc>
        <w:tc>
          <w:tcPr>
            <w:tcW w:w="428"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2</w:t>
            </w:r>
          </w:p>
        </w:tc>
        <w:tc>
          <w:tcPr>
            <w:tcW w:w="428"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2</w:t>
            </w:r>
          </w:p>
        </w:tc>
        <w:tc>
          <w:tcPr>
            <w:tcW w:w="428"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3</w:t>
            </w:r>
          </w:p>
        </w:tc>
        <w:tc>
          <w:tcPr>
            <w:tcW w:w="428"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3</w:t>
            </w:r>
          </w:p>
        </w:tc>
        <w:tc>
          <w:tcPr>
            <w:tcW w:w="428" w:type="dxa"/>
            <w:shd w:val="clear" w:color="auto" w:fill="FFFFFF"/>
            <w:noWrap w:val="0"/>
            <w:vAlign w:val="center"/>
          </w:tcPr>
          <w:p>
            <w:pPr>
              <w:jc w:val="center"/>
              <w:rPr>
                <w:rFonts w:ascii="黑体" w:hAnsi="宋体"/>
                <w:color w:val="auto"/>
                <w:szCs w:val="21"/>
                <w:highlight w:val="none"/>
              </w:rPr>
            </w:pPr>
          </w:p>
        </w:tc>
        <w:tc>
          <w:tcPr>
            <w:tcW w:w="397"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7" w:type="dxa"/>
            <w:shd w:val="clear" w:color="auto" w:fill="FFFFFF"/>
            <w:noWrap w:val="0"/>
            <w:vAlign w:val="center"/>
          </w:tcPr>
          <w:p>
            <w:pPr>
              <w:jc w:val="center"/>
              <w:rPr>
                <w:rFonts w:ascii="黑体" w:hAnsi="宋体"/>
                <w:color w:val="auto"/>
                <w:szCs w:val="21"/>
                <w:highlight w:val="none"/>
              </w:rPr>
            </w:pPr>
          </w:p>
        </w:tc>
        <w:tc>
          <w:tcPr>
            <w:tcW w:w="432" w:type="dxa"/>
            <w:shd w:val="clear" w:color="auto" w:fill="FFFFFF"/>
            <w:noWrap w:val="0"/>
            <w:vAlign w:val="center"/>
          </w:tcPr>
          <w:p>
            <w:pPr>
              <w:jc w:val="center"/>
              <w:rPr>
                <w:rFonts w:ascii="黑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w:t>
            </w:r>
          </w:p>
        </w:tc>
        <w:tc>
          <w:tcPr>
            <w:tcW w:w="0" w:type="auto"/>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150021001</w:t>
            </w:r>
          </w:p>
        </w:tc>
        <w:tc>
          <w:tcPr>
            <w:tcW w:w="1544" w:type="dxa"/>
            <w:shd w:val="clear" w:color="auto" w:fill="FFFFFF"/>
            <w:noWrap w:val="0"/>
            <w:vAlign w:val="center"/>
          </w:tcPr>
          <w:p>
            <w:pPr>
              <w:widowControl/>
              <w:jc w:val="center"/>
              <w:textAlignment w:val="center"/>
              <w:rPr>
                <w:color w:val="auto"/>
                <w:szCs w:val="21"/>
                <w:highlight w:val="none"/>
              </w:rPr>
            </w:pPr>
            <w:r>
              <w:rPr>
                <w:rFonts w:hint="eastAsia" w:ascii="宋体" w:hAnsi="宋体" w:cs="宋体"/>
                <w:color w:val="auto"/>
                <w:kern w:val="0"/>
                <w:sz w:val="18"/>
                <w:szCs w:val="18"/>
                <w:highlight w:val="none"/>
              </w:rPr>
              <w:t>计算机应用基础（信息处理）</w:t>
            </w:r>
          </w:p>
        </w:tc>
        <w:tc>
          <w:tcPr>
            <w:tcW w:w="461"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6</w:t>
            </w:r>
          </w:p>
        </w:tc>
        <w:tc>
          <w:tcPr>
            <w:tcW w:w="454" w:type="dxa"/>
            <w:shd w:val="clear" w:color="auto" w:fill="FFFFFF"/>
            <w:noWrap w:val="0"/>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18"/>
                <w:szCs w:val="18"/>
                <w:highlight w:val="none"/>
              </w:rPr>
              <w:t>108</w:t>
            </w:r>
          </w:p>
        </w:tc>
        <w:tc>
          <w:tcPr>
            <w:tcW w:w="0" w:type="auto"/>
            <w:shd w:val="clear" w:color="auto" w:fill="FFFFFF"/>
            <w:noWrap w:val="0"/>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18"/>
                <w:szCs w:val="18"/>
                <w:highlight w:val="none"/>
              </w:rPr>
              <w:t>36</w:t>
            </w:r>
          </w:p>
        </w:tc>
        <w:tc>
          <w:tcPr>
            <w:tcW w:w="0" w:type="auto"/>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72</w:t>
            </w:r>
          </w:p>
        </w:tc>
        <w:tc>
          <w:tcPr>
            <w:tcW w:w="0" w:type="auto"/>
            <w:shd w:val="clear" w:color="auto" w:fill="FFFFFF"/>
            <w:noWrap w:val="0"/>
            <w:vAlign w:val="center"/>
          </w:tcPr>
          <w:p>
            <w:pPr>
              <w:jc w:val="center"/>
              <w:rPr>
                <w:rFonts w:ascii="宋体" w:hAnsi="宋体" w:cs="Tahoma"/>
                <w:color w:val="auto"/>
                <w:sz w:val="18"/>
                <w:szCs w:val="18"/>
                <w:highlight w:val="none"/>
              </w:rPr>
            </w:pPr>
          </w:p>
        </w:tc>
        <w:tc>
          <w:tcPr>
            <w:tcW w:w="0" w:type="auto"/>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428"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3</w:t>
            </w:r>
          </w:p>
        </w:tc>
        <w:tc>
          <w:tcPr>
            <w:tcW w:w="428"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3</w:t>
            </w: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397"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7" w:type="dxa"/>
            <w:shd w:val="clear" w:color="auto" w:fill="FFFFFF"/>
            <w:noWrap w:val="0"/>
            <w:vAlign w:val="center"/>
          </w:tcPr>
          <w:p>
            <w:pPr>
              <w:jc w:val="center"/>
              <w:rPr>
                <w:rFonts w:ascii="黑体" w:hAnsi="宋体"/>
                <w:color w:val="auto"/>
                <w:szCs w:val="21"/>
                <w:highlight w:val="none"/>
              </w:rPr>
            </w:pPr>
          </w:p>
        </w:tc>
        <w:tc>
          <w:tcPr>
            <w:tcW w:w="432" w:type="dxa"/>
            <w:shd w:val="clear" w:color="auto" w:fill="FFFFFF"/>
            <w:noWrap w:val="0"/>
            <w:vAlign w:val="center"/>
          </w:tcPr>
          <w:p>
            <w:pPr>
              <w:jc w:val="center"/>
              <w:rPr>
                <w:rFonts w:ascii="黑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11</w:t>
            </w:r>
          </w:p>
        </w:tc>
        <w:tc>
          <w:tcPr>
            <w:tcW w:w="0" w:type="auto"/>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150021002</w:t>
            </w:r>
          </w:p>
        </w:tc>
        <w:tc>
          <w:tcPr>
            <w:tcW w:w="1544" w:type="dxa"/>
            <w:shd w:val="clear" w:color="auto" w:fill="FFFFFF"/>
            <w:noWrap w:val="0"/>
            <w:vAlign w:val="center"/>
          </w:tcPr>
          <w:p>
            <w:pPr>
              <w:widowControl/>
              <w:jc w:val="center"/>
              <w:textAlignment w:val="center"/>
              <w:rPr>
                <w:color w:val="auto"/>
                <w:szCs w:val="21"/>
                <w:highlight w:val="none"/>
              </w:rPr>
            </w:pPr>
            <w:r>
              <w:rPr>
                <w:rFonts w:hint="eastAsia" w:ascii="宋体" w:hAnsi="宋体" w:cs="宋体"/>
                <w:color w:val="auto"/>
                <w:kern w:val="0"/>
                <w:sz w:val="18"/>
                <w:szCs w:val="18"/>
                <w:highlight w:val="none"/>
              </w:rPr>
              <w:t>体育与健康</w:t>
            </w:r>
          </w:p>
        </w:tc>
        <w:tc>
          <w:tcPr>
            <w:tcW w:w="461"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12</w:t>
            </w:r>
          </w:p>
        </w:tc>
        <w:tc>
          <w:tcPr>
            <w:tcW w:w="454" w:type="dxa"/>
            <w:shd w:val="clear" w:color="auto" w:fill="FFFFFF"/>
            <w:noWrap w:val="0"/>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18"/>
                <w:szCs w:val="18"/>
                <w:highlight w:val="none"/>
              </w:rPr>
              <w:t>216</w:t>
            </w:r>
          </w:p>
        </w:tc>
        <w:tc>
          <w:tcPr>
            <w:tcW w:w="0" w:type="auto"/>
            <w:shd w:val="clear" w:color="auto" w:fill="FFFFFF"/>
            <w:noWrap w:val="0"/>
            <w:vAlign w:val="center"/>
          </w:tcPr>
          <w:p>
            <w:pPr>
              <w:jc w:val="center"/>
              <w:rPr>
                <w:rFonts w:ascii="宋体" w:hAnsi="宋体" w:cs="宋体"/>
                <w:color w:val="auto"/>
                <w:sz w:val="24"/>
                <w:highlight w:val="none"/>
              </w:rPr>
            </w:pPr>
          </w:p>
        </w:tc>
        <w:tc>
          <w:tcPr>
            <w:tcW w:w="0" w:type="auto"/>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216</w:t>
            </w:r>
          </w:p>
        </w:tc>
        <w:tc>
          <w:tcPr>
            <w:tcW w:w="0" w:type="auto"/>
            <w:shd w:val="clear" w:color="auto" w:fill="FFFFFF"/>
            <w:noWrap w:val="0"/>
            <w:vAlign w:val="center"/>
          </w:tcPr>
          <w:p>
            <w:pPr>
              <w:jc w:val="center"/>
              <w:rPr>
                <w:rFonts w:ascii="宋体" w:hAnsi="宋体" w:cs="Tahoma"/>
                <w:color w:val="auto"/>
                <w:sz w:val="18"/>
                <w:szCs w:val="18"/>
                <w:highlight w:val="none"/>
              </w:rPr>
            </w:pPr>
          </w:p>
        </w:tc>
        <w:tc>
          <w:tcPr>
            <w:tcW w:w="0" w:type="auto"/>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428"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2</w:t>
            </w:r>
          </w:p>
        </w:tc>
        <w:tc>
          <w:tcPr>
            <w:tcW w:w="428"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2</w:t>
            </w:r>
          </w:p>
        </w:tc>
        <w:tc>
          <w:tcPr>
            <w:tcW w:w="428"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2</w:t>
            </w:r>
          </w:p>
        </w:tc>
        <w:tc>
          <w:tcPr>
            <w:tcW w:w="428"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2</w:t>
            </w:r>
          </w:p>
        </w:tc>
        <w:tc>
          <w:tcPr>
            <w:tcW w:w="428"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2</w:t>
            </w:r>
          </w:p>
        </w:tc>
        <w:tc>
          <w:tcPr>
            <w:tcW w:w="397"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2</w:t>
            </w:r>
          </w:p>
        </w:tc>
        <w:tc>
          <w:tcPr>
            <w:tcW w:w="400"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7" w:type="dxa"/>
            <w:shd w:val="clear" w:color="auto" w:fill="FFFFFF"/>
            <w:noWrap w:val="0"/>
            <w:vAlign w:val="center"/>
          </w:tcPr>
          <w:p>
            <w:pPr>
              <w:jc w:val="center"/>
              <w:rPr>
                <w:rFonts w:ascii="黑体" w:hAnsi="宋体"/>
                <w:color w:val="auto"/>
                <w:szCs w:val="21"/>
                <w:highlight w:val="none"/>
              </w:rPr>
            </w:pPr>
          </w:p>
        </w:tc>
        <w:tc>
          <w:tcPr>
            <w:tcW w:w="432" w:type="dxa"/>
            <w:shd w:val="clear" w:color="auto" w:fill="FFFFFF"/>
            <w:noWrap w:val="0"/>
            <w:vAlign w:val="center"/>
          </w:tcPr>
          <w:p>
            <w:pPr>
              <w:jc w:val="center"/>
              <w:rPr>
                <w:rFonts w:ascii="黑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12</w:t>
            </w:r>
          </w:p>
        </w:tc>
        <w:tc>
          <w:tcPr>
            <w:tcW w:w="0" w:type="auto"/>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150021003</w:t>
            </w:r>
          </w:p>
        </w:tc>
        <w:tc>
          <w:tcPr>
            <w:tcW w:w="1544" w:type="dxa"/>
            <w:shd w:val="clear" w:color="auto" w:fill="FFFFFF"/>
            <w:noWrap w:val="0"/>
            <w:vAlign w:val="center"/>
          </w:tcPr>
          <w:p>
            <w:pPr>
              <w:widowControl/>
              <w:jc w:val="center"/>
              <w:textAlignment w:val="center"/>
              <w:rPr>
                <w:color w:val="auto"/>
                <w:szCs w:val="21"/>
                <w:highlight w:val="none"/>
              </w:rPr>
            </w:pPr>
            <w:r>
              <w:rPr>
                <w:rFonts w:hint="eastAsia" w:ascii="宋体" w:hAnsi="宋体" w:cs="宋体"/>
                <w:color w:val="auto"/>
                <w:kern w:val="0"/>
                <w:sz w:val="18"/>
                <w:szCs w:val="18"/>
                <w:highlight w:val="none"/>
              </w:rPr>
              <w:t>公共艺术（书法）</w:t>
            </w:r>
          </w:p>
        </w:tc>
        <w:tc>
          <w:tcPr>
            <w:tcW w:w="461"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1</w:t>
            </w:r>
          </w:p>
        </w:tc>
        <w:tc>
          <w:tcPr>
            <w:tcW w:w="454" w:type="dxa"/>
            <w:shd w:val="clear" w:color="auto" w:fill="FFFFFF"/>
            <w:noWrap w:val="0"/>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18"/>
                <w:szCs w:val="18"/>
                <w:highlight w:val="none"/>
              </w:rPr>
              <w:t>18</w:t>
            </w:r>
          </w:p>
        </w:tc>
        <w:tc>
          <w:tcPr>
            <w:tcW w:w="0" w:type="auto"/>
            <w:shd w:val="clear" w:color="auto" w:fill="FFFFFF"/>
            <w:noWrap w:val="0"/>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18"/>
                <w:szCs w:val="18"/>
                <w:highlight w:val="none"/>
              </w:rPr>
              <w:t>18</w:t>
            </w:r>
          </w:p>
        </w:tc>
        <w:tc>
          <w:tcPr>
            <w:tcW w:w="0" w:type="auto"/>
            <w:shd w:val="clear" w:color="auto" w:fill="FFFFFF"/>
            <w:noWrap w:val="0"/>
            <w:vAlign w:val="center"/>
          </w:tcPr>
          <w:p>
            <w:pPr>
              <w:jc w:val="center"/>
              <w:rPr>
                <w:rFonts w:ascii="黑体" w:hAnsi="宋体"/>
                <w:color w:val="auto"/>
                <w:szCs w:val="21"/>
                <w:highlight w:val="none"/>
              </w:rPr>
            </w:pPr>
          </w:p>
        </w:tc>
        <w:tc>
          <w:tcPr>
            <w:tcW w:w="0" w:type="auto"/>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0" w:type="auto"/>
            <w:shd w:val="clear" w:color="auto" w:fill="FFFFFF"/>
            <w:noWrap w:val="0"/>
            <w:vAlign w:val="center"/>
          </w:tcPr>
          <w:p>
            <w:pPr>
              <w:jc w:val="center"/>
              <w:rPr>
                <w:rFonts w:ascii="宋体" w:hAnsi="宋体" w:cs="Tahoma"/>
                <w:color w:val="auto"/>
                <w:sz w:val="18"/>
                <w:szCs w:val="18"/>
                <w:highlight w:val="none"/>
              </w:rPr>
            </w:pPr>
          </w:p>
        </w:tc>
        <w:tc>
          <w:tcPr>
            <w:tcW w:w="428"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1</w:t>
            </w: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397"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7" w:type="dxa"/>
            <w:shd w:val="clear" w:color="auto" w:fill="FFFFFF"/>
            <w:noWrap w:val="0"/>
            <w:vAlign w:val="center"/>
          </w:tcPr>
          <w:p>
            <w:pPr>
              <w:jc w:val="center"/>
              <w:rPr>
                <w:rFonts w:ascii="黑体" w:hAnsi="宋体"/>
                <w:color w:val="auto"/>
                <w:szCs w:val="21"/>
                <w:highlight w:val="none"/>
              </w:rPr>
            </w:pPr>
          </w:p>
        </w:tc>
        <w:tc>
          <w:tcPr>
            <w:tcW w:w="432" w:type="dxa"/>
            <w:shd w:val="clear" w:color="auto" w:fill="FFFFFF"/>
            <w:noWrap w:val="0"/>
            <w:vAlign w:val="center"/>
          </w:tcPr>
          <w:p>
            <w:pPr>
              <w:jc w:val="center"/>
              <w:rPr>
                <w:rFonts w:ascii="黑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13</w:t>
            </w:r>
          </w:p>
        </w:tc>
        <w:tc>
          <w:tcPr>
            <w:tcW w:w="0" w:type="auto"/>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150021004</w:t>
            </w:r>
          </w:p>
        </w:tc>
        <w:tc>
          <w:tcPr>
            <w:tcW w:w="1544" w:type="dxa"/>
            <w:shd w:val="clear" w:color="auto" w:fill="FFFFFF"/>
            <w:noWrap w:val="0"/>
            <w:vAlign w:val="center"/>
          </w:tcPr>
          <w:p>
            <w:pPr>
              <w:widowControl/>
              <w:jc w:val="center"/>
              <w:textAlignment w:val="center"/>
              <w:rPr>
                <w:color w:val="auto"/>
                <w:szCs w:val="21"/>
                <w:highlight w:val="none"/>
              </w:rPr>
            </w:pPr>
            <w:r>
              <w:rPr>
                <w:rFonts w:hint="eastAsia" w:ascii="宋体" w:hAnsi="宋体" w:cs="宋体"/>
                <w:color w:val="auto"/>
                <w:kern w:val="0"/>
                <w:sz w:val="18"/>
                <w:szCs w:val="18"/>
                <w:highlight w:val="none"/>
              </w:rPr>
              <w:t>汉字录入</w:t>
            </w:r>
          </w:p>
        </w:tc>
        <w:tc>
          <w:tcPr>
            <w:tcW w:w="461"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2</w:t>
            </w:r>
          </w:p>
        </w:tc>
        <w:tc>
          <w:tcPr>
            <w:tcW w:w="454" w:type="dxa"/>
            <w:shd w:val="clear" w:color="auto" w:fill="FFFFFF"/>
            <w:noWrap w:val="0"/>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18"/>
                <w:szCs w:val="18"/>
                <w:highlight w:val="none"/>
              </w:rPr>
              <w:t>36</w:t>
            </w:r>
          </w:p>
        </w:tc>
        <w:tc>
          <w:tcPr>
            <w:tcW w:w="0" w:type="auto"/>
            <w:shd w:val="clear" w:color="auto" w:fill="FFFFFF"/>
            <w:noWrap w:val="0"/>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18"/>
                <w:szCs w:val="18"/>
                <w:highlight w:val="none"/>
              </w:rPr>
              <w:t>36</w:t>
            </w:r>
          </w:p>
        </w:tc>
        <w:tc>
          <w:tcPr>
            <w:tcW w:w="0" w:type="auto"/>
            <w:shd w:val="clear" w:color="auto" w:fill="FFFFFF"/>
            <w:noWrap w:val="0"/>
            <w:vAlign w:val="center"/>
          </w:tcPr>
          <w:p>
            <w:pPr>
              <w:jc w:val="center"/>
              <w:rPr>
                <w:rFonts w:ascii="黑体" w:hAnsi="宋体"/>
                <w:color w:val="auto"/>
                <w:szCs w:val="21"/>
                <w:highlight w:val="none"/>
              </w:rPr>
            </w:pPr>
          </w:p>
        </w:tc>
        <w:tc>
          <w:tcPr>
            <w:tcW w:w="0" w:type="auto"/>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0" w:type="auto"/>
            <w:shd w:val="clear" w:color="auto" w:fill="FFFFFF"/>
            <w:noWrap w:val="0"/>
            <w:vAlign w:val="center"/>
          </w:tcPr>
          <w:p>
            <w:pPr>
              <w:jc w:val="center"/>
              <w:rPr>
                <w:rFonts w:ascii="宋体" w:hAnsi="宋体" w:cs="Tahoma"/>
                <w:color w:val="auto"/>
                <w:sz w:val="18"/>
                <w:szCs w:val="18"/>
                <w:highlight w:val="none"/>
              </w:rPr>
            </w:pPr>
          </w:p>
        </w:tc>
        <w:tc>
          <w:tcPr>
            <w:tcW w:w="428"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1</w:t>
            </w:r>
          </w:p>
        </w:tc>
        <w:tc>
          <w:tcPr>
            <w:tcW w:w="428"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1</w:t>
            </w: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397"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7" w:type="dxa"/>
            <w:shd w:val="clear" w:color="auto" w:fill="FFFFFF"/>
            <w:noWrap w:val="0"/>
            <w:vAlign w:val="center"/>
          </w:tcPr>
          <w:p>
            <w:pPr>
              <w:jc w:val="center"/>
              <w:rPr>
                <w:rFonts w:ascii="黑体" w:hAnsi="宋体"/>
                <w:color w:val="auto"/>
                <w:szCs w:val="21"/>
                <w:highlight w:val="none"/>
              </w:rPr>
            </w:pPr>
          </w:p>
        </w:tc>
        <w:tc>
          <w:tcPr>
            <w:tcW w:w="432" w:type="dxa"/>
            <w:shd w:val="clear" w:color="auto" w:fill="FFFFFF"/>
            <w:noWrap w:val="0"/>
            <w:vAlign w:val="center"/>
          </w:tcPr>
          <w:p>
            <w:pPr>
              <w:jc w:val="center"/>
              <w:rPr>
                <w:rFonts w:ascii="黑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14</w:t>
            </w:r>
          </w:p>
        </w:tc>
        <w:tc>
          <w:tcPr>
            <w:tcW w:w="0" w:type="auto"/>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150021005</w:t>
            </w:r>
          </w:p>
        </w:tc>
        <w:tc>
          <w:tcPr>
            <w:tcW w:w="1544" w:type="dxa"/>
            <w:shd w:val="clear" w:color="auto" w:fill="FFFFFF"/>
            <w:noWrap w:val="0"/>
            <w:vAlign w:val="center"/>
          </w:tcPr>
          <w:p>
            <w:pPr>
              <w:widowControl/>
              <w:jc w:val="center"/>
              <w:textAlignment w:val="center"/>
              <w:rPr>
                <w:color w:val="auto"/>
                <w:szCs w:val="21"/>
                <w:highlight w:val="none"/>
              </w:rPr>
            </w:pPr>
            <w:r>
              <w:rPr>
                <w:rFonts w:hint="eastAsia" w:ascii="宋体" w:hAnsi="宋体" w:cs="宋体"/>
                <w:color w:val="auto"/>
                <w:kern w:val="0"/>
                <w:sz w:val="18"/>
                <w:szCs w:val="18"/>
                <w:highlight w:val="none"/>
              </w:rPr>
              <w:t>口才</w:t>
            </w:r>
          </w:p>
        </w:tc>
        <w:tc>
          <w:tcPr>
            <w:tcW w:w="461"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2</w:t>
            </w:r>
          </w:p>
        </w:tc>
        <w:tc>
          <w:tcPr>
            <w:tcW w:w="454" w:type="dxa"/>
            <w:shd w:val="clear" w:color="auto" w:fill="FFFFFF"/>
            <w:noWrap w:val="0"/>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18"/>
                <w:szCs w:val="18"/>
                <w:highlight w:val="none"/>
              </w:rPr>
              <w:t>36</w:t>
            </w:r>
          </w:p>
        </w:tc>
        <w:tc>
          <w:tcPr>
            <w:tcW w:w="0" w:type="auto"/>
            <w:shd w:val="clear" w:color="auto" w:fill="FFFFFF"/>
            <w:noWrap w:val="0"/>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18"/>
                <w:szCs w:val="18"/>
                <w:highlight w:val="none"/>
              </w:rPr>
              <w:t>36</w:t>
            </w:r>
          </w:p>
        </w:tc>
        <w:tc>
          <w:tcPr>
            <w:tcW w:w="0" w:type="auto"/>
            <w:shd w:val="clear" w:color="auto" w:fill="FFFFFF"/>
            <w:noWrap w:val="0"/>
            <w:vAlign w:val="center"/>
          </w:tcPr>
          <w:p>
            <w:pPr>
              <w:jc w:val="center"/>
              <w:rPr>
                <w:rFonts w:ascii="黑体" w:hAnsi="宋体"/>
                <w:color w:val="auto"/>
                <w:szCs w:val="21"/>
                <w:highlight w:val="none"/>
              </w:rPr>
            </w:pPr>
          </w:p>
        </w:tc>
        <w:tc>
          <w:tcPr>
            <w:tcW w:w="0" w:type="auto"/>
            <w:shd w:val="clear" w:color="auto" w:fill="FFFFFF"/>
            <w:noWrap w:val="0"/>
            <w:vAlign w:val="center"/>
          </w:tcPr>
          <w:p>
            <w:pPr>
              <w:jc w:val="center"/>
              <w:rPr>
                <w:rFonts w:ascii="宋体" w:hAnsi="宋体" w:cs="Tahoma"/>
                <w:color w:val="auto"/>
                <w:sz w:val="18"/>
                <w:szCs w:val="18"/>
                <w:highlight w:val="none"/>
              </w:rPr>
            </w:pPr>
          </w:p>
        </w:tc>
        <w:tc>
          <w:tcPr>
            <w:tcW w:w="0" w:type="auto"/>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428"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1</w:t>
            </w:r>
          </w:p>
        </w:tc>
        <w:tc>
          <w:tcPr>
            <w:tcW w:w="428"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1</w:t>
            </w: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397"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7" w:type="dxa"/>
            <w:shd w:val="clear" w:color="auto" w:fill="FFFFFF"/>
            <w:noWrap w:val="0"/>
            <w:vAlign w:val="center"/>
          </w:tcPr>
          <w:p>
            <w:pPr>
              <w:jc w:val="center"/>
              <w:rPr>
                <w:rFonts w:ascii="黑体" w:hAnsi="宋体"/>
                <w:color w:val="auto"/>
                <w:szCs w:val="21"/>
                <w:highlight w:val="none"/>
              </w:rPr>
            </w:pPr>
          </w:p>
        </w:tc>
        <w:tc>
          <w:tcPr>
            <w:tcW w:w="432" w:type="dxa"/>
            <w:shd w:val="clear" w:color="auto" w:fill="FFFFFF"/>
            <w:noWrap w:val="0"/>
            <w:vAlign w:val="center"/>
          </w:tcPr>
          <w:p>
            <w:pPr>
              <w:jc w:val="center"/>
              <w:rPr>
                <w:rFonts w:ascii="黑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15</w:t>
            </w:r>
          </w:p>
        </w:tc>
        <w:tc>
          <w:tcPr>
            <w:tcW w:w="0" w:type="auto"/>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150021006</w:t>
            </w:r>
          </w:p>
        </w:tc>
        <w:tc>
          <w:tcPr>
            <w:tcW w:w="1544" w:type="dxa"/>
            <w:shd w:val="clear" w:color="auto" w:fill="FFFFFF"/>
            <w:noWrap w:val="0"/>
            <w:vAlign w:val="center"/>
          </w:tcPr>
          <w:p>
            <w:pPr>
              <w:widowControl/>
              <w:jc w:val="center"/>
              <w:textAlignment w:val="center"/>
              <w:rPr>
                <w:color w:val="auto"/>
                <w:szCs w:val="21"/>
                <w:highlight w:val="none"/>
              </w:rPr>
            </w:pPr>
            <w:r>
              <w:rPr>
                <w:rFonts w:hint="eastAsia" w:ascii="宋体" w:hAnsi="宋体" w:cs="宋体"/>
                <w:color w:val="auto"/>
                <w:kern w:val="0"/>
                <w:sz w:val="18"/>
                <w:szCs w:val="18"/>
                <w:highlight w:val="none"/>
              </w:rPr>
              <w:t>礼仪</w:t>
            </w:r>
          </w:p>
        </w:tc>
        <w:tc>
          <w:tcPr>
            <w:tcW w:w="461"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2</w:t>
            </w:r>
          </w:p>
        </w:tc>
        <w:tc>
          <w:tcPr>
            <w:tcW w:w="454" w:type="dxa"/>
            <w:shd w:val="clear" w:color="auto" w:fill="FFFFFF"/>
            <w:noWrap w:val="0"/>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18"/>
                <w:szCs w:val="18"/>
                <w:highlight w:val="none"/>
              </w:rPr>
              <w:t>36</w:t>
            </w:r>
          </w:p>
        </w:tc>
        <w:tc>
          <w:tcPr>
            <w:tcW w:w="0" w:type="auto"/>
            <w:shd w:val="clear" w:color="auto" w:fill="FFFFFF"/>
            <w:noWrap w:val="0"/>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18"/>
                <w:szCs w:val="18"/>
                <w:highlight w:val="none"/>
              </w:rPr>
              <w:t>36</w:t>
            </w:r>
          </w:p>
        </w:tc>
        <w:tc>
          <w:tcPr>
            <w:tcW w:w="0" w:type="auto"/>
            <w:shd w:val="clear" w:color="auto" w:fill="FFFFFF"/>
            <w:noWrap w:val="0"/>
            <w:vAlign w:val="center"/>
          </w:tcPr>
          <w:p>
            <w:pPr>
              <w:jc w:val="center"/>
              <w:rPr>
                <w:rFonts w:ascii="黑体" w:hAnsi="宋体"/>
                <w:color w:val="auto"/>
                <w:szCs w:val="21"/>
                <w:highlight w:val="none"/>
              </w:rPr>
            </w:pPr>
          </w:p>
        </w:tc>
        <w:tc>
          <w:tcPr>
            <w:tcW w:w="0" w:type="auto"/>
            <w:shd w:val="clear" w:color="auto" w:fill="FFFFFF"/>
            <w:noWrap w:val="0"/>
            <w:vAlign w:val="center"/>
          </w:tcPr>
          <w:p>
            <w:pPr>
              <w:jc w:val="center"/>
              <w:rPr>
                <w:rFonts w:ascii="宋体" w:hAnsi="宋体" w:cs="Tahoma"/>
                <w:color w:val="auto"/>
                <w:sz w:val="18"/>
                <w:szCs w:val="18"/>
                <w:highlight w:val="none"/>
              </w:rPr>
            </w:pPr>
          </w:p>
        </w:tc>
        <w:tc>
          <w:tcPr>
            <w:tcW w:w="0" w:type="auto"/>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428"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1</w:t>
            </w: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397"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7" w:type="dxa"/>
            <w:shd w:val="clear" w:color="auto" w:fill="FFFFFF"/>
            <w:noWrap w:val="0"/>
            <w:vAlign w:val="center"/>
          </w:tcPr>
          <w:p>
            <w:pPr>
              <w:jc w:val="center"/>
              <w:rPr>
                <w:rFonts w:ascii="黑体" w:hAnsi="宋体"/>
                <w:color w:val="auto"/>
                <w:szCs w:val="21"/>
                <w:highlight w:val="none"/>
              </w:rPr>
            </w:pPr>
          </w:p>
        </w:tc>
        <w:tc>
          <w:tcPr>
            <w:tcW w:w="432" w:type="dxa"/>
            <w:shd w:val="clear" w:color="auto" w:fill="FFFFFF"/>
            <w:noWrap w:val="0"/>
            <w:vAlign w:val="center"/>
          </w:tcPr>
          <w:p>
            <w:pPr>
              <w:jc w:val="center"/>
              <w:rPr>
                <w:rFonts w:ascii="黑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16</w:t>
            </w:r>
          </w:p>
        </w:tc>
        <w:tc>
          <w:tcPr>
            <w:tcW w:w="0" w:type="auto"/>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160020001</w:t>
            </w:r>
          </w:p>
        </w:tc>
        <w:tc>
          <w:tcPr>
            <w:tcW w:w="1544" w:type="dxa"/>
            <w:shd w:val="clear" w:color="auto" w:fill="FFFFFF"/>
            <w:noWrap w:val="0"/>
            <w:vAlign w:val="center"/>
          </w:tcPr>
          <w:p>
            <w:pPr>
              <w:widowControl/>
              <w:rPr>
                <w:rFonts w:hint="eastAsia" w:ascii="宋体" w:hAnsi="宋体" w:eastAsia="宋体" w:cs="宋体"/>
                <w:kern w:val="0"/>
                <w:sz w:val="18"/>
                <w:szCs w:val="18"/>
                <w:lang w:val="en-US" w:eastAsia="zh-CN" w:bidi="ar-SA"/>
              </w:rPr>
            </w:pPr>
            <w:r>
              <w:rPr>
                <w:rFonts w:hint="eastAsia" w:ascii="宋体" w:hAnsi="宋体" w:cs="宋体"/>
                <w:kern w:val="0"/>
                <w:sz w:val="18"/>
                <w:szCs w:val="18"/>
                <w:lang w:eastAsia="zh-CN"/>
              </w:rPr>
              <w:t>思想道德与法治</w:t>
            </w:r>
          </w:p>
        </w:tc>
        <w:tc>
          <w:tcPr>
            <w:tcW w:w="461"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ascii="宋体" w:hAnsi="宋体" w:cs="宋体"/>
                <w:kern w:val="0"/>
                <w:sz w:val="18"/>
                <w:szCs w:val="18"/>
              </w:rPr>
              <w:t>2</w:t>
            </w:r>
          </w:p>
        </w:tc>
        <w:tc>
          <w:tcPr>
            <w:tcW w:w="454"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ascii="宋体" w:hAnsi="宋体" w:cs="宋体"/>
                <w:kern w:val="0"/>
                <w:sz w:val="18"/>
                <w:szCs w:val="18"/>
              </w:rPr>
              <w:t>32</w:t>
            </w:r>
          </w:p>
        </w:tc>
        <w:tc>
          <w:tcPr>
            <w:tcW w:w="0" w:type="auto"/>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ascii="宋体" w:hAnsi="宋体" w:cs="宋体"/>
                <w:kern w:val="0"/>
                <w:sz w:val="18"/>
                <w:szCs w:val="18"/>
              </w:rPr>
              <w:t>16</w:t>
            </w:r>
          </w:p>
        </w:tc>
        <w:tc>
          <w:tcPr>
            <w:tcW w:w="0" w:type="auto"/>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ascii="宋体" w:hAnsi="宋体" w:cs="宋体"/>
                <w:kern w:val="0"/>
                <w:sz w:val="18"/>
                <w:szCs w:val="18"/>
              </w:rPr>
              <w:t>16</w:t>
            </w:r>
          </w:p>
        </w:tc>
        <w:tc>
          <w:tcPr>
            <w:tcW w:w="0" w:type="auto"/>
            <w:shd w:val="clear" w:color="auto" w:fill="FFFFFF"/>
            <w:noWrap w:val="0"/>
            <w:vAlign w:val="center"/>
          </w:tcPr>
          <w:p>
            <w:pPr>
              <w:jc w:val="center"/>
              <w:rPr>
                <w:rFonts w:ascii="宋体" w:hAnsi="宋体" w:eastAsia="宋体" w:cs="Tahoma"/>
                <w:kern w:val="2"/>
                <w:sz w:val="18"/>
                <w:szCs w:val="18"/>
                <w:lang w:val="en-US" w:eastAsia="zh-CN" w:bidi="ar-SA"/>
              </w:rPr>
            </w:pPr>
            <w:r>
              <w:rPr>
                <w:rFonts w:hint="eastAsia" w:ascii="宋体" w:hAnsi="宋体" w:cs="宋体"/>
                <w:kern w:val="0"/>
                <w:sz w:val="18"/>
                <w:szCs w:val="18"/>
              </w:rPr>
              <w:t>√</w:t>
            </w:r>
          </w:p>
        </w:tc>
        <w:tc>
          <w:tcPr>
            <w:tcW w:w="0" w:type="auto"/>
            <w:shd w:val="clear" w:color="auto" w:fill="FFFFFF"/>
            <w:noWrap w:val="0"/>
            <w:vAlign w:val="center"/>
          </w:tcPr>
          <w:p>
            <w:pPr>
              <w:jc w:val="center"/>
              <w:rPr>
                <w:rFonts w:ascii="宋体" w:hAnsi="宋体" w:eastAsia="宋体" w:cs="Tahoma"/>
                <w:kern w:val="2"/>
                <w:sz w:val="18"/>
                <w:szCs w:val="18"/>
                <w:lang w:val="en-US" w:eastAsia="zh-CN" w:bidi="ar-SA"/>
              </w:rPr>
            </w:pPr>
          </w:p>
        </w:tc>
        <w:tc>
          <w:tcPr>
            <w:tcW w:w="428"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ascii="宋体" w:hAnsi="宋体" w:cs="宋体"/>
                <w:kern w:val="0"/>
                <w:sz w:val="18"/>
                <w:szCs w:val="18"/>
              </w:rPr>
              <w:t>3</w:t>
            </w:r>
          </w:p>
        </w:tc>
        <w:tc>
          <w:tcPr>
            <w:tcW w:w="428"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28"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28"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28"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397" w:type="dxa"/>
            <w:shd w:val="clear" w:color="auto" w:fill="FFFFFF"/>
            <w:noWrap w:val="0"/>
            <w:vAlign w:val="center"/>
          </w:tcPr>
          <w:p>
            <w:pPr>
              <w:jc w:val="center"/>
              <w:rPr>
                <w:rFonts w:ascii="宋体" w:hAnsi="宋体" w:eastAsia="宋体" w:cs="宋体"/>
                <w:kern w:val="0"/>
                <w:sz w:val="18"/>
                <w:szCs w:val="18"/>
                <w:lang w:val="en-US" w:eastAsia="zh-CN" w:bidi="ar-SA"/>
              </w:rPr>
            </w:pPr>
          </w:p>
        </w:tc>
        <w:tc>
          <w:tcPr>
            <w:tcW w:w="400" w:type="dxa"/>
            <w:shd w:val="clear" w:color="auto" w:fill="FFFFFF"/>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2</w:t>
            </w:r>
          </w:p>
        </w:tc>
        <w:tc>
          <w:tcPr>
            <w:tcW w:w="400" w:type="dxa"/>
            <w:shd w:val="clear" w:color="auto" w:fill="FFFFFF"/>
            <w:noWrap w:val="0"/>
            <w:vAlign w:val="top"/>
          </w:tcPr>
          <w:p>
            <w:pPr>
              <w:jc w:val="center"/>
              <w:rPr>
                <w:rFonts w:ascii="宋体" w:hAnsi="宋体" w:eastAsia="宋体" w:cs="宋体"/>
                <w:kern w:val="0"/>
                <w:sz w:val="18"/>
                <w:szCs w:val="18"/>
                <w:lang w:val="en-US" w:eastAsia="zh-CN" w:bidi="ar-SA"/>
              </w:rPr>
            </w:pPr>
          </w:p>
        </w:tc>
        <w:tc>
          <w:tcPr>
            <w:tcW w:w="407" w:type="dxa"/>
            <w:shd w:val="clear" w:color="auto" w:fill="FFFFFF"/>
            <w:noWrap w:val="0"/>
            <w:vAlign w:val="top"/>
          </w:tcPr>
          <w:p>
            <w:pPr>
              <w:jc w:val="center"/>
              <w:rPr>
                <w:rFonts w:ascii="宋体" w:hAnsi="宋体" w:eastAsia="宋体" w:cs="宋体"/>
                <w:kern w:val="0"/>
                <w:sz w:val="18"/>
                <w:szCs w:val="18"/>
                <w:lang w:val="en-US" w:eastAsia="zh-CN" w:bidi="ar-SA"/>
              </w:rPr>
            </w:pPr>
          </w:p>
        </w:tc>
        <w:tc>
          <w:tcPr>
            <w:tcW w:w="432" w:type="dxa"/>
            <w:shd w:val="clear" w:color="auto" w:fill="FFFFFF"/>
            <w:noWrap w:val="0"/>
            <w:vAlign w:val="top"/>
          </w:tcPr>
          <w:p>
            <w:pPr>
              <w:jc w:val="center"/>
              <w:rPr>
                <w:rFonts w:ascii="宋体" w:hAnsi="宋体" w:eastAsia="宋体" w:cs="宋体"/>
                <w:kern w:val="0"/>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17</w:t>
            </w:r>
          </w:p>
        </w:tc>
        <w:tc>
          <w:tcPr>
            <w:tcW w:w="0" w:type="auto"/>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160020002</w:t>
            </w:r>
          </w:p>
        </w:tc>
        <w:tc>
          <w:tcPr>
            <w:tcW w:w="1544" w:type="dxa"/>
            <w:shd w:val="clear" w:color="auto" w:fill="FFFFFF"/>
            <w:noWrap w:val="0"/>
            <w:vAlign w:val="center"/>
          </w:tcPr>
          <w:p>
            <w:pPr>
              <w:widowControl/>
              <w:rPr>
                <w:rFonts w:ascii="宋体" w:hAnsi="宋体" w:eastAsia="宋体" w:cs="宋体"/>
                <w:kern w:val="0"/>
                <w:sz w:val="18"/>
                <w:szCs w:val="18"/>
                <w:lang w:val="en-US" w:eastAsia="zh-CN" w:bidi="ar-SA"/>
              </w:rPr>
            </w:pPr>
            <w:r>
              <w:rPr>
                <w:rFonts w:hint="eastAsia" w:ascii="宋体" w:hAnsi="宋体" w:cs="宋体"/>
                <w:kern w:val="0"/>
                <w:sz w:val="18"/>
                <w:szCs w:val="18"/>
              </w:rPr>
              <w:t>毛泽东思想和中国特色社会主义理论体系概论</w:t>
            </w:r>
          </w:p>
        </w:tc>
        <w:tc>
          <w:tcPr>
            <w:tcW w:w="461"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ascii="宋体" w:hAnsi="宋体" w:cs="宋体"/>
                <w:kern w:val="0"/>
                <w:sz w:val="18"/>
                <w:szCs w:val="18"/>
              </w:rPr>
              <w:t>3</w:t>
            </w:r>
          </w:p>
        </w:tc>
        <w:tc>
          <w:tcPr>
            <w:tcW w:w="454"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ascii="宋体" w:hAnsi="宋体" w:cs="宋体"/>
                <w:kern w:val="0"/>
                <w:sz w:val="18"/>
                <w:szCs w:val="18"/>
              </w:rPr>
              <w:t>48</w:t>
            </w:r>
          </w:p>
        </w:tc>
        <w:tc>
          <w:tcPr>
            <w:tcW w:w="0" w:type="auto"/>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ascii="宋体" w:hAnsi="宋体" w:cs="宋体"/>
                <w:kern w:val="0"/>
                <w:sz w:val="18"/>
                <w:szCs w:val="18"/>
              </w:rPr>
              <w:t>32</w:t>
            </w:r>
          </w:p>
        </w:tc>
        <w:tc>
          <w:tcPr>
            <w:tcW w:w="0" w:type="auto"/>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ascii="宋体" w:hAnsi="宋体" w:cs="宋体"/>
                <w:kern w:val="0"/>
                <w:sz w:val="18"/>
                <w:szCs w:val="18"/>
              </w:rPr>
              <w:t>16</w:t>
            </w:r>
          </w:p>
        </w:tc>
        <w:tc>
          <w:tcPr>
            <w:tcW w:w="0" w:type="auto"/>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w:t>
            </w:r>
          </w:p>
        </w:tc>
        <w:tc>
          <w:tcPr>
            <w:tcW w:w="0" w:type="auto"/>
            <w:shd w:val="clear" w:color="auto" w:fill="FFFFFF"/>
            <w:noWrap w:val="0"/>
            <w:vAlign w:val="center"/>
          </w:tcPr>
          <w:p>
            <w:pPr>
              <w:jc w:val="center"/>
              <w:rPr>
                <w:rFonts w:ascii="宋体" w:hAnsi="宋体" w:eastAsia="宋体" w:cs="Tahoma"/>
                <w:kern w:val="2"/>
                <w:sz w:val="18"/>
                <w:szCs w:val="18"/>
                <w:lang w:val="en-US" w:eastAsia="zh-CN" w:bidi="ar-SA"/>
              </w:rPr>
            </w:pPr>
          </w:p>
        </w:tc>
        <w:tc>
          <w:tcPr>
            <w:tcW w:w="428"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28"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ascii="宋体" w:hAnsi="宋体" w:cs="宋体"/>
                <w:kern w:val="0"/>
                <w:sz w:val="18"/>
                <w:szCs w:val="18"/>
              </w:rPr>
              <w:t>4</w:t>
            </w:r>
          </w:p>
        </w:tc>
        <w:tc>
          <w:tcPr>
            <w:tcW w:w="428"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28"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28"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397" w:type="dxa"/>
            <w:shd w:val="clear" w:color="auto" w:fill="FFFFFF"/>
            <w:noWrap w:val="0"/>
            <w:vAlign w:val="center"/>
          </w:tcPr>
          <w:p>
            <w:pPr>
              <w:jc w:val="center"/>
              <w:rPr>
                <w:rFonts w:ascii="宋体" w:hAnsi="宋体" w:eastAsia="宋体" w:cs="宋体"/>
                <w:kern w:val="0"/>
                <w:sz w:val="18"/>
                <w:szCs w:val="18"/>
                <w:lang w:val="en-US" w:eastAsia="zh-CN" w:bidi="ar-SA"/>
              </w:rPr>
            </w:pPr>
          </w:p>
        </w:tc>
        <w:tc>
          <w:tcPr>
            <w:tcW w:w="400" w:type="dxa"/>
            <w:shd w:val="clear" w:color="auto" w:fill="FFFFFF"/>
            <w:noWrap w:val="0"/>
            <w:vAlign w:val="top"/>
          </w:tcPr>
          <w:p>
            <w:pPr>
              <w:jc w:val="center"/>
              <w:rPr>
                <w:rFonts w:ascii="宋体" w:hAnsi="宋体" w:eastAsia="宋体" w:cs="宋体"/>
                <w:kern w:val="0"/>
                <w:sz w:val="18"/>
                <w:szCs w:val="18"/>
                <w:lang w:val="en-US" w:eastAsia="zh-CN" w:bidi="ar-SA"/>
              </w:rPr>
            </w:pPr>
          </w:p>
        </w:tc>
        <w:tc>
          <w:tcPr>
            <w:tcW w:w="400" w:type="dxa"/>
            <w:shd w:val="clear" w:color="auto" w:fill="FFFFFF"/>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3</w:t>
            </w:r>
          </w:p>
        </w:tc>
        <w:tc>
          <w:tcPr>
            <w:tcW w:w="407" w:type="dxa"/>
            <w:shd w:val="clear" w:color="auto" w:fill="FFFFFF"/>
            <w:noWrap w:val="0"/>
            <w:vAlign w:val="top"/>
          </w:tcPr>
          <w:p>
            <w:pPr>
              <w:jc w:val="center"/>
              <w:rPr>
                <w:rFonts w:ascii="宋体" w:hAnsi="宋体" w:eastAsia="宋体" w:cs="宋体"/>
                <w:kern w:val="0"/>
                <w:sz w:val="18"/>
                <w:szCs w:val="18"/>
                <w:lang w:val="en-US" w:eastAsia="zh-CN" w:bidi="ar-SA"/>
              </w:rPr>
            </w:pPr>
          </w:p>
        </w:tc>
        <w:tc>
          <w:tcPr>
            <w:tcW w:w="432" w:type="dxa"/>
            <w:shd w:val="clear" w:color="auto" w:fill="FFFFFF"/>
            <w:noWrap w:val="0"/>
            <w:vAlign w:val="top"/>
          </w:tcPr>
          <w:p>
            <w:pPr>
              <w:jc w:val="center"/>
              <w:rPr>
                <w:rFonts w:ascii="宋体" w:hAnsi="宋体" w:eastAsia="宋体" w:cs="宋体"/>
                <w:kern w:val="0"/>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18</w:t>
            </w:r>
          </w:p>
        </w:tc>
        <w:tc>
          <w:tcPr>
            <w:tcW w:w="0" w:type="auto"/>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160010003</w:t>
            </w:r>
          </w:p>
        </w:tc>
        <w:tc>
          <w:tcPr>
            <w:tcW w:w="1544" w:type="dxa"/>
            <w:shd w:val="clear" w:color="auto" w:fill="FFFFFF"/>
            <w:noWrap w:val="0"/>
            <w:vAlign w:val="center"/>
          </w:tcPr>
          <w:p>
            <w:pPr>
              <w:widowControl/>
              <w:rPr>
                <w:rFonts w:ascii="宋体" w:hAnsi="宋体" w:eastAsia="宋体" w:cs="宋体"/>
                <w:kern w:val="0"/>
                <w:sz w:val="18"/>
                <w:szCs w:val="18"/>
                <w:lang w:val="en-US" w:eastAsia="zh-CN" w:bidi="ar-SA"/>
              </w:rPr>
            </w:pPr>
            <w:r>
              <w:rPr>
                <w:rFonts w:hint="eastAsia" w:ascii="宋体" w:hAnsi="宋体" w:cs="宋体"/>
                <w:kern w:val="0"/>
                <w:sz w:val="18"/>
                <w:szCs w:val="18"/>
              </w:rPr>
              <w:t>形势与政策</w:t>
            </w:r>
          </w:p>
        </w:tc>
        <w:tc>
          <w:tcPr>
            <w:tcW w:w="461"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w:t>
            </w:r>
          </w:p>
        </w:tc>
        <w:tc>
          <w:tcPr>
            <w:tcW w:w="454"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16</w:t>
            </w:r>
          </w:p>
        </w:tc>
        <w:tc>
          <w:tcPr>
            <w:tcW w:w="0" w:type="auto"/>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16</w:t>
            </w:r>
          </w:p>
        </w:tc>
        <w:tc>
          <w:tcPr>
            <w:tcW w:w="0" w:type="auto"/>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0" w:type="auto"/>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0" w:type="auto"/>
            <w:shd w:val="clear" w:color="auto" w:fill="FFFFFF"/>
            <w:noWrap w:val="0"/>
            <w:vAlign w:val="center"/>
          </w:tcPr>
          <w:p>
            <w:pPr>
              <w:jc w:val="center"/>
              <w:rPr>
                <w:rFonts w:ascii="宋体" w:hAnsi="宋体" w:eastAsia="宋体" w:cs="Tahoma"/>
                <w:kern w:val="2"/>
                <w:sz w:val="18"/>
                <w:szCs w:val="18"/>
                <w:lang w:val="en-US" w:eastAsia="zh-CN" w:bidi="ar-SA"/>
              </w:rPr>
            </w:pPr>
            <w:r>
              <w:rPr>
                <w:rFonts w:hint="eastAsia" w:ascii="宋体" w:hAnsi="宋体" w:cs="宋体"/>
                <w:kern w:val="0"/>
                <w:sz w:val="18"/>
                <w:szCs w:val="18"/>
              </w:rPr>
              <w:t>√</w:t>
            </w:r>
          </w:p>
        </w:tc>
        <w:tc>
          <w:tcPr>
            <w:tcW w:w="428"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28"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p>
        </w:tc>
        <w:tc>
          <w:tcPr>
            <w:tcW w:w="428"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28"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28"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397" w:type="dxa"/>
            <w:shd w:val="clear" w:color="auto" w:fill="FFFFFF"/>
            <w:noWrap w:val="0"/>
            <w:vAlign w:val="center"/>
          </w:tcPr>
          <w:p>
            <w:pPr>
              <w:jc w:val="center"/>
              <w:rPr>
                <w:rFonts w:ascii="宋体" w:hAnsi="宋体" w:eastAsia="宋体" w:cs="宋体"/>
                <w:kern w:val="0"/>
                <w:sz w:val="18"/>
                <w:szCs w:val="18"/>
                <w:lang w:val="en-US" w:eastAsia="zh-CN" w:bidi="ar-SA"/>
              </w:rPr>
            </w:pPr>
          </w:p>
        </w:tc>
        <w:tc>
          <w:tcPr>
            <w:tcW w:w="400" w:type="dxa"/>
            <w:shd w:val="clear" w:color="auto" w:fill="FFFFFF"/>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w:t>
            </w:r>
          </w:p>
        </w:tc>
        <w:tc>
          <w:tcPr>
            <w:tcW w:w="400" w:type="dxa"/>
            <w:shd w:val="clear" w:color="auto" w:fill="FFFFFF"/>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w:t>
            </w:r>
          </w:p>
        </w:tc>
        <w:tc>
          <w:tcPr>
            <w:tcW w:w="407" w:type="dxa"/>
            <w:shd w:val="clear" w:color="auto" w:fill="FFFFFF"/>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w:t>
            </w:r>
          </w:p>
        </w:tc>
        <w:tc>
          <w:tcPr>
            <w:tcW w:w="432" w:type="dxa"/>
            <w:shd w:val="clear" w:color="auto" w:fill="FFFFFF"/>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19</w:t>
            </w:r>
          </w:p>
        </w:tc>
        <w:tc>
          <w:tcPr>
            <w:tcW w:w="0" w:type="auto"/>
            <w:shd w:val="clear" w:color="auto" w:fill="FFFFFF"/>
            <w:noWrap w:val="0"/>
            <w:vAlign w:val="center"/>
          </w:tcPr>
          <w:p>
            <w:pPr>
              <w:widowControl/>
              <w:jc w:val="center"/>
              <w:rPr>
                <w:rFonts w:hint="eastAsia" w:ascii="宋体" w:hAnsi="宋体" w:eastAsia="宋体" w:cs="宋体"/>
                <w:color w:val="FF0000"/>
                <w:kern w:val="0"/>
                <w:sz w:val="18"/>
                <w:szCs w:val="18"/>
                <w:lang w:val="en-US" w:eastAsia="zh-CN" w:bidi="ar-SA"/>
              </w:rPr>
            </w:pPr>
            <w:r>
              <w:rPr>
                <w:rFonts w:hint="eastAsia" w:ascii="宋体" w:hAnsi="宋体" w:cs="宋体"/>
                <w:kern w:val="0"/>
                <w:sz w:val="18"/>
                <w:szCs w:val="18"/>
              </w:rPr>
              <w:t>160020012</w:t>
            </w:r>
          </w:p>
        </w:tc>
        <w:tc>
          <w:tcPr>
            <w:tcW w:w="1544" w:type="dxa"/>
            <w:shd w:val="clear" w:color="auto" w:fill="FFFFFF"/>
            <w:noWrap w:val="0"/>
            <w:vAlign w:val="center"/>
          </w:tcPr>
          <w:p>
            <w:pPr>
              <w:widowControl/>
              <w:rPr>
                <w:rFonts w:hint="eastAsia" w:ascii="宋体" w:hAnsi="宋体" w:eastAsia="宋体" w:cs="宋体"/>
                <w:color w:val="FF0000"/>
                <w:kern w:val="0"/>
                <w:sz w:val="18"/>
                <w:szCs w:val="18"/>
                <w:lang w:val="en-US" w:eastAsia="zh-CN" w:bidi="ar-SA"/>
              </w:rPr>
            </w:pPr>
            <w:r>
              <w:rPr>
                <w:rFonts w:hint="eastAsia" w:ascii="宋体" w:hAnsi="宋体" w:cs="宋体"/>
                <w:kern w:val="0"/>
                <w:sz w:val="18"/>
                <w:szCs w:val="18"/>
              </w:rPr>
              <w:t>大学英语（一）</w:t>
            </w:r>
          </w:p>
        </w:tc>
        <w:tc>
          <w:tcPr>
            <w:tcW w:w="461"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2</w:t>
            </w:r>
          </w:p>
        </w:tc>
        <w:tc>
          <w:tcPr>
            <w:tcW w:w="454"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32</w:t>
            </w:r>
          </w:p>
        </w:tc>
        <w:tc>
          <w:tcPr>
            <w:tcW w:w="0" w:type="auto"/>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16</w:t>
            </w:r>
          </w:p>
        </w:tc>
        <w:tc>
          <w:tcPr>
            <w:tcW w:w="0" w:type="auto"/>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16</w:t>
            </w:r>
          </w:p>
        </w:tc>
        <w:tc>
          <w:tcPr>
            <w:tcW w:w="0" w:type="auto"/>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w:t>
            </w:r>
          </w:p>
        </w:tc>
        <w:tc>
          <w:tcPr>
            <w:tcW w:w="0" w:type="auto"/>
            <w:shd w:val="clear" w:color="auto" w:fill="FFFFFF"/>
            <w:noWrap w:val="0"/>
            <w:vAlign w:val="center"/>
          </w:tcPr>
          <w:p>
            <w:pPr>
              <w:jc w:val="center"/>
              <w:rPr>
                <w:rFonts w:ascii="宋体" w:hAnsi="宋体" w:eastAsia="宋体" w:cs="Tahoma"/>
                <w:kern w:val="2"/>
                <w:sz w:val="18"/>
                <w:szCs w:val="18"/>
                <w:lang w:val="en-US" w:eastAsia="zh-CN" w:bidi="ar-SA"/>
              </w:rPr>
            </w:pPr>
          </w:p>
        </w:tc>
        <w:tc>
          <w:tcPr>
            <w:tcW w:w="428"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2</w:t>
            </w:r>
          </w:p>
        </w:tc>
        <w:tc>
          <w:tcPr>
            <w:tcW w:w="428"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p>
        </w:tc>
        <w:tc>
          <w:tcPr>
            <w:tcW w:w="428"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28"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28"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397" w:type="dxa"/>
            <w:shd w:val="clear" w:color="auto" w:fill="FFFFFF"/>
            <w:noWrap w:val="0"/>
            <w:vAlign w:val="center"/>
          </w:tcPr>
          <w:p>
            <w:pPr>
              <w:jc w:val="center"/>
              <w:rPr>
                <w:rFonts w:ascii="宋体" w:hAnsi="宋体" w:eastAsia="宋体" w:cs="宋体"/>
                <w:kern w:val="0"/>
                <w:sz w:val="18"/>
                <w:szCs w:val="18"/>
                <w:lang w:val="en-US" w:eastAsia="zh-CN" w:bidi="ar-SA"/>
              </w:rPr>
            </w:pPr>
          </w:p>
        </w:tc>
        <w:tc>
          <w:tcPr>
            <w:tcW w:w="400" w:type="dxa"/>
            <w:shd w:val="clear" w:color="auto" w:fill="FFFFFF"/>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2</w:t>
            </w:r>
          </w:p>
        </w:tc>
        <w:tc>
          <w:tcPr>
            <w:tcW w:w="400" w:type="dxa"/>
            <w:shd w:val="clear" w:color="auto" w:fill="FFFFFF"/>
            <w:noWrap w:val="0"/>
            <w:vAlign w:val="top"/>
          </w:tcPr>
          <w:p>
            <w:pPr>
              <w:jc w:val="center"/>
              <w:rPr>
                <w:rFonts w:ascii="宋体" w:hAnsi="宋体" w:eastAsia="宋体" w:cs="宋体"/>
                <w:kern w:val="0"/>
                <w:sz w:val="18"/>
                <w:szCs w:val="18"/>
                <w:lang w:val="en-US" w:eastAsia="zh-CN" w:bidi="ar-SA"/>
              </w:rPr>
            </w:pPr>
          </w:p>
        </w:tc>
        <w:tc>
          <w:tcPr>
            <w:tcW w:w="407" w:type="dxa"/>
            <w:shd w:val="clear" w:color="auto" w:fill="FFFFFF"/>
            <w:noWrap w:val="0"/>
            <w:vAlign w:val="top"/>
          </w:tcPr>
          <w:p>
            <w:pPr>
              <w:jc w:val="center"/>
              <w:rPr>
                <w:rFonts w:ascii="宋体" w:hAnsi="宋体" w:eastAsia="宋体" w:cs="宋体"/>
                <w:kern w:val="0"/>
                <w:sz w:val="18"/>
                <w:szCs w:val="18"/>
                <w:lang w:val="en-US" w:eastAsia="zh-CN" w:bidi="ar-SA"/>
              </w:rPr>
            </w:pPr>
          </w:p>
        </w:tc>
        <w:tc>
          <w:tcPr>
            <w:tcW w:w="432" w:type="dxa"/>
            <w:shd w:val="clear" w:color="auto" w:fill="FFFFFF"/>
            <w:noWrap w:val="0"/>
            <w:vAlign w:val="top"/>
          </w:tcPr>
          <w:p>
            <w:pPr>
              <w:jc w:val="center"/>
              <w:rPr>
                <w:rFonts w:ascii="宋体" w:hAnsi="宋体" w:eastAsia="宋体" w:cs="宋体"/>
                <w:kern w:val="0"/>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20</w:t>
            </w:r>
          </w:p>
        </w:tc>
        <w:tc>
          <w:tcPr>
            <w:tcW w:w="0" w:type="auto"/>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160020013</w:t>
            </w:r>
          </w:p>
        </w:tc>
        <w:tc>
          <w:tcPr>
            <w:tcW w:w="1544" w:type="dxa"/>
            <w:shd w:val="clear" w:color="auto" w:fill="FFFFFF"/>
            <w:noWrap w:val="0"/>
            <w:vAlign w:val="center"/>
          </w:tcPr>
          <w:p>
            <w:pPr>
              <w:widowControl/>
              <w:rPr>
                <w:rFonts w:ascii="宋体" w:hAnsi="宋体" w:eastAsia="宋体" w:cs="宋体"/>
                <w:kern w:val="0"/>
                <w:sz w:val="18"/>
                <w:szCs w:val="18"/>
                <w:lang w:val="en-US" w:eastAsia="zh-CN" w:bidi="ar-SA"/>
              </w:rPr>
            </w:pPr>
            <w:r>
              <w:rPr>
                <w:rFonts w:hint="eastAsia" w:ascii="宋体" w:hAnsi="宋体" w:cs="宋体"/>
                <w:kern w:val="0"/>
                <w:sz w:val="18"/>
                <w:szCs w:val="18"/>
              </w:rPr>
              <w:t>大学英语（二）</w:t>
            </w:r>
          </w:p>
        </w:tc>
        <w:tc>
          <w:tcPr>
            <w:tcW w:w="461"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2</w:t>
            </w:r>
          </w:p>
        </w:tc>
        <w:tc>
          <w:tcPr>
            <w:tcW w:w="454"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32</w:t>
            </w:r>
          </w:p>
        </w:tc>
        <w:tc>
          <w:tcPr>
            <w:tcW w:w="0" w:type="auto"/>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16</w:t>
            </w:r>
          </w:p>
        </w:tc>
        <w:tc>
          <w:tcPr>
            <w:tcW w:w="0" w:type="auto"/>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16</w:t>
            </w:r>
          </w:p>
        </w:tc>
        <w:tc>
          <w:tcPr>
            <w:tcW w:w="0" w:type="auto"/>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w:t>
            </w:r>
          </w:p>
        </w:tc>
        <w:tc>
          <w:tcPr>
            <w:tcW w:w="0" w:type="auto"/>
            <w:shd w:val="clear" w:color="auto" w:fill="FFFFFF"/>
            <w:noWrap w:val="0"/>
            <w:vAlign w:val="center"/>
          </w:tcPr>
          <w:p>
            <w:pPr>
              <w:jc w:val="center"/>
              <w:rPr>
                <w:rFonts w:ascii="宋体" w:hAnsi="宋体" w:eastAsia="宋体" w:cs="Tahoma"/>
                <w:kern w:val="2"/>
                <w:sz w:val="18"/>
                <w:szCs w:val="18"/>
                <w:lang w:val="en-US" w:eastAsia="zh-CN" w:bidi="ar-SA"/>
              </w:rPr>
            </w:pPr>
          </w:p>
        </w:tc>
        <w:tc>
          <w:tcPr>
            <w:tcW w:w="428"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28"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4</w:t>
            </w:r>
          </w:p>
        </w:tc>
        <w:tc>
          <w:tcPr>
            <w:tcW w:w="428"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28"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28"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397" w:type="dxa"/>
            <w:shd w:val="clear" w:color="auto" w:fill="FFFFFF"/>
            <w:noWrap w:val="0"/>
            <w:vAlign w:val="center"/>
          </w:tcPr>
          <w:p>
            <w:pPr>
              <w:jc w:val="center"/>
              <w:rPr>
                <w:rFonts w:ascii="宋体" w:hAnsi="宋体" w:eastAsia="宋体" w:cs="宋体"/>
                <w:kern w:val="0"/>
                <w:sz w:val="18"/>
                <w:szCs w:val="18"/>
                <w:lang w:val="en-US" w:eastAsia="zh-CN" w:bidi="ar-SA"/>
              </w:rPr>
            </w:pPr>
          </w:p>
        </w:tc>
        <w:tc>
          <w:tcPr>
            <w:tcW w:w="400" w:type="dxa"/>
            <w:shd w:val="clear" w:color="auto" w:fill="FFFFFF"/>
            <w:noWrap w:val="0"/>
            <w:vAlign w:val="top"/>
          </w:tcPr>
          <w:p>
            <w:pPr>
              <w:jc w:val="center"/>
              <w:rPr>
                <w:rFonts w:ascii="宋体" w:hAnsi="宋体" w:eastAsia="宋体" w:cs="宋体"/>
                <w:kern w:val="0"/>
                <w:sz w:val="18"/>
                <w:szCs w:val="18"/>
                <w:lang w:val="en-US" w:eastAsia="zh-CN" w:bidi="ar-SA"/>
              </w:rPr>
            </w:pPr>
          </w:p>
        </w:tc>
        <w:tc>
          <w:tcPr>
            <w:tcW w:w="400" w:type="dxa"/>
            <w:shd w:val="clear" w:color="auto" w:fill="FFFFFF"/>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2</w:t>
            </w:r>
          </w:p>
        </w:tc>
        <w:tc>
          <w:tcPr>
            <w:tcW w:w="407" w:type="dxa"/>
            <w:shd w:val="clear" w:color="auto" w:fill="FFFFFF"/>
            <w:noWrap w:val="0"/>
            <w:vAlign w:val="top"/>
          </w:tcPr>
          <w:p>
            <w:pPr>
              <w:jc w:val="center"/>
              <w:rPr>
                <w:rFonts w:ascii="宋体" w:hAnsi="宋体" w:eastAsia="宋体" w:cs="宋体"/>
                <w:kern w:val="0"/>
                <w:sz w:val="18"/>
                <w:szCs w:val="18"/>
                <w:lang w:val="en-US" w:eastAsia="zh-CN" w:bidi="ar-SA"/>
              </w:rPr>
            </w:pPr>
          </w:p>
        </w:tc>
        <w:tc>
          <w:tcPr>
            <w:tcW w:w="432" w:type="dxa"/>
            <w:shd w:val="clear" w:color="auto" w:fill="FFFFFF"/>
            <w:noWrap w:val="0"/>
            <w:vAlign w:val="top"/>
          </w:tcPr>
          <w:p>
            <w:pPr>
              <w:jc w:val="center"/>
              <w:rPr>
                <w:rFonts w:ascii="宋体" w:hAnsi="宋体" w:eastAsia="宋体" w:cs="宋体"/>
                <w:kern w:val="0"/>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21</w:t>
            </w:r>
          </w:p>
        </w:tc>
        <w:tc>
          <w:tcPr>
            <w:tcW w:w="0" w:type="auto"/>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160020017</w:t>
            </w:r>
          </w:p>
        </w:tc>
        <w:tc>
          <w:tcPr>
            <w:tcW w:w="1544" w:type="dxa"/>
            <w:shd w:val="clear" w:color="auto" w:fill="FFFFFF"/>
            <w:noWrap w:val="0"/>
            <w:vAlign w:val="center"/>
          </w:tcPr>
          <w:p>
            <w:pPr>
              <w:widowControl/>
              <w:rPr>
                <w:rFonts w:ascii="宋体" w:hAnsi="宋体" w:eastAsia="宋体" w:cs="宋体"/>
                <w:kern w:val="0"/>
                <w:sz w:val="18"/>
                <w:szCs w:val="18"/>
                <w:lang w:val="en-US" w:eastAsia="zh-CN" w:bidi="ar-SA"/>
              </w:rPr>
            </w:pPr>
            <w:r>
              <w:rPr>
                <w:rFonts w:hint="eastAsia" w:ascii="宋体" w:hAnsi="宋体" w:cs="宋体"/>
                <w:kern w:val="0"/>
                <w:sz w:val="18"/>
                <w:szCs w:val="18"/>
              </w:rPr>
              <w:t>创新创业教育</w:t>
            </w:r>
          </w:p>
        </w:tc>
        <w:tc>
          <w:tcPr>
            <w:tcW w:w="461"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2</w:t>
            </w:r>
          </w:p>
        </w:tc>
        <w:tc>
          <w:tcPr>
            <w:tcW w:w="454"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32</w:t>
            </w:r>
          </w:p>
        </w:tc>
        <w:tc>
          <w:tcPr>
            <w:tcW w:w="0" w:type="auto"/>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16</w:t>
            </w:r>
          </w:p>
        </w:tc>
        <w:tc>
          <w:tcPr>
            <w:tcW w:w="0" w:type="auto"/>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16</w:t>
            </w:r>
          </w:p>
        </w:tc>
        <w:tc>
          <w:tcPr>
            <w:tcW w:w="0" w:type="auto"/>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0" w:type="auto"/>
            <w:shd w:val="clear" w:color="auto" w:fill="FFFFFF"/>
            <w:noWrap w:val="0"/>
            <w:vAlign w:val="center"/>
          </w:tcPr>
          <w:p>
            <w:pPr>
              <w:jc w:val="center"/>
              <w:rPr>
                <w:rFonts w:ascii="宋体" w:hAnsi="宋体" w:eastAsia="宋体" w:cs="Tahoma"/>
                <w:kern w:val="2"/>
                <w:sz w:val="18"/>
                <w:szCs w:val="18"/>
                <w:lang w:val="en-US" w:eastAsia="zh-CN" w:bidi="ar-SA"/>
              </w:rPr>
            </w:pPr>
            <w:r>
              <w:rPr>
                <w:rFonts w:hint="eastAsia" w:ascii="宋体" w:hAnsi="宋体" w:cs="宋体"/>
                <w:kern w:val="0"/>
                <w:sz w:val="18"/>
                <w:szCs w:val="18"/>
              </w:rPr>
              <w:t>√</w:t>
            </w:r>
          </w:p>
        </w:tc>
        <w:tc>
          <w:tcPr>
            <w:tcW w:w="428"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28"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28"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ascii="宋体" w:hAnsi="宋体" w:cs="宋体"/>
                <w:kern w:val="0"/>
                <w:sz w:val="18"/>
                <w:szCs w:val="18"/>
              </w:rPr>
              <w:t>2</w:t>
            </w:r>
          </w:p>
        </w:tc>
        <w:tc>
          <w:tcPr>
            <w:tcW w:w="428"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28"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397" w:type="dxa"/>
            <w:shd w:val="clear" w:color="auto" w:fill="FFFFFF"/>
            <w:noWrap w:val="0"/>
            <w:vAlign w:val="center"/>
          </w:tcPr>
          <w:p>
            <w:pPr>
              <w:jc w:val="center"/>
              <w:rPr>
                <w:rFonts w:ascii="宋体" w:hAnsi="宋体" w:eastAsia="宋体" w:cs="宋体"/>
                <w:kern w:val="0"/>
                <w:sz w:val="18"/>
                <w:szCs w:val="18"/>
                <w:lang w:val="en-US" w:eastAsia="zh-CN" w:bidi="ar-SA"/>
              </w:rPr>
            </w:pPr>
          </w:p>
        </w:tc>
        <w:tc>
          <w:tcPr>
            <w:tcW w:w="400" w:type="dxa"/>
            <w:shd w:val="clear" w:color="auto" w:fill="FFFFFF"/>
            <w:noWrap w:val="0"/>
            <w:vAlign w:val="top"/>
          </w:tcPr>
          <w:p>
            <w:pPr>
              <w:jc w:val="center"/>
              <w:rPr>
                <w:rFonts w:ascii="宋体" w:hAnsi="宋体" w:eastAsia="宋体" w:cs="宋体"/>
                <w:kern w:val="0"/>
                <w:sz w:val="18"/>
                <w:szCs w:val="18"/>
                <w:lang w:val="en-US" w:eastAsia="zh-CN" w:bidi="ar-SA"/>
              </w:rPr>
            </w:pPr>
          </w:p>
        </w:tc>
        <w:tc>
          <w:tcPr>
            <w:tcW w:w="400" w:type="dxa"/>
            <w:shd w:val="clear" w:color="auto" w:fill="FFFFFF"/>
            <w:noWrap w:val="0"/>
            <w:vAlign w:val="top"/>
          </w:tcPr>
          <w:p>
            <w:pPr>
              <w:jc w:val="center"/>
              <w:rPr>
                <w:rFonts w:ascii="宋体" w:hAnsi="宋体" w:eastAsia="宋体" w:cs="宋体"/>
                <w:kern w:val="0"/>
                <w:sz w:val="18"/>
                <w:szCs w:val="18"/>
                <w:lang w:val="en-US" w:eastAsia="zh-CN" w:bidi="ar-SA"/>
              </w:rPr>
            </w:pPr>
          </w:p>
        </w:tc>
        <w:tc>
          <w:tcPr>
            <w:tcW w:w="407" w:type="dxa"/>
            <w:shd w:val="clear" w:color="auto" w:fill="FFFFFF"/>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2</w:t>
            </w:r>
          </w:p>
        </w:tc>
        <w:tc>
          <w:tcPr>
            <w:tcW w:w="432" w:type="dxa"/>
            <w:shd w:val="clear" w:color="auto" w:fill="FFFFFF"/>
            <w:noWrap w:val="0"/>
            <w:vAlign w:val="top"/>
          </w:tcPr>
          <w:p>
            <w:pPr>
              <w:jc w:val="center"/>
              <w:rPr>
                <w:rFonts w:ascii="宋体" w:hAnsi="宋体" w:eastAsia="宋体" w:cs="宋体"/>
                <w:kern w:val="0"/>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22</w:t>
            </w:r>
          </w:p>
        </w:tc>
        <w:tc>
          <w:tcPr>
            <w:tcW w:w="0" w:type="auto"/>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160010023</w:t>
            </w:r>
          </w:p>
        </w:tc>
        <w:tc>
          <w:tcPr>
            <w:tcW w:w="1544" w:type="dxa"/>
            <w:shd w:val="clear" w:color="auto" w:fill="FFFFFF"/>
            <w:noWrap w:val="0"/>
            <w:vAlign w:val="center"/>
          </w:tcPr>
          <w:p>
            <w:pPr>
              <w:widowControl/>
              <w:rPr>
                <w:rFonts w:ascii="宋体" w:hAnsi="宋体" w:eastAsia="宋体" w:cs="宋体"/>
                <w:kern w:val="0"/>
                <w:sz w:val="18"/>
                <w:szCs w:val="18"/>
                <w:lang w:val="en-US" w:eastAsia="zh-CN" w:bidi="ar-SA"/>
              </w:rPr>
            </w:pPr>
            <w:r>
              <w:rPr>
                <w:rFonts w:hint="eastAsia" w:ascii="宋体" w:hAnsi="宋体" w:cs="宋体"/>
                <w:kern w:val="0"/>
                <w:sz w:val="18"/>
                <w:szCs w:val="18"/>
              </w:rPr>
              <w:t>心理健康教育</w:t>
            </w:r>
          </w:p>
        </w:tc>
        <w:tc>
          <w:tcPr>
            <w:tcW w:w="461" w:type="dxa"/>
            <w:shd w:val="clear" w:color="auto" w:fill="FFFFFF"/>
            <w:noWrap w:val="0"/>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w:t>
            </w:r>
          </w:p>
        </w:tc>
        <w:tc>
          <w:tcPr>
            <w:tcW w:w="454" w:type="dxa"/>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16</w:t>
            </w:r>
          </w:p>
        </w:tc>
        <w:tc>
          <w:tcPr>
            <w:tcW w:w="0" w:type="auto"/>
            <w:shd w:val="clear" w:color="auto" w:fill="FFFFFF"/>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cs="宋体"/>
                <w:kern w:val="0"/>
                <w:sz w:val="18"/>
                <w:szCs w:val="18"/>
              </w:rPr>
              <w:t>16</w:t>
            </w:r>
          </w:p>
        </w:tc>
        <w:tc>
          <w:tcPr>
            <w:tcW w:w="0" w:type="auto"/>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0" w:type="auto"/>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0" w:type="auto"/>
            <w:shd w:val="clear" w:color="auto" w:fill="FFFFFF"/>
            <w:noWrap w:val="0"/>
            <w:vAlign w:val="center"/>
          </w:tcPr>
          <w:p>
            <w:pPr>
              <w:jc w:val="center"/>
              <w:rPr>
                <w:rFonts w:hint="eastAsia" w:ascii="宋体" w:hAnsi="宋体" w:eastAsia="宋体" w:cs="宋体"/>
                <w:kern w:val="0"/>
                <w:sz w:val="18"/>
                <w:szCs w:val="18"/>
                <w:lang w:val="en-US" w:eastAsia="zh-CN" w:bidi="ar-SA"/>
              </w:rPr>
            </w:pPr>
          </w:p>
        </w:tc>
        <w:tc>
          <w:tcPr>
            <w:tcW w:w="428"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28"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28"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28"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428" w:type="dxa"/>
            <w:shd w:val="clear" w:color="auto" w:fill="FFFFFF"/>
            <w:noWrap w:val="0"/>
            <w:vAlign w:val="center"/>
          </w:tcPr>
          <w:p>
            <w:pPr>
              <w:widowControl/>
              <w:jc w:val="center"/>
              <w:rPr>
                <w:rFonts w:ascii="宋体" w:hAnsi="宋体" w:eastAsia="宋体" w:cs="宋体"/>
                <w:kern w:val="0"/>
                <w:sz w:val="18"/>
                <w:szCs w:val="18"/>
                <w:lang w:val="en-US" w:eastAsia="zh-CN" w:bidi="ar-SA"/>
              </w:rPr>
            </w:pPr>
          </w:p>
        </w:tc>
        <w:tc>
          <w:tcPr>
            <w:tcW w:w="397" w:type="dxa"/>
            <w:shd w:val="clear" w:color="auto" w:fill="FFFFFF"/>
            <w:noWrap w:val="0"/>
            <w:vAlign w:val="center"/>
          </w:tcPr>
          <w:p>
            <w:pPr>
              <w:jc w:val="center"/>
              <w:rPr>
                <w:rFonts w:ascii="宋体" w:hAnsi="宋体" w:eastAsia="宋体" w:cs="宋体"/>
                <w:kern w:val="0"/>
                <w:sz w:val="18"/>
                <w:szCs w:val="18"/>
                <w:lang w:val="en-US" w:eastAsia="zh-CN" w:bidi="ar-SA"/>
              </w:rPr>
            </w:pPr>
          </w:p>
        </w:tc>
        <w:tc>
          <w:tcPr>
            <w:tcW w:w="400" w:type="dxa"/>
            <w:shd w:val="clear" w:color="auto" w:fill="FFFFFF"/>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w:t>
            </w:r>
          </w:p>
        </w:tc>
        <w:tc>
          <w:tcPr>
            <w:tcW w:w="400" w:type="dxa"/>
            <w:shd w:val="clear" w:color="auto" w:fill="FFFFFF"/>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w:t>
            </w:r>
          </w:p>
        </w:tc>
        <w:tc>
          <w:tcPr>
            <w:tcW w:w="407" w:type="dxa"/>
            <w:shd w:val="clear" w:color="auto" w:fill="FFFFFF"/>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w:t>
            </w:r>
          </w:p>
        </w:tc>
        <w:tc>
          <w:tcPr>
            <w:tcW w:w="432" w:type="dxa"/>
            <w:shd w:val="clear" w:color="auto" w:fill="FFFFFF"/>
            <w:noWrap w:val="0"/>
            <w:vAlign w:val="top"/>
          </w:tcPr>
          <w:p>
            <w:pPr>
              <w:jc w:val="center"/>
              <w:rPr>
                <w:rFonts w:ascii="宋体" w:hAnsi="宋体" w:eastAsia="宋体" w:cs="宋体"/>
                <w:kern w:val="0"/>
                <w:sz w:val="18"/>
                <w:szCs w:val="18"/>
                <w:lang w:val="en-US" w:eastAsia="zh-CN" w:bidi="ar-SA"/>
              </w:rPr>
            </w:pPr>
            <w:r>
              <w:rPr>
                <w:rFonts w:hint="eastAsia" w:ascii="宋体" w:hAnsi="宋体" w:cs="宋体"/>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656" w:type="dxa"/>
            <w:gridSpan w:val="3"/>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461" w:type="dxa"/>
            <w:shd w:val="clear" w:color="auto" w:fill="FFFFFF"/>
            <w:noWrap w:val="0"/>
            <w:vAlign w:val="center"/>
          </w:tcPr>
          <w:p>
            <w:pPr>
              <w:jc w:val="center"/>
              <w:rPr>
                <w:rFonts w:ascii="宋体" w:hAnsi="宋体" w:cs="宋体"/>
                <w:b/>
                <w:bCs/>
                <w:color w:val="auto"/>
                <w:sz w:val="18"/>
                <w:szCs w:val="18"/>
                <w:highlight w:val="none"/>
              </w:rPr>
            </w:pPr>
            <w:bookmarkStart w:id="25" w:name="RANGE!F28"/>
            <w:r>
              <w:rPr>
                <w:rFonts w:hint="eastAsia"/>
                <w:b/>
                <w:bCs/>
                <w:color w:val="auto"/>
                <w:sz w:val="18"/>
                <w:szCs w:val="18"/>
                <w:highlight w:val="none"/>
              </w:rPr>
              <w:t>84</w:t>
            </w:r>
            <w:bookmarkEnd w:id="25"/>
          </w:p>
        </w:tc>
        <w:tc>
          <w:tcPr>
            <w:tcW w:w="454" w:type="dxa"/>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1486</w:t>
            </w:r>
          </w:p>
        </w:tc>
        <w:tc>
          <w:tcPr>
            <w:tcW w:w="0" w:type="auto"/>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1118</w:t>
            </w:r>
          </w:p>
        </w:tc>
        <w:tc>
          <w:tcPr>
            <w:tcW w:w="0" w:type="auto"/>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368</w:t>
            </w:r>
          </w:p>
        </w:tc>
        <w:tc>
          <w:tcPr>
            <w:tcW w:w="0" w:type="auto"/>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　</w:t>
            </w:r>
          </w:p>
        </w:tc>
        <w:tc>
          <w:tcPr>
            <w:tcW w:w="0" w:type="auto"/>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　</w:t>
            </w:r>
          </w:p>
        </w:tc>
        <w:tc>
          <w:tcPr>
            <w:tcW w:w="428" w:type="dxa"/>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24</w:t>
            </w:r>
          </w:p>
        </w:tc>
        <w:tc>
          <w:tcPr>
            <w:tcW w:w="428" w:type="dxa"/>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24</w:t>
            </w:r>
          </w:p>
        </w:tc>
        <w:tc>
          <w:tcPr>
            <w:tcW w:w="428" w:type="dxa"/>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17</w:t>
            </w:r>
          </w:p>
        </w:tc>
        <w:tc>
          <w:tcPr>
            <w:tcW w:w="428" w:type="dxa"/>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16</w:t>
            </w:r>
          </w:p>
        </w:tc>
        <w:tc>
          <w:tcPr>
            <w:tcW w:w="428" w:type="dxa"/>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2</w:t>
            </w:r>
          </w:p>
        </w:tc>
        <w:tc>
          <w:tcPr>
            <w:tcW w:w="397" w:type="dxa"/>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2</w:t>
            </w:r>
          </w:p>
        </w:tc>
        <w:tc>
          <w:tcPr>
            <w:tcW w:w="400" w:type="dxa"/>
            <w:shd w:val="clear" w:color="auto" w:fill="FFFFFF"/>
            <w:noWrap w:val="0"/>
            <w:vAlign w:val="top"/>
          </w:tcPr>
          <w:p>
            <w:pPr>
              <w:jc w:val="center"/>
              <w:rPr>
                <w:rFonts w:ascii="宋体" w:hAnsi="宋体" w:cs="宋体"/>
                <w:b/>
                <w:bCs/>
                <w:color w:val="auto"/>
                <w:sz w:val="18"/>
                <w:szCs w:val="18"/>
                <w:highlight w:val="none"/>
              </w:rPr>
            </w:pPr>
            <w:r>
              <w:rPr>
                <w:rFonts w:hint="eastAsia"/>
                <w:b/>
                <w:bCs/>
                <w:color w:val="auto"/>
                <w:sz w:val="18"/>
                <w:szCs w:val="18"/>
                <w:highlight w:val="none"/>
              </w:rPr>
              <w:t>4</w:t>
            </w:r>
          </w:p>
        </w:tc>
        <w:tc>
          <w:tcPr>
            <w:tcW w:w="400" w:type="dxa"/>
            <w:shd w:val="clear" w:color="auto" w:fill="FFFFFF"/>
            <w:noWrap w:val="0"/>
            <w:vAlign w:val="top"/>
          </w:tcPr>
          <w:p>
            <w:pPr>
              <w:jc w:val="center"/>
              <w:rPr>
                <w:rFonts w:ascii="宋体" w:hAnsi="宋体" w:cs="宋体"/>
                <w:b/>
                <w:bCs/>
                <w:color w:val="auto"/>
                <w:sz w:val="18"/>
                <w:szCs w:val="18"/>
                <w:highlight w:val="none"/>
              </w:rPr>
            </w:pPr>
            <w:r>
              <w:rPr>
                <w:rFonts w:hint="eastAsia"/>
                <w:b/>
                <w:bCs/>
                <w:color w:val="auto"/>
                <w:sz w:val="18"/>
                <w:szCs w:val="18"/>
                <w:highlight w:val="none"/>
              </w:rPr>
              <w:t>5</w:t>
            </w:r>
          </w:p>
        </w:tc>
        <w:tc>
          <w:tcPr>
            <w:tcW w:w="407" w:type="dxa"/>
            <w:shd w:val="clear" w:color="auto" w:fill="FFFFFF"/>
            <w:noWrap w:val="0"/>
            <w:vAlign w:val="top"/>
          </w:tcPr>
          <w:p>
            <w:pPr>
              <w:jc w:val="center"/>
              <w:rPr>
                <w:rFonts w:ascii="宋体" w:hAnsi="宋体" w:cs="宋体"/>
                <w:b/>
                <w:bCs/>
                <w:color w:val="auto"/>
                <w:sz w:val="18"/>
                <w:szCs w:val="18"/>
                <w:highlight w:val="none"/>
              </w:rPr>
            </w:pPr>
            <w:r>
              <w:rPr>
                <w:rFonts w:hint="eastAsia"/>
                <w:b/>
                <w:bCs/>
                <w:color w:val="auto"/>
                <w:sz w:val="18"/>
                <w:szCs w:val="18"/>
                <w:highlight w:val="none"/>
              </w:rPr>
              <w:t>2</w:t>
            </w:r>
          </w:p>
        </w:tc>
        <w:tc>
          <w:tcPr>
            <w:tcW w:w="432" w:type="dxa"/>
            <w:shd w:val="clear" w:color="auto" w:fill="FFFFFF"/>
            <w:noWrap w:val="0"/>
            <w:vAlign w:val="top"/>
          </w:tcPr>
          <w:p>
            <w:pPr>
              <w:jc w:val="center"/>
              <w:rPr>
                <w:rFonts w:ascii="宋体" w:hAnsi="宋体" w:cs="宋体"/>
                <w:b/>
                <w:bCs/>
                <w:color w:val="auto"/>
                <w:sz w:val="18"/>
                <w:szCs w:val="18"/>
                <w:highlight w:val="none"/>
              </w:rPr>
            </w:pPr>
            <w:r>
              <w:rPr>
                <w:rFonts w:hint="eastAsia"/>
                <w:b/>
                <w:bCs/>
                <w:color w:val="auto"/>
                <w:sz w:val="18"/>
                <w:szCs w:val="18"/>
                <w:highlight w:val="none"/>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restart"/>
            <w:shd w:val="clear" w:color="auto" w:fill="FFFFFF"/>
            <w:noWrap w:val="0"/>
            <w:textDirection w:val="tbRlV"/>
            <w:vAlign w:val="center"/>
          </w:tcPr>
          <w:p>
            <w:pPr>
              <w:widowControl/>
              <w:jc w:val="center"/>
              <w:rPr>
                <w:rFonts w:ascii="宋体" w:hAnsi="宋体"/>
                <w:color w:val="auto"/>
                <w:sz w:val="18"/>
                <w:szCs w:val="18"/>
                <w:highlight w:val="none"/>
              </w:rPr>
            </w:pPr>
            <w:r>
              <w:rPr>
                <w:rFonts w:hint="eastAsia" w:ascii="宋体" w:hAnsi="宋体" w:cs="宋体"/>
                <w:color w:val="auto"/>
                <w:kern w:val="0"/>
                <w:sz w:val="18"/>
                <w:szCs w:val="18"/>
                <w:highlight w:val="none"/>
              </w:rPr>
              <w:t>职业基础课程</w:t>
            </w: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0" w:type="auto"/>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150021007</w:t>
            </w:r>
          </w:p>
        </w:tc>
        <w:tc>
          <w:tcPr>
            <w:tcW w:w="1544"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*素描</w:t>
            </w:r>
          </w:p>
        </w:tc>
        <w:tc>
          <w:tcPr>
            <w:tcW w:w="461"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12</w:t>
            </w:r>
          </w:p>
        </w:tc>
        <w:tc>
          <w:tcPr>
            <w:tcW w:w="454" w:type="dxa"/>
            <w:shd w:val="clear" w:color="auto" w:fill="FFFFFF"/>
            <w:noWrap w:val="0"/>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18"/>
                <w:szCs w:val="18"/>
                <w:highlight w:val="none"/>
              </w:rPr>
              <w:t>216</w:t>
            </w:r>
          </w:p>
        </w:tc>
        <w:tc>
          <w:tcPr>
            <w:tcW w:w="0" w:type="auto"/>
            <w:shd w:val="clear" w:color="auto" w:fill="FFFFFF"/>
            <w:noWrap w:val="0"/>
            <w:vAlign w:val="center"/>
          </w:tcPr>
          <w:p>
            <w:pPr>
              <w:widowControl/>
              <w:jc w:val="center"/>
              <w:textAlignment w:val="center"/>
              <w:rPr>
                <w:rFonts w:ascii="黑体" w:hAnsi="宋体" w:eastAsia="黑体" w:cs="宋体"/>
                <w:color w:val="auto"/>
                <w:szCs w:val="21"/>
                <w:highlight w:val="none"/>
              </w:rPr>
            </w:pPr>
            <w:r>
              <w:rPr>
                <w:rFonts w:hint="eastAsia" w:ascii="宋体" w:hAnsi="宋体" w:cs="宋体"/>
                <w:color w:val="auto"/>
                <w:kern w:val="0"/>
                <w:sz w:val="18"/>
                <w:szCs w:val="18"/>
                <w:highlight w:val="none"/>
              </w:rPr>
              <w:t>72</w:t>
            </w:r>
          </w:p>
        </w:tc>
        <w:tc>
          <w:tcPr>
            <w:tcW w:w="0" w:type="auto"/>
            <w:shd w:val="clear" w:color="auto" w:fill="FFFFFF"/>
            <w:noWrap w:val="0"/>
            <w:vAlign w:val="center"/>
          </w:tcPr>
          <w:p>
            <w:pPr>
              <w:widowControl/>
              <w:jc w:val="center"/>
              <w:textAlignment w:val="center"/>
              <w:rPr>
                <w:rFonts w:ascii="黑体" w:hAnsi="宋体" w:eastAsia="黑体" w:cs="宋体"/>
                <w:color w:val="auto"/>
                <w:szCs w:val="21"/>
                <w:highlight w:val="none"/>
              </w:rPr>
            </w:pPr>
            <w:r>
              <w:rPr>
                <w:rFonts w:hint="eastAsia" w:ascii="宋体" w:hAnsi="宋体" w:cs="宋体"/>
                <w:color w:val="auto"/>
                <w:kern w:val="0"/>
                <w:sz w:val="18"/>
                <w:szCs w:val="18"/>
                <w:highlight w:val="none"/>
              </w:rPr>
              <w:t>144</w:t>
            </w: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28"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4</w:t>
            </w:r>
          </w:p>
        </w:tc>
        <w:tc>
          <w:tcPr>
            <w:tcW w:w="428"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4</w:t>
            </w:r>
          </w:p>
        </w:tc>
        <w:tc>
          <w:tcPr>
            <w:tcW w:w="428"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4</w:t>
            </w: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397"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bottom"/>
          </w:tcPr>
          <w:p>
            <w:pPr>
              <w:jc w:val="center"/>
              <w:rPr>
                <w:rFonts w:ascii="黑体" w:hAnsi="宋体"/>
                <w:color w:val="auto"/>
                <w:szCs w:val="21"/>
                <w:highlight w:val="none"/>
              </w:rPr>
            </w:pPr>
          </w:p>
        </w:tc>
        <w:tc>
          <w:tcPr>
            <w:tcW w:w="400" w:type="dxa"/>
            <w:shd w:val="clear" w:color="auto" w:fill="FFFFFF"/>
            <w:noWrap w:val="0"/>
            <w:vAlign w:val="bottom"/>
          </w:tcPr>
          <w:p>
            <w:pPr>
              <w:jc w:val="center"/>
              <w:rPr>
                <w:rFonts w:ascii="黑体" w:hAnsi="宋体"/>
                <w:color w:val="auto"/>
                <w:szCs w:val="21"/>
                <w:highlight w:val="none"/>
              </w:rPr>
            </w:pPr>
          </w:p>
        </w:tc>
        <w:tc>
          <w:tcPr>
            <w:tcW w:w="407" w:type="dxa"/>
            <w:shd w:val="clear" w:color="auto" w:fill="FFFFFF"/>
            <w:noWrap w:val="0"/>
            <w:vAlign w:val="bottom"/>
          </w:tcPr>
          <w:p>
            <w:pPr>
              <w:jc w:val="center"/>
              <w:rPr>
                <w:rFonts w:ascii="黑体" w:hAnsi="宋体"/>
                <w:color w:val="auto"/>
                <w:szCs w:val="21"/>
                <w:highlight w:val="none"/>
              </w:rPr>
            </w:pPr>
          </w:p>
        </w:tc>
        <w:tc>
          <w:tcPr>
            <w:tcW w:w="432" w:type="dxa"/>
            <w:shd w:val="clear" w:color="auto" w:fill="FFFFFF"/>
            <w:noWrap w:val="0"/>
            <w:vAlign w:val="bottom"/>
          </w:tcPr>
          <w:p>
            <w:pPr>
              <w:jc w:val="center"/>
              <w:rPr>
                <w:rFonts w:ascii="黑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0" w:type="auto"/>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150021008</w:t>
            </w:r>
          </w:p>
        </w:tc>
        <w:tc>
          <w:tcPr>
            <w:tcW w:w="1544"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*色彩</w:t>
            </w:r>
          </w:p>
        </w:tc>
        <w:tc>
          <w:tcPr>
            <w:tcW w:w="461"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8</w:t>
            </w:r>
          </w:p>
        </w:tc>
        <w:tc>
          <w:tcPr>
            <w:tcW w:w="454" w:type="dxa"/>
            <w:shd w:val="clear" w:color="auto" w:fill="FFFFFF"/>
            <w:noWrap w:val="0"/>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18"/>
                <w:szCs w:val="18"/>
                <w:highlight w:val="none"/>
              </w:rPr>
              <w:t>144</w:t>
            </w:r>
          </w:p>
        </w:tc>
        <w:tc>
          <w:tcPr>
            <w:tcW w:w="0" w:type="auto"/>
            <w:shd w:val="clear" w:color="auto" w:fill="FFFFFF"/>
            <w:noWrap w:val="0"/>
            <w:vAlign w:val="center"/>
          </w:tcPr>
          <w:p>
            <w:pPr>
              <w:widowControl/>
              <w:jc w:val="center"/>
              <w:textAlignment w:val="center"/>
              <w:rPr>
                <w:rFonts w:ascii="黑体" w:hAnsi="宋体" w:eastAsia="黑体" w:cs="宋体"/>
                <w:color w:val="auto"/>
                <w:szCs w:val="21"/>
                <w:highlight w:val="none"/>
              </w:rPr>
            </w:pPr>
            <w:r>
              <w:rPr>
                <w:rFonts w:hint="eastAsia" w:ascii="宋体" w:hAnsi="宋体" w:cs="宋体"/>
                <w:color w:val="auto"/>
                <w:kern w:val="0"/>
                <w:sz w:val="18"/>
                <w:szCs w:val="18"/>
                <w:highlight w:val="none"/>
              </w:rPr>
              <w:t>48</w:t>
            </w:r>
          </w:p>
        </w:tc>
        <w:tc>
          <w:tcPr>
            <w:tcW w:w="0" w:type="auto"/>
            <w:shd w:val="clear" w:color="auto" w:fill="FFFFFF"/>
            <w:noWrap w:val="0"/>
            <w:vAlign w:val="center"/>
          </w:tcPr>
          <w:p>
            <w:pPr>
              <w:widowControl/>
              <w:jc w:val="center"/>
              <w:textAlignment w:val="center"/>
              <w:rPr>
                <w:rFonts w:ascii="黑体" w:hAnsi="宋体" w:eastAsia="黑体" w:cs="宋体"/>
                <w:color w:val="auto"/>
                <w:szCs w:val="21"/>
                <w:highlight w:val="none"/>
              </w:rPr>
            </w:pPr>
            <w:r>
              <w:rPr>
                <w:rFonts w:hint="eastAsia" w:ascii="宋体" w:hAnsi="宋体" w:cs="宋体"/>
                <w:color w:val="auto"/>
                <w:kern w:val="0"/>
                <w:sz w:val="18"/>
                <w:szCs w:val="18"/>
                <w:highlight w:val="none"/>
              </w:rPr>
              <w:t>96</w:t>
            </w: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4</w:t>
            </w:r>
          </w:p>
        </w:tc>
        <w:tc>
          <w:tcPr>
            <w:tcW w:w="428"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4</w:t>
            </w:r>
          </w:p>
        </w:tc>
        <w:tc>
          <w:tcPr>
            <w:tcW w:w="428" w:type="dxa"/>
            <w:shd w:val="clear" w:color="auto" w:fill="FFFFFF"/>
            <w:noWrap w:val="0"/>
            <w:vAlign w:val="center"/>
          </w:tcPr>
          <w:p>
            <w:pPr>
              <w:jc w:val="center"/>
              <w:rPr>
                <w:rFonts w:ascii="黑体" w:hAnsi="宋体"/>
                <w:color w:val="auto"/>
                <w:szCs w:val="21"/>
                <w:highlight w:val="none"/>
              </w:rPr>
            </w:pPr>
          </w:p>
        </w:tc>
        <w:tc>
          <w:tcPr>
            <w:tcW w:w="397"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bottom"/>
          </w:tcPr>
          <w:p>
            <w:pPr>
              <w:jc w:val="center"/>
              <w:rPr>
                <w:rFonts w:ascii="黑体" w:hAnsi="宋体"/>
                <w:color w:val="auto"/>
                <w:szCs w:val="21"/>
                <w:highlight w:val="none"/>
              </w:rPr>
            </w:pPr>
          </w:p>
        </w:tc>
        <w:tc>
          <w:tcPr>
            <w:tcW w:w="400" w:type="dxa"/>
            <w:shd w:val="clear" w:color="auto" w:fill="FFFFFF"/>
            <w:noWrap w:val="0"/>
            <w:vAlign w:val="bottom"/>
          </w:tcPr>
          <w:p>
            <w:pPr>
              <w:jc w:val="center"/>
              <w:rPr>
                <w:rFonts w:ascii="黑体" w:hAnsi="宋体"/>
                <w:color w:val="auto"/>
                <w:szCs w:val="21"/>
                <w:highlight w:val="none"/>
              </w:rPr>
            </w:pPr>
          </w:p>
        </w:tc>
        <w:tc>
          <w:tcPr>
            <w:tcW w:w="407" w:type="dxa"/>
            <w:shd w:val="clear" w:color="auto" w:fill="FFFFFF"/>
            <w:noWrap w:val="0"/>
            <w:vAlign w:val="bottom"/>
          </w:tcPr>
          <w:p>
            <w:pPr>
              <w:jc w:val="center"/>
              <w:rPr>
                <w:rFonts w:ascii="黑体" w:hAnsi="宋体"/>
                <w:color w:val="auto"/>
                <w:szCs w:val="21"/>
                <w:highlight w:val="none"/>
              </w:rPr>
            </w:pPr>
          </w:p>
        </w:tc>
        <w:tc>
          <w:tcPr>
            <w:tcW w:w="432" w:type="dxa"/>
            <w:shd w:val="clear" w:color="auto" w:fill="FFFFFF"/>
            <w:noWrap w:val="0"/>
            <w:vAlign w:val="bottom"/>
          </w:tcPr>
          <w:p>
            <w:pPr>
              <w:jc w:val="center"/>
              <w:rPr>
                <w:rFonts w:ascii="黑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0" w:type="auto"/>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150021009</w:t>
            </w:r>
          </w:p>
        </w:tc>
        <w:tc>
          <w:tcPr>
            <w:tcW w:w="1544"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二维构成</w:t>
            </w:r>
          </w:p>
        </w:tc>
        <w:tc>
          <w:tcPr>
            <w:tcW w:w="461"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6</w:t>
            </w:r>
          </w:p>
        </w:tc>
        <w:tc>
          <w:tcPr>
            <w:tcW w:w="454" w:type="dxa"/>
            <w:shd w:val="clear" w:color="auto" w:fill="FFFFFF"/>
            <w:noWrap w:val="0"/>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18"/>
                <w:szCs w:val="18"/>
                <w:highlight w:val="none"/>
              </w:rPr>
              <w:t>108</w:t>
            </w:r>
          </w:p>
        </w:tc>
        <w:tc>
          <w:tcPr>
            <w:tcW w:w="0" w:type="auto"/>
            <w:shd w:val="clear" w:color="auto" w:fill="FFFFFF"/>
            <w:noWrap w:val="0"/>
            <w:vAlign w:val="center"/>
          </w:tcPr>
          <w:p>
            <w:pPr>
              <w:widowControl/>
              <w:jc w:val="center"/>
              <w:textAlignment w:val="center"/>
              <w:rPr>
                <w:rFonts w:ascii="黑体" w:hAnsi="宋体" w:eastAsia="黑体" w:cs="宋体"/>
                <w:color w:val="auto"/>
                <w:szCs w:val="21"/>
                <w:highlight w:val="none"/>
              </w:rPr>
            </w:pPr>
            <w:r>
              <w:rPr>
                <w:rFonts w:hint="eastAsia" w:ascii="宋体" w:hAnsi="宋体" w:cs="宋体"/>
                <w:color w:val="auto"/>
                <w:kern w:val="0"/>
                <w:sz w:val="18"/>
                <w:szCs w:val="18"/>
                <w:highlight w:val="none"/>
              </w:rPr>
              <w:t>54</w:t>
            </w:r>
          </w:p>
        </w:tc>
        <w:tc>
          <w:tcPr>
            <w:tcW w:w="0" w:type="auto"/>
            <w:shd w:val="clear" w:color="auto" w:fill="FFFFFF"/>
            <w:noWrap w:val="0"/>
            <w:vAlign w:val="center"/>
          </w:tcPr>
          <w:p>
            <w:pPr>
              <w:widowControl/>
              <w:jc w:val="center"/>
              <w:textAlignment w:val="center"/>
              <w:rPr>
                <w:rFonts w:ascii="黑体" w:hAnsi="宋体" w:eastAsia="黑体" w:cs="宋体"/>
                <w:color w:val="auto"/>
                <w:szCs w:val="21"/>
                <w:highlight w:val="none"/>
              </w:rPr>
            </w:pPr>
            <w:r>
              <w:rPr>
                <w:rFonts w:hint="eastAsia" w:ascii="宋体" w:hAnsi="宋体" w:cs="宋体"/>
                <w:color w:val="auto"/>
                <w:kern w:val="0"/>
                <w:sz w:val="18"/>
                <w:szCs w:val="18"/>
                <w:highlight w:val="none"/>
              </w:rPr>
              <w:t>54</w:t>
            </w: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28"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6</w:t>
            </w: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397"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bottom"/>
          </w:tcPr>
          <w:p>
            <w:pPr>
              <w:jc w:val="center"/>
              <w:rPr>
                <w:rFonts w:ascii="黑体" w:hAnsi="宋体"/>
                <w:color w:val="auto"/>
                <w:szCs w:val="21"/>
                <w:highlight w:val="none"/>
              </w:rPr>
            </w:pPr>
          </w:p>
        </w:tc>
        <w:tc>
          <w:tcPr>
            <w:tcW w:w="400" w:type="dxa"/>
            <w:shd w:val="clear" w:color="auto" w:fill="FFFFFF"/>
            <w:noWrap w:val="0"/>
            <w:vAlign w:val="bottom"/>
          </w:tcPr>
          <w:p>
            <w:pPr>
              <w:jc w:val="center"/>
              <w:rPr>
                <w:rFonts w:ascii="黑体" w:hAnsi="宋体"/>
                <w:color w:val="auto"/>
                <w:szCs w:val="21"/>
                <w:highlight w:val="none"/>
              </w:rPr>
            </w:pPr>
          </w:p>
        </w:tc>
        <w:tc>
          <w:tcPr>
            <w:tcW w:w="407" w:type="dxa"/>
            <w:shd w:val="clear" w:color="auto" w:fill="FFFFFF"/>
            <w:noWrap w:val="0"/>
            <w:vAlign w:val="bottom"/>
          </w:tcPr>
          <w:p>
            <w:pPr>
              <w:jc w:val="center"/>
              <w:rPr>
                <w:rFonts w:ascii="黑体" w:hAnsi="宋体"/>
                <w:color w:val="auto"/>
                <w:szCs w:val="21"/>
                <w:highlight w:val="none"/>
              </w:rPr>
            </w:pPr>
          </w:p>
        </w:tc>
        <w:tc>
          <w:tcPr>
            <w:tcW w:w="432" w:type="dxa"/>
            <w:shd w:val="clear" w:color="auto" w:fill="FFFFFF"/>
            <w:noWrap w:val="0"/>
            <w:vAlign w:val="bottom"/>
          </w:tcPr>
          <w:p>
            <w:pPr>
              <w:jc w:val="center"/>
              <w:rPr>
                <w:rFonts w:ascii="黑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0" w:type="auto"/>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150021010</w:t>
            </w:r>
          </w:p>
        </w:tc>
        <w:tc>
          <w:tcPr>
            <w:tcW w:w="1544"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三维构成</w:t>
            </w:r>
          </w:p>
        </w:tc>
        <w:tc>
          <w:tcPr>
            <w:tcW w:w="461"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4</w:t>
            </w:r>
          </w:p>
        </w:tc>
        <w:tc>
          <w:tcPr>
            <w:tcW w:w="454" w:type="dxa"/>
            <w:shd w:val="clear" w:color="auto" w:fill="FFFFFF"/>
            <w:noWrap w:val="0"/>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18"/>
                <w:szCs w:val="18"/>
                <w:highlight w:val="none"/>
              </w:rPr>
              <w:t>72</w:t>
            </w:r>
          </w:p>
        </w:tc>
        <w:tc>
          <w:tcPr>
            <w:tcW w:w="0" w:type="auto"/>
            <w:shd w:val="clear" w:color="auto" w:fill="FFFFFF"/>
            <w:noWrap w:val="0"/>
            <w:vAlign w:val="center"/>
          </w:tcPr>
          <w:p>
            <w:pPr>
              <w:widowControl/>
              <w:jc w:val="center"/>
              <w:textAlignment w:val="center"/>
              <w:rPr>
                <w:rFonts w:ascii="黑体" w:hAnsi="宋体" w:eastAsia="黑体" w:cs="宋体"/>
                <w:color w:val="auto"/>
                <w:szCs w:val="21"/>
                <w:highlight w:val="none"/>
              </w:rPr>
            </w:pPr>
            <w:r>
              <w:rPr>
                <w:rFonts w:hint="eastAsia" w:ascii="宋体" w:hAnsi="宋体" w:cs="宋体"/>
                <w:color w:val="auto"/>
                <w:kern w:val="0"/>
                <w:sz w:val="18"/>
                <w:szCs w:val="18"/>
                <w:highlight w:val="none"/>
              </w:rPr>
              <w:t>36</w:t>
            </w:r>
          </w:p>
        </w:tc>
        <w:tc>
          <w:tcPr>
            <w:tcW w:w="0" w:type="auto"/>
            <w:shd w:val="clear" w:color="auto" w:fill="FFFFFF"/>
            <w:noWrap w:val="0"/>
            <w:vAlign w:val="center"/>
          </w:tcPr>
          <w:p>
            <w:pPr>
              <w:widowControl/>
              <w:jc w:val="center"/>
              <w:textAlignment w:val="center"/>
              <w:rPr>
                <w:rFonts w:ascii="黑体" w:hAnsi="宋体" w:eastAsia="黑体" w:cs="宋体"/>
                <w:color w:val="auto"/>
                <w:szCs w:val="21"/>
                <w:highlight w:val="none"/>
              </w:rPr>
            </w:pPr>
            <w:r>
              <w:rPr>
                <w:rFonts w:hint="eastAsia" w:ascii="宋体" w:hAnsi="宋体" w:cs="宋体"/>
                <w:color w:val="auto"/>
                <w:kern w:val="0"/>
                <w:sz w:val="18"/>
                <w:szCs w:val="18"/>
                <w:highlight w:val="none"/>
              </w:rPr>
              <w:t>36</w:t>
            </w: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4</w:t>
            </w: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397"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bottom"/>
          </w:tcPr>
          <w:p>
            <w:pPr>
              <w:jc w:val="center"/>
              <w:rPr>
                <w:rFonts w:ascii="黑体" w:hAnsi="宋体"/>
                <w:color w:val="auto"/>
                <w:szCs w:val="21"/>
                <w:highlight w:val="none"/>
              </w:rPr>
            </w:pPr>
          </w:p>
        </w:tc>
        <w:tc>
          <w:tcPr>
            <w:tcW w:w="400" w:type="dxa"/>
            <w:shd w:val="clear" w:color="auto" w:fill="FFFFFF"/>
            <w:noWrap w:val="0"/>
            <w:vAlign w:val="bottom"/>
          </w:tcPr>
          <w:p>
            <w:pPr>
              <w:jc w:val="center"/>
              <w:rPr>
                <w:rFonts w:ascii="黑体" w:hAnsi="宋体"/>
                <w:color w:val="auto"/>
                <w:szCs w:val="21"/>
                <w:highlight w:val="none"/>
              </w:rPr>
            </w:pPr>
          </w:p>
        </w:tc>
        <w:tc>
          <w:tcPr>
            <w:tcW w:w="407" w:type="dxa"/>
            <w:shd w:val="clear" w:color="auto" w:fill="FFFFFF"/>
            <w:noWrap w:val="0"/>
            <w:vAlign w:val="bottom"/>
          </w:tcPr>
          <w:p>
            <w:pPr>
              <w:jc w:val="center"/>
              <w:rPr>
                <w:rFonts w:ascii="黑体" w:hAnsi="宋体"/>
                <w:color w:val="auto"/>
                <w:szCs w:val="21"/>
                <w:highlight w:val="none"/>
              </w:rPr>
            </w:pPr>
          </w:p>
        </w:tc>
        <w:tc>
          <w:tcPr>
            <w:tcW w:w="432" w:type="dxa"/>
            <w:shd w:val="clear" w:color="auto" w:fill="FFFFFF"/>
            <w:noWrap w:val="0"/>
            <w:vAlign w:val="bottom"/>
          </w:tcPr>
          <w:p>
            <w:pPr>
              <w:jc w:val="center"/>
              <w:rPr>
                <w:rFonts w:ascii="黑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0" w:type="auto"/>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150011010</w:t>
            </w:r>
          </w:p>
        </w:tc>
        <w:tc>
          <w:tcPr>
            <w:tcW w:w="1544"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建筑欣赏</w:t>
            </w:r>
          </w:p>
        </w:tc>
        <w:tc>
          <w:tcPr>
            <w:tcW w:w="461"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2</w:t>
            </w:r>
          </w:p>
        </w:tc>
        <w:tc>
          <w:tcPr>
            <w:tcW w:w="454" w:type="dxa"/>
            <w:shd w:val="clear" w:color="auto" w:fill="FFFFFF"/>
            <w:noWrap w:val="0"/>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18"/>
                <w:szCs w:val="18"/>
                <w:highlight w:val="none"/>
              </w:rPr>
              <w:t>36</w:t>
            </w:r>
          </w:p>
        </w:tc>
        <w:tc>
          <w:tcPr>
            <w:tcW w:w="0" w:type="auto"/>
            <w:shd w:val="clear" w:color="auto" w:fill="FFFFFF"/>
            <w:noWrap w:val="0"/>
            <w:vAlign w:val="center"/>
          </w:tcPr>
          <w:p>
            <w:pPr>
              <w:widowControl/>
              <w:jc w:val="center"/>
              <w:textAlignment w:val="center"/>
              <w:rPr>
                <w:rFonts w:ascii="黑体" w:hAnsi="宋体" w:eastAsia="黑体" w:cs="宋体"/>
                <w:color w:val="auto"/>
                <w:szCs w:val="21"/>
                <w:highlight w:val="none"/>
              </w:rPr>
            </w:pPr>
            <w:r>
              <w:rPr>
                <w:rFonts w:hint="eastAsia" w:ascii="宋体" w:hAnsi="宋体" w:cs="宋体"/>
                <w:color w:val="auto"/>
                <w:kern w:val="0"/>
                <w:sz w:val="18"/>
                <w:szCs w:val="18"/>
                <w:highlight w:val="none"/>
              </w:rPr>
              <w:t>36</w:t>
            </w:r>
          </w:p>
        </w:tc>
        <w:tc>
          <w:tcPr>
            <w:tcW w:w="0" w:type="auto"/>
            <w:shd w:val="clear" w:color="auto" w:fill="FFFFFF"/>
            <w:noWrap w:val="0"/>
            <w:vAlign w:val="center"/>
          </w:tcPr>
          <w:p>
            <w:pPr>
              <w:jc w:val="center"/>
              <w:rPr>
                <w:rFonts w:ascii="黑体" w:hAnsi="宋体" w:eastAsia="黑体" w:cs="宋体"/>
                <w:color w:val="auto"/>
                <w:szCs w:val="21"/>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0" w:type="auto"/>
            <w:shd w:val="clear" w:color="auto" w:fill="FFFFFF"/>
            <w:noWrap w:val="0"/>
            <w:vAlign w:val="center"/>
          </w:tcPr>
          <w:p>
            <w:pPr>
              <w:jc w:val="center"/>
              <w:rPr>
                <w:rFonts w:ascii="宋体" w:hAnsi="宋体" w:cs="Tahoma"/>
                <w:color w:val="auto"/>
                <w:sz w:val="18"/>
                <w:szCs w:val="21"/>
                <w:highlight w:val="none"/>
              </w:rPr>
            </w:pPr>
          </w:p>
        </w:tc>
        <w:tc>
          <w:tcPr>
            <w:tcW w:w="428" w:type="dxa"/>
            <w:shd w:val="clear" w:color="auto" w:fill="FFFFFF"/>
            <w:noWrap w:val="0"/>
            <w:vAlign w:val="bottom"/>
          </w:tcPr>
          <w:p>
            <w:pPr>
              <w:jc w:val="center"/>
              <w:rPr>
                <w:rFonts w:ascii="黑体" w:hAnsi="宋体"/>
                <w:color w:val="auto"/>
                <w:szCs w:val="21"/>
                <w:highlight w:val="none"/>
              </w:rPr>
            </w:pPr>
          </w:p>
        </w:tc>
        <w:tc>
          <w:tcPr>
            <w:tcW w:w="428" w:type="dxa"/>
            <w:shd w:val="clear" w:color="auto" w:fill="FFFFFF"/>
            <w:noWrap w:val="0"/>
            <w:vAlign w:val="bottom"/>
          </w:tcPr>
          <w:p>
            <w:pPr>
              <w:jc w:val="center"/>
              <w:rPr>
                <w:rFonts w:ascii="黑体" w:hAnsi="宋体"/>
                <w:color w:val="auto"/>
                <w:szCs w:val="21"/>
                <w:highlight w:val="none"/>
              </w:rPr>
            </w:pPr>
          </w:p>
        </w:tc>
        <w:tc>
          <w:tcPr>
            <w:tcW w:w="428" w:type="dxa"/>
            <w:shd w:val="clear" w:color="auto" w:fill="FFFFFF"/>
            <w:noWrap w:val="0"/>
            <w:vAlign w:val="bottom"/>
          </w:tcPr>
          <w:p>
            <w:pPr>
              <w:jc w:val="center"/>
              <w:rPr>
                <w:rFonts w:ascii="黑体" w:hAnsi="宋体"/>
                <w:color w:val="auto"/>
                <w:szCs w:val="21"/>
                <w:highlight w:val="none"/>
              </w:rPr>
            </w:pPr>
          </w:p>
        </w:tc>
        <w:tc>
          <w:tcPr>
            <w:tcW w:w="428" w:type="dxa"/>
            <w:shd w:val="clear" w:color="auto" w:fill="FFFFFF"/>
            <w:noWrap w:val="0"/>
            <w:vAlign w:val="bottom"/>
          </w:tcPr>
          <w:p>
            <w:pPr>
              <w:widowControl/>
              <w:jc w:val="center"/>
              <w:textAlignment w:val="bottom"/>
              <w:rPr>
                <w:rFonts w:ascii="黑体" w:hAnsi="宋体"/>
                <w:color w:val="auto"/>
                <w:szCs w:val="21"/>
                <w:highlight w:val="none"/>
              </w:rPr>
            </w:pPr>
            <w:r>
              <w:rPr>
                <w:rFonts w:hint="eastAsia" w:ascii="宋体" w:hAnsi="宋体" w:cs="宋体"/>
                <w:color w:val="auto"/>
                <w:kern w:val="0"/>
                <w:sz w:val="18"/>
                <w:szCs w:val="18"/>
                <w:highlight w:val="none"/>
              </w:rPr>
              <w:t>4</w:t>
            </w:r>
          </w:p>
        </w:tc>
        <w:tc>
          <w:tcPr>
            <w:tcW w:w="428" w:type="dxa"/>
            <w:shd w:val="clear" w:color="auto" w:fill="FFFFFF"/>
            <w:noWrap w:val="0"/>
            <w:vAlign w:val="bottom"/>
          </w:tcPr>
          <w:p>
            <w:pPr>
              <w:jc w:val="center"/>
              <w:rPr>
                <w:rFonts w:ascii="黑体" w:hAnsi="宋体"/>
                <w:color w:val="auto"/>
                <w:szCs w:val="21"/>
                <w:highlight w:val="none"/>
              </w:rPr>
            </w:pPr>
          </w:p>
        </w:tc>
        <w:tc>
          <w:tcPr>
            <w:tcW w:w="397" w:type="dxa"/>
            <w:shd w:val="clear" w:color="auto" w:fill="FFFFFF"/>
            <w:noWrap w:val="0"/>
            <w:vAlign w:val="bottom"/>
          </w:tcPr>
          <w:p>
            <w:pPr>
              <w:jc w:val="center"/>
              <w:rPr>
                <w:rFonts w:ascii="黑体" w:hAnsi="宋体"/>
                <w:color w:val="auto"/>
                <w:szCs w:val="21"/>
                <w:highlight w:val="none"/>
              </w:rPr>
            </w:pPr>
          </w:p>
        </w:tc>
        <w:tc>
          <w:tcPr>
            <w:tcW w:w="400" w:type="dxa"/>
            <w:shd w:val="clear" w:color="auto" w:fill="FFFFFF"/>
            <w:noWrap w:val="0"/>
            <w:vAlign w:val="bottom"/>
          </w:tcPr>
          <w:p>
            <w:pPr>
              <w:jc w:val="center"/>
              <w:rPr>
                <w:rFonts w:ascii="黑体" w:hAnsi="宋体"/>
                <w:color w:val="auto"/>
                <w:szCs w:val="21"/>
                <w:highlight w:val="none"/>
              </w:rPr>
            </w:pPr>
          </w:p>
        </w:tc>
        <w:tc>
          <w:tcPr>
            <w:tcW w:w="400" w:type="dxa"/>
            <w:shd w:val="clear" w:color="auto" w:fill="FFFFFF"/>
            <w:noWrap w:val="0"/>
            <w:vAlign w:val="bottom"/>
          </w:tcPr>
          <w:p>
            <w:pPr>
              <w:jc w:val="center"/>
              <w:rPr>
                <w:rFonts w:ascii="黑体" w:hAnsi="宋体"/>
                <w:color w:val="auto"/>
                <w:szCs w:val="21"/>
                <w:highlight w:val="none"/>
              </w:rPr>
            </w:pPr>
          </w:p>
        </w:tc>
        <w:tc>
          <w:tcPr>
            <w:tcW w:w="407" w:type="dxa"/>
            <w:shd w:val="clear" w:color="auto" w:fill="FFFFFF"/>
            <w:noWrap w:val="0"/>
            <w:vAlign w:val="bottom"/>
          </w:tcPr>
          <w:p>
            <w:pPr>
              <w:jc w:val="center"/>
              <w:rPr>
                <w:rFonts w:ascii="黑体" w:hAnsi="宋体"/>
                <w:color w:val="auto"/>
                <w:szCs w:val="21"/>
                <w:highlight w:val="none"/>
              </w:rPr>
            </w:pPr>
          </w:p>
        </w:tc>
        <w:tc>
          <w:tcPr>
            <w:tcW w:w="432" w:type="dxa"/>
            <w:shd w:val="clear" w:color="auto" w:fill="FFFFFF"/>
            <w:noWrap w:val="0"/>
            <w:vAlign w:val="center"/>
          </w:tcPr>
          <w:p>
            <w:pPr>
              <w:jc w:val="center"/>
              <w:rPr>
                <w:rFonts w:ascii="黑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0" w:type="auto"/>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150011011</w:t>
            </w:r>
          </w:p>
        </w:tc>
        <w:tc>
          <w:tcPr>
            <w:tcW w:w="1544" w:type="dxa"/>
            <w:shd w:val="clear" w:color="auto" w:fill="FFFFFF"/>
            <w:noWrap w:val="0"/>
            <w:vAlign w:val="bottom"/>
          </w:tcPr>
          <w:p>
            <w:pPr>
              <w:widowControl/>
              <w:jc w:val="center"/>
              <w:textAlignment w:val="bottom"/>
              <w:rPr>
                <w:rFonts w:ascii="黑体" w:hAnsi="宋体"/>
                <w:color w:val="auto"/>
                <w:szCs w:val="21"/>
                <w:highlight w:val="none"/>
              </w:rPr>
            </w:pPr>
            <w:r>
              <w:rPr>
                <w:rFonts w:hint="eastAsia" w:ascii="宋体" w:hAnsi="宋体" w:cs="宋体"/>
                <w:color w:val="auto"/>
                <w:kern w:val="0"/>
                <w:sz w:val="18"/>
                <w:szCs w:val="18"/>
                <w:highlight w:val="none"/>
              </w:rPr>
              <w:t>设计概论</w:t>
            </w:r>
          </w:p>
        </w:tc>
        <w:tc>
          <w:tcPr>
            <w:tcW w:w="461" w:type="dxa"/>
            <w:shd w:val="clear" w:color="auto" w:fill="FFFFFF"/>
            <w:noWrap w:val="0"/>
            <w:vAlign w:val="bottom"/>
          </w:tcPr>
          <w:p>
            <w:pPr>
              <w:widowControl/>
              <w:jc w:val="center"/>
              <w:textAlignment w:val="bottom"/>
              <w:rPr>
                <w:rFonts w:ascii="黑体" w:hAnsi="宋体"/>
                <w:color w:val="auto"/>
                <w:szCs w:val="21"/>
                <w:highlight w:val="none"/>
              </w:rPr>
            </w:pPr>
            <w:r>
              <w:rPr>
                <w:rFonts w:hint="eastAsia" w:ascii="宋体" w:hAnsi="宋体" w:cs="宋体"/>
                <w:color w:val="auto"/>
                <w:kern w:val="0"/>
                <w:sz w:val="18"/>
                <w:szCs w:val="18"/>
                <w:highlight w:val="none"/>
              </w:rPr>
              <w:t>2</w:t>
            </w:r>
          </w:p>
        </w:tc>
        <w:tc>
          <w:tcPr>
            <w:tcW w:w="454" w:type="dxa"/>
            <w:shd w:val="clear" w:color="auto" w:fill="FFFFFF"/>
            <w:noWrap w:val="0"/>
            <w:vAlign w:val="bottom"/>
          </w:tcPr>
          <w:p>
            <w:pPr>
              <w:widowControl/>
              <w:jc w:val="center"/>
              <w:textAlignment w:val="bottom"/>
              <w:rPr>
                <w:rFonts w:ascii="宋体" w:hAnsi="宋体" w:cs="宋体"/>
                <w:color w:val="auto"/>
                <w:sz w:val="24"/>
                <w:highlight w:val="none"/>
              </w:rPr>
            </w:pPr>
            <w:r>
              <w:rPr>
                <w:rFonts w:hint="eastAsia" w:ascii="宋体" w:hAnsi="宋体" w:cs="宋体"/>
                <w:color w:val="auto"/>
                <w:kern w:val="0"/>
                <w:sz w:val="18"/>
                <w:szCs w:val="18"/>
                <w:highlight w:val="none"/>
              </w:rPr>
              <w:t>32</w:t>
            </w:r>
          </w:p>
        </w:tc>
        <w:tc>
          <w:tcPr>
            <w:tcW w:w="0" w:type="auto"/>
            <w:shd w:val="clear" w:color="auto" w:fill="FFFFFF"/>
            <w:noWrap w:val="0"/>
            <w:vAlign w:val="bottom"/>
          </w:tcPr>
          <w:p>
            <w:pPr>
              <w:widowControl/>
              <w:jc w:val="center"/>
              <w:textAlignment w:val="bottom"/>
              <w:rPr>
                <w:rFonts w:ascii="黑体" w:hAnsi="宋体" w:eastAsia="黑体" w:cs="宋体"/>
                <w:color w:val="auto"/>
                <w:szCs w:val="21"/>
                <w:highlight w:val="none"/>
              </w:rPr>
            </w:pPr>
            <w:r>
              <w:rPr>
                <w:rFonts w:hint="eastAsia" w:ascii="宋体" w:hAnsi="宋体" w:cs="宋体"/>
                <w:color w:val="auto"/>
                <w:kern w:val="0"/>
                <w:sz w:val="18"/>
                <w:szCs w:val="18"/>
                <w:highlight w:val="none"/>
              </w:rPr>
              <w:t>32</w:t>
            </w:r>
          </w:p>
        </w:tc>
        <w:tc>
          <w:tcPr>
            <w:tcW w:w="0" w:type="auto"/>
            <w:shd w:val="clear" w:color="auto" w:fill="FFFFFF"/>
            <w:noWrap w:val="0"/>
            <w:vAlign w:val="bottom"/>
          </w:tcPr>
          <w:p>
            <w:pPr>
              <w:jc w:val="center"/>
              <w:rPr>
                <w:rFonts w:ascii="黑体" w:hAnsi="宋体" w:eastAsia="黑体" w:cs="宋体"/>
                <w:color w:val="auto"/>
                <w:szCs w:val="21"/>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0" w:type="auto"/>
            <w:shd w:val="clear" w:color="auto" w:fill="FFFFFF"/>
            <w:noWrap w:val="0"/>
            <w:vAlign w:val="center"/>
          </w:tcPr>
          <w:p>
            <w:pPr>
              <w:jc w:val="center"/>
              <w:rPr>
                <w:rFonts w:ascii="宋体" w:hAnsi="宋体" w:cs="Tahoma"/>
                <w:color w:val="auto"/>
                <w:sz w:val="18"/>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397"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Cs w:val="21"/>
                <w:highlight w:val="none"/>
              </w:rPr>
              <w:t>2</w:t>
            </w:r>
          </w:p>
        </w:tc>
        <w:tc>
          <w:tcPr>
            <w:tcW w:w="400" w:type="dxa"/>
            <w:shd w:val="clear" w:color="auto" w:fill="FFFFFF"/>
            <w:noWrap w:val="0"/>
            <w:vAlign w:val="center"/>
          </w:tcPr>
          <w:p>
            <w:pPr>
              <w:jc w:val="center"/>
              <w:rPr>
                <w:rFonts w:ascii="黑体" w:hAnsi="宋体"/>
                <w:color w:val="auto"/>
                <w:szCs w:val="21"/>
                <w:highlight w:val="none"/>
              </w:rPr>
            </w:pPr>
          </w:p>
        </w:tc>
        <w:tc>
          <w:tcPr>
            <w:tcW w:w="407" w:type="dxa"/>
            <w:shd w:val="clear" w:color="auto" w:fill="FFFFFF"/>
            <w:noWrap w:val="0"/>
            <w:vAlign w:val="center"/>
          </w:tcPr>
          <w:p>
            <w:pPr>
              <w:jc w:val="center"/>
              <w:rPr>
                <w:rFonts w:ascii="黑体" w:hAnsi="宋体"/>
                <w:color w:val="auto"/>
                <w:szCs w:val="21"/>
                <w:highlight w:val="none"/>
              </w:rPr>
            </w:pPr>
          </w:p>
        </w:tc>
        <w:tc>
          <w:tcPr>
            <w:tcW w:w="432" w:type="dxa"/>
            <w:shd w:val="clear" w:color="auto" w:fill="FFFFFF"/>
            <w:noWrap w:val="0"/>
            <w:vAlign w:val="center"/>
          </w:tcPr>
          <w:p>
            <w:pPr>
              <w:jc w:val="center"/>
              <w:rPr>
                <w:rFonts w:ascii="黑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7</w:t>
            </w:r>
          </w:p>
        </w:tc>
        <w:tc>
          <w:tcPr>
            <w:tcW w:w="0" w:type="auto"/>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150021011</w:t>
            </w:r>
          </w:p>
        </w:tc>
        <w:tc>
          <w:tcPr>
            <w:tcW w:w="1544" w:type="dxa"/>
            <w:shd w:val="clear" w:color="auto" w:fill="FFFFFF"/>
            <w:noWrap w:val="0"/>
            <w:vAlign w:val="bottom"/>
          </w:tcPr>
          <w:p>
            <w:pPr>
              <w:widowControl/>
              <w:jc w:val="center"/>
              <w:textAlignment w:val="bottom"/>
              <w:rPr>
                <w:rFonts w:ascii="黑体" w:hAnsi="宋体"/>
                <w:color w:val="auto"/>
                <w:szCs w:val="21"/>
                <w:highlight w:val="none"/>
              </w:rPr>
            </w:pPr>
            <w:r>
              <w:rPr>
                <w:rFonts w:hint="eastAsia" w:ascii="宋体" w:hAnsi="宋体" w:cs="宋体"/>
                <w:color w:val="auto"/>
                <w:kern w:val="0"/>
                <w:sz w:val="18"/>
                <w:szCs w:val="18"/>
                <w:highlight w:val="none"/>
              </w:rPr>
              <w:t>装饰图案</w:t>
            </w:r>
          </w:p>
        </w:tc>
        <w:tc>
          <w:tcPr>
            <w:tcW w:w="461" w:type="dxa"/>
            <w:shd w:val="clear" w:color="auto" w:fill="FFFFFF"/>
            <w:noWrap w:val="0"/>
            <w:vAlign w:val="bottom"/>
          </w:tcPr>
          <w:p>
            <w:pPr>
              <w:widowControl/>
              <w:jc w:val="center"/>
              <w:textAlignment w:val="bottom"/>
              <w:rPr>
                <w:rFonts w:ascii="黑体" w:hAnsi="宋体"/>
                <w:color w:val="auto"/>
                <w:szCs w:val="21"/>
                <w:highlight w:val="none"/>
              </w:rPr>
            </w:pPr>
            <w:r>
              <w:rPr>
                <w:rFonts w:hint="eastAsia" w:ascii="宋体" w:hAnsi="宋体" w:cs="宋体"/>
                <w:color w:val="auto"/>
                <w:kern w:val="0"/>
                <w:sz w:val="18"/>
                <w:szCs w:val="18"/>
                <w:highlight w:val="none"/>
              </w:rPr>
              <w:t>2.5</w:t>
            </w:r>
          </w:p>
        </w:tc>
        <w:tc>
          <w:tcPr>
            <w:tcW w:w="454" w:type="dxa"/>
            <w:shd w:val="clear" w:color="auto" w:fill="FFFFFF"/>
            <w:noWrap w:val="0"/>
            <w:vAlign w:val="bottom"/>
          </w:tcPr>
          <w:p>
            <w:pPr>
              <w:widowControl/>
              <w:jc w:val="center"/>
              <w:textAlignment w:val="bottom"/>
              <w:rPr>
                <w:rFonts w:ascii="宋体" w:hAnsi="宋体" w:cs="宋体"/>
                <w:color w:val="auto"/>
                <w:sz w:val="24"/>
                <w:highlight w:val="none"/>
              </w:rPr>
            </w:pPr>
            <w:r>
              <w:rPr>
                <w:rFonts w:hint="eastAsia" w:ascii="宋体" w:hAnsi="宋体" w:cs="宋体"/>
                <w:color w:val="auto"/>
                <w:kern w:val="0"/>
                <w:sz w:val="18"/>
                <w:szCs w:val="18"/>
                <w:highlight w:val="none"/>
              </w:rPr>
              <w:t>40</w:t>
            </w:r>
          </w:p>
        </w:tc>
        <w:tc>
          <w:tcPr>
            <w:tcW w:w="0" w:type="auto"/>
            <w:shd w:val="clear" w:color="auto" w:fill="FFFFFF"/>
            <w:noWrap w:val="0"/>
            <w:vAlign w:val="bottom"/>
          </w:tcPr>
          <w:p>
            <w:pPr>
              <w:widowControl/>
              <w:jc w:val="center"/>
              <w:textAlignment w:val="bottom"/>
              <w:rPr>
                <w:rFonts w:ascii="黑体" w:hAnsi="宋体" w:eastAsia="黑体" w:cs="宋体"/>
                <w:color w:val="auto"/>
                <w:szCs w:val="21"/>
                <w:highlight w:val="none"/>
              </w:rPr>
            </w:pPr>
            <w:r>
              <w:rPr>
                <w:rFonts w:hint="eastAsia" w:ascii="宋体" w:hAnsi="宋体" w:cs="宋体"/>
                <w:color w:val="auto"/>
                <w:kern w:val="0"/>
                <w:sz w:val="18"/>
                <w:szCs w:val="18"/>
                <w:highlight w:val="none"/>
              </w:rPr>
              <w:t>20</w:t>
            </w:r>
          </w:p>
        </w:tc>
        <w:tc>
          <w:tcPr>
            <w:tcW w:w="0" w:type="auto"/>
            <w:shd w:val="clear" w:color="auto" w:fill="FFFFFF"/>
            <w:noWrap w:val="0"/>
            <w:vAlign w:val="bottom"/>
          </w:tcPr>
          <w:p>
            <w:pPr>
              <w:widowControl/>
              <w:jc w:val="center"/>
              <w:textAlignment w:val="bottom"/>
              <w:rPr>
                <w:rFonts w:ascii="黑体" w:hAnsi="宋体" w:eastAsia="黑体" w:cs="宋体"/>
                <w:color w:val="auto"/>
                <w:szCs w:val="21"/>
                <w:highlight w:val="none"/>
              </w:rPr>
            </w:pPr>
            <w:r>
              <w:rPr>
                <w:rFonts w:hint="eastAsia" w:ascii="宋体" w:hAnsi="宋体" w:cs="宋体"/>
                <w:color w:val="auto"/>
                <w:kern w:val="0"/>
                <w:sz w:val="18"/>
                <w:szCs w:val="18"/>
                <w:highlight w:val="none"/>
              </w:rPr>
              <w:t>20</w:t>
            </w: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shd w:val="clear" w:color="auto" w:fill="FFFFFF"/>
            <w:noWrap w:val="0"/>
            <w:vAlign w:val="center"/>
          </w:tcPr>
          <w:p>
            <w:pPr>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397"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Cs w:val="21"/>
                <w:highlight w:val="none"/>
              </w:rPr>
              <w:t>3</w:t>
            </w:r>
          </w:p>
        </w:tc>
        <w:tc>
          <w:tcPr>
            <w:tcW w:w="407" w:type="dxa"/>
            <w:shd w:val="clear" w:color="auto" w:fill="FFFFFF"/>
            <w:noWrap w:val="0"/>
            <w:vAlign w:val="center"/>
          </w:tcPr>
          <w:p>
            <w:pPr>
              <w:jc w:val="center"/>
              <w:rPr>
                <w:rFonts w:ascii="黑体" w:hAnsi="宋体"/>
                <w:color w:val="auto"/>
                <w:szCs w:val="21"/>
                <w:highlight w:val="none"/>
              </w:rPr>
            </w:pPr>
          </w:p>
        </w:tc>
        <w:tc>
          <w:tcPr>
            <w:tcW w:w="432" w:type="dxa"/>
            <w:shd w:val="clear" w:color="auto" w:fill="FFFFFF"/>
            <w:noWrap w:val="0"/>
            <w:vAlign w:val="center"/>
          </w:tcPr>
          <w:p>
            <w:pPr>
              <w:jc w:val="center"/>
              <w:rPr>
                <w:rFonts w:ascii="黑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656" w:type="dxa"/>
            <w:gridSpan w:val="3"/>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461" w:type="dxa"/>
            <w:shd w:val="clear" w:color="auto" w:fill="FFFFFF"/>
            <w:noWrap w:val="0"/>
            <w:vAlign w:val="center"/>
          </w:tcPr>
          <w:p>
            <w:pPr>
              <w:jc w:val="center"/>
              <w:rPr>
                <w:rFonts w:ascii="宋体" w:hAnsi="宋体" w:cs="宋体"/>
                <w:b/>
                <w:color w:val="auto"/>
                <w:sz w:val="18"/>
                <w:szCs w:val="18"/>
                <w:highlight w:val="none"/>
              </w:rPr>
            </w:pPr>
            <w:bookmarkStart w:id="26" w:name="RANGE!F36"/>
            <w:r>
              <w:rPr>
                <w:rFonts w:hint="eastAsia"/>
                <w:b/>
                <w:color w:val="auto"/>
                <w:sz w:val="18"/>
                <w:szCs w:val="18"/>
                <w:highlight w:val="none"/>
              </w:rPr>
              <w:t>36.5</w:t>
            </w:r>
            <w:bookmarkEnd w:id="26"/>
          </w:p>
        </w:tc>
        <w:tc>
          <w:tcPr>
            <w:tcW w:w="454" w:type="dxa"/>
            <w:shd w:val="clear" w:color="auto" w:fill="FFFFFF"/>
            <w:noWrap w:val="0"/>
            <w:vAlign w:val="center"/>
          </w:tcPr>
          <w:p>
            <w:pPr>
              <w:jc w:val="center"/>
              <w:rPr>
                <w:rFonts w:ascii="宋体" w:hAnsi="宋体" w:cs="宋体"/>
                <w:b/>
                <w:color w:val="auto"/>
                <w:sz w:val="18"/>
                <w:szCs w:val="18"/>
                <w:highlight w:val="none"/>
              </w:rPr>
            </w:pPr>
            <w:r>
              <w:rPr>
                <w:rFonts w:hint="eastAsia"/>
                <w:b/>
                <w:color w:val="auto"/>
                <w:sz w:val="18"/>
                <w:szCs w:val="18"/>
                <w:highlight w:val="none"/>
              </w:rPr>
              <w:t>648</w:t>
            </w:r>
          </w:p>
        </w:tc>
        <w:tc>
          <w:tcPr>
            <w:tcW w:w="0" w:type="auto"/>
            <w:shd w:val="clear" w:color="auto" w:fill="FFFFFF"/>
            <w:noWrap w:val="0"/>
            <w:vAlign w:val="center"/>
          </w:tcPr>
          <w:p>
            <w:pPr>
              <w:jc w:val="center"/>
              <w:rPr>
                <w:rFonts w:ascii="宋体" w:hAnsi="宋体" w:cs="宋体"/>
                <w:b/>
                <w:color w:val="auto"/>
                <w:sz w:val="18"/>
                <w:szCs w:val="18"/>
                <w:highlight w:val="none"/>
              </w:rPr>
            </w:pPr>
            <w:r>
              <w:rPr>
                <w:rFonts w:hint="eastAsia"/>
                <w:b/>
                <w:color w:val="auto"/>
                <w:sz w:val="18"/>
                <w:szCs w:val="18"/>
                <w:highlight w:val="none"/>
              </w:rPr>
              <w:t>298</w:t>
            </w:r>
          </w:p>
        </w:tc>
        <w:tc>
          <w:tcPr>
            <w:tcW w:w="0" w:type="auto"/>
            <w:shd w:val="clear" w:color="auto" w:fill="FFFFFF"/>
            <w:noWrap w:val="0"/>
            <w:vAlign w:val="center"/>
          </w:tcPr>
          <w:p>
            <w:pPr>
              <w:jc w:val="center"/>
              <w:rPr>
                <w:rFonts w:ascii="宋体" w:hAnsi="宋体" w:cs="宋体"/>
                <w:b/>
                <w:color w:val="auto"/>
                <w:sz w:val="18"/>
                <w:szCs w:val="18"/>
                <w:highlight w:val="none"/>
              </w:rPr>
            </w:pPr>
            <w:r>
              <w:rPr>
                <w:rFonts w:hint="eastAsia"/>
                <w:b/>
                <w:color w:val="auto"/>
                <w:sz w:val="18"/>
                <w:szCs w:val="18"/>
                <w:highlight w:val="none"/>
              </w:rPr>
              <w:t>350</w:t>
            </w:r>
          </w:p>
        </w:tc>
        <w:tc>
          <w:tcPr>
            <w:tcW w:w="0" w:type="auto"/>
            <w:shd w:val="clear" w:color="auto" w:fill="FFFFFF"/>
            <w:noWrap w:val="0"/>
            <w:vAlign w:val="center"/>
          </w:tcPr>
          <w:p>
            <w:pPr>
              <w:jc w:val="center"/>
              <w:rPr>
                <w:rFonts w:ascii="宋体" w:hAnsi="宋体" w:cs="宋体"/>
                <w:b/>
                <w:color w:val="auto"/>
                <w:sz w:val="18"/>
                <w:szCs w:val="18"/>
                <w:highlight w:val="none"/>
              </w:rPr>
            </w:pPr>
            <w:r>
              <w:rPr>
                <w:rFonts w:hint="eastAsia"/>
                <w:b/>
                <w:color w:val="auto"/>
                <w:sz w:val="18"/>
                <w:szCs w:val="18"/>
                <w:highlight w:val="none"/>
              </w:rPr>
              <w:t>　</w:t>
            </w:r>
          </w:p>
        </w:tc>
        <w:tc>
          <w:tcPr>
            <w:tcW w:w="0" w:type="auto"/>
            <w:shd w:val="clear" w:color="auto" w:fill="FFFFFF"/>
            <w:noWrap w:val="0"/>
            <w:vAlign w:val="center"/>
          </w:tcPr>
          <w:p>
            <w:pPr>
              <w:jc w:val="center"/>
              <w:rPr>
                <w:rFonts w:ascii="宋体" w:hAnsi="宋体" w:cs="宋体"/>
                <w:b/>
                <w:color w:val="auto"/>
                <w:sz w:val="18"/>
                <w:szCs w:val="18"/>
                <w:highlight w:val="none"/>
              </w:rPr>
            </w:pPr>
            <w:r>
              <w:rPr>
                <w:rFonts w:hint="eastAsia"/>
                <w:b/>
                <w:color w:val="auto"/>
                <w:sz w:val="18"/>
                <w:szCs w:val="18"/>
                <w:highlight w:val="none"/>
              </w:rPr>
              <w:t>　</w:t>
            </w:r>
          </w:p>
        </w:tc>
        <w:tc>
          <w:tcPr>
            <w:tcW w:w="428" w:type="dxa"/>
            <w:shd w:val="clear" w:color="auto" w:fill="FFFFFF"/>
            <w:noWrap w:val="0"/>
            <w:vAlign w:val="center"/>
          </w:tcPr>
          <w:p>
            <w:pPr>
              <w:jc w:val="center"/>
              <w:rPr>
                <w:rFonts w:ascii="宋体" w:hAnsi="宋体" w:cs="宋体"/>
                <w:b/>
                <w:color w:val="auto"/>
                <w:sz w:val="18"/>
                <w:szCs w:val="18"/>
                <w:highlight w:val="none"/>
              </w:rPr>
            </w:pPr>
            <w:r>
              <w:rPr>
                <w:rFonts w:hint="eastAsia"/>
                <w:b/>
                <w:color w:val="auto"/>
                <w:sz w:val="18"/>
                <w:szCs w:val="18"/>
                <w:highlight w:val="none"/>
              </w:rPr>
              <w:t>10</w:t>
            </w:r>
          </w:p>
        </w:tc>
        <w:tc>
          <w:tcPr>
            <w:tcW w:w="428" w:type="dxa"/>
            <w:shd w:val="clear" w:color="auto" w:fill="FFFFFF"/>
            <w:noWrap w:val="0"/>
            <w:vAlign w:val="center"/>
          </w:tcPr>
          <w:p>
            <w:pPr>
              <w:jc w:val="center"/>
              <w:rPr>
                <w:rFonts w:ascii="宋体" w:hAnsi="宋体" w:cs="宋体"/>
                <w:b/>
                <w:color w:val="auto"/>
                <w:sz w:val="18"/>
                <w:szCs w:val="18"/>
                <w:highlight w:val="none"/>
              </w:rPr>
            </w:pPr>
            <w:r>
              <w:rPr>
                <w:rFonts w:hint="eastAsia"/>
                <w:b/>
                <w:color w:val="auto"/>
                <w:sz w:val="18"/>
                <w:szCs w:val="18"/>
                <w:highlight w:val="none"/>
              </w:rPr>
              <w:t>8</w:t>
            </w:r>
          </w:p>
        </w:tc>
        <w:tc>
          <w:tcPr>
            <w:tcW w:w="428" w:type="dxa"/>
            <w:shd w:val="clear" w:color="auto" w:fill="FFFFFF"/>
            <w:noWrap w:val="0"/>
            <w:vAlign w:val="center"/>
          </w:tcPr>
          <w:p>
            <w:pPr>
              <w:jc w:val="center"/>
              <w:rPr>
                <w:rFonts w:ascii="宋体" w:hAnsi="宋体" w:cs="宋体"/>
                <w:b/>
                <w:color w:val="auto"/>
                <w:sz w:val="18"/>
                <w:szCs w:val="18"/>
                <w:highlight w:val="none"/>
              </w:rPr>
            </w:pPr>
            <w:r>
              <w:rPr>
                <w:rFonts w:hint="eastAsia"/>
                <w:b/>
                <w:color w:val="auto"/>
                <w:sz w:val="18"/>
                <w:szCs w:val="18"/>
                <w:highlight w:val="none"/>
              </w:rPr>
              <w:t>8</w:t>
            </w:r>
          </w:p>
        </w:tc>
        <w:tc>
          <w:tcPr>
            <w:tcW w:w="428" w:type="dxa"/>
            <w:shd w:val="clear" w:color="auto" w:fill="FFFFFF"/>
            <w:noWrap w:val="0"/>
            <w:vAlign w:val="center"/>
          </w:tcPr>
          <w:p>
            <w:pPr>
              <w:jc w:val="center"/>
              <w:rPr>
                <w:rFonts w:ascii="宋体" w:hAnsi="宋体" w:cs="宋体"/>
                <w:b/>
                <w:color w:val="auto"/>
                <w:sz w:val="18"/>
                <w:szCs w:val="18"/>
                <w:highlight w:val="none"/>
              </w:rPr>
            </w:pPr>
            <w:r>
              <w:rPr>
                <w:rFonts w:hint="eastAsia"/>
                <w:b/>
                <w:color w:val="auto"/>
                <w:sz w:val="18"/>
                <w:szCs w:val="18"/>
                <w:highlight w:val="none"/>
              </w:rPr>
              <w:t>8</w:t>
            </w:r>
          </w:p>
        </w:tc>
        <w:tc>
          <w:tcPr>
            <w:tcW w:w="428" w:type="dxa"/>
            <w:shd w:val="clear" w:color="auto" w:fill="FFFFFF"/>
            <w:noWrap w:val="0"/>
            <w:vAlign w:val="center"/>
          </w:tcPr>
          <w:p>
            <w:pPr>
              <w:jc w:val="center"/>
              <w:rPr>
                <w:rFonts w:ascii="宋体" w:hAnsi="宋体" w:cs="宋体"/>
                <w:b/>
                <w:color w:val="auto"/>
                <w:sz w:val="18"/>
                <w:szCs w:val="18"/>
                <w:highlight w:val="none"/>
              </w:rPr>
            </w:pPr>
            <w:r>
              <w:rPr>
                <w:rFonts w:hint="eastAsia"/>
                <w:b/>
                <w:color w:val="auto"/>
                <w:sz w:val="18"/>
                <w:szCs w:val="18"/>
                <w:highlight w:val="none"/>
              </w:rPr>
              <w:t>0</w:t>
            </w:r>
          </w:p>
        </w:tc>
        <w:tc>
          <w:tcPr>
            <w:tcW w:w="397" w:type="dxa"/>
            <w:shd w:val="clear" w:color="auto" w:fill="FFFFFF"/>
            <w:noWrap w:val="0"/>
            <w:vAlign w:val="center"/>
          </w:tcPr>
          <w:p>
            <w:pPr>
              <w:jc w:val="center"/>
              <w:rPr>
                <w:rFonts w:ascii="宋体" w:hAnsi="宋体" w:cs="宋体"/>
                <w:b/>
                <w:color w:val="auto"/>
                <w:sz w:val="18"/>
                <w:szCs w:val="18"/>
                <w:highlight w:val="none"/>
              </w:rPr>
            </w:pPr>
            <w:r>
              <w:rPr>
                <w:rFonts w:hint="eastAsia"/>
                <w:b/>
                <w:color w:val="auto"/>
                <w:sz w:val="18"/>
                <w:szCs w:val="18"/>
                <w:highlight w:val="none"/>
              </w:rPr>
              <w:t>0</w:t>
            </w:r>
          </w:p>
        </w:tc>
        <w:tc>
          <w:tcPr>
            <w:tcW w:w="400" w:type="dxa"/>
            <w:shd w:val="clear" w:color="auto" w:fill="FFFFFF"/>
            <w:noWrap w:val="0"/>
            <w:vAlign w:val="center"/>
          </w:tcPr>
          <w:p>
            <w:pPr>
              <w:jc w:val="center"/>
              <w:rPr>
                <w:rFonts w:ascii="宋体" w:hAnsi="宋体" w:cs="宋体"/>
                <w:b/>
                <w:color w:val="auto"/>
                <w:sz w:val="18"/>
                <w:szCs w:val="18"/>
                <w:highlight w:val="none"/>
              </w:rPr>
            </w:pPr>
            <w:r>
              <w:rPr>
                <w:rFonts w:hint="eastAsia"/>
                <w:b/>
                <w:color w:val="auto"/>
                <w:sz w:val="18"/>
                <w:szCs w:val="18"/>
                <w:highlight w:val="none"/>
              </w:rPr>
              <w:t>2</w:t>
            </w:r>
          </w:p>
        </w:tc>
        <w:tc>
          <w:tcPr>
            <w:tcW w:w="400" w:type="dxa"/>
            <w:shd w:val="clear" w:color="auto" w:fill="FFFFFF"/>
            <w:noWrap w:val="0"/>
            <w:vAlign w:val="center"/>
          </w:tcPr>
          <w:p>
            <w:pPr>
              <w:jc w:val="center"/>
              <w:rPr>
                <w:rFonts w:ascii="宋体" w:hAnsi="宋体" w:cs="宋体"/>
                <w:b/>
                <w:color w:val="auto"/>
                <w:sz w:val="18"/>
                <w:szCs w:val="18"/>
                <w:highlight w:val="none"/>
              </w:rPr>
            </w:pPr>
            <w:r>
              <w:rPr>
                <w:rFonts w:hint="eastAsia"/>
                <w:b/>
                <w:color w:val="auto"/>
                <w:sz w:val="18"/>
                <w:szCs w:val="18"/>
                <w:highlight w:val="none"/>
              </w:rPr>
              <w:t>2</w:t>
            </w:r>
          </w:p>
        </w:tc>
        <w:tc>
          <w:tcPr>
            <w:tcW w:w="407" w:type="dxa"/>
            <w:shd w:val="clear" w:color="auto" w:fill="FFFFFF"/>
            <w:noWrap w:val="0"/>
            <w:vAlign w:val="center"/>
          </w:tcPr>
          <w:p>
            <w:pPr>
              <w:jc w:val="center"/>
              <w:rPr>
                <w:rFonts w:ascii="宋体" w:hAnsi="宋体" w:cs="宋体"/>
                <w:b/>
                <w:color w:val="auto"/>
                <w:sz w:val="18"/>
                <w:szCs w:val="18"/>
                <w:highlight w:val="none"/>
              </w:rPr>
            </w:pPr>
            <w:r>
              <w:rPr>
                <w:rFonts w:hint="eastAsia"/>
                <w:b/>
                <w:color w:val="auto"/>
                <w:sz w:val="18"/>
                <w:szCs w:val="18"/>
                <w:highlight w:val="none"/>
              </w:rPr>
              <w:t>0</w:t>
            </w:r>
          </w:p>
        </w:tc>
        <w:tc>
          <w:tcPr>
            <w:tcW w:w="432" w:type="dxa"/>
            <w:shd w:val="clear" w:color="auto" w:fill="FFFFFF"/>
            <w:noWrap w:val="0"/>
            <w:vAlign w:val="center"/>
          </w:tcPr>
          <w:p>
            <w:pPr>
              <w:jc w:val="center"/>
              <w:rPr>
                <w:rFonts w:ascii="宋体" w:hAnsi="宋体" w:cs="宋体"/>
                <w:b/>
                <w:color w:val="auto"/>
                <w:sz w:val="18"/>
                <w:szCs w:val="18"/>
                <w:highlight w:val="none"/>
              </w:rPr>
            </w:pPr>
            <w:r>
              <w:rPr>
                <w:rFonts w:hint="eastAsia"/>
                <w:b/>
                <w:color w:val="auto"/>
                <w:sz w:val="18"/>
                <w:szCs w:val="18"/>
                <w:highlight w:val="none"/>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职业核心课程</w:t>
            </w:r>
          </w:p>
        </w:tc>
        <w:tc>
          <w:tcPr>
            <w:tcW w:w="0" w:type="auto"/>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0" w:type="auto"/>
            <w:tcBorders>
              <w:left w:val="single" w:color="auto" w:sz="4" w:space="0"/>
            </w:tcBorders>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150021012</w:t>
            </w:r>
          </w:p>
        </w:tc>
        <w:tc>
          <w:tcPr>
            <w:tcW w:w="1544" w:type="dxa"/>
            <w:tcBorders>
              <w:left w:val="single" w:color="auto" w:sz="4" w:space="0"/>
            </w:tcBorders>
            <w:shd w:val="clear" w:color="auto" w:fill="FFFFFF"/>
            <w:noWrap w:val="0"/>
            <w:vAlign w:val="center"/>
          </w:tcPr>
          <w:p>
            <w:pPr>
              <w:widowControl/>
              <w:jc w:val="center"/>
              <w:textAlignment w:val="center"/>
              <w:rPr>
                <w:color w:val="auto"/>
                <w:highlight w:val="none"/>
              </w:rPr>
            </w:pPr>
            <w:r>
              <w:rPr>
                <w:rFonts w:hint="eastAsia" w:ascii="宋体" w:hAnsi="宋体" w:cs="宋体"/>
                <w:color w:val="auto"/>
                <w:kern w:val="0"/>
                <w:sz w:val="18"/>
                <w:szCs w:val="18"/>
                <w:highlight w:val="none"/>
              </w:rPr>
              <w:t>工程制图与识图（学业测试）</w:t>
            </w:r>
          </w:p>
        </w:tc>
        <w:tc>
          <w:tcPr>
            <w:tcW w:w="461" w:type="dxa"/>
            <w:shd w:val="clear" w:color="auto" w:fill="FFFFFF"/>
            <w:noWrap w:val="0"/>
            <w:vAlign w:val="center"/>
          </w:tcPr>
          <w:p>
            <w:pPr>
              <w:widowControl/>
              <w:jc w:val="center"/>
              <w:textAlignment w:val="center"/>
              <w:rPr>
                <w:rFonts w:ascii="黑体" w:hAnsi="宋体"/>
                <w:bCs/>
                <w:color w:val="auto"/>
                <w:szCs w:val="21"/>
                <w:highlight w:val="none"/>
              </w:rPr>
            </w:pPr>
            <w:r>
              <w:rPr>
                <w:rFonts w:hint="eastAsia" w:ascii="宋体" w:hAnsi="宋体" w:cs="宋体"/>
                <w:color w:val="auto"/>
                <w:kern w:val="0"/>
                <w:sz w:val="18"/>
                <w:szCs w:val="18"/>
                <w:highlight w:val="none"/>
              </w:rPr>
              <w:t>4</w:t>
            </w:r>
          </w:p>
        </w:tc>
        <w:tc>
          <w:tcPr>
            <w:tcW w:w="454" w:type="dxa"/>
            <w:shd w:val="clear" w:color="auto" w:fill="FFFFFF"/>
            <w:noWrap w:val="0"/>
            <w:vAlign w:val="center"/>
          </w:tcPr>
          <w:p>
            <w:pPr>
              <w:widowControl/>
              <w:jc w:val="center"/>
              <w:textAlignment w:val="center"/>
              <w:rPr>
                <w:rFonts w:ascii="黑体" w:hAnsi="宋体"/>
                <w:bCs/>
                <w:color w:val="auto"/>
                <w:szCs w:val="21"/>
                <w:highlight w:val="none"/>
              </w:rPr>
            </w:pPr>
            <w:r>
              <w:rPr>
                <w:rFonts w:hint="eastAsia" w:ascii="宋体" w:hAnsi="宋体" w:cs="宋体"/>
                <w:color w:val="auto"/>
                <w:kern w:val="0"/>
                <w:sz w:val="18"/>
                <w:szCs w:val="18"/>
                <w:highlight w:val="none"/>
              </w:rPr>
              <w:t>72</w:t>
            </w:r>
          </w:p>
        </w:tc>
        <w:tc>
          <w:tcPr>
            <w:tcW w:w="0" w:type="auto"/>
            <w:shd w:val="clear" w:color="auto" w:fill="FFFFFF"/>
            <w:noWrap w:val="0"/>
            <w:vAlign w:val="center"/>
          </w:tcPr>
          <w:p>
            <w:pPr>
              <w:widowControl/>
              <w:jc w:val="center"/>
              <w:textAlignment w:val="center"/>
              <w:rPr>
                <w:rFonts w:ascii="黑体" w:hAnsi="宋体"/>
                <w:bCs/>
                <w:color w:val="auto"/>
                <w:szCs w:val="21"/>
                <w:highlight w:val="none"/>
              </w:rPr>
            </w:pPr>
            <w:r>
              <w:rPr>
                <w:rFonts w:hint="eastAsia" w:ascii="宋体" w:hAnsi="宋体" w:cs="宋体"/>
                <w:color w:val="auto"/>
                <w:kern w:val="0"/>
                <w:sz w:val="18"/>
                <w:szCs w:val="18"/>
                <w:highlight w:val="none"/>
              </w:rPr>
              <w:t>36</w:t>
            </w:r>
          </w:p>
        </w:tc>
        <w:tc>
          <w:tcPr>
            <w:tcW w:w="0" w:type="auto"/>
            <w:shd w:val="clear" w:color="auto" w:fill="FFFFFF"/>
            <w:noWrap w:val="0"/>
            <w:vAlign w:val="center"/>
          </w:tcPr>
          <w:p>
            <w:pPr>
              <w:widowControl/>
              <w:jc w:val="center"/>
              <w:textAlignment w:val="center"/>
              <w:rPr>
                <w:rFonts w:ascii="黑体" w:hAnsi="宋体"/>
                <w:bCs/>
                <w:color w:val="auto"/>
                <w:szCs w:val="21"/>
                <w:highlight w:val="none"/>
              </w:rPr>
            </w:pPr>
            <w:r>
              <w:rPr>
                <w:rFonts w:hint="eastAsia" w:ascii="宋体" w:hAnsi="宋体" w:cs="宋体"/>
                <w:color w:val="auto"/>
                <w:kern w:val="0"/>
                <w:sz w:val="18"/>
                <w:szCs w:val="18"/>
                <w:highlight w:val="none"/>
              </w:rPr>
              <w:t>36</w:t>
            </w: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4</w:t>
            </w: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397"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7" w:type="dxa"/>
            <w:shd w:val="clear" w:color="auto" w:fill="FFFFFF"/>
            <w:noWrap w:val="0"/>
            <w:vAlign w:val="center"/>
          </w:tcPr>
          <w:p>
            <w:pPr>
              <w:jc w:val="center"/>
              <w:rPr>
                <w:rFonts w:ascii="黑体" w:hAnsi="宋体"/>
                <w:color w:val="auto"/>
                <w:szCs w:val="21"/>
                <w:highlight w:val="none"/>
              </w:rPr>
            </w:pPr>
          </w:p>
        </w:tc>
        <w:tc>
          <w:tcPr>
            <w:tcW w:w="432" w:type="dxa"/>
            <w:shd w:val="clear" w:color="auto" w:fill="FFFFFF"/>
            <w:noWrap w:val="0"/>
            <w:vAlign w:val="center"/>
          </w:tcPr>
          <w:p>
            <w:pPr>
              <w:jc w:val="center"/>
              <w:rPr>
                <w:rFonts w:ascii="黑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0" w:type="auto"/>
            <w:tcBorders>
              <w:left w:val="single" w:color="auto" w:sz="4" w:space="0"/>
            </w:tcBorders>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150021013</w:t>
            </w:r>
          </w:p>
        </w:tc>
        <w:tc>
          <w:tcPr>
            <w:tcW w:w="1544" w:type="dxa"/>
            <w:tcBorders>
              <w:left w:val="single" w:color="auto" w:sz="4" w:space="0"/>
            </w:tcBorders>
            <w:shd w:val="clear" w:color="auto" w:fill="FFFFFF"/>
            <w:noWrap w:val="0"/>
            <w:vAlign w:val="center"/>
          </w:tcPr>
          <w:p>
            <w:pPr>
              <w:widowControl/>
              <w:jc w:val="center"/>
              <w:textAlignment w:val="center"/>
              <w:rPr>
                <w:color w:val="auto"/>
                <w:highlight w:val="none"/>
              </w:rPr>
            </w:pPr>
            <w:r>
              <w:rPr>
                <w:rFonts w:hint="eastAsia" w:ascii="宋体" w:hAnsi="宋体" w:cs="宋体"/>
                <w:color w:val="auto"/>
                <w:kern w:val="0"/>
                <w:sz w:val="18"/>
                <w:szCs w:val="18"/>
                <w:highlight w:val="none"/>
              </w:rPr>
              <w:t>计算机辅助设计-CAD</w:t>
            </w:r>
          </w:p>
        </w:tc>
        <w:tc>
          <w:tcPr>
            <w:tcW w:w="461" w:type="dxa"/>
            <w:shd w:val="clear" w:color="auto" w:fill="FFFFFF"/>
            <w:noWrap w:val="0"/>
            <w:vAlign w:val="center"/>
          </w:tcPr>
          <w:p>
            <w:pPr>
              <w:widowControl/>
              <w:jc w:val="center"/>
              <w:textAlignment w:val="center"/>
              <w:rPr>
                <w:rFonts w:ascii="黑体" w:hAnsi="宋体"/>
                <w:bCs/>
                <w:color w:val="auto"/>
                <w:szCs w:val="21"/>
                <w:highlight w:val="none"/>
              </w:rPr>
            </w:pPr>
            <w:r>
              <w:rPr>
                <w:rFonts w:hint="eastAsia" w:ascii="宋体" w:hAnsi="宋体" w:cs="宋体"/>
                <w:color w:val="auto"/>
                <w:kern w:val="0"/>
                <w:sz w:val="18"/>
                <w:szCs w:val="18"/>
                <w:highlight w:val="none"/>
              </w:rPr>
              <w:t>4</w:t>
            </w:r>
          </w:p>
        </w:tc>
        <w:tc>
          <w:tcPr>
            <w:tcW w:w="454" w:type="dxa"/>
            <w:shd w:val="clear" w:color="auto" w:fill="FFFFFF"/>
            <w:noWrap w:val="0"/>
            <w:vAlign w:val="center"/>
          </w:tcPr>
          <w:p>
            <w:pPr>
              <w:widowControl/>
              <w:jc w:val="center"/>
              <w:textAlignment w:val="center"/>
              <w:rPr>
                <w:rFonts w:ascii="黑体" w:hAnsi="宋体"/>
                <w:bCs/>
                <w:color w:val="auto"/>
                <w:szCs w:val="21"/>
                <w:highlight w:val="none"/>
              </w:rPr>
            </w:pPr>
            <w:r>
              <w:rPr>
                <w:rFonts w:hint="eastAsia" w:ascii="宋体" w:hAnsi="宋体" w:cs="宋体"/>
                <w:color w:val="auto"/>
                <w:kern w:val="0"/>
                <w:sz w:val="18"/>
                <w:szCs w:val="18"/>
                <w:highlight w:val="none"/>
              </w:rPr>
              <w:t>72</w:t>
            </w:r>
          </w:p>
        </w:tc>
        <w:tc>
          <w:tcPr>
            <w:tcW w:w="0" w:type="auto"/>
            <w:shd w:val="clear" w:color="auto" w:fill="FFFFFF"/>
            <w:noWrap w:val="0"/>
            <w:vAlign w:val="center"/>
          </w:tcPr>
          <w:p>
            <w:pPr>
              <w:widowControl/>
              <w:jc w:val="center"/>
              <w:textAlignment w:val="center"/>
              <w:rPr>
                <w:rFonts w:ascii="黑体" w:hAnsi="宋体"/>
                <w:bCs/>
                <w:color w:val="auto"/>
                <w:szCs w:val="21"/>
                <w:highlight w:val="none"/>
              </w:rPr>
            </w:pPr>
            <w:r>
              <w:rPr>
                <w:rFonts w:hint="eastAsia" w:ascii="宋体" w:hAnsi="宋体" w:cs="宋体"/>
                <w:color w:val="auto"/>
                <w:kern w:val="0"/>
                <w:sz w:val="18"/>
                <w:szCs w:val="18"/>
                <w:highlight w:val="none"/>
              </w:rPr>
              <w:t>36</w:t>
            </w:r>
          </w:p>
        </w:tc>
        <w:tc>
          <w:tcPr>
            <w:tcW w:w="0" w:type="auto"/>
            <w:shd w:val="clear" w:color="auto" w:fill="FFFFFF"/>
            <w:noWrap w:val="0"/>
            <w:vAlign w:val="center"/>
          </w:tcPr>
          <w:p>
            <w:pPr>
              <w:widowControl/>
              <w:jc w:val="center"/>
              <w:textAlignment w:val="center"/>
              <w:rPr>
                <w:rFonts w:ascii="黑体" w:hAnsi="宋体"/>
                <w:bCs/>
                <w:color w:val="auto"/>
                <w:szCs w:val="21"/>
                <w:highlight w:val="none"/>
              </w:rPr>
            </w:pPr>
            <w:r>
              <w:rPr>
                <w:rFonts w:hint="eastAsia" w:ascii="宋体" w:hAnsi="宋体" w:cs="宋体"/>
                <w:color w:val="auto"/>
                <w:kern w:val="0"/>
                <w:sz w:val="18"/>
                <w:szCs w:val="18"/>
                <w:highlight w:val="none"/>
              </w:rPr>
              <w:t>36</w:t>
            </w: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b/>
                <w:color w:val="auto"/>
                <w:kern w:val="0"/>
                <w:sz w:val="18"/>
                <w:szCs w:val="18"/>
                <w:highlight w:val="none"/>
              </w:rPr>
            </w:pPr>
            <w:r>
              <w:rPr>
                <w:rFonts w:hint="eastAsia" w:ascii="宋体" w:hAnsi="宋体" w:cs="宋体"/>
                <w:color w:val="auto"/>
                <w:kern w:val="0"/>
                <w:sz w:val="18"/>
                <w:szCs w:val="18"/>
                <w:highlight w:val="none"/>
              </w:rPr>
              <w:t>√</w:t>
            </w: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4</w:t>
            </w: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397"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7" w:type="dxa"/>
            <w:shd w:val="clear" w:color="auto" w:fill="FFFFFF"/>
            <w:noWrap w:val="0"/>
            <w:vAlign w:val="center"/>
          </w:tcPr>
          <w:p>
            <w:pPr>
              <w:jc w:val="center"/>
              <w:rPr>
                <w:rFonts w:ascii="黑体" w:hAnsi="宋体"/>
                <w:color w:val="auto"/>
                <w:szCs w:val="21"/>
                <w:highlight w:val="none"/>
              </w:rPr>
            </w:pPr>
          </w:p>
        </w:tc>
        <w:tc>
          <w:tcPr>
            <w:tcW w:w="432" w:type="dxa"/>
            <w:shd w:val="clear" w:color="auto" w:fill="FFFFFF"/>
            <w:noWrap w:val="0"/>
            <w:vAlign w:val="center"/>
          </w:tcPr>
          <w:p>
            <w:pPr>
              <w:jc w:val="center"/>
              <w:rPr>
                <w:rFonts w:ascii="黑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0" w:type="auto"/>
            <w:tcBorders>
              <w:left w:val="single" w:color="auto" w:sz="4" w:space="0"/>
            </w:tcBorders>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150021014</w:t>
            </w:r>
          </w:p>
        </w:tc>
        <w:tc>
          <w:tcPr>
            <w:tcW w:w="1544" w:type="dxa"/>
            <w:tcBorders>
              <w:left w:val="single" w:color="auto" w:sz="4" w:space="0"/>
            </w:tcBorders>
            <w:shd w:val="clear" w:color="auto" w:fill="FFFFFF"/>
            <w:noWrap w:val="0"/>
            <w:vAlign w:val="center"/>
          </w:tcPr>
          <w:p>
            <w:pPr>
              <w:widowControl/>
              <w:jc w:val="center"/>
              <w:textAlignment w:val="center"/>
              <w:rPr>
                <w:color w:val="auto"/>
                <w:highlight w:val="none"/>
              </w:rPr>
            </w:pPr>
            <w:r>
              <w:rPr>
                <w:rFonts w:hint="eastAsia" w:ascii="宋体" w:hAnsi="宋体" w:cs="宋体"/>
                <w:color w:val="auto"/>
                <w:kern w:val="0"/>
                <w:sz w:val="18"/>
                <w:szCs w:val="18"/>
                <w:highlight w:val="none"/>
              </w:rPr>
              <w:t>居住空间设计</w:t>
            </w:r>
          </w:p>
        </w:tc>
        <w:tc>
          <w:tcPr>
            <w:tcW w:w="461" w:type="dxa"/>
            <w:shd w:val="clear" w:color="auto" w:fill="FFFFFF"/>
            <w:noWrap w:val="0"/>
            <w:vAlign w:val="center"/>
          </w:tcPr>
          <w:p>
            <w:pPr>
              <w:widowControl/>
              <w:jc w:val="center"/>
              <w:textAlignment w:val="center"/>
              <w:rPr>
                <w:rFonts w:ascii="黑体" w:hAnsi="宋体"/>
                <w:bCs/>
                <w:color w:val="auto"/>
                <w:szCs w:val="21"/>
                <w:highlight w:val="none"/>
              </w:rPr>
            </w:pPr>
            <w:r>
              <w:rPr>
                <w:rFonts w:hint="eastAsia" w:ascii="宋体" w:hAnsi="宋体" w:cs="宋体"/>
                <w:color w:val="auto"/>
                <w:kern w:val="0"/>
                <w:sz w:val="18"/>
                <w:szCs w:val="18"/>
                <w:highlight w:val="none"/>
              </w:rPr>
              <w:t>6</w:t>
            </w:r>
          </w:p>
        </w:tc>
        <w:tc>
          <w:tcPr>
            <w:tcW w:w="454" w:type="dxa"/>
            <w:shd w:val="clear" w:color="auto" w:fill="FFFFFF"/>
            <w:noWrap w:val="0"/>
            <w:vAlign w:val="center"/>
          </w:tcPr>
          <w:p>
            <w:pPr>
              <w:widowControl/>
              <w:jc w:val="center"/>
              <w:textAlignment w:val="center"/>
              <w:rPr>
                <w:rFonts w:ascii="黑体" w:hAnsi="宋体"/>
                <w:bCs/>
                <w:color w:val="auto"/>
                <w:szCs w:val="21"/>
                <w:highlight w:val="none"/>
              </w:rPr>
            </w:pPr>
            <w:r>
              <w:rPr>
                <w:rFonts w:hint="eastAsia" w:ascii="宋体" w:hAnsi="宋体" w:cs="宋体"/>
                <w:color w:val="auto"/>
                <w:kern w:val="0"/>
                <w:sz w:val="18"/>
                <w:szCs w:val="18"/>
                <w:highlight w:val="none"/>
              </w:rPr>
              <w:t>108</w:t>
            </w:r>
          </w:p>
        </w:tc>
        <w:tc>
          <w:tcPr>
            <w:tcW w:w="0" w:type="auto"/>
            <w:shd w:val="clear" w:color="auto" w:fill="FFFFFF"/>
            <w:noWrap w:val="0"/>
            <w:vAlign w:val="center"/>
          </w:tcPr>
          <w:p>
            <w:pPr>
              <w:widowControl/>
              <w:jc w:val="center"/>
              <w:textAlignment w:val="center"/>
              <w:rPr>
                <w:rFonts w:ascii="黑体" w:hAnsi="宋体"/>
                <w:bCs/>
                <w:color w:val="auto"/>
                <w:szCs w:val="21"/>
                <w:highlight w:val="none"/>
              </w:rPr>
            </w:pPr>
            <w:r>
              <w:rPr>
                <w:rFonts w:hint="eastAsia" w:ascii="宋体" w:hAnsi="宋体" w:cs="宋体"/>
                <w:color w:val="auto"/>
                <w:kern w:val="0"/>
                <w:sz w:val="18"/>
                <w:szCs w:val="18"/>
                <w:highlight w:val="none"/>
              </w:rPr>
              <w:t>36</w:t>
            </w:r>
          </w:p>
        </w:tc>
        <w:tc>
          <w:tcPr>
            <w:tcW w:w="0" w:type="auto"/>
            <w:shd w:val="clear" w:color="auto" w:fill="FFFFFF"/>
            <w:noWrap w:val="0"/>
            <w:vAlign w:val="center"/>
          </w:tcPr>
          <w:p>
            <w:pPr>
              <w:widowControl/>
              <w:jc w:val="center"/>
              <w:textAlignment w:val="center"/>
              <w:rPr>
                <w:rFonts w:ascii="黑体" w:hAnsi="宋体"/>
                <w:bCs/>
                <w:color w:val="auto"/>
                <w:szCs w:val="21"/>
                <w:highlight w:val="none"/>
              </w:rPr>
            </w:pPr>
            <w:r>
              <w:rPr>
                <w:rFonts w:hint="eastAsia" w:ascii="宋体" w:hAnsi="宋体" w:cs="宋体"/>
                <w:color w:val="auto"/>
                <w:kern w:val="0"/>
                <w:sz w:val="18"/>
                <w:szCs w:val="18"/>
                <w:highlight w:val="none"/>
              </w:rPr>
              <w:t>72</w:t>
            </w:r>
          </w:p>
        </w:tc>
        <w:tc>
          <w:tcPr>
            <w:tcW w:w="0" w:type="auto"/>
            <w:shd w:val="clear" w:color="auto" w:fill="FFFFFF"/>
            <w:noWrap w:val="0"/>
            <w:vAlign w:val="center"/>
          </w:tcPr>
          <w:p>
            <w:pPr>
              <w:widowControl/>
              <w:jc w:val="center"/>
              <w:rPr>
                <w:rFonts w:ascii="宋体" w:hAnsi="宋体" w:cs="宋体"/>
                <w:b/>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b/>
                <w:color w:val="auto"/>
                <w:kern w:val="0"/>
                <w:sz w:val="18"/>
                <w:szCs w:val="18"/>
                <w:highlight w:val="none"/>
              </w:rPr>
            </w:pPr>
            <w:r>
              <w:rPr>
                <w:rFonts w:hint="eastAsia" w:ascii="宋体" w:hAnsi="宋体" w:cs="宋体"/>
                <w:color w:val="auto"/>
                <w:kern w:val="0"/>
                <w:sz w:val="18"/>
                <w:szCs w:val="18"/>
                <w:highlight w:val="none"/>
              </w:rPr>
              <w:t>√</w:t>
            </w: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6</w:t>
            </w:r>
          </w:p>
        </w:tc>
        <w:tc>
          <w:tcPr>
            <w:tcW w:w="428" w:type="dxa"/>
            <w:shd w:val="clear" w:color="auto" w:fill="FFFFFF"/>
            <w:noWrap w:val="0"/>
            <w:vAlign w:val="center"/>
          </w:tcPr>
          <w:p>
            <w:pPr>
              <w:jc w:val="center"/>
              <w:rPr>
                <w:rFonts w:ascii="黑体" w:hAnsi="宋体"/>
                <w:color w:val="auto"/>
                <w:szCs w:val="21"/>
                <w:highlight w:val="none"/>
              </w:rPr>
            </w:pPr>
          </w:p>
        </w:tc>
        <w:tc>
          <w:tcPr>
            <w:tcW w:w="397"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7" w:type="dxa"/>
            <w:shd w:val="clear" w:color="auto" w:fill="FFFFFF"/>
            <w:noWrap w:val="0"/>
            <w:vAlign w:val="center"/>
          </w:tcPr>
          <w:p>
            <w:pPr>
              <w:jc w:val="center"/>
              <w:rPr>
                <w:rFonts w:ascii="黑体" w:hAnsi="宋体"/>
                <w:color w:val="auto"/>
                <w:szCs w:val="21"/>
                <w:highlight w:val="none"/>
              </w:rPr>
            </w:pPr>
          </w:p>
        </w:tc>
        <w:tc>
          <w:tcPr>
            <w:tcW w:w="432" w:type="dxa"/>
            <w:shd w:val="clear" w:color="auto" w:fill="FFFFFF"/>
            <w:noWrap w:val="0"/>
            <w:vAlign w:val="center"/>
          </w:tcPr>
          <w:p>
            <w:pPr>
              <w:jc w:val="center"/>
              <w:rPr>
                <w:rFonts w:ascii="黑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right w:val="single" w:color="auto" w:sz="4" w:space="0"/>
            </w:tcBorders>
            <w:shd w:val="clear" w:color="auto" w:fill="FFFFFF"/>
            <w:noWrap w:val="0"/>
            <w:vAlign w:val="center"/>
          </w:tcPr>
          <w:p>
            <w:pPr>
              <w:jc w:val="center"/>
              <w:rPr>
                <w:rFonts w:ascii="宋体" w:hAnsi="宋体" w:cs="Tahoma"/>
                <w:color w:val="auto"/>
                <w:sz w:val="18"/>
                <w:szCs w:val="18"/>
                <w:highlight w:val="none"/>
              </w:rPr>
            </w:pPr>
            <w:r>
              <w:rPr>
                <w:rFonts w:ascii="宋体" w:hAnsi="宋体" w:cs="Tahoma"/>
                <w:color w:val="auto"/>
                <w:sz w:val="18"/>
                <w:szCs w:val="18"/>
                <w:highlight w:val="none"/>
              </w:rPr>
              <w:t>4</w:t>
            </w:r>
          </w:p>
        </w:tc>
        <w:tc>
          <w:tcPr>
            <w:tcW w:w="0" w:type="auto"/>
            <w:tcBorders>
              <w:left w:val="single" w:color="auto" w:sz="4" w:space="0"/>
            </w:tcBorders>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150021015</w:t>
            </w:r>
          </w:p>
        </w:tc>
        <w:tc>
          <w:tcPr>
            <w:tcW w:w="1544" w:type="dxa"/>
            <w:tcBorders>
              <w:left w:val="single" w:color="auto" w:sz="4" w:space="0"/>
            </w:tcBorders>
            <w:shd w:val="clear" w:color="auto" w:fill="FFFFFF"/>
            <w:noWrap w:val="0"/>
            <w:vAlign w:val="center"/>
          </w:tcPr>
          <w:p>
            <w:pPr>
              <w:widowControl/>
              <w:jc w:val="center"/>
              <w:textAlignment w:val="center"/>
              <w:rPr>
                <w:color w:val="auto"/>
                <w:highlight w:val="none"/>
              </w:rPr>
            </w:pPr>
            <w:r>
              <w:rPr>
                <w:rFonts w:hint="eastAsia" w:ascii="宋体" w:hAnsi="宋体" w:cs="宋体"/>
                <w:color w:val="auto"/>
                <w:kern w:val="0"/>
                <w:sz w:val="18"/>
                <w:szCs w:val="18"/>
                <w:highlight w:val="none"/>
              </w:rPr>
              <w:t>公共空间设计</w:t>
            </w:r>
          </w:p>
        </w:tc>
        <w:tc>
          <w:tcPr>
            <w:tcW w:w="461" w:type="dxa"/>
            <w:shd w:val="clear" w:color="auto" w:fill="FFFFFF"/>
            <w:noWrap w:val="0"/>
            <w:vAlign w:val="center"/>
          </w:tcPr>
          <w:p>
            <w:pPr>
              <w:widowControl/>
              <w:jc w:val="center"/>
              <w:textAlignment w:val="center"/>
              <w:rPr>
                <w:rFonts w:ascii="黑体" w:hAnsi="宋体"/>
                <w:bCs/>
                <w:color w:val="auto"/>
                <w:szCs w:val="21"/>
                <w:highlight w:val="none"/>
              </w:rPr>
            </w:pPr>
            <w:r>
              <w:rPr>
                <w:rFonts w:hint="eastAsia" w:ascii="宋体" w:hAnsi="宋体" w:cs="宋体"/>
                <w:color w:val="auto"/>
                <w:kern w:val="0"/>
                <w:sz w:val="18"/>
                <w:szCs w:val="18"/>
                <w:highlight w:val="none"/>
              </w:rPr>
              <w:t>6</w:t>
            </w:r>
          </w:p>
        </w:tc>
        <w:tc>
          <w:tcPr>
            <w:tcW w:w="454" w:type="dxa"/>
            <w:shd w:val="clear" w:color="auto" w:fill="FFFFFF"/>
            <w:noWrap w:val="0"/>
            <w:vAlign w:val="center"/>
          </w:tcPr>
          <w:p>
            <w:pPr>
              <w:widowControl/>
              <w:jc w:val="center"/>
              <w:textAlignment w:val="center"/>
              <w:rPr>
                <w:rFonts w:ascii="黑体" w:hAnsi="宋体"/>
                <w:bCs/>
                <w:color w:val="auto"/>
                <w:szCs w:val="21"/>
                <w:highlight w:val="none"/>
              </w:rPr>
            </w:pPr>
            <w:r>
              <w:rPr>
                <w:rFonts w:hint="eastAsia" w:ascii="宋体" w:hAnsi="宋体" w:cs="宋体"/>
                <w:color w:val="auto"/>
                <w:kern w:val="0"/>
                <w:sz w:val="18"/>
                <w:szCs w:val="18"/>
                <w:highlight w:val="none"/>
              </w:rPr>
              <w:t>108</w:t>
            </w:r>
          </w:p>
        </w:tc>
        <w:tc>
          <w:tcPr>
            <w:tcW w:w="0" w:type="auto"/>
            <w:shd w:val="clear" w:color="auto" w:fill="FFFFFF"/>
            <w:noWrap w:val="0"/>
            <w:vAlign w:val="center"/>
          </w:tcPr>
          <w:p>
            <w:pPr>
              <w:widowControl/>
              <w:jc w:val="center"/>
              <w:textAlignment w:val="center"/>
              <w:rPr>
                <w:rFonts w:ascii="黑体" w:hAnsi="宋体"/>
                <w:bCs/>
                <w:color w:val="auto"/>
                <w:szCs w:val="21"/>
                <w:highlight w:val="none"/>
              </w:rPr>
            </w:pPr>
            <w:r>
              <w:rPr>
                <w:rFonts w:hint="eastAsia" w:ascii="宋体" w:hAnsi="宋体" w:cs="宋体"/>
                <w:color w:val="auto"/>
                <w:kern w:val="0"/>
                <w:sz w:val="18"/>
                <w:szCs w:val="18"/>
                <w:highlight w:val="none"/>
              </w:rPr>
              <w:t>36</w:t>
            </w:r>
          </w:p>
        </w:tc>
        <w:tc>
          <w:tcPr>
            <w:tcW w:w="0" w:type="auto"/>
            <w:shd w:val="clear" w:color="auto" w:fill="FFFFFF"/>
            <w:noWrap w:val="0"/>
            <w:vAlign w:val="center"/>
          </w:tcPr>
          <w:p>
            <w:pPr>
              <w:widowControl/>
              <w:jc w:val="center"/>
              <w:textAlignment w:val="center"/>
              <w:rPr>
                <w:rFonts w:ascii="黑体" w:hAnsi="宋体"/>
                <w:bCs/>
                <w:color w:val="auto"/>
                <w:szCs w:val="21"/>
                <w:highlight w:val="none"/>
              </w:rPr>
            </w:pPr>
            <w:r>
              <w:rPr>
                <w:rFonts w:hint="eastAsia" w:ascii="宋体" w:hAnsi="宋体" w:cs="宋体"/>
                <w:color w:val="auto"/>
                <w:kern w:val="0"/>
                <w:sz w:val="18"/>
                <w:szCs w:val="18"/>
                <w:highlight w:val="none"/>
              </w:rPr>
              <w:t>72</w:t>
            </w:r>
          </w:p>
        </w:tc>
        <w:tc>
          <w:tcPr>
            <w:tcW w:w="0" w:type="auto"/>
            <w:shd w:val="clear" w:color="auto" w:fill="FFFFFF"/>
            <w:noWrap w:val="0"/>
            <w:vAlign w:val="center"/>
          </w:tcPr>
          <w:p>
            <w:pPr>
              <w:widowControl/>
              <w:jc w:val="center"/>
              <w:rPr>
                <w:rFonts w:ascii="宋体" w:hAnsi="宋体" w:cs="宋体"/>
                <w:b/>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b/>
                <w:color w:val="auto"/>
                <w:kern w:val="0"/>
                <w:sz w:val="18"/>
                <w:szCs w:val="18"/>
                <w:highlight w:val="none"/>
              </w:rPr>
            </w:pPr>
            <w:r>
              <w:rPr>
                <w:rFonts w:hint="eastAsia" w:ascii="宋体" w:hAnsi="宋体" w:cs="宋体"/>
                <w:color w:val="auto"/>
                <w:kern w:val="0"/>
                <w:sz w:val="18"/>
                <w:szCs w:val="18"/>
                <w:highlight w:val="none"/>
              </w:rPr>
              <w:t>√</w:t>
            </w: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6</w:t>
            </w:r>
          </w:p>
        </w:tc>
        <w:tc>
          <w:tcPr>
            <w:tcW w:w="397"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7" w:type="dxa"/>
            <w:shd w:val="clear" w:color="auto" w:fill="FFFFFF"/>
            <w:noWrap w:val="0"/>
            <w:vAlign w:val="center"/>
          </w:tcPr>
          <w:p>
            <w:pPr>
              <w:jc w:val="center"/>
              <w:rPr>
                <w:rFonts w:ascii="黑体" w:hAnsi="宋体"/>
                <w:color w:val="auto"/>
                <w:szCs w:val="21"/>
                <w:highlight w:val="none"/>
              </w:rPr>
            </w:pPr>
          </w:p>
        </w:tc>
        <w:tc>
          <w:tcPr>
            <w:tcW w:w="432" w:type="dxa"/>
            <w:shd w:val="clear" w:color="auto" w:fill="FFFFFF"/>
            <w:noWrap w:val="0"/>
            <w:vAlign w:val="center"/>
          </w:tcPr>
          <w:p>
            <w:pPr>
              <w:jc w:val="center"/>
              <w:rPr>
                <w:rFonts w:ascii="黑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right w:val="single" w:color="auto" w:sz="4" w:space="0"/>
            </w:tcBorders>
            <w:shd w:val="clear" w:color="auto" w:fill="FFFFFF"/>
            <w:noWrap w:val="0"/>
            <w:vAlign w:val="center"/>
          </w:tcPr>
          <w:p>
            <w:pPr>
              <w:jc w:val="center"/>
              <w:rPr>
                <w:rFonts w:ascii="宋体" w:hAnsi="宋体" w:cs="Tahoma"/>
                <w:color w:val="auto"/>
                <w:sz w:val="18"/>
                <w:szCs w:val="18"/>
                <w:highlight w:val="none"/>
              </w:rPr>
            </w:pPr>
            <w:r>
              <w:rPr>
                <w:rFonts w:ascii="宋体" w:hAnsi="宋体" w:cs="Tahoma"/>
                <w:color w:val="auto"/>
                <w:sz w:val="18"/>
                <w:szCs w:val="18"/>
                <w:highlight w:val="none"/>
              </w:rPr>
              <w:t>5</w:t>
            </w:r>
          </w:p>
        </w:tc>
        <w:tc>
          <w:tcPr>
            <w:tcW w:w="0" w:type="auto"/>
            <w:tcBorders>
              <w:left w:val="single" w:color="auto" w:sz="4" w:space="0"/>
            </w:tcBorders>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150021016</w:t>
            </w:r>
          </w:p>
        </w:tc>
        <w:tc>
          <w:tcPr>
            <w:tcW w:w="1544" w:type="dxa"/>
            <w:tcBorders>
              <w:left w:val="single" w:color="auto" w:sz="4" w:space="0"/>
            </w:tcBorders>
            <w:shd w:val="clear" w:color="auto" w:fill="FFFFFF"/>
            <w:noWrap w:val="0"/>
            <w:vAlign w:val="center"/>
          </w:tcPr>
          <w:p>
            <w:pPr>
              <w:widowControl/>
              <w:jc w:val="center"/>
              <w:textAlignment w:val="center"/>
              <w:rPr>
                <w:color w:val="auto"/>
                <w:highlight w:val="none"/>
              </w:rPr>
            </w:pPr>
            <w:r>
              <w:rPr>
                <w:rFonts w:hint="eastAsia" w:ascii="宋体" w:hAnsi="宋体" w:cs="宋体"/>
                <w:color w:val="auto"/>
                <w:kern w:val="0"/>
                <w:sz w:val="18"/>
                <w:szCs w:val="18"/>
                <w:highlight w:val="none"/>
              </w:rPr>
              <w:t>计算机辅助设计-酷家乐</w:t>
            </w:r>
          </w:p>
        </w:tc>
        <w:tc>
          <w:tcPr>
            <w:tcW w:w="461" w:type="dxa"/>
            <w:shd w:val="clear" w:color="auto" w:fill="FFFFFF"/>
            <w:noWrap w:val="0"/>
            <w:vAlign w:val="center"/>
          </w:tcPr>
          <w:p>
            <w:pPr>
              <w:widowControl/>
              <w:jc w:val="center"/>
              <w:textAlignment w:val="center"/>
              <w:rPr>
                <w:rFonts w:ascii="黑体" w:hAnsi="宋体"/>
                <w:bCs/>
                <w:color w:val="auto"/>
                <w:szCs w:val="21"/>
                <w:highlight w:val="none"/>
              </w:rPr>
            </w:pPr>
            <w:r>
              <w:rPr>
                <w:rFonts w:hint="eastAsia" w:ascii="宋体" w:hAnsi="宋体" w:cs="宋体"/>
                <w:color w:val="auto"/>
                <w:kern w:val="0"/>
                <w:sz w:val="18"/>
                <w:szCs w:val="18"/>
                <w:highlight w:val="none"/>
              </w:rPr>
              <w:t>4</w:t>
            </w:r>
          </w:p>
        </w:tc>
        <w:tc>
          <w:tcPr>
            <w:tcW w:w="454" w:type="dxa"/>
            <w:shd w:val="clear" w:color="auto" w:fill="FFFFFF"/>
            <w:noWrap w:val="0"/>
            <w:vAlign w:val="center"/>
          </w:tcPr>
          <w:p>
            <w:pPr>
              <w:widowControl/>
              <w:jc w:val="center"/>
              <w:textAlignment w:val="center"/>
              <w:rPr>
                <w:rFonts w:ascii="黑体" w:hAnsi="宋体"/>
                <w:bCs/>
                <w:color w:val="auto"/>
                <w:szCs w:val="21"/>
                <w:highlight w:val="none"/>
              </w:rPr>
            </w:pPr>
            <w:r>
              <w:rPr>
                <w:rFonts w:hint="eastAsia" w:ascii="宋体" w:hAnsi="宋体" w:cs="宋体"/>
                <w:color w:val="auto"/>
                <w:kern w:val="0"/>
                <w:sz w:val="18"/>
                <w:szCs w:val="18"/>
                <w:highlight w:val="none"/>
              </w:rPr>
              <w:t>72</w:t>
            </w:r>
          </w:p>
        </w:tc>
        <w:tc>
          <w:tcPr>
            <w:tcW w:w="0" w:type="auto"/>
            <w:shd w:val="clear" w:color="auto" w:fill="FFFFFF"/>
            <w:noWrap w:val="0"/>
            <w:vAlign w:val="center"/>
          </w:tcPr>
          <w:p>
            <w:pPr>
              <w:widowControl/>
              <w:jc w:val="center"/>
              <w:textAlignment w:val="center"/>
              <w:rPr>
                <w:rFonts w:ascii="黑体" w:hAnsi="宋体"/>
                <w:bCs/>
                <w:color w:val="auto"/>
                <w:szCs w:val="21"/>
                <w:highlight w:val="none"/>
              </w:rPr>
            </w:pPr>
            <w:r>
              <w:rPr>
                <w:rFonts w:hint="eastAsia" w:ascii="宋体" w:hAnsi="宋体" w:cs="宋体"/>
                <w:color w:val="auto"/>
                <w:kern w:val="0"/>
                <w:sz w:val="18"/>
                <w:szCs w:val="18"/>
                <w:highlight w:val="none"/>
              </w:rPr>
              <w:t>18</w:t>
            </w:r>
          </w:p>
        </w:tc>
        <w:tc>
          <w:tcPr>
            <w:tcW w:w="0" w:type="auto"/>
            <w:shd w:val="clear" w:color="auto" w:fill="FFFFFF"/>
            <w:noWrap w:val="0"/>
            <w:vAlign w:val="center"/>
          </w:tcPr>
          <w:p>
            <w:pPr>
              <w:widowControl/>
              <w:jc w:val="center"/>
              <w:textAlignment w:val="center"/>
              <w:rPr>
                <w:rFonts w:ascii="黑体" w:hAnsi="宋体"/>
                <w:bCs/>
                <w:color w:val="auto"/>
                <w:szCs w:val="21"/>
                <w:highlight w:val="none"/>
              </w:rPr>
            </w:pPr>
            <w:r>
              <w:rPr>
                <w:rFonts w:hint="eastAsia" w:ascii="宋体" w:hAnsi="宋体" w:cs="宋体"/>
                <w:color w:val="auto"/>
                <w:kern w:val="0"/>
                <w:sz w:val="18"/>
                <w:szCs w:val="18"/>
                <w:highlight w:val="none"/>
              </w:rPr>
              <w:t>54</w:t>
            </w:r>
          </w:p>
        </w:tc>
        <w:tc>
          <w:tcPr>
            <w:tcW w:w="0" w:type="auto"/>
            <w:shd w:val="clear" w:color="auto" w:fill="FFFFFF"/>
            <w:noWrap w:val="0"/>
            <w:vAlign w:val="center"/>
          </w:tcPr>
          <w:p>
            <w:pPr>
              <w:widowControl/>
              <w:jc w:val="center"/>
              <w:rPr>
                <w:rFonts w:ascii="宋体" w:hAnsi="宋体" w:cs="宋体"/>
                <w:bCs/>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b/>
                <w:color w:val="auto"/>
                <w:kern w:val="0"/>
                <w:sz w:val="18"/>
                <w:szCs w:val="18"/>
                <w:highlight w:val="none"/>
              </w:rPr>
            </w:pPr>
            <w:r>
              <w:rPr>
                <w:rFonts w:hint="eastAsia" w:ascii="宋体" w:hAnsi="宋体" w:cs="宋体"/>
                <w:color w:val="auto"/>
                <w:kern w:val="0"/>
                <w:sz w:val="18"/>
                <w:szCs w:val="18"/>
                <w:highlight w:val="none"/>
              </w:rPr>
              <w:t>√</w:t>
            </w: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397"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4</w:t>
            </w:r>
          </w:p>
        </w:tc>
        <w:tc>
          <w:tcPr>
            <w:tcW w:w="400"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7" w:type="dxa"/>
            <w:shd w:val="clear" w:color="auto" w:fill="FFFFFF"/>
            <w:noWrap w:val="0"/>
            <w:vAlign w:val="center"/>
          </w:tcPr>
          <w:p>
            <w:pPr>
              <w:jc w:val="center"/>
              <w:rPr>
                <w:rFonts w:ascii="黑体" w:hAnsi="宋体"/>
                <w:color w:val="auto"/>
                <w:szCs w:val="21"/>
                <w:highlight w:val="none"/>
              </w:rPr>
            </w:pPr>
          </w:p>
        </w:tc>
        <w:tc>
          <w:tcPr>
            <w:tcW w:w="432" w:type="dxa"/>
            <w:shd w:val="clear" w:color="auto" w:fill="FFFFFF"/>
            <w:noWrap w:val="0"/>
            <w:vAlign w:val="center"/>
          </w:tcPr>
          <w:p>
            <w:pPr>
              <w:jc w:val="center"/>
              <w:rPr>
                <w:rFonts w:ascii="黑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6</w:t>
            </w:r>
          </w:p>
        </w:tc>
        <w:tc>
          <w:tcPr>
            <w:tcW w:w="0" w:type="auto"/>
            <w:tcBorders>
              <w:left w:val="single" w:color="auto" w:sz="4" w:space="0"/>
            </w:tcBorders>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150021017</w:t>
            </w:r>
          </w:p>
        </w:tc>
        <w:tc>
          <w:tcPr>
            <w:tcW w:w="1544" w:type="dxa"/>
            <w:tcBorders>
              <w:left w:val="single" w:color="auto" w:sz="4" w:space="0"/>
            </w:tcBorders>
            <w:shd w:val="clear" w:color="auto" w:fill="FFFFFF"/>
            <w:noWrap w:val="0"/>
            <w:vAlign w:val="center"/>
          </w:tcPr>
          <w:p>
            <w:pPr>
              <w:widowControl/>
              <w:jc w:val="center"/>
              <w:textAlignment w:val="center"/>
              <w:rPr>
                <w:color w:val="auto"/>
                <w:highlight w:val="none"/>
              </w:rPr>
            </w:pPr>
            <w:r>
              <w:rPr>
                <w:rFonts w:hint="eastAsia" w:ascii="宋体" w:hAnsi="宋体" w:cs="宋体"/>
                <w:color w:val="auto"/>
                <w:kern w:val="0"/>
                <w:sz w:val="18"/>
                <w:szCs w:val="18"/>
                <w:highlight w:val="none"/>
              </w:rPr>
              <w:t>手绘效果图表现技法</w:t>
            </w:r>
          </w:p>
        </w:tc>
        <w:tc>
          <w:tcPr>
            <w:tcW w:w="461" w:type="dxa"/>
            <w:shd w:val="clear" w:color="auto" w:fill="FFFFFF"/>
            <w:noWrap w:val="0"/>
            <w:vAlign w:val="center"/>
          </w:tcPr>
          <w:p>
            <w:pPr>
              <w:widowControl/>
              <w:jc w:val="center"/>
              <w:textAlignment w:val="center"/>
              <w:rPr>
                <w:rFonts w:ascii="黑体" w:hAnsi="宋体"/>
                <w:bCs/>
                <w:color w:val="auto"/>
                <w:szCs w:val="21"/>
                <w:highlight w:val="none"/>
              </w:rPr>
            </w:pPr>
            <w:r>
              <w:rPr>
                <w:rFonts w:hint="eastAsia" w:ascii="宋体" w:hAnsi="宋体" w:cs="宋体"/>
                <w:color w:val="auto"/>
                <w:kern w:val="0"/>
                <w:sz w:val="18"/>
                <w:szCs w:val="18"/>
                <w:highlight w:val="none"/>
              </w:rPr>
              <w:t>6</w:t>
            </w:r>
          </w:p>
        </w:tc>
        <w:tc>
          <w:tcPr>
            <w:tcW w:w="454" w:type="dxa"/>
            <w:shd w:val="clear" w:color="auto" w:fill="FFFFFF"/>
            <w:noWrap w:val="0"/>
            <w:vAlign w:val="center"/>
          </w:tcPr>
          <w:p>
            <w:pPr>
              <w:widowControl/>
              <w:jc w:val="center"/>
              <w:textAlignment w:val="center"/>
              <w:rPr>
                <w:rFonts w:ascii="黑体" w:hAnsi="宋体"/>
                <w:bCs/>
                <w:color w:val="auto"/>
                <w:szCs w:val="21"/>
                <w:highlight w:val="none"/>
              </w:rPr>
            </w:pPr>
            <w:r>
              <w:rPr>
                <w:rFonts w:hint="eastAsia" w:ascii="宋体" w:hAnsi="宋体" w:cs="宋体"/>
                <w:color w:val="auto"/>
                <w:kern w:val="0"/>
                <w:sz w:val="18"/>
                <w:szCs w:val="18"/>
                <w:highlight w:val="none"/>
              </w:rPr>
              <w:t>108</w:t>
            </w:r>
          </w:p>
        </w:tc>
        <w:tc>
          <w:tcPr>
            <w:tcW w:w="0" w:type="auto"/>
            <w:shd w:val="clear" w:color="auto" w:fill="FFFFFF"/>
            <w:noWrap w:val="0"/>
            <w:vAlign w:val="center"/>
          </w:tcPr>
          <w:p>
            <w:pPr>
              <w:widowControl/>
              <w:jc w:val="center"/>
              <w:textAlignment w:val="center"/>
              <w:rPr>
                <w:rFonts w:ascii="黑体" w:hAnsi="宋体"/>
                <w:bCs/>
                <w:color w:val="auto"/>
                <w:szCs w:val="21"/>
                <w:highlight w:val="none"/>
              </w:rPr>
            </w:pPr>
            <w:r>
              <w:rPr>
                <w:rFonts w:hint="eastAsia" w:ascii="宋体" w:hAnsi="宋体" w:cs="宋体"/>
                <w:color w:val="auto"/>
                <w:kern w:val="0"/>
                <w:sz w:val="18"/>
                <w:szCs w:val="18"/>
                <w:highlight w:val="none"/>
              </w:rPr>
              <w:t>36</w:t>
            </w:r>
          </w:p>
        </w:tc>
        <w:tc>
          <w:tcPr>
            <w:tcW w:w="0" w:type="auto"/>
            <w:shd w:val="clear" w:color="auto" w:fill="FFFFFF"/>
            <w:noWrap w:val="0"/>
            <w:vAlign w:val="center"/>
          </w:tcPr>
          <w:p>
            <w:pPr>
              <w:widowControl/>
              <w:jc w:val="center"/>
              <w:textAlignment w:val="center"/>
              <w:rPr>
                <w:rFonts w:ascii="黑体" w:hAnsi="宋体"/>
                <w:bCs/>
                <w:color w:val="auto"/>
                <w:szCs w:val="21"/>
                <w:highlight w:val="none"/>
              </w:rPr>
            </w:pPr>
            <w:r>
              <w:rPr>
                <w:rFonts w:hint="eastAsia" w:ascii="宋体" w:hAnsi="宋体" w:cs="宋体"/>
                <w:color w:val="auto"/>
                <w:kern w:val="0"/>
                <w:sz w:val="18"/>
                <w:szCs w:val="18"/>
                <w:highlight w:val="none"/>
              </w:rPr>
              <w:t>72</w:t>
            </w:r>
          </w:p>
        </w:tc>
        <w:tc>
          <w:tcPr>
            <w:tcW w:w="0" w:type="auto"/>
            <w:shd w:val="clear" w:color="auto" w:fill="FFFFFF"/>
            <w:noWrap w:val="0"/>
            <w:vAlign w:val="center"/>
          </w:tcPr>
          <w:p>
            <w:pPr>
              <w:widowControl/>
              <w:jc w:val="center"/>
              <w:rPr>
                <w:rFonts w:ascii="宋体" w:hAnsi="宋体" w:cs="宋体"/>
                <w:bCs/>
                <w:color w:val="auto"/>
                <w:kern w:val="0"/>
                <w:sz w:val="18"/>
                <w:szCs w:val="18"/>
                <w:highlight w:val="none"/>
              </w:rPr>
            </w:pPr>
          </w:p>
        </w:tc>
        <w:tc>
          <w:tcPr>
            <w:tcW w:w="0" w:type="auto"/>
            <w:shd w:val="clear" w:color="auto" w:fill="FFFFFF"/>
            <w:noWrap w:val="0"/>
            <w:vAlign w:val="center"/>
          </w:tcPr>
          <w:p>
            <w:pPr>
              <w:widowControl/>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6</w:t>
            </w:r>
          </w:p>
        </w:tc>
        <w:tc>
          <w:tcPr>
            <w:tcW w:w="397"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7" w:type="dxa"/>
            <w:shd w:val="clear" w:color="auto" w:fill="FFFFFF"/>
            <w:noWrap w:val="0"/>
            <w:vAlign w:val="center"/>
          </w:tcPr>
          <w:p>
            <w:pPr>
              <w:jc w:val="center"/>
              <w:rPr>
                <w:rFonts w:ascii="黑体" w:hAnsi="宋体"/>
                <w:color w:val="auto"/>
                <w:szCs w:val="21"/>
                <w:highlight w:val="none"/>
              </w:rPr>
            </w:pPr>
          </w:p>
        </w:tc>
        <w:tc>
          <w:tcPr>
            <w:tcW w:w="432" w:type="dxa"/>
            <w:shd w:val="clear" w:color="auto" w:fill="FFFFFF"/>
            <w:noWrap w:val="0"/>
            <w:vAlign w:val="center"/>
          </w:tcPr>
          <w:p>
            <w:pPr>
              <w:jc w:val="center"/>
              <w:rPr>
                <w:rFonts w:ascii="黑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7</w:t>
            </w:r>
          </w:p>
        </w:tc>
        <w:tc>
          <w:tcPr>
            <w:tcW w:w="0" w:type="auto"/>
            <w:tcBorders>
              <w:left w:val="single" w:color="auto" w:sz="4" w:space="0"/>
            </w:tcBorders>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150011012</w:t>
            </w:r>
          </w:p>
        </w:tc>
        <w:tc>
          <w:tcPr>
            <w:tcW w:w="1544" w:type="dxa"/>
            <w:tcBorders>
              <w:left w:val="single" w:color="auto" w:sz="4" w:space="0"/>
            </w:tcBorders>
            <w:shd w:val="clear" w:color="auto" w:fill="FFFFFF"/>
            <w:noWrap w:val="0"/>
            <w:vAlign w:val="center"/>
          </w:tcPr>
          <w:p>
            <w:pPr>
              <w:widowControl/>
              <w:jc w:val="center"/>
              <w:textAlignment w:val="center"/>
              <w:rPr>
                <w:color w:val="auto"/>
                <w:highlight w:val="none"/>
              </w:rPr>
            </w:pPr>
            <w:r>
              <w:rPr>
                <w:rFonts w:hint="eastAsia" w:ascii="宋体" w:hAnsi="宋体" w:cs="宋体"/>
                <w:color w:val="auto"/>
                <w:kern w:val="0"/>
                <w:sz w:val="18"/>
                <w:szCs w:val="18"/>
                <w:highlight w:val="none"/>
              </w:rPr>
              <w:t>装饰材料与施工</w:t>
            </w:r>
          </w:p>
        </w:tc>
        <w:tc>
          <w:tcPr>
            <w:tcW w:w="461" w:type="dxa"/>
            <w:shd w:val="clear" w:color="auto" w:fill="FFFFFF"/>
            <w:noWrap w:val="0"/>
            <w:vAlign w:val="center"/>
          </w:tcPr>
          <w:p>
            <w:pPr>
              <w:widowControl/>
              <w:jc w:val="center"/>
              <w:textAlignment w:val="center"/>
              <w:rPr>
                <w:rFonts w:ascii="黑体" w:hAnsi="宋体"/>
                <w:bCs/>
                <w:color w:val="auto"/>
                <w:szCs w:val="21"/>
                <w:highlight w:val="none"/>
              </w:rPr>
            </w:pPr>
            <w:r>
              <w:rPr>
                <w:rFonts w:hint="eastAsia" w:ascii="宋体" w:hAnsi="宋体" w:cs="宋体"/>
                <w:color w:val="auto"/>
                <w:kern w:val="0"/>
                <w:sz w:val="18"/>
                <w:szCs w:val="18"/>
                <w:highlight w:val="none"/>
              </w:rPr>
              <w:t>4</w:t>
            </w:r>
          </w:p>
        </w:tc>
        <w:tc>
          <w:tcPr>
            <w:tcW w:w="454" w:type="dxa"/>
            <w:shd w:val="clear" w:color="auto" w:fill="FFFFFF"/>
            <w:noWrap w:val="0"/>
            <w:vAlign w:val="center"/>
          </w:tcPr>
          <w:p>
            <w:pPr>
              <w:widowControl/>
              <w:jc w:val="center"/>
              <w:textAlignment w:val="center"/>
              <w:rPr>
                <w:rFonts w:ascii="黑体" w:hAnsi="宋体"/>
                <w:bCs/>
                <w:color w:val="auto"/>
                <w:szCs w:val="21"/>
                <w:highlight w:val="none"/>
              </w:rPr>
            </w:pPr>
            <w:r>
              <w:rPr>
                <w:rFonts w:hint="eastAsia" w:ascii="宋体" w:hAnsi="宋体" w:cs="宋体"/>
                <w:color w:val="auto"/>
                <w:kern w:val="0"/>
                <w:sz w:val="18"/>
                <w:szCs w:val="18"/>
                <w:highlight w:val="none"/>
              </w:rPr>
              <w:t>72</w:t>
            </w:r>
          </w:p>
        </w:tc>
        <w:tc>
          <w:tcPr>
            <w:tcW w:w="0" w:type="auto"/>
            <w:shd w:val="clear" w:color="auto" w:fill="FFFFFF"/>
            <w:noWrap w:val="0"/>
            <w:vAlign w:val="center"/>
          </w:tcPr>
          <w:p>
            <w:pPr>
              <w:widowControl/>
              <w:jc w:val="center"/>
              <w:textAlignment w:val="center"/>
              <w:rPr>
                <w:rFonts w:ascii="黑体" w:hAnsi="宋体"/>
                <w:bCs/>
                <w:color w:val="auto"/>
                <w:szCs w:val="21"/>
                <w:highlight w:val="none"/>
              </w:rPr>
            </w:pPr>
            <w:r>
              <w:rPr>
                <w:rFonts w:hint="eastAsia" w:ascii="宋体" w:hAnsi="宋体" w:cs="宋体"/>
                <w:color w:val="auto"/>
                <w:kern w:val="0"/>
                <w:sz w:val="18"/>
                <w:szCs w:val="18"/>
                <w:highlight w:val="none"/>
              </w:rPr>
              <w:t>36</w:t>
            </w:r>
          </w:p>
        </w:tc>
        <w:tc>
          <w:tcPr>
            <w:tcW w:w="0" w:type="auto"/>
            <w:shd w:val="clear" w:color="auto" w:fill="FFFFFF"/>
            <w:noWrap w:val="0"/>
            <w:vAlign w:val="center"/>
          </w:tcPr>
          <w:p>
            <w:pPr>
              <w:widowControl/>
              <w:jc w:val="center"/>
              <w:textAlignment w:val="center"/>
              <w:rPr>
                <w:rFonts w:ascii="黑体" w:hAnsi="宋体"/>
                <w:bCs/>
                <w:color w:val="auto"/>
                <w:szCs w:val="21"/>
                <w:highlight w:val="none"/>
              </w:rPr>
            </w:pPr>
            <w:r>
              <w:rPr>
                <w:rFonts w:hint="eastAsia" w:ascii="宋体" w:hAnsi="宋体" w:cs="宋体"/>
                <w:color w:val="auto"/>
                <w:kern w:val="0"/>
                <w:sz w:val="18"/>
                <w:szCs w:val="18"/>
                <w:highlight w:val="none"/>
              </w:rPr>
              <w:t>36</w:t>
            </w:r>
          </w:p>
        </w:tc>
        <w:tc>
          <w:tcPr>
            <w:tcW w:w="0" w:type="auto"/>
            <w:shd w:val="clear" w:color="auto" w:fill="FFFFFF"/>
            <w:noWrap w:val="0"/>
            <w:vAlign w:val="center"/>
          </w:tcPr>
          <w:p>
            <w:pPr>
              <w:widowControl/>
              <w:jc w:val="center"/>
              <w:rPr>
                <w:rFonts w:ascii="宋体" w:hAnsi="宋体" w:cs="宋体"/>
                <w:bCs/>
                <w:color w:val="auto"/>
                <w:kern w:val="0"/>
                <w:sz w:val="18"/>
                <w:szCs w:val="18"/>
                <w:highlight w:val="none"/>
              </w:rPr>
            </w:pPr>
          </w:p>
        </w:tc>
        <w:tc>
          <w:tcPr>
            <w:tcW w:w="0" w:type="auto"/>
            <w:shd w:val="clear" w:color="auto" w:fill="FFFFFF"/>
            <w:noWrap w:val="0"/>
            <w:vAlign w:val="center"/>
          </w:tcPr>
          <w:p>
            <w:pPr>
              <w:widowControl/>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4</w:t>
            </w:r>
          </w:p>
        </w:tc>
        <w:tc>
          <w:tcPr>
            <w:tcW w:w="397"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7" w:type="dxa"/>
            <w:shd w:val="clear" w:color="auto" w:fill="FFFFFF"/>
            <w:noWrap w:val="0"/>
            <w:vAlign w:val="center"/>
          </w:tcPr>
          <w:p>
            <w:pPr>
              <w:jc w:val="center"/>
              <w:rPr>
                <w:rFonts w:ascii="黑体" w:hAnsi="宋体"/>
                <w:color w:val="auto"/>
                <w:szCs w:val="21"/>
                <w:highlight w:val="none"/>
              </w:rPr>
            </w:pPr>
          </w:p>
        </w:tc>
        <w:tc>
          <w:tcPr>
            <w:tcW w:w="432" w:type="dxa"/>
            <w:shd w:val="clear" w:color="auto" w:fill="FFFFFF"/>
            <w:noWrap w:val="0"/>
            <w:vAlign w:val="center"/>
          </w:tcPr>
          <w:p>
            <w:pPr>
              <w:jc w:val="center"/>
              <w:rPr>
                <w:rFonts w:ascii="黑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8</w:t>
            </w:r>
          </w:p>
        </w:tc>
        <w:tc>
          <w:tcPr>
            <w:tcW w:w="0" w:type="auto"/>
            <w:tcBorders>
              <w:left w:val="single" w:color="auto" w:sz="4" w:space="0"/>
            </w:tcBorders>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150021018</w:t>
            </w:r>
          </w:p>
        </w:tc>
        <w:tc>
          <w:tcPr>
            <w:tcW w:w="1544" w:type="dxa"/>
            <w:tcBorders>
              <w:left w:val="single" w:color="auto" w:sz="4" w:space="0"/>
            </w:tcBorders>
            <w:shd w:val="clear" w:color="auto" w:fill="FFFFFF"/>
            <w:noWrap w:val="0"/>
            <w:vAlign w:val="center"/>
          </w:tcPr>
          <w:p>
            <w:pPr>
              <w:widowControl/>
              <w:jc w:val="center"/>
              <w:textAlignment w:val="center"/>
              <w:rPr>
                <w:color w:val="auto"/>
                <w:highlight w:val="none"/>
              </w:rPr>
            </w:pPr>
            <w:r>
              <w:rPr>
                <w:rFonts w:hint="eastAsia" w:ascii="宋体" w:hAnsi="宋体" w:cs="宋体"/>
                <w:color w:val="auto"/>
                <w:kern w:val="0"/>
                <w:sz w:val="18"/>
                <w:szCs w:val="18"/>
                <w:highlight w:val="none"/>
              </w:rPr>
              <w:t>景观设计</w:t>
            </w:r>
          </w:p>
        </w:tc>
        <w:tc>
          <w:tcPr>
            <w:tcW w:w="461" w:type="dxa"/>
            <w:shd w:val="clear" w:color="auto" w:fill="FFFFFF"/>
            <w:noWrap w:val="0"/>
            <w:vAlign w:val="center"/>
          </w:tcPr>
          <w:p>
            <w:pPr>
              <w:widowControl/>
              <w:jc w:val="center"/>
              <w:textAlignment w:val="center"/>
              <w:rPr>
                <w:rFonts w:ascii="黑体" w:hAnsi="宋体"/>
                <w:bCs/>
                <w:color w:val="auto"/>
                <w:szCs w:val="21"/>
                <w:highlight w:val="none"/>
              </w:rPr>
            </w:pPr>
            <w:r>
              <w:rPr>
                <w:rFonts w:hint="eastAsia" w:ascii="宋体" w:hAnsi="宋体" w:cs="宋体"/>
                <w:color w:val="auto"/>
                <w:kern w:val="0"/>
                <w:sz w:val="18"/>
                <w:szCs w:val="18"/>
                <w:highlight w:val="none"/>
              </w:rPr>
              <w:t>6</w:t>
            </w:r>
          </w:p>
        </w:tc>
        <w:tc>
          <w:tcPr>
            <w:tcW w:w="454" w:type="dxa"/>
            <w:shd w:val="clear" w:color="auto" w:fill="FFFFFF"/>
            <w:noWrap w:val="0"/>
            <w:vAlign w:val="center"/>
          </w:tcPr>
          <w:p>
            <w:pPr>
              <w:widowControl/>
              <w:jc w:val="center"/>
              <w:textAlignment w:val="center"/>
              <w:rPr>
                <w:rFonts w:ascii="黑体" w:hAnsi="宋体"/>
                <w:bCs/>
                <w:color w:val="auto"/>
                <w:szCs w:val="21"/>
                <w:highlight w:val="none"/>
              </w:rPr>
            </w:pPr>
            <w:r>
              <w:rPr>
                <w:rFonts w:hint="eastAsia" w:ascii="宋体" w:hAnsi="宋体" w:cs="宋体"/>
                <w:color w:val="auto"/>
                <w:kern w:val="0"/>
                <w:sz w:val="18"/>
                <w:szCs w:val="18"/>
                <w:highlight w:val="none"/>
              </w:rPr>
              <w:t>108</w:t>
            </w:r>
          </w:p>
        </w:tc>
        <w:tc>
          <w:tcPr>
            <w:tcW w:w="0" w:type="auto"/>
            <w:shd w:val="clear" w:color="auto" w:fill="FFFFFF"/>
            <w:noWrap w:val="0"/>
            <w:vAlign w:val="center"/>
          </w:tcPr>
          <w:p>
            <w:pPr>
              <w:widowControl/>
              <w:jc w:val="center"/>
              <w:textAlignment w:val="center"/>
              <w:rPr>
                <w:rFonts w:ascii="黑体" w:hAnsi="宋体"/>
                <w:bCs/>
                <w:color w:val="auto"/>
                <w:szCs w:val="21"/>
                <w:highlight w:val="none"/>
              </w:rPr>
            </w:pPr>
            <w:r>
              <w:rPr>
                <w:rFonts w:hint="eastAsia" w:ascii="宋体" w:hAnsi="宋体" w:cs="宋体"/>
                <w:color w:val="auto"/>
                <w:kern w:val="0"/>
                <w:sz w:val="18"/>
                <w:szCs w:val="18"/>
                <w:highlight w:val="none"/>
              </w:rPr>
              <w:t>36</w:t>
            </w:r>
          </w:p>
        </w:tc>
        <w:tc>
          <w:tcPr>
            <w:tcW w:w="0" w:type="auto"/>
            <w:shd w:val="clear" w:color="auto" w:fill="FFFFFF"/>
            <w:noWrap w:val="0"/>
            <w:vAlign w:val="center"/>
          </w:tcPr>
          <w:p>
            <w:pPr>
              <w:widowControl/>
              <w:jc w:val="center"/>
              <w:textAlignment w:val="center"/>
              <w:rPr>
                <w:rFonts w:ascii="黑体" w:hAnsi="宋体"/>
                <w:bCs/>
                <w:color w:val="auto"/>
                <w:szCs w:val="21"/>
                <w:highlight w:val="none"/>
              </w:rPr>
            </w:pPr>
            <w:r>
              <w:rPr>
                <w:rFonts w:hint="eastAsia" w:ascii="宋体" w:hAnsi="宋体" w:cs="宋体"/>
                <w:color w:val="auto"/>
                <w:kern w:val="0"/>
                <w:sz w:val="18"/>
                <w:szCs w:val="18"/>
                <w:highlight w:val="none"/>
              </w:rPr>
              <w:t>72</w:t>
            </w:r>
          </w:p>
        </w:tc>
        <w:tc>
          <w:tcPr>
            <w:tcW w:w="0" w:type="auto"/>
            <w:shd w:val="clear" w:color="auto" w:fill="FFFFFF"/>
            <w:noWrap w:val="0"/>
            <w:vAlign w:val="center"/>
          </w:tcPr>
          <w:p>
            <w:pPr>
              <w:widowControl/>
              <w:jc w:val="center"/>
              <w:rPr>
                <w:rFonts w:ascii="宋体" w:hAnsi="宋体" w:cs="宋体"/>
                <w:bCs/>
                <w:color w:val="auto"/>
                <w:kern w:val="0"/>
                <w:sz w:val="18"/>
                <w:szCs w:val="18"/>
                <w:highlight w:val="none"/>
              </w:rPr>
            </w:pPr>
          </w:p>
        </w:tc>
        <w:tc>
          <w:tcPr>
            <w:tcW w:w="0" w:type="auto"/>
            <w:shd w:val="clear" w:color="auto" w:fill="FFFFFF"/>
            <w:noWrap w:val="0"/>
            <w:vAlign w:val="center"/>
          </w:tcPr>
          <w:p>
            <w:pPr>
              <w:widowControl/>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397"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6</w:t>
            </w:r>
          </w:p>
        </w:tc>
        <w:tc>
          <w:tcPr>
            <w:tcW w:w="400"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7" w:type="dxa"/>
            <w:shd w:val="clear" w:color="auto" w:fill="FFFFFF"/>
            <w:noWrap w:val="0"/>
            <w:vAlign w:val="center"/>
          </w:tcPr>
          <w:p>
            <w:pPr>
              <w:jc w:val="center"/>
              <w:rPr>
                <w:rFonts w:ascii="黑体" w:hAnsi="宋体"/>
                <w:color w:val="auto"/>
                <w:szCs w:val="21"/>
                <w:highlight w:val="none"/>
              </w:rPr>
            </w:pPr>
          </w:p>
        </w:tc>
        <w:tc>
          <w:tcPr>
            <w:tcW w:w="432" w:type="dxa"/>
            <w:shd w:val="clear" w:color="auto" w:fill="FFFFFF"/>
            <w:noWrap w:val="0"/>
            <w:vAlign w:val="center"/>
          </w:tcPr>
          <w:p>
            <w:pPr>
              <w:jc w:val="center"/>
              <w:rPr>
                <w:rFonts w:ascii="黑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9</w:t>
            </w:r>
          </w:p>
        </w:tc>
        <w:tc>
          <w:tcPr>
            <w:tcW w:w="0" w:type="auto"/>
            <w:tcBorders>
              <w:left w:val="single" w:color="auto" w:sz="4" w:space="0"/>
            </w:tcBorders>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150021019</w:t>
            </w:r>
          </w:p>
        </w:tc>
        <w:tc>
          <w:tcPr>
            <w:tcW w:w="1544" w:type="dxa"/>
            <w:tcBorders>
              <w:left w:val="single" w:color="auto" w:sz="4" w:space="0"/>
            </w:tcBorders>
            <w:shd w:val="clear" w:color="auto" w:fill="FFFFFF"/>
            <w:noWrap w:val="0"/>
            <w:vAlign w:val="center"/>
          </w:tcPr>
          <w:p>
            <w:pPr>
              <w:widowControl/>
              <w:jc w:val="center"/>
              <w:textAlignment w:val="center"/>
              <w:rPr>
                <w:color w:val="auto"/>
                <w:highlight w:val="none"/>
              </w:rPr>
            </w:pPr>
            <w:r>
              <w:rPr>
                <w:rFonts w:hint="eastAsia" w:ascii="宋体" w:hAnsi="宋体" w:cs="宋体"/>
                <w:color w:val="auto"/>
                <w:kern w:val="0"/>
                <w:sz w:val="18"/>
                <w:szCs w:val="18"/>
                <w:highlight w:val="none"/>
              </w:rPr>
              <w:t>家具设计</w:t>
            </w:r>
          </w:p>
        </w:tc>
        <w:tc>
          <w:tcPr>
            <w:tcW w:w="461" w:type="dxa"/>
            <w:shd w:val="clear" w:color="auto" w:fill="FFFFFF"/>
            <w:noWrap w:val="0"/>
            <w:vAlign w:val="center"/>
          </w:tcPr>
          <w:p>
            <w:pPr>
              <w:widowControl/>
              <w:jc w:val="center"/>
              <w:textAlignment w:val="center"/>
              <w:rPr>
                <w:rFonts w:ascii="黑体" w:hAnsi="宋体"/>
                <w:bCs/>
                <w:color w:val="auto"/>
                <w:szCs w:val="21"/>
                <w:highlight w:val="none"/>
              </w:rPr>
            </w:pPr>
            <w:r>
              <w:rPr>
                <w:rFonts w:hint="eastAsia" w:ascii="宋体" w:hAnsi="宋体" w:cs="宋体"/>
                <w:color w:val="auto"/>
                <w:kern w:val="0"/>
                <w:sz w:val="18"/>
                <w:szCs w:val="18"/>
                <w:highlight w:val="none"/>
              </w:rPr>
              <w:t>4</w:t>
            </w:r>
          </w:p>
        </w:tc>
        <w:tc>
          <w:tcPr>
            <w:tcW w:w="454" w:type="dxa"/>
            <w:shd w:val="clear" w:color="auto" w:fill="FFFFFF"/>
            <w:noWrap w:val="0"/>
            <w:vAlign w:val="center"/>
          </w:tcPr>
          <w:p>
            <w:pPr>
              <w:widowControl/>
              <w:jc w:val="center"/>
              <w:textAlignment w:val="center"/>
              <w:rPr>
                <w:rFonts w:ascii="黑体" w:hAnsi="宋体"/>
                <w:bCs/>
                <w:color w:val="auto"/>
                <w:szCs w:val="21"/>
                <w:highlight w:val="none"/>
              </w:rPr>
            </w:pPr>
            <w:r>
              <w:rPr>
                <w:rFonts w:hint="eastAsia" w:ascii="宋体" w:hAnsi="宋体" w:cs="宋体"/>
                <w:color w:val="auto"/>
                <w:kern w:val="0"/>
                <w:sz w:val="18"/>
                <w:szCs w:val="18"/>
                <w:highlight w:val="none"/>
              </w:rPr>
              <w:t>72</w:t>
            </w:r>
          </w:p>
        </w:tc>
        <w:tc>
          <w:tcPr>
            <w:tcW w:w="0" w:type="auto"/>
            <w:shd w:val="clear" w:color="auto" w:fill="FFFFFF"/>
            <w:noWrap w:val="0"/>
            <w:vAlign w:val="center"/>
          </w:tcPr>
          <w:p>
            <w:pPr>
              <w:widowControl/>
              <w:jc w:val="center"/>
              <w:textAlignment w:val="center"/>
              <w:rPr>
                <w:rFonts w:ascii="黑体" w:hAnsi="宋体"/>
                <w:bCs/>
                <w:color w:val="auto"/>
                <w:szCs w:val="21"/>
                <w:highlight w:val="none"/>
              </w:rPr>
            </w:pPr>
            <w:r>
              <w:rPr>
                <w:rFonts w:hint="eastAsia" w:ascii="宋体" w:hAnsi="宋体" w:cs="宋体"/>
                <w:color w:val="auto"/>
                <w:kern w:val="0"/>
                <w:sz w:val="18"/>
                <w:szCs w:val="18"/>
                <w:highlight w:val="none"/>
              </w:rPr>
              <w:t>36</w:t>
            </w:r>
          </w:p>
        </w:tc>
        <w:tc>
          <w:tcPr>
            <w:tcW w:w="0" w:type="auto"/>
            <w:shd w:val="clear" w:color="auto" w:fill="FFFFFF"/>
            <w:noWrap w:val="0"/>
            <w:vAlign w:val="center"/>
          </w:tcPr>
          <w:p>
            <w:pPr>
              <w:widowControl/>
              <w:jc w:val="center"/>
              <w:textAlignment w:val="center"/>
              <w:rPr>
                <w:rFonts w:ascii="黑体" w:hAnsi="宋体"/>
                <w:bCs/>
                <w:color w:val="auto"/>
                <w:szCs w:val="21"/>
                <w:highlight w:val="none"/>
              </w:rPr>
            </w:pPr>
            <w:r>
              <w:rPr>
                <w:rFonts w:hint="eastAsia" w:ascii="宋体" w:hAnsi="宋体" w:cs="宋体"/>
                <w:color w:val="auto"/>
                <w:kern w:val="0"/>
                <w:sz w:val="18"/>
                <w:szCs w:val="18"/>
                <w:highlight w:val="none"/>
              </w:rPr>
              <w:t>36</w:t>
            </w:r>
          </w:p>
        </w:tc>
        <w:tc>
          <w:tcPr>
            <w:tcW w:w="0" w:type="auto"/>
            <w:shd w:val="clear" w:color="auto" w:fill="FFFFFF"/>
            <w:noWrap w:val="0"/>
            <w:vAlign w:val="center"/>
          </w:tcPr>
          <w:p>
            <w:pPr>
              <w:widowControl/>
              <w:jc w:val="center"/>
              <w:rPr>
                <w:rFonts w:ascii="宋体" w:hAnsi="宋体" w:cs="宋体"/>
                <w:bCs/>
                <w:color w:val="auto"/>
                <w:kern w:val="0"/>
                <w:sz w:val="18"/>
                <w:szCs w:val="18"/>
                <w:highlight w:val="none"/>
              </w:rPr>
            </w:pPr>
          </w:p>
        </w:tc>
        <w:tc>
          <w:tcPr>
            <w:tcW w:w="0" w:type="auto"/>
            <w:shd w:val="clear" w:color="auto" w:fill="FFFFFF"/>
            <w:noWrap w:val="0"/>
            <w:vAlign w:val="center"/>
          </w:tcPr>
          <w:p>
            <w:pPr>
              <w:widowControl/>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4</w:t>
            </w:r>
          </w:p>
        </w:tc>
        <w:tc>
          <w:tcPr>
            <w:tcW w:w="397"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7" w:type="dxa"/>
            <w:shd w:val="clear" w:color="auto" w:fill="FFFFFF"/>
            <w:noWrap w:val="0"/>
            <w:vAlign w:val="center"/>
          </w:tcPr>
          <w:p>
            <w:pPr>
              <w:jc w:val="center"/>
              <w:rPr>
                <w:rFonts w:ascii="黑体" w:hAnsi="宋体"/>
                <w:color w:val="auto"/>
                <w:szCs w:val="21"/>
                <w:highlight w:val="none"/>
              </w:rPr>
            </w:pPr>
          </w:p>
        </w:tc>
        <w:tc>
          <w:tcPr>
            <w:tcW w:w="432" w:type="dxa"/>
            <w:shd w:val="clear" w:color="auto" w:fill="FFFFFF"/>
            <w:noWrap w:val="0"/>
            <w:vAlign w:val="center"/>
          </w:tcPr>
          <w:p>
            <w:pPr>
              <w:jc w:val="center"/>
              <w:rPr>
                <w:rFonts w:ascii="黑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w:t>
            </w:r>
          </w:p>
        </w:tc>
        <w:tc>
          <w:tcPr>
            <w:tcW w:w="0" w:type="auto"/>
            <w:tcBorders>
              <w:left w:val="single" w:color="auto" w:sz="4" w:space="0"/>
            </w:tcBorders>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150021020</w:t>
            </w:r>
          </w:p>
        </w:tc>
        <w:tc>
          <w:tcPr>
            <w:tcW w:w="1544" w:type="dxa"/>
            <w:tcBorders>
              <w:left w:val="single" w:color="auto" w:sz="4" w:space="0"/>
            </w:tcBorders>
            <w:shd w:val="clear" w:color="auto" w:fill="FFFFFF"/>
            <w:noWrap w:val="0"/>
            <w:vAlign w:val="center"/>
          </w:tcPr>
          <w:p>
            <w:pPr>
              <w:widowControl/>
              <w:jc w:val="center"/>
              <w:textAlignment w:val="center"/>
              <w:rPr>
                <w:color w:val="auto"/>
                <w:highlight w:val="none"/>
              </w:rPr>
            </w:pPr>
            <w:r>
              <w:rPr>
                <w:rFonts w:hint="eastAsia" w:ascii="宋体" w:hAnsi="宋体" w:cs="宋体"/>
                <w:color w:val="auto"/>
                <w:kern w:val="0"/>
                <w:sz w:val="18"/>
                <w:szCs w:val="18"/>
                <w:highlight w:val="none"/>
              </w:rPr>
              <w:t>室内设计施工图绘制</w:t>
            </w:r>
          </w:p>
        </w:tc>
        <w:tc>
          <w:tcPr>
            <w:tcW w:w="461" w:type="dxa"/>
            <w:shd w:val="clear" w:color="auto" w:fill="FFFFFF"/>
            <w:noWrap w:val="0"/>
            <w:vAlign w:val="center"/>
          </w:tcPr>
          <w:p>
            <w:pPr>
              <w:widowControl/>
              <w:jc w:val="center"/>
              <w:textAlignment w:val="center"/>
              <w:rPr>
                <w:rFonts w:ascii="黑体" w:hAnsi="宋体"/>
                <w:bCs/>
                <w:color w:val="auto"/>
                <w:szCs w:val="21"/>
                <w:highlight w:val="none"/>
              </w:rPr>
            </w:pPr>
            <w:r>
              <w:rPr>
                <w:rFonts w:hint="eastAsia" w:ascii="宋体" w:hAnsi="宋体" w:cs="宋体"/>
                <w:color w:val="auto"/>
                <w:kern w:val="0"/>
                <w:sz w:val="18"/>
                <w:szCs w:val="18"/>
                <w:highlight w:val="none"/>
              </w:rPr>
              <w:t>6</w:t>
            </w:r>
          </w:p>
        </w:tc>
        <w:tc>
          <w:tcPr>
            <w:tcW w:w="454" w:type="dxa"/>
            <w:shd w:val="clear" w:color="auto" w:fill="FFFFFF"/>
            <w:noWrap w:val="0"/>
            <w:vAlign w:val="center"/>
          </w:tcPr>
          <w:p>
            <w:pPr>
              <w:widowControl/>
              <w:jc w:val="center"/>
              <w:textAlignment w:val="center"/>
              <w:rPr>
                <w:rFonts w:ascii="黑体" w:hAnsi="宋体"/>
                <w:bCs/>
                <w:color w:val="auto"/>
                <w:szCs w:val="21"/>
                <w:highlight w:val="none"/>
              </w:rPr>
            </w:pPr>
            <w:r>
              <w:rPr>
                <w:rFonts w:hint="eastAsia" w:ascii="宋体" w:hAnsi="宋体" w:cs="宋体"/>
                <w:color w:val="auto"/>
                <w:kern w:val="0"/>
                <w:sz w:val="18"/>
                <w:szCs w:val="18"/>
                <w:highlight w:val="none"/>
              </w:rPr>
              <w:t>108</w:t>
            </w:r>
          </w:p>
        </w:tc>
        <w:tc>
          <w:tcPr>
            <w:tcW w:w="0" w:type="auto"/>
            <w:shd w:val="clear" w:color="auto" w:fill="FFFFFF"/>
            <w:noWrap w:val="0"/>
            <w:vAlign w:val="center"/>
          </w:tcPr>
          <w:p>
            <w:pPr>
              <w:widowControl/>
              <w:jc w:val="center"/>
              <w:textAlignment w:val="center"/>
              <w:rPr>
                <w:rFonts w:ascii="黑体" w:hAnsi="宋体"/>
                <w:bCs/>
                <w:color w:val="auto"/>
                <w:szCs w:val="21"/>
                <w:highlight w:val="none"/>
              </w:rPr>
            </w:pPr>
            <w:r>
              <w:rPr>
                <w:rFonts w:hint="eastAsia" w:ascii="宋体" w:hAnsi="宋体" w:cs="宋体"/>
                <w:color w:val="auto"/>
                <w:kern w:val="0"/>
                <w:sz w:val="18"/>
                <w:szCs w:val="18"/>
                <w:highlight w:val="none"/>
              </w:rPr>
              <w:t>36</w:t>
            </w:r>
          </w:p>
        </w:tc>
        <w:tc>
          <w:tcPr>
            <w:tcW w:w="0" w:type="auto"/>
            <w:shd w:val="clear" w:color="auto" w:fill="FFFFFF"/>
            <w:noWrap w:val="0"/>
            <w:vAlign w:val="center"/>
          </w:tcPr>
          <w:p>
            <w:pPr>
              <w:widowControl/>
              <w:jc w:val="center"/>
              <w:textAlignment w:val="center"/>
              <w:rPr>
                <w:rFonts w:ascii="黑体" w:hAnsi="宋体"/>
                <w:bCs/>
                <w:color w:val="auto"/>
                <w:szCs w:val="21"/>
                <w:highlight w:val="none"/>
              </w:rPr>
            </w:pPr>
            <w:r>
              <w:rPr>
                <w:rFonts w:hint="eastAsia" w:ascii="宋体" w:hAnsi="宋体" w:cs="宋体"/>
                <w:color w:val="auto"/>
                <w:kern w:val="0"/>
                <w:sz w:val="18"/>
                <w:szCs w:val="18"/>
                <w:highlight w:val="none"/>
              </w:rPr>
              <w:t>72</w:t>
            </w:r>
          </w:p>
        </w:tc>
        <w:tc>
          <w:tcPr>
            <w:tcW w:w="0" w:type="auto"/>
            <w:shd w:val="clear" w:color="auto" w:fill="FFFFFF"/>
            <w:noWrap w:val="0"/>
            <w:vAlign w:val="center"/>
          </w:tcPr>
          <w:p>
            <w:pPr>
              <w:widowControl/>
              <w:jc w:val="center"/>
              <w:rPr>
                <w:rFonts w:ascii="宋体" w:hAnsi="宋体" w:cs="宋体"/>
                <w:bCs/>
                <w:color w:val="auto"/>
                <w:kern w:val="0"/>
                <w:sz w:val="18"/>
                <w:szCs w:val="18"/>
                <w:highlight w:val="none"/>
              </w:rPr>
            </w:pPr>
          </w:p>
        </w:tc>
        <w:tc>
          <w:tcPr>
            <w:tcW w:w="0" w:type="auto"/>
            <w:shd w:val="clear" w:color="auto" w:fill="FFFFFF"/>
            <w:noWrap w:val="0"/>
            <w:vAlign w:val="center"/>
          </w:tcPr>
          <w:p>
            <w:pPr>
              <w:widowControl/>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397"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6</w:t>
            </w:r>
          </w:p>
        </w:tc>
        <w:tc>
          <w:tcPr>
            <w:tcW w:w="400"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7" w:type="dxa"/>
            <w:shd w:val="clear" w:color="auto" w:fill="FFFFFF"/>
            <w:noWrap w:val="0"/>
            <w:vAlign w:val="center"/>
          </w:tcPr>
          <w:p>
            <w:pPr>
              <w:jc w:val="center"/>
              <w:rPr>
                <w:rFonts w:ascii="黑体" w:hAnsi="宋体"/>
                <w:color w:val="auto"/>
                <w:szCs w:val="21"/>
                <w:highlight w:val="none"/>
              </w:rPr>
            </w:pPr>
          </w:p>
        </w:tc>
        <w:tc>
          <w:tcPr>
            <w:tcW w:w="432" w:type="dxa"/>
            <w:shd w:val="clear" w:color="auto" w:fill="FFFFFF"/>
            <w:noWrap w:val="0"/>
            <w:vAlign w:val="center"/>
          </w:tcPr>
          <w:p>
            <w:pPr>
              <w:jc w:val="center"/>
              <w:rPr>
                <w:rFonts w:ascii="黑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11</w:t>
            </w:r>
          </w:p>
        </w:tc>
        <w:tc>
          <w:tcPr>
            <w:tcW w:w="0" w:type="auto"/>
            <w:tcBorders>
              <w:left w:val="single" w:color="auto" w:sz="4" w:space="0"/>
            </w:tcBorders>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150021021</w:t>
            </w:r>
          </w:p>
        </w:tc>
        <w:tc>
          <w:tcPr>
            <w:tcW w:w="1544" w:type="dxa"/>
            <w:tcBorders>
              <w:left w:val="single" w:color="auto" w:sz="4" w:space="0"/>
            </w:tcBorders>
            <w:shd w:val="clear" w:color="auto" w:fill="FFFFFF"/>
            <w:noWrap w:val="0"/>
            <w:vAlign w:val="center"/>
          </w:tcPr>
          <w:p>
            <w:pPr>
              <w:widowControl/>
              <w:jc w:val="center"/>
              <w:textAlignment w:val="center"/>
              <w:rPr>
                <w:color w:val="auto"/>
                <w:highlight w:val="none"/>
              </w:rPr>
            </w:pPr>
            <w:r>
              <w:rPr>
                <w:rFonts w:hint="eastAsia" w:ascii="宋体" w:hAnsi="宋体" w:cs="宋体"/>
                <w:color w:val="auto"/>
                <w:kern w:val="0"/>
                <w:sz w:val="18"/>
                <w:szCs w:val="18"/>
                <w:highlight w:val="none"/>
              </w:rPr>
              <w:t>计算机辅助设计-Photoshop（考证）</w:t>
            </w:r>
          </w:p>
        </w:tc>
        <w:tc>
          <w:tcPr>
            <w:tcW w:w="461" w:type="dxa"/>
            <w:shd w:val="clear" w:color="auto" w:fill="FFFFFF"/>
            <w:noWrap w:val="0"/>
            <w:vAlign w:val="center"/>
          </w:tcPr>
          <w:p>
            <w:pPr>
              <w:widowControl/>
              <w:jc w:val="center"/>
              <w:textAlignment w:val="center"/>
              <w:rPr>
                <w:rFonts w:ascii="黑体" w:hAnsi="宋体"/>
                <w:bCs/>
                <w:color w:val="auto"/>
                <w:szCs w:val="21"/>
                <w:highlight w:val="none"/>
              </w:rPr>
            </w:pPr>
            <w:r>
              <w:rPr>
                <w:rFonts w:hint="eastAsia" w:ascii="宋体" w:hAnsi="宋体" w:cs="宋体"/>
                <w:color w:val="auto"/>
                <w:kern w:val="0"/>
                <w:sz w:val="18"/>
                <w:szCs w:val="18"/>
                <w:highlight w:val="none"/>
              </w:rPr>
              <w:t>6</w:t>
            </w:r>
          </w:p>
        </w:tc>
        <w:tc>
          <w:tcPr>
            <w:tcW w:w="454" w:type="dxa"/>
            <w:shd w:val="clear" w:color="auto" w:fill="FFFFFF"/>
            <w:noWrap w:val="0"/>
            <w:vAlign w:val="center"/>
          </w:tcPr>
          <w:p>
            <w:pPr>
              <w:widowControl/>
              <w:jc w:val="center"/>
              <w:textAlignment w:val="center"/>
              <w:rPr>
                <w:rFonts w:ascii="黑体" w:hAnsi="宋体"/>
                <w:bCs/>
                <w:color w:val="auto"/>
                <w:szCs w:val="21"/>
                <w:highlight w:val="none"/>
              </w:rPr>
            </w:pPr>
            <w:r>
              <w:rPr>
                <w:rFonts w:hint="eastAsia" w:ascii="宋体" w:hAnsi="宋体" w:cs="宋体"/>
                <w:color w:val="auto"/>
                <w:kern w:val="0"/>
                <w:sz w:val="18"/>
                <w:szCs w:val="18"/>
                <w:highlight w:val="none"/>
              </w:rPr>
              <w:t>108</w:t>
            </w:r>
          </w:p>
        </w:tc>
        <w:tc>
          <w:tcPr>
            <w:tcW w:w="0" w:type="auto"/>
            <w:shd w:val="clear" w:color="auto" w:fill="FFFFFF"/>
            <w:noWrap w:val="0"/>
            <w:vAlign w:val="center"/>
          </w:tcPr>
          <w:p>
            <w:pPr>
              <w:widowControl/>
              <w:jc w:val="center"/>
              <w:textAlignment w:val="center"/>
              <w:rPr>
                <w:rFonts w:ascii="黑体" w:hAnsi="宋体"/>
                <w:bCs/>
                <w:color w:val="auto"/>
                <w:szCs w:val="21"/>
                <w:highlight w:val="none"/>
              </w:rPr>
            </w:pPr>
            <w:r>
              <w:rPr>
                <w:rFonts w:hint="eastAsia" w:ascii="宋体" w:hAnsi="宋体" w:cs="宋体"/>
                <w:color w:val="auto"/>
                <w:kern w:val="0"/>
                <w:sz w:val="18"/>
                <w:szCs w:val="18"/>
                <w:highlight w:val="none"/>
              </w:rPr>
              <w:t>36</w:t>
            </w:r>
          </w:p>
        </w:tc>
        <w:tc>
          <w:tcPr>
            <w:tcW w:w="0" w:type="auto"/>
            <w:shd w:val="clear" w:color="auto" w:fill="FFFFFF"/>
            <w:noWrap w:val="0"/>
            <w:vAlign w:val="center"/>
          </w:tcPr>
          <w:p>
            <w:pPr>
              <w:widowControl/>
              <w:jc w:val="center"/>
              <w:textAlignment w:val="center"/>
              <w:rPr>
                <w:rFonts w:ascii="黑体" w:hAnsi="宋体"/>
                <w:bCs/>
                <w:color w:val="auto"/>
                <w:szCs w:val="21"/>
                <w:highlight w:val="none"/>
              </w:rPr>
            </w:pPr>
            <w:r>
              <w:rPr>
                <w:rFonts w:hint="eastAsia" w:ascii="宋体" w:hAnsi="宋体" w:cs="宋体"/>
                <w:color w:val="auto"/>
                <w:kern w:val="0"/>
                <w:sz w:val="18"/>
                <w:szCs w:val="18"/>
                <w:highlight w:val="none"/>
              </w:rPr>
              <w:t>72</w:t>
            </w:r>
          </w:p>
        </w:tc>
        <w:tc>
          <w:tcPr>
            <w:tcW w:w="0" w:type="auto"/>
            <w:shd w:val="clear" w:color="auto" w:fill="FFFFFF"/>
            <w:noWrap w:val="0"/>
            <w:vAlign w:val="center"/>
          </w:tcPr>
          <w:p>
            <w:pPr>
              <w:widowControl/>
              <w:jc w:val="center"/>
              <w:rPr>
                <w:rFonts w:ascii="宋体" w:hAnsi="宋体" w:cs="宋体"/>
                <w:bCs/>
                <w:color w:val="auto"/>
                <w:kern w:val="0"/>
                <w:sz w:val="18"/>
                <w:szCs w:val="18"/>
                <w:highlight w:val="none"/>
              </w:rPr>
            </w:pPr>
          </w:p>
        </w:tc>
        <w:tc>
          <w:tcPr>
            <w:tcW w:w="0" w:type="auto"/>
            <w:shd w:val="clear" w:color="auto" w:fill="FFFFFF"/>
            <w:noWrap w:val="0"/>
            <w:vAlign w:val="center"/>
          </w:tcPr>
          <w:p>
            <w:pPr>
              <w:widowControl/>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 w:val="18"/>
                <w:szCs w:val="18"/>
                <w:highlight w:val="none"/>
              </w:rPr>
            </w:pPr>
          </w:p>
        </w:tc>
        <w:tc>
          <w:tcPr>
            <w:tcW w:w="397" w:type="dxa"/>
            <w:shd w:val="clear" w:color="auto" w:fill="FFFFFF"/>
            <w:noWrap w:val="0"/>
            <w:vAlign w:val="center"/>
          </w:tcPr>
          <w:p>
            <w:pPr>
              <w:widowControl/>
              <w:jc w:val="center"/>
              <w:textAlignment w:val="center"/>
              <w:rPr>
                <w:rFonts w:ascii="黑体" w:hAnsi="宋体"/>
                <w:color w:val="auto"/>
                <w:sz w:val="18"/>
                <w:szCs w:val="18"/>
                <w:highlight w:val="none"/>
              </w:rPr>
            </w:pPr>
            <w:r>
              <w:rPr>
                <w:rFonts w:hint="eastAsia" w:ascii="宋体" w:hAnsi="宋体" w:cs="宋体"/>
                <w:color w:val="auto"/>
                <w:kern w:val="0"/>
                <w:sz w:val="18"/>
                <w:szCs w:val="18"/>
                <w:highlight w:val="none"/>
              </w:rPr>
              <w:t>6</w:t>
            </w:r>
          </w:p>
        </w:tc>
        <w:tc>
          <w:tcPr>
            <w:tcW w:w="400" w:type="dxa"/>
            <w:shd w:val="clear" w:color="auto" w:fill="FFFFFF"/>
            <w:noWrap w:val="0"/>
            <w:vAlign w:val="center"/>
          </w:tcPr>
          <w:p>
            <w:pPr>
              <w:jc w:val="center"/>
              <w:rPr>
                <w:rFonts w:ascii="黑体" w:hAnsi="宋体"/>
                <w:color w:val="auto"/>
                <w:sz w:val="18"/>
                <w:szCs w:val="18"/>
                <w:highlight w:val="none"/>
              </w:rPr>
            </w:pPr>
          </w:p>
        </w:tc>
        <w:tc>
          <w:tcPr>
            <w:tcW w:w="400" w:type="dxa"/>
            <w:shd w:val="clear" w:color="auto" w:fill="FFFFFF"/>
            <w:noWrap w:val="0"/>
            <w:vAlign w:val="center"/>
          </w:tcPr>
          <w:p>
            <w:pPr>
              <w:jc w:val="center"/>
              <w:rPr>
                <w:rFonts w:ascii="黑体" w:hAnsi="宋体"/>
                <w:color w:val="auto"/>
                <w:sz w:val="18"/>
                <w:szCs w:val="18"/>
                <w:highlight w:val="none"/>
              </w:rPr>
            </w:pPr>
          </w:p>
        </w:tc>
        <w:tc>
          <w:tcPr>
            <w:tcW w:w="407" w:type="dxa"/>
            <w:shd w:val="clear" w:color="auto" w:fill="FFFFFF"/>
            <w:noWrap w:val="0"/>
            <w:vAlign w:val="center"/>
          </w:tcPr>
          <w:p>
            <w:pPr>
              <w:jc w:val="center"/>
              <w:rPr>
                <w:rFonts w:ascii="黑体" w:hAnsi="宋体"/>
                <w:color w:val="auto"/>
                <w:szCs w:val="21"/>
                <w:highlight w:val="none"/>
              </w:rPr>
            </w:pPr>
          </w:p>
        </w:tc>
        <w:tc>
          <w:tcPr>
            <w:tcW w:w="432" w:type="dxa"/>
            <w:shd w:val="clear" w:color="auto" w:fill="FFFFFF"/>
            <w:noWrap w:val="0"/>
            <w:vAlign w:val="center"/>
          </w:tcPr>
          <w:p>
            <w:pPr>
              <w:jc w:val="center"/>
              <w:rPr>
                <w:rFonts w:ascii="黑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12</w:t>
            </w:r>
          </w:p>
        </w:tc>
        <w:tc>
          <w:tcPr>
            <w:tcW w:w="0" w:type="auto"/>
            <w:tcBorders>
              <w:left w:val="single" w:color="auto" w:sz="4" w:space="0"/>
            </w:tcBorders>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150021018</w:t>
            </w:r>
          </w:p>
        </w:tc>
        <w:tc>
          <w:tcPr>
            <w:tcW w:w="1544" w:type="dxa"/>
            <w:tcBorders>
              <w:left w:val="single" w:color="auto" w:sz="4" w:space="0"/>
            </w:tcBorders>
            <w:shd w:val="clear" w:color="auto" w:fill="FFFFFF"/>
            <w:noWrap w:val="0"/>
            <w:vAlign w:val="bottom"/>
          </w:tcPr>
          <w:p>
            <w:pPr>
              <w:widowControl/>
              <w:jc w:val="center"/>
              <w:textAlignment w:val="bottom"/>
              <w:rPr>
                <w:color w:val="auto"/>
                <w:highlight w:val="none"/>
              </w:rPr>
            </w:pPr>
            <w:r>
              <w:rPr>
                <w:rFonts w:hint="eastAsia" w:ascii="宋体" w:hAnsi="宋体" w:cs="宋体"/>
                <w:color w:val="auto"/>
                <w:kern w:val="0"/>
                <w:sz w:val="18"/>
                <w:szCs w:val="18"/>
                <w:highlight w:val="none"/>
              </w:rPr>
              <w:t>Sketchup</w:t>
            </w:r>
          </w:p>
        </w:tc>
        <w:tc>
          <w:tcPr>
            <w:tcW w:w="461" w:type="dxa"/>
            <w:shd w:val="clear" w:color="auto" w:fill="FFFFFF"/>
            <w:noWrap w:val="0"/>
            <w:vAlign w:val="center"/>
          </w:tcPr>
          <w:p>
            <w:pPr>
              <w:widowControl/>
              <w:jc w:val="center"/>
              <w:textAlignment w:val="bottom"/>
              <w:rPr>
                <w:rFonts w:ascii="黑体" w:hAnsi="宋体"/>
                <w:bCs/>
                <w:color w:val="auto"/>
                <w:szCs w:val="21"/>
                <w:highlight w:val="none"/>
              </w:rPr>
            </w:pPr>
            <w:r>
              <w:rPr>
                <w:rFonts w:hint="eastAsia" w:ascii="宋体" w:hAnsi="宋体" w:cs="宋体"/>
                <w:color w:val="auto"/>
                <w:kern w:val="0"/>
                <w:sz w:val="18"/>
                <w:szCs w:val="18"/>
                <w:highlight w:val="none"/>
              </w:rPr>
              <w:t>3</w:t>
            </w:r>
          </w:p>
        </w:tc>
        <w:tc>
          <w:tcPr>
            <w:tcW w:w="454"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48</w:t>
            </w:r>
          </w:p>
        </w:tc>
        <w:tc>
          <w:tcPr>
            <w:tcW w:w="0" w:type="auto"/>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24</w:t>
            </w:r>
          </w:p>
        </w:tc>
        <w:tc>
          <w:tcPr>
            <w:tcW w:w="0" w:type="auto"/>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24</w:t>
            </w:r>
          </w:p>
        </w:tc>
        <w:tc>
          <w:tcPr>
            <w:tcW w:w="0" w:type="auto"/>
            <w:shd w:val="clear" w:color="auto" w:fill="FFFFFF"/>
            <w:noWrap w:val="0"/>
            <w:vAlign w:val="center"/>
          </w:tcPr>
          <w:p>
            <w:pPr>
              <w:widowControl/>
              <w:jc w:val="center"/>
              <w:rPr>
                <w:rFonts w:ascii="宋体" w:hAnsi="宋体" w:cs="宋体"/>
                <w:bCs/>
                <w:color w:val="auto"/>
                <w:kern w:val="0"/>
                <w:sz w:val="18"/>
                <w:szCs w:val="18"/>
                <w:highlight w:val="none"/>
              </w:rPr>
            </w:pPr>
          </w:p>
        </w:tc>
        <w:tc>
          <w:tcPr>
            <w:tcW w:w="0" w:type="auto"/>
            <w:shd w:val="clear" w:color="auto" w:fill="FFFFFF"/>
            <w:noWrap w:val="0"/>
            <w:vAlign w:val="center"/>
          </w:tcPr>
          <w:p>
            <w:pPr>
              <w:widowControl/>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 w:val="18"/>
                <w:szCs w:val="18"/>
                <w:highlight w:val="none"/>
              </w:rPr>
            </w:pPr>
          </w:p>
        </w:tc>
        <w:tc>
          <w:tcPr>
            <w:tcW w:w="397" w:type="dxa"/>
            <w:shd w:val="clear" w:color="auto" w:fill="FFFFFF"/>
            <w:noWrap w:val="0"/>
            <w:vAlign w:val="center"/>
          </w:tcPr>
          <w:p>
            <w:pPr>
              <w:jc w:val="center"/>
              <w:rPr>
                <w:rFonts w:ascii="黑体" w:hAnsi="宋体"/>
                <w:color w:val="auto"/>
                <w:sz w:val="18"/>
                <w:szCs w:val="18"/>
                <w:highlight w:val="none"/>
              </w:rPr>
            </w:pPr>
          </w:p>
        </w:tc>
        <w:tc>
          <w:tcPr>
            <w:tcW w:w="400" w:type="dxa"/>
            <w:shd w:val="clear" w:color="auto" w:fill="FFFFFF"/>
            <w:noWrap w:val="0"/>
            <w:vAlign w:val="center"/>
          </w:tcPr>
          <w:p>
            <w:pPr>
              <w:widowControl/>
              <w:jc w:val="center"/>
              <w:textAlignment w:val="center"/>
              <w:rPr>
                <w:rFonts w:ascii="黑体" w:hAnsi="宋体"/>
                <w:color w:val="auto"/>
                <w:sz w:val="18"/>
                <w:szCs w:val="18"/>
                <w:highlight w:val="none"/>
              </w:rPr>
            </w:pPr>
            <w:r>
              <w:rPr>
                <w:rFonts w:hint="eastAsia" w:ascii="宋体" w:hAnsi="宋体" w:cs="宋体"/>
                <w:color w:val="auto"/>
                <w:kern w:val="0"/>
                <w:sz w:val="18"/>
                <w:szCs w:val="18"/>
                <w:highlight w:val="none"/>
              </w:rPr>
              <w:t>3</w:t>
            </w:r>
          </w:p>
        </w:tc>
        <w:tc>
          <w:tcPr>
            <w:tcW w:w="400" w:type="dxa"/>
            <w:shd w:val="clear" w:color="auto" w:fill="FFFFFF"/>
            <w:noWrap w:val="0"/>
            <w:vAlign w:val="center"/>
          </w:tcPr>
          <w:p>
            <w:pPr>
              <w:jc w:val="center"/>
              <w:rPr>
                <w:rFonts w:ascii="黑体" w:hAnsi="宋体"/>
                <w:color w:val="auto"/>
                <w:sz w:val="18"/>
                <w:szCs w:val="18"/>
                <w:highlight w:val="none"/>
              </w:rPr>
            </w:pPr>
          </w:p>
        </w:tc>
        <w:tc>
          <w:tcPr>
            <w:tcW w:w="407" w:type="dxa"/>
            <w:shd w:val="clear" w:color="auto" w:fill="FFFFFF"/>
            <w:noWrap w:val="0"/>
            <w:vAlign w:val="center"/>
          </w:tcPr>
          <w:p>
            <w:pPr>
              <w:jc w:val="center"/>
              <w:rPr>
                <w:rFonts w:ascii="黑体" w:hAnsi="宋体"/>
                <w:color w:val="auto"/>
                <w:szCs w:val="21"/>
                <w:highlight w:val="none"/>
              </w:rPr>
            </w:pPr>
          </w:p>
        </w:tc>
        <w:tc>
          <w:tcPr>
            <w:tcW w:w="432" w:type="dxa"/>
            <w:shd w:val="clear" w:color="auto" w:fill="FFFFFF"/>
            <w:noWrap w:val="0"/>
            <w:vAlign w:val="center"/>
          </w:tcPr>
          <w:p>
            <w:pPr>
              <w:jc w:val="center"/>
              <w:rPr>
                <w:rFonts w:ascii="黑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right w:val="single" w:color="auto" w:sz="4" w:space="0"/>
            </w:tcBorders>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13</w:t>
            </w:r>
          </w:p>
        </w:tc>
        <w:tc>
          <w:tcPr>
            <w:tcW w:w="0" w:type="auto"/>
            <w:tcBorders>
              <w:left w:val="single" w:color="auto" w:sz="4" w:space="0"/>
            </w:tcBorders>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150011013</w:t>
            </w:r>
          </w:p>
        </w:tc>
        <w:tc>
          <w:tcPr>
            <w:tcW w:w="1544" w:type="dxa"/>
            <w:tcBorders>
              <w:left w:val="single" w:color="auto" w:sz="4" w:space="0"/>
            </w:tcBorders>
            <w:shd w:val="clear" w:color="auto" w:fill="FFFFFF"/>
            <w:noWrap w:val="0"/>
            <w:vAlign w:val="bottom"/>
          </w:tcPr>
          <w:p>
            <w:pPr>
              <w:widowControl/>
              <w:jc w:val="center"/>
              <w:textAlignment w:val="bottom"/>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室内设计与施工工艺</w:t>
            </w:r>
          </w:p>
        </w:tc>
        <w:tc>
          <w:tcPr>
            <w:tcW w:w="461"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454"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48</w:t>
            </w:r>
          </w:p>
        </w:tc>
        <w:tc>
          <w:tcPr>
            <w:tcW w:w="0" w:type="auto"/>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24</w:t>
            </w:r>
          </w:p>
        </w:tc>
        <w:tc>
          <w:tcPr>
            <w:tcW w:w="0" w:type="auto"/>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24</w:t>
            </w:r>
          </w:p>
        </w:tc>
        <w:tc>
          <w:tcPr>
            <w:tcW w:w="0" w:type="auto"/>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0" w:type="auto"/>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28"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28"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28"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28"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28"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397"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00"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400"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07"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p>
        </w:tc>
        <w:tc>
          <w:tcPr>
            <w:tcW w:w="432" w:type="dxa"/>
            <w:shd w:val="clear" w:color="auto" w:fill="FFFFFF"/>
            <w:noWrap w:val="0"/>
            <w:vAlign w:val="center"/>
          </w:tcPr>
          <w:p>
            <w:pPr>
              <w:jc w:val="center"/>
              <w:rPr>
                <w:rFonts w:ascii="黑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14</w:t>
            </w:r>
          </w:p>
        </w:tc>
        <w:tc>
          <w:tcPr>
            <w:tcW w:w="0" w:type="auto"/>
            <w:tcBorders>
              <w:left w:val="single" w:color="auto" w:sz="4" w:space="0"/>
            </w:tcBorders>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150021019</w:t>
            </w:r>
          </w:p>
        </w:tc>
        <w:tc>
          <w:tcPr>
            <w:tcW w:w="1544" w:type="dxa"/>
            <w:tcBorders>
              <w:left w:val="single" w:color="auto" w:sz="4" w:space="0"/>
            </w:tcBorders>
            <w:shd w:val="clear" w:color="auto" w:fill="FFFFFF"/>
            <w:noWrap w:val="0"/>
            <w:vAlign w:val="bottom"/>
          </w:tcPr>
          <w:p>
            <w:pPr>
              <w:widowControl/>
              <w:jc w:val="center"/>
              <w:textAlignment w:val="bottom"/>
              <w:rPr>
                <w:color w:val="auto"/>
                <w:highlight w:val="none"/>
              </w:rPr>
            </w:pPr>
            <w:r>
              <w:rPr>
                <w:rFonts w:hint="eastAsia" w:ascii="宋体" w:hAnsi="宋体" w:cs="宋体"/>
                <w:color w:val="auto"/>
                <w:kern w:val="0"/>
                <w:sz w:val="18"/>
                <w:szCs w:val="18"/>
                <w:highlight w:val="none"/>
              </w:rPr>
              <w:t>3ds Max效果图设计与表现</w:t>
            </w:r>
          </w:p>
        </w:tc>
        <w:tc>
          <w:tcPr>
            <w:tcW w:w="461" w:type="dxa"/>
            <w:shd w:val="clear" w:color="auto" w:fill="FFFFFF"/>
            <w:noWrap w:val="0"/>
            <w:vAlign w:val="center"/>
          </w:tcPr>
          <w:p>
            <w:pPr>
              <w:widowControl/>
              <w:jc w:val="center"/>
              <w:textAlignment w:val="bottom"/>
              <w:rPr>
                <w:rFonts w:ascii="黑体" w:hAnsi="宋体"/>
                <w:bCs/>
                <w:color w:val="auto"/>
                <w:szCs w:val="21"/>
                <w:highlight w:val="none"/>
              </w:rPr>
            </w:pPr>
            <w:r>
              <w:rPr>
                <w:rFonts w:hint="eastAsia" w:ascii="宋体" w:hAnsi="宋体" w:cs="宋体"/>
                <w:color w:val="auto"/>
                <w:kern w:val="0"/>
                <w:sz w:val="18"/>
                <w:szCs w:val="18"/>
                <w:highlight w:val="none"/>
              </w:rPr>
              <w:t>4</w:t>
            </w:r>
          </w:p>
        </w:tc>
        <w:tc>
          <w:tcPr>
            <w:tcW w:w="454" w:type="dxa"/>
            <w:shd w:val="clear" w:color="auto" w:fill="FFFFFF"/>
            <w:noWrap w:val="0"/>
            <w:vAlign w:val="center"/>
          </w:tcPr>
          <w:p>
            <w:pPr>
              <w:widowControl/>
              <w:jc w:val="center"/>
              <w:textAlignment w:val="bottom"/>
              <w:rPr>
                <w:rFonts w:ascii="黑体" w:hAnsi="宋体"/>
                <w:bCs/>
                <w:color w:val="auto"/>
                <w:szCs w:val="21"/>
                <w:highlight w:val="none"/>
              </w:rPr>
            </w:pPr>
            <w:r>
              <w:rPr>
                <w:rFonts w:hint="eastAsia" w:ascii="宋体" w:hAnsi="宋体" w:cs="宋体"/>
                <w:color w:val="auto"/>
                <w:kern w:val="0"/>
                <w:sz w:val="18"/>
                <w:szCs w:val="18"/>
                <w:highlight w:val="none"/>
              </w:rPr>
              <w:t>64</w:t>
            </w:r>
          </w:p>
        </w:tc>
        <w:tc>
          <w:tcPr>
            <w:tcW w:w="0" w:type="auto"/>
            <w:shd w:val="clear" w:color="auto" w:fill="FFFFFF"/>
            <w:noWrap w:val="0"/>
            <w:vAlign w:val="center"/>
          </w:tcPr>
          <w:p>
            <w:pPr>
              <w:widowControl/>
              <w:jc w:val="center"/>
              <w:textAlignment w:val="bottom"/>
              <w:rPr>
                <w:rFonts w:ascii="黑体" w:hAnsi="宋体"/>
                <w:bCs/>
                <w:color w:val="auto"/>
                <w:szCs w:val="21"/>
                <w:highlight w:val="none"/>
              </w:rPr>
            </w:pPr>
            <w:r>
              <w:rPr>
                <w:rFonts w:hint="eastAsia" w:ascii="宋体" w:hAnsi="宋体" w:cs="宋体"/>
                <w:color w:val="auto"/>
                <w:kern w:val="0"/>
                <w:sz w:val="18"/>
                <w:szCs w:val="18"/>
                <w:highlight w:val="none"/>
              </w:rPr>
              <w:t>32</w:t>
            </w:r>
          </w:p>
        </w:tc>
        <w:tc>
          <w:tcPr>
            <w:tcW w:w="0" w:type="auto"/>
            <w:shd w:val="clear" w:color="auto" w:fill="FFFFFF"/>
            <w:noWrap w:val="0"/>
            <w:vAlign w:val="center"/>
          </w:tcPr>
          <w:p>
            <w:pPr>
              <w:widowControl/>
              <w:jc w:val="center"/>
              <w:textAlignment w:val="bottom"/>
              <w:rPr>
                <w:rFonts w:ascii="黑体" w:hAnsi="宋体"/>
                <w:bCs/>
                <w:color w:val="auto"/>
                <w:szCs w:val="21"/>
                <w:highlight w:val="none"/>
              </w:rPr>
            </w:pPr>
            <w:r>
              <w:rPr>
                <w:rFonts w:hint="eastAsia" w:ascii="宋体" w:hAnsi="宋体" w:cs="宋体"/>
                <w:color w:val="auto"/>
                <w:kern w:val="0"/>
                <w:sz w:val="18"/>
                <w:szCs w:val="18"/>
                <w:highlight w:val="none"/>
              </w:rPr>
              <w:t>32</w:t>
            </w:r>
          </w:p>
        </w:tc>
        <w:tc>
          <w:tcPr>
            <w:tcW w:w="0" w:type="auto"/>
            <w:shd w:val="clear" w:color="auto" w:fill="FFFFFF"/>
            <w:noWrap w:val="0"/>
            <w:vAlign w:val="center"/>
          </w:tcPr>
          <w:p>
            <w:pPr>
              <w:widowControl/>
              <w:jc w:val="center"/>
              <w:rPr>
                <w:rFonts w:ascii="宋体" w:hAnsi="宋体" w:cs="宋体"/>
                <w:bCs/>
                <w:color w:val="auto"/>
                <w:kern w:val="0"/>
                <w:sz w:val="18"/>
                <w:szCs w:val="18"/>
                <w:highlight w:val="none"/>
              </w:rPr>
            </w:pPr>
          </w:p>
        </w:tc>
        <w:tc>
          <w:tcPr>
            <w:tcW w:w="0" w:type="auto"/>
            <w:shd w:val="clear" w:color="auto" w:fill="FFFFFF"/>
            <w:noWrap w:val="0"/>
            <w:vAlign w:val="center"/>
          </w:tcPr>
          <w:p>
            <w:pPr>
              <w:widowControl/>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 w:val="18"/>
                <w:szCs w:val="18"/>
                <w:highlight w:val="none"/>
              </w:rPr>
            </w:pPr>
          </w:p>
        </w:tc>
        <w:tc>
          <w:tcPr>
            <w:tcW w:w="397" w:type="dxa"/>
            <w:shd w:val="clear" w:color="auto" w:fill="FFFFFF"/>
            <w:noWrap w:val="0"/>
            <w:vAlign w:val="center"/>
          </w:tcPr>
          <w:p>
            <w:pPr>
              <w:jc w:val="center"/>
              <w:rPr>
                <w:rFonts w:ascii="黑体" w:hAnsi="宋体"/>
                <w:color w:val="auto"/>
                <w:sz w:val="18"/>
                <w:szCs w:val="18"/>
                <w:highlight w:val="none"/>
              </w:rPr>
            </w:pPr>
          </w:p>
        </w:tc>
        <w:tc>
          <w:tcPr>
            <w:tcW w:w="400" w:type="dxa"/>
            <w:shd w:val="clear" w:color="auto" w:fill="FFFFFF"/>
            <w:noWrap w:val="0"/>
            <w:vAlign w:val="center"/>
          </w:tcPr>
          <w:p>
            <w:pPr>
              <w:widowControl/>
              <w:jc w:val="center"/>
              <w:textAlignment w:val="center"/>
              <w:rPr>
                <w:rFonts w:ascii="黑体" w:hAnsi="宋体"/>
                <w:color w:val="auto"/>
                <w:sz w:val="18"/>
                <w:szCs w:val="18"/>
                <w:highlight w:val="none"/>
              </w:rPr>
            </w:pPr>
            <w:r>
              <w:rPr>
                <w:rFonts w:hint="eastAsia" w:ascii="宋体" w:hAnsi="宋体" w:cs="宋体"/>
                <w:color w:val="auto"/>
                <w:kern w:val="0"/>
                <w:sz w:val="18"/>
                <w:szCs w:val="18"/>
                <w:highlight w:val="none"/>
              </w:rPr>
              <w:t>4</w:t>
            </w:r>
          </w:p>
        </w:tc>
        <w:tc>
          <w:tcPr>
            <w:tcW w:w="400" w:type="dxa"/>
            <w:shd w:val="clear" w:color="auto" w:fill="FFFFFF"/>
            <w:noWrap w:val="0"/>
            <w:vAlign w:val="center"/>
          </w:tcPr>
          <w:p>
            <w:pPr>
              <w:jc w:val="center"/>
              <w:rPr>
                <w:rFonts w:ascii="黑体" w:hAnsi="宋体"/>
                <w:color w:val="auto"/>
                <w:sz w:val="18"/>
                <w:szCs w:val="18"/>
                <w:highlight w:val="none"/>
              </w:rPr>
            </w:pPr>
          </w:p>
        </w:tc>
        <w:tc>
          <w:tcPr>
            <w:tcW w:w="407" w:type="dxa"/>
            <w:shd w:val="clear" w:color="auto" w:fill="FFFFFF"/>
            <w:noWrap w:val="0"/>
            <w:vAlign w:val="center"/>
          </w:tcPr>
          <w:p>
            <w:pPr>
              <w:jc w:val="center"/>
              <w:rPr>
                <w:rFonts w:ascii="黑体" w:hAnsi="宋体"/>
                <w:color w:val="auto"/>
                <w:szCs w:val="21"/>
                <w:highlight w:val="none"/>
              </w:rPr>
            </w:pPr>
          </w:p>
        </w:tc>
        <w:tc>
          <w:tcPr>
            <w:tcW w:w="432" w:type="dxa"/>
            <w:shd w:val="clear" w:color="auto" w:fill="FFFFFF"/>
            <w:noWrap w:val="0"/>
            <w:vAlign w:val="center"/>
          </w:tcPr>
          <w:p>
            <w:pPr>
              <w:jc w:val="center"/>
              <w:rPr>
                <w:rFonts w:ascii="黑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w:t>
            </w:r>
          </w:p>
        </w:tc>
        <w:tc>
          <w:tcPr>
            <w:tcW w:w="0" w:type="auto"/>
            <w:tcBorders>
              <w:left w:val="single" w:color="auto" w:sz="4" w:space="0"/>
            </w:tcBorders>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150021020</w:t>
            </w:r>
          </w:p>
        </w:tc>
        <w:tc>
          <w:tcPr>
            <w:tcW w:w="1544" w:type="dxa"/>
            <w:tcBorders>
              <w:left w:val="single" w:color="auto" w:sz="4" w:space="0"/>
            </w:tcBorders>
            <w:shd w:val="clear" w:color="auto" w:fill="FFFFFF"/>
            <w:noWrap w:val="0"/>
            <w:vAlign w:val="bottom"/>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智能家居与空间设计</w:t>
            </w:r>
          </w:p>
        </w:tc>
        <w:tc>
          <w:tcPr>
            <w:tcW w:w="461"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454"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48</w:t>
            </w:r>
          </w:p>
        </w:tc>
        <w:tc>
          <w:tcPr>
            <w:tcW w:w="0" w:type="auto"/>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24</w:t>
            </w:r>
          </w:p>
        </w:tc>
        <w:tc>
          <w:tcPr>
            <w:tcW w:w="0" w:type="auto"/>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24</w:t>
            </w:r>
          </w:p>
        </w:tc>
        <w:tc>
          <w:tcPr>
            <w:tcW w:w="0" w:type="auto"/>
            <w:shd w:val="clear" w:color="auto" w:fill="FFFFFF"/>
            <w:noWrap w:val="0"/>
            <w:vAlign w:val="center"/>
          </w:tcPr>
          <w:p>
            <w:pPr>
              <w:widowControl/>
              <w:jc w:val="center"/>
              <w:rPr>
                <w:rFonts w:ascii="宋体" w:hAnsi="宋体" w:cs="宋体"/>
                <w:bCs/>
                <w:color w:val="auto"/>
                <w:kern w:val="0"/>
                <w:sz w:val="18"/>
                <w:szCs w:val="18"/>
                <w:highlight w:val="none"/>
              </w:rPr>
            </w:pPr>
          </w:p>
        </w:tc>
        <w:tc>
          <w:tcPr>
            <w:tcW w:w="0" w:type="auto"/>
            <w:shd w:val="clear" w:color="auto" w:fill="FFFFFF"/>
            <w:noWrap w:val="0"/>
            <w:vAlign w:val="center"/>
          </w:tcPr>
          <w:p>
            <w:pPr>
              <w:widowControl/>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428"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p>
        </w:tc>
        <w:tc>
          <w:tcPr>
            <w:tcW w:w="428"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p>
        </w:tc>
        <w:tc>
          <w:tcPr>
            <w:tcW w:w="428"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p>
        </w:tc>
        <w:tc>
          <w:tcPr>
            <w:tcW w:w="428"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p>
        </w:tc>
        <w:tc>
          <w:tcPr>
            <w:tcW w:w="428"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p>
        </w:tc>
        <w:tc>
          <w:tcPr>
            <w:tcW w:w="397"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p>
        </w:tc>
        <w:tc>
          <w:tcPr>
            <w:tcW w:w="400"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400"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p>
        </w:tc>
        <w:tc>
          <w:tcPr>
            <w:tcW w:w="407"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p>
        </w:tc>
        <w:tc>
          <w:tcPr>
            <w:tcW w:w="432" w:type="dxa"/>
            <w:shd w:val="clear" w:color="auto" w:fill="FFFFFF"/>
            <w:noWrap w:val="0"/>
            <w:vAlign w:val="center"/>
          </w:tcPr>
          <w:p>
            <w:pPr>
              <w:jc w:val="center"/>
              <w:rPr>
                <w:rFonts w:ascii="黑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0" w:type="auto"/>
            <w:tcBorders>
              <w:left w:val="single" w:color="auto" w:sz="4" w:space="0"/>
            </w:tcBorders>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150021021</w:t>
            </w:r>
          </w:p>
        </w:tc>
        <w:tc>
          <w:tcPr>
            <w:tcW w:w="1544" w:type="dxa"/>
            <w:tcBorders>
              <w:left w:val="single" w:color="auto" w:sz="4" w:space="0"/>
            </w:tcBorders>
            <w:shd w:val="clear" w:color="auto" w:fill="FFFFFF"/>
            <w:noWrap w:val="0"/>
            <w:vAlign w:val="bottom"/>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室内软装搭配</w:t>
            </w:r>
          </w:p>
        </w:tc>
        <w:tc>
          <w:tcPr>
            <w:tcW w:w="461"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454"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48</w:t>
            </w:r>
          </w:p>
        </w:tc>
        <w:tc>
          <w:tcPr>
            <w:tcW w:w="0" w:type="auto"/>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24</w:t>
            </w:r>
          </w:p>
        </w:tc>
        <w:tc>
          <w:tcPr>
            <w:tcW w:w="0" w:type="auto"/>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24</w:t>
            </w:r>
          </w:p>
        </w:tc>
        <w:tc>
          <w:tcPr>
            <w:tcW w:w="0" w:type="auto"/>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0" w:type="auto"/>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28"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28"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28"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28"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28"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397"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00"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00"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407" w:type="dxa"/>
            <w:shd w:val="clear" w:color="auto" w:fill="FFFFFF"/>
            <w:noWrap w:val="0"/>
            <w:vAlign w:val="center"/>
          </w:tcPr>
          <w:p>
            <w:pPr>
              <w:jc w:val="center"/>
              <w:rPr>
                <w:rFonts w:ascii="黑体" w:hAnsi="宋体"/>
                <w:color w:val="auto"/>
                <w:szCs w:val="21"/>
                <w:highlight w:val="none"/>
              </w:rPr>
            </w:pPr>
          </w:p>
        </w:tc>
        <w:tc>
          <w:tcPr>
            <w:tcW w:w="432" w:type="dxa"/>
            <w:shd w:val="clear" w:color="auto" w:fill="FFFFFF"/>
            <w:noWrap w:val="0"/>
            <w:vAlign w:val="center"/>
          </w:tcPr>
          <w:p>
            <w:pPr>
              <w:jc w:val="center"/>
              <w:rPr>
                <w:rFonts w:ascii="黑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right w:val="single" w:color="auto" w:sz="4" w:space="0"/>
            </w:tcBorders>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17</w:t>
            </w:r>
          </w:p>
        </w:tc>
        <w:tc>
          <w:tcPr>
            <w:tcW w:w="0" w:type="auto"/>
            <w:tcBorders>
              <w:left w:val="single" w:color="auto" w:sz="4" w:space="0"/>
            </w:tcBorders>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150021022</w:t>
            </w:r>
          </w:p>
        </w:tc>
        <w:tc>
          <w:tcPr>
            <w:tcW w:w="1544" w:type="dxa"/>
            <w:tcBorders>
              <w:left w:val="single" w:color="auto" w:sz="4" w:space="0"/>
            </w:tcBorders>
            <w:shd w:val="clear" w:color="auto" w:fill="FFFFFF"/>
            <w:noWrap w:val="0"/>
            <w:vAlign w:val="bottom"/>
          </w:tcPr>
          <w:p>
            <w:pPr>
              <w:jc w:val="center"/>
              <w:rPr>
                <w:rFonts w:ascii="宋体" w:hAnsi="宋体" w:cs="宋体"/>
                <w:color w:val="auto"/>
                <w:sz w:val="18"/>
                <w:szCs w:val="18"/>
                <w:highlight w:val="none"/>
              </w:rPr>
            </w:pPr>
            <w:r>
              <w:rPr>
                <w:rFonts w:hint="eastAsia"/>
                <w:color w:val="auto"/>
                <w:sz w:val="18"/>
                <w:szCs w:val="18"/>
                <w:highlight w:val="none"/>
              </w:rPr>
              <w:t>室内空间照明设计</w:t>
            </w:r>
          </w:p>
        </w:tc>
        <w:tc>
          <w:tcPr>
            <w:tcW w:w="461"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454"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48</w:t>
            </w:r>
          </w:p>
        </w:tc>
        <w:tc>
          <w:tcPr>
            <w:tcW w:w="0" w:type="auto"/>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24</w:t>
            </w:r>
          </w:p>
        </w:tc>
        <w:tc>
          <w:tcPr>
            <w:tcW w:w="0" w:type="auto"/>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24</w:t>
            </w:r>
          </w:p>
        </w:tc>
        <w:tc>
          <w:tcPr>
            <w:tcW w:w="0" w:type="auto"/>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0" w:type="auto"/>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28"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28"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28"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28"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28"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397"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00"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00"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407" w:type="dxa"/>
            <w:shd w:val="clear" w:color="auto" w:fill="FFFFFF"/>
            <w:noWrap w:val="0"/>
            <w:vAlign w:val="center"/>
          </w:tcPr>
          <w:p>
            <w:pPr>
              <w:jc w:val="center"/>
              <w:rPr>
                <w:rFonts w:ascii="黑体" w:hAnsi="宋体"/>
                <w:color w:val="auto"/>
                <w:szCs w:val="21"/>
                <w:highlight w:val="none"/>
              </w:rPr>
            </w:pPr>
          </w:p>
        </w:tc>
        <w:tc>
          <w:tcPr>
            <w:tcW w:w="432" w:type="dxa"/>
            <w:shd w:val="clear" w:color="auto" w:fill="FFFFFF"/>
            <w:noWrap w:val="0"/>
            <w:vAlign w:val="center"/>
          </w:tcPr>
          <w:p>
            <w:pPr>
              <w:jc w:val="center"/>
              <w:rPr>
                <w:rFonts w:ascii="黑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right w:val="single" w:color="auto" w:sz="4" w:space="0"/>
            </w:tcBorders>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18</w:t>
            </w:r>
          </w:p>
        </w:tc>
        <w:tc>
          <w:tcPr>
            <w:tcW w:w="0" w:type="auto"/>
            <w:tcBorders>
              <w:left w:val="single" w:color="auto" w:sz="4" w:space="0"/>
            </w:tcBorders>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150021023</w:t>
            </w:r>
          </w:p>
        </w:tc>
        <w:tc>
          <w:tcPr>
            <w:tcW w:w="1544" w:type="dxa"/>
            <w:tcBorders>
              <w:left w:val="single" w:color="auto" w:sz="4" w:space="0"/>
            </w:tcBorders>
            <w:shd w:val="clear" w:color="auto" w:fill="FFFFFF"/>
            <w:noWrap w:val="0"/>
            <w:vAlign w:val="bottom"/>
          </w:tcPr>
          <w:p>
            <w:pPr>
              <w:widowControl/>
              <w:jc w:val="center"/>
              <w:textAlignment w:val="bottom"/>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室内设计施工图深化设计</w:t>
            </w:r>
          </w:p>
        </w:tc>
        <w:tc>
          <w:tcPr>
            <w:tcW w:w="461"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454"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48</w:t>
            </w:r>
          </w:p>
        </w:tc>
        <w:tc>
          <w:tcPr>
            <w:tcW w:w="0" w:type="auto"/>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24</w:t>
            </w:r>
          </w:p>
        </w:tc>
        <w:tc>
          <w:tcPr>
            <w:tcW w:w="0" w:type="auto"/>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24</w:t>
            </w:r>
          </w:p>
        </w:tc>
        <w:tc>
          <w:tcPr>
            <w:tcW w:w="0" w:type="auto"/>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0" w:type="auto"/>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28"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28"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28"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28"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28"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397"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00"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400" w:type="dxa"/>
            <w:shd w:val="clear" w:color="auto" w:fill="FFFFFF"/>
            <w:noWrap w:val="0"/>
            <w:vAlign w:val="center"/>
          </w:tcPr>
          <w:p>
            <w:pPr>
              <w:widowControl/>
              <w:jc w:val="center"/>
              <w:textAlignment w:val="bottom"/>
              <w:rPr>
                <w:rFonts w:hint="eastAsia" w:ascii="宋体" w:hAnsi="宋体" w:cs="宋体"/>
                <w:color w:val="auto"/>
                <w:kern w:val="0"/>
                <w:sz w:val="18"/>
                <w:szCs w:val="18"/>
                <w:highlight w:val="none"/>
              </w:rPr>
            </w:pPr>
          </w:p>
        </w:tc>
        <w:tc>
          <w:tcPr>
            <w:tcW w:w="407" w:type="dxa"/>
            <w:shd w:val="clear" w:color="auto" w:fill="FFFFFF"/>
            <w:noWrap w:val="0"/>
            <w:vAlign w:val="center"/>
          </w:tcPr>
          <w:p>
            <w:pPr>
              <w:jc w:val="center"/>
              <w:rPr>
                <w:rFonts w:ascii="黑体" w:hAnsi="宋体"/>
                <w:color w:val="auto"/>
                <w:szCs w:val="21"/>
                <w:highlight w:val="none"/>
              </w:rPr>
            </w:pPr>
          </w:p>
        </w:tc>
        <w:tc>
          <w:tcPr>
            <w:tcW w:w="432" w:type="dxa"/>
            <w:shd w:val="clear" w:color="auto" w:fill="FFFFFF"/>
            <w:noWrap w:val="0"/>
            <w:vAlign w:val="center"/>
          </w:tcPr>
          <w:p>
            <w:pPr>
              <w:jc w:val="center"/>
              <w:rPr>
                <w:rFonts w:ascii="黑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19</w:t>
            </w:r>
          </w:p>
        </w:tc>
        <w:tc>
          <w:tcPr>
            <w:tcW w:w="0" w:type="auto"/>
            <w:tcBorders>
              <w:left w:val="single" w:color="auto" w:sz="4" w:space="0"/>
            </w:tcBorders>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150021024</w:t>
            </w:r>
          </w:p>
        </w:tc>
        <w:tc>
          <w:tcPr>
            <w:tcW w:w="1544" w:type="dxa"/>
            <w:tcBorders>
              <w:left w:val="single" w:color="auto" w:sz="4" w:space="0"/>
            </w:tcBorders>
            <w:shd w:val="clear" w:color="auto" w:fill="FFFFFF"/>
            <w:noWrap w:val="0"/>
            <w:vAlign w:val="bottom"/>
          </w:tcPr>
          <w:p>
            <w:pPr>
              <w:jc w:val="center"/>
              <w:rPr>
                <w:rFonts w:ascii="宋体" w:hAnsi="宋体" w:cs="宋体"/>
                <w:color w:val="auto"/>
                <w:sz w:val="18"/>
                <w:szCs w:val="18"/>
                <w:highlight w:val="none"/>
              </w:rPr>
            </w:pPr>
            <w:r>
              <w:rPr>
                <w:rFonts w:hint="eastAsia"/>
                <w:color w:val="auto"/>
                <w:sz w:val="18"/>
                <w:szCs w:val="18"/>
                <w:highlight w:val="none"/>
              </w:rPr>
              <w:t>建筑室内空间装饰技术运用（包含测量）</w:t>
            </w:r>
          </w:p>
        </w:tc>
        <w:tc>
          <w:tcPr>
            <w:tcW w:w="461"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454"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64</w:t>
            </w:r>
          </w:p>
        </w:tc>
        <w:tc>
          <w:tcPr>
            <w:tcW w:w="0" w:type="auto"/>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24</w:t>
            </w:r>
          </w:p>
        </w:tc>
        <w:tc>
          <w:tcPr>
            <w:tcW w:w="0" w:type="auto"/>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40</w:t>
            </w:r>
          </w:p>
        </w:tc>
        <w:tc>
          <w:tcPr>
            <w:tcW w:w="0" w:type="auto"/>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0" w:type="auto"/>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28"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28"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28"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28"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28"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397"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00"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400" w:type="dxa"/>
            <w:shd w:val="clear" w:color="auto" w:fill="FFFFFF"/>
            <w:noWrap w:val="0"/>
            <w:vAlign w:val="center"/>
          </w:tcPr>
          <w:p>
            <w:pPr>
              <w:widowControl/>
              <w:jc w:val="center"/>
              <w:textAlignment w:val="bottom"/>
              <w:rPr>
                <w:rFonts w:hint="eastAsia" w:ascii="宋体" w:hAnsi="宋体" w:cs="宋体"/>
                <w:color w:val="auto"/>
                <w:kern w:val="0"/>
                <w:sz w:val="18"/>
                <w:szCs w:val="18"/>
                <w:highlight w:val="none"/>
              </w:rPr>
            </w:pPr>
          </w:p>
        </w:tc>
        <w:tc>
          <w:tcPr>
            <w:tcW w:w="407" w:type="dxa"/>
            <w:shd w:val="clear" w:color="auto" w:fill="FFFFFF"/>
            <w:noWrap w:val="0"/>
            <w:vAlign w:val="center"/>
          </w:tcPr>
          <w:p>
            <w:pPr>
              <w:jc w:val="center"/>
              <w:rPr>
                <w:rFonts w:ascii="黑体" w:hAnsi="宋体"/>
                <w:color w:val="auto"/>
                <w:szCs w:val="21"/>
                <w:highlight w:val="none"/>
              </w:rPr>
            </w:pPr>
          </w:p>
        </w:tc>
        <w:tc>
          <w:tcPr>
            <w:tcW w:w="432" w:type="dxa"/>
            <w:shd w:val="clear" w:color="auto" w:fill="FFFFFF"/>
            <w:noWrap w:val="0"/>
            <w:vAlign w:val="center"/>
          </w:tcPr>
          <w:p>
            <w:pPr>
              <w:jc w:val="center"/>
              <w:rPr>
                <w:rFonts w:ascii="黑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w:t>
            </w:r>
          </w:p>
        </w:tc>
        <w:tc>
          <w:tcPr>
            <w:tcW w:w="0" w:type="auto"/>
            <w:tcBorders>
              <w:left w:val="single" w:color="auto" w:sz="4" w:space="0"/>
            </w:tcBorders>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150021025</w:t>
            </w:r>
          </w:p>
        </w:tc>
        <w:tc>
          <w:tcPr>
            <w:tcW w:w="1544" w:type="dxa"/>
            <w:tcBorders>
              <w:left w:val="single" w:color="auto" w:sz="4" w:space="0"/>
            </w:tcBorders>
            <w:shd w:val="clear" w:color="auto" w:fill="FFFFFF"/>
            <w:noWrap w:val="0"/>
            <w:vAlign w:val="bottom"/>
          </w:tcPr>
          <w:p>
            <w:pPr>
              <w:widowControl/>
              <w:jc w:val="center"/>
              <w:textAlignment w:val="bottom"/>
              <w:rPr>
                <w:color w:val="auto"/>
                <w:highlight w:val="none"/>
              </w:rPr>
            </w:pPr>
            <w:r>
              <w:rPr>
                <w:rFonts w:hint="eastAsia" w:ascii="宋体" w:hAnsi="宋体" w:cs="宋体"/>
                <w:color w:val="auto"/>
                <w:kern w:val="0"/>
                <w:sz w:val="18"/>
                <w:szCs w:val="18"/>
                <w:highlight w:val="none"/>
              </w:rPr>
              <w:t>建筑室内设计综合专题设计</w:t>
            </w:r>
          </w:p>
        </w:tc>
        <w:tc>
          <w:tcPr>
            <w:tcW w:w="461"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454" w:type="dxa"/>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64</w:t>
            </w:r>
          </w:p>
        </w:tc>
        <w:tc>
          <w:tcPr>
            <w:tcW w:w="0" w:type="auto"/>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24</w:t>
            </w:r>
          </w:p>
        </w:tc>
        <w:tc>
          <w:tcPr>
            <w:tcW w:w="0" w:type="auto"/>
            <w:shd w:val="clear" w:color="auto" w:fill="FFFFFF"/>
            <w:noWrap w:val="0"/>
            <w:vAlign w:val="center"/>
          </w:tcPr>
          <w:p>
            <w:pPr>
              <w:widowControl/>
              <w:jc w:val="center"/>
              <w:textAlignment w:val="bottom"/>
              <w:rPr>
                <w:rFonts w:ascii="宋体" w:hAnsi="宋体" w:cs="宋体"/>
                <w:color w:val="auto"/>
                <w:kern w:val="0"/>
                <w:sz w:val="18"/>
                <w:szCs w:val="18"/>
                <w:highlight w:val="none"/>
              </w:rPr>
            </w:pPr>
            <w:r>
              <w:rPr>
                <w:rFonts w:hint="eastAsia" w:ascii="宋体" w:hAnsi="宋体" w:cs="宋体"/>
                <w:color w:val="auto"/>
                <w:kern w:val="0"/>
                <w:sz w:val="18"/>
                <w:szCs w:val="18"/>
                <w:highlight w:val="none"/>
              </w:rPr>
              <w:t>40</w:t>
            </w: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28" w:type="dxa"/>
            <w:shd w:val="clear" w:color="auto" w:fill="FFFFFF"/>
            <w:noWrap w:val="0"/>
            <w:vAlign w:val="center"/>
          </w:tcPr>
          <w:p>
            <w:pPr>
              <w:jc w:val="center"/>
              <w:rPr>
                <w:rFonts w:ascii="宋体" w:hAnsi="宋体" w:cs="宋体"/>
                <w:color w:val="auto"/>
                <w:kern w:val="0"/>
                <w:sz w:val="18"/>
                <w:szCs w:val="18"/>
                <w:highlight w:val="none"/>
              </w:rPr>
            </w:pPr>
          </w:p>
        </w:tc>
        <w:tc>
          <w:tcPr>
            <w:tcW w:w="428" w:type="dxa"/>
            <w:shd w:val="clear" w:color="auto" w:fill="FFFFFF"/>
            <w:noWrap w:val="0"/>
            <w:vAlign w:val="center"/>
          </w:tcPr>
          <w:p>
            <w:pPr>
              <w:jc w:val="center"/>
              <w:rPr>
                <w:rFonts w:ascii="宋体" w:hAnsi="宋体" w:cs="宋体"/>
                <w:color w:val="auto"/>
                <w:kern w:val="0"/>
                <w:sz w:val="18"/>
                <w:szCs w:val="18"/>
                <w:highlight w:val="none"/>
              </w:rPr>
            </w:pPr>
          </w:p>
        </w:tc>
        <w:tc>
          <w:tcPr>
            <w:tcW w:w="428" w:type="dxa"/>
            <w:shd w:val="clear" w:color="auto" w:fill="FFFFFF"/>
            <w:noWrap w:val="0"/>
            <w:vAlign w:val="center"/>
          </w:tcPr>
          <w:p>
            <w:pPr>
              <w:jc w:val="center"/>
              <w:rPr>
                <w:rFonts w:ascii="宋体" w:hAnsi="宋体" w:cs="宋体"/>
                <w:color w:val="auto"/>
                <w:kern w:val="0"/>
                <w:sz w:val="18"/>
                <w:szCs w:val="18"/>
                <w:highlight w:val="none"/>
              </w:rPr>
            </w:pPr>
          </w:p>
        </w:tc>
        <w:tc>
          <w:tcPr>
            <w:tcW w:w="428" w:type="dxa"/>
            <w:shd w:val="clear" w:color="auto" w:fill="FFFFFF"/>
            <w:noWrap w:val="0"/>
            <w:vAlign w:val="center"/>
          </w:tcPr>
          <w:p>
            <w:pPr>
              <w:jc w:val="center"/>
              <w:rPr>
                <w:rFonts w:ascii="宋体" w:hAnsi="宋体" w:cs="宋体"/>
                <w:color w:val="auto"/>
                <w:kern w:val="0"/>
                <w:sz w:val="18"/>
                <w:szCs w:val="18"/>
                <w:highlight w:val="none"/>
              </w:rPr>
            </w:pPr>
          </w:p>
        </w:tc>
        <w:tc>
          <w:tcPr>
            <w:tcW w:w="428" w:type="dxa"/>
            <w:shd w:val="clear" w:color="auto" w:fill="FFFFFF"/>
            <w:noWrap w:val="0"/>
            <w:vAlign w:val="center"/>
          </w:tcPr>
          <w:p>
            <w:pPr>
              <w:jc w:val="center"/>
              <w:rPr>
                <w:rFonts w:ascii="宋体" w:hAnsi="宋体" w:cs="宋体"/>
                <w:color w:val="auto"/>
                <w:kern w:val="0"/>
                <w:sz w:val="18"/>
                <w:szCs w:val="18"/>
                <w:highlight w:val="none"/>
              </w:rPr>
            </w:pPr>
          </w:p>
        </w:tc>
        <w:tc>
          <w:tcPr>
            <w:tcW w:w="397" w:type="dxa"/>
            <w:shd w:val="clear" w:color="auto" w:fill="FFFFFF"/>
            <w:noWrap w:val="0"/>
            <w:vAlign w:val="center"/>
          </w:tcPr>
          <w:p>
            <w:pPr>
              <w:jc w:val="center"/>
              <w:rPr>
                <w:rFonts w:ascii="宋体" w:hAnsi="宋体" w:cs="宋体"/>
                <w:color w:val="auto"/>
                <w:kern w:val="0"/>
                <w:sz w:val="18"/>
                <w:szCs w:val="18"/>
                <w:highlight w:val="none"/>
              </w:rPr>
            </w:pPr>
          </w:p>
        </w:tc>
        <w:tc>
          <w:tcPr>
            <w:tcW w:w="400" w:type="dxa"/>
            <w:shd w:val="clear" w:color="auto" w:fill="FFFFFF"/>
            <w:noWrap w:val="0"/>
            <w:vAlign w:val="center"/>
          </w:tcPr>
          <w:p>
            <w:pPr>
              <w:jc w:val="center"/>
              <w:rPr>
                <w:rFonts w:ascii="宋体" w:hAnsi="宋体" w:cs="宋体"/>
                <w:color w:val="auto"/>
                <w:kern w:val="0"/>
                <w:sz w:val="18"/>
                <w:szCs w:val="18"/>
                <w:highlight w:val="none"/>
              </w:rPr>
            </w:pPr>
          </w:p>
        </w:tc>
        <w:tc>
          <w:tcPr>
            <w:tcW w:w="400"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407" w:type="dxa"/>
            <w:shd w:val="clear" w:color="auto" w:fill="FFFFFF"/>
            <w:noWrap w:val="0"/>
            <w:vAlign w:val="center"/>
          </w:tcPr>
          <w:p>
            <w:pPr>
              <w:jc w:val="center"/>
              <w:rPr>
                <w:rFonts w:ascii="宋体" w:hAnsi="宋体" w:cs="宋体"/>
                <w:color w:val="auto"/>
                <w:kern w:val="0"/>
                <w:sz w:val="18"/>
                <w:szCs w:val="18"/>
                <w:highlight w:val="none"/>
              </w:rPr>
            </w:pPr>
          </w:p>
        </w:tc>
        <w:tc>
          <w:tcPr>
            <w:tcW w:w="432" w:type="dxa"/>
            <w:shd w:val="clear" w:color="auto" w:fill="FFFFFF"/>
            <w:noWrap w:val="0"/>
            <w:vAlign w:val="center"/>
          </w:tcPr>
          <w:p>
            <w:pPr>
              <w:jc w:val="center"/>
              <w:rPr>
                <w:rFonts w:ascii="黑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656" w:type="dxa"/>
            <w:gridSpan w:val="3"/>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461" w:type="dxa"/>
            <w:shd w:val="clear" w:color="auto" w:fill="FFFFFF"/>
            <w:noWrap w:val="0"/>
            <w:vAlign w:val="center"/>
          </w:tcPr>
          <w:p>
            <w:pPr>
              <w:jc w:val="center"/>
              <w:rPr>
                <w:b/>
                <w:bCs/>
                <w:color w:val="auto"/>
                <w:sz w:val="18"/>
                <w:szCs w:val="18"/>
                <w:highlight w:val="none"/>
              </w:rPr>
            </w:pPr>
            <w:bookmarkStart w:id="27" w:name="RANGE!F57"/>
            <w:r>
              <w:rPr>
                <w:rFonts w:hint="eastAsia"/>
                <w:b/>
                <w:bCs/>
                <w:color w:val="auto"/>
                <w:sz w:val="18"/>
                <w:szCs w:val="18"/>
                <w:highlight w:val="none"/>
              </w:rPr>
              <w:t>86</w:t>
            </w:r>
            <w:bookmarkEnd w:id="27"/>
          </w:p>
        </w:tc>
        <w:tc>
          <w:tcPr>
            <w:tcW w:w="454" w:type="dxa"/>
            <w:shd w:val="clear" w:color="auto" w:fill="FFFFFF"/>
            <w:noWrap w:val="0"/>
            <w:vAlign w:val="center"/>
          </w:tcPr>
          <w:p>
            <w:pPr>
              <w:jc w:val="center"/>
              <w:rPr>
                <w:b/>
                <w:bCs/>
                <w:color w:val="auto"/>
                <w:sz w:val="18"/>
                <w:szCs w:val="18"/>
                <w:highlight w:val="none"/>
              </w:rPr>
            </w:pPr>
            <w:r>
              <w:rPr>
                <w:rFonts w:hint="eastAsia"/>
                <w:b/>
                <w:bCs/>
                <w:color w:val="auto"/>
                <w:sz w:val="18"/>
                <w:szCs w:val="18"/>
                <w:highlight w:val="none"/>
              </w:rPr>
              <w:t>1504</w:t>
            </w:r>
          </w:p>
        </w:tc>
        <w:tc>
          <w:tcPr>
            <w:tcW w:w="0" w:type="auto"/>
            <w:shd w:val="clear" w:color="auto" w:fill="FFFFFF"/>
            <w:noWrap w:val="0"/>
            <w:vAlign w:val="center"/>
          </w:tcPr>
          <w:p>
            <w:pPr>
              <w:jc w:val="center"/>
              <w:rPr>
                <w:b/>
                <w:bCs/>
                <w:color w:val="auto"/>
                <w:sz w:val="18"/>
                <w:szCs w:val="18"/>
                <w:highlight w:val="none"/>
              </w:rPr>
            </w:pPr>
            <w:r>
              <w:rPr>
                <w:rFonts w:hint="eastAsia"/>
                <w:b/>
                <w:bCs/>
                <w:color w:val="auto"/>
                <w:sz w:val="18"/>
                <w:szCs w:val="18"/>
                <w:highlight w:val="none"/>
              </w:rPr>
              <w:t>610</w:t>
            </w:r>
          </w:p>
        </w:tc>
        <w:tc>
          <w:tcPr>
            <w:tcW w:w="0" w:type="auto"/>
            <w:shd w:val="clear" w:color="auto" w:fill="FFFFFF"/>
            <w:noWrap w:val="0"/>
            <w:vAlign w:val="center"/>
          </w:tcPr>
          <w:p>
            <w:pPr>
              <w:jc w:val="center"/>
              <w:rPr>
                <w:b/>
                <w:bCs/>
                <w:color w:val="auto"/>
                <w:sz w:val="18"/>
                <w:szCs w:val="18"/>
                <w:highlight w:val="none"/>
              </w:rPr>
            </w:pPr>
            <w:r>
              <w:rPr>
                <w:rFonts w:hint="eastAsia"/>
                <w:b/>
                <w:bCs/>
                <w:color w:val="auto"/>
                <w:sz w:val="18"/>
                <w:szCs w:val="18"/>
                <w:highlight w:val="none"/>
              </w:rPr>
              <w:t>894</w:t>
            </w:r>
          </w:p>
        </w:tc>
        <w:tc>
          <w:tcPr>
            <w:tcW w:w="0" w:type="auto"/>
            <w:shd w:val="clear" w:color="auto" w:fill="FFFFFF"/>
            <w:noWrap w:val="0"/>
            <w:vAlign w:val="center"/>
          </w:tcPr>
          <w:p>
            <w:pPr>
              <w:jc w:val="center"/>
              <w:rPr>
                <w:b/>
                <w:bCs/>
                <w:color w:val="auto"/>
                <w:sz w:val="18"/>
                <w:szCs w:val="18"/>
                <w:highlight w:val="none"/>
              </w:rPr>
            </w:pPr>
            <w:r>
              <w:rPr>
                <w:rFonts w:hint="eastAsia"/>
                <w:b/>
                <w:bCs/>
                <w:color w:val="auto"/>
                <w:sz w:val="18"/>
                <w:szCs w:val="18"/>
                <w:highlight w:val="none"/>
              </w:rPr>
              <w:t>　</w:t>
            </w:r>
          </w:p>
        </w:tc>
        <w:tc>
          <w:tcPr>
            <w:tcW w:w="0" w:type="auto"/>
            <w:shd w:val="clear" w:color="auto" w:fill="FFFFFF"/>
            <w:noWrap w:val="0"/>
            <w:vAlign w:val="center"/>
          </w:tcPr>
          <w:p>
            <w:pPr>
              <w:jc w:val="center"/>
              <w:rPr>
                <w:b/>
                <w:bCs/>
                <w:color w:val="auto"/>
                <w:sz w:val="18"/>
                <w:szCs w:val="18"/>
                <w:highlight w:val="none"/>
              </w:rPr>
            </w:pPr>
            <w:r>
              <w:rPr>
                <w:rFonts w:hint="eastAsia"/>
                <w:b/>
                <w:bCs/>
                <w:color w:val="auto"/>
                <w:sz w:val="18"/>
                <w:szCs w:val="18"/>
                <w:highlight w:val="none"/>
              </w:rPr>
              <w:t>　</w:t>
            </w:r>
          </w:p>
        </w:tc>
        <w:tc>
          <w:tcPr>
            <w:tcW w:w="428" w:type="dxa"/>
            <w:shd w:val="clear" w:color="auto" w:fill="FFFFFF"/>
            <w:noWrap w:val="0"/>
            <w:vAlign w:val="center"/>
          </w:tcPr>
          <w:p>
            <w:pPr>
              <w:jc w:val="center"/>
              <w:rPr>
                <w:b/>
                <w:bCs/>
                <w:color w:val="auto"/>
                <w:sz w:val="18"/>
                <w:szCs w:val="18"/>
                <w:highlight w:val="none"/>
              </w:rPr>
            </w:pPr>
            <w:r>
              <w:rPr>
                <w:rFonts w:hint="eastAsia"/>
                <w:b/>
                <w:bCs/>
                <w:color w:val="auto"/>
                <w:sz w:val="18"/>
                <w:szCs w:val="18"/>
                <w:highlight w:val="none"/>
              </w:rPr>
              <w:t>0</w:t>
            </w:r>
          </w:p>
        </w:tc>
        <w:tc>
          <w:tcPr>
            <w:tcW w:w="428" w:type="dxa"/>
            <w:shd w:val="clear" w:color="auto" w:fill="FFFFFF"/>
            <w:noWrap w:val="0"/>
            <w:vAlign w:val="center"/>
          </w:tcPr>
          <w:p>
            <w:pPr>
              <w:jc w:val="center"/>
              <w:rPr>
                <w:b/>
                <w:bCs/>
                <w:color w:val="auto"/>
                <w:sz w:val="18"/>
                <w:szCs w:val="18"/>
                <w:highlight w:val="none"/>
              </w:rPr>
            </w:pPr>
            <w:r>
              <w:rPr>
                <w:rFonts w:hint="eastAsia"/>
                <w:b/>
                <w:bCs/>
                <w:color w:val="auto"/>
                <w:sz w:val="18"/>
                <w:szCs w:val="18"/>
                <w:highlight w:val="none"/>
              </w:rPr>
              <w:t>4</w:t>
            </w:r>
          </w:p>
        </w:tc>
        <w:tc>
          <w:tcPr>
            <w:tcW w:w="428" w:type="dxa"/>
            <w:shd w:val="clear" w:color="auto" w:fill="FFFFFF"/>
            <w:noWrap w:val="0"/>
            <w:vAlign w:val="center"/>
          </w:tcPr>
          <w:p>
            <w:pPr>
              <w:jc w:val="center"/>
              <w:rPr>
                <w:b/>
                <w:bCs/>
                <w:color w:val="auto"/>
                <w:sz w:val="18"/>
                <w:szCs w:val="18"/>
                <w:highlight w:val="none"/>
              </w:rPr>
            </w:pPr>
            <w:r>
              <w:rPr>
                <w:rFonts w:hint="eastAsia"/>
                <w:b/>
                <w:bCs/>
                <w:color w:val="auto"/>
                <w:sz w:val="18"/>
                <w:szCs w:val="18"/>
                <w:highlight w:val="none"/>
              </w:rPr>
              <w:t>4</w:t>
            </w:r>
          </w:p>
        </w:tc>
        <w:tc>
          <w:tcPr>
            <w:tcW w:w="428" w:type="dxa"/>
            <w:shd w:val="clear" w:color="auto" w:fill="FFFFFF"/>
            <w:noWrap w:val="0"/>
            <w:vAlign w:val="center"/>
          </w:tcPr>
          <w:p>
            <w:pPr>
              <w:jc w:val="center"/>
              <w:rPr>
                <w:b/>
                <w:bCs/>
                <w:color w:val="auto"/>
                <w:sz w:val="18"/>
                <w:szCs w:val="18"/>
                <w:highlight w:val="none"/>
              </w:rPr>
            </w:pPr>
            <w:r>
              <w:rPr>
                <w:rFonts w:hint="eastAsia"/>
                <w:b/>
                <w:bCs/>
                <w:color w:val="auto"/>
                <w:sz w:val="18"/>
                <w:szCs w:val="18"/>
                <w:highlight w:val="none"/>
              </w:rPr>
              <w:t>6</w:t>
            </w:r>
          </w:p>
        </w:tc>
        <w:tc>
          <w:tcPr>
            <w:tcW w:w="428" w:type="dxa"/>
            <w:shd w:val="clear" w:color="auto" w:fill="FFFFFF"/>
            <w:noWrap w:val="0"/>
            <w:vAlign w:val="center"/>
          </w:tcPr>
          <w:p>
            <w:pPr>
              <w:jc w:val="center"/>
              <w:rPr>
                <w:b/>
                <w:bCs/>
                <w:color w:val="auto"/>
                <w:sz w:val="18"/>
                <w:szCs w:val="18"/>
                <w:highlight w:val="none"/>
              </w:rPr>
            </w:pPr>
            <w:r>
              <w:rPr>
                <w:rFonts w:hint="eastAsia"/>
                <w:b/>
                <w:bCs/>
                <w:color w:val="auto"/>
                <w:sz w:val="18"/>
                <w:szCs w:val="18"/>
                <w:highlight w:val="none"/>
              </w:rPr>
              <w:t>20</w:t>
            </w:r>
          </w:p>
        </w:tc>
        <w:tc>
          <w:tcPr>
            <w:tcW w:w="397" w:type="dxa"/>
            <w:shd w:val="clear" w:color="auto" w:fill="FFFFFF"/>
            <w:noWrap w:val="0"/>
            <w:vAlign w:val="center"/>
          </w:tcPr>
          <w:p>
            <w:pPr>
              <w:jc w:val="center"/>
              <w:rPr>
                <w:b/>
                <w:bCs/>
                <w:color w:val="auto"/>
                <w:sz w:val="18"/>
                <w:szCs w:val="18"/>
                <w:highlight w:val="none"/>
              </w:rPr>
            </w:pPr>
            <w:r>
              <w:rPr>
                <w:rFonts w:hint="eastAsia"/>
                <w:b/>
                <w:bCs/>
                <w:color w:val="auto"/>
                <w:sz w:val="18"/>
                <w:szCs w:val="18"/>
                <w:highlight w:val="none"/>
              </w:rPr>
              <w:t>22</w:t>
            </w:r>
          </w:p>
        </w:tc>
        <w:tc>
          <w:tcPr>
            <w:tcW w:w="400" w:type="dxa"/>
            <w:shd w:val="clear" w:color="auto" w:fill="FFFFFF"/>
            <w:noWrap w:val="0"/>
            <w:vAlign w:val="center"/>
          </w:tcPr>
          <w:p>
            <w:pPr>
              <w:jc w:val="center"/>
              <w:rPr>
                <w:b/>
                <w:bCs/>
                <w:color w:val="auto"/>
                <w:sz w:val="18"/>
                <w:szCs w:val="18"/>
                <w:highlight w:val="none"/>
              </w:rPr>
            </w:pPr>
            <w:r>
              <w:rPr>
                <w:rFonts w:hint="eastAsia"/>
                <w:b/>
                <w:bCs/>
                <w:color w:val="auto"/>
                <w:sz w:val="18"/>
                <w:szCs w:val="18"/>
                <w:highlight w:val="none"/>
              </w:rPr>
              <w:t>20</w:t>
            </w:r>
          </w:p>
        </w:tc>
        <w:tc>
          <w:tcPr>
            <w:tcW w:w="400" w:type="dxa"/>
            <w:shd w:val="clear" w:color="auto" w:fill="FFFFFF"/>
            <w:noWrap w:val="0"/>
            <w:vAlign w:val="center"/>
          </w:tcPr>
          <w:p>
            <w:pPr>
              <w:jc w:val="center"/>
              <w:rPr>
                <w:b/>
                <w:bCs/>
                <w:color w:val="auto"/>
                <w:sz w:val="18"/>
                <w:szCs w:val="18"/>
                <w:highlight w:val="none"/>
              </w:rPr>
            </w:pPr>
            <w:r>
              <w:rPr>
                <w:rFonts w:hint="eastAsia"/>
                <w:b/>
                <w:bCs/>
                <w:color w:val="auto"/>
                <w:sz w:val="18"/>
                <w:szCs w:val="18"/>
                <w:highlight w:val="none"/>
              </w:rPr>
              <w:t>10</w:t>
            </w:r>
          </w:p>
        </w:tc>
        <w:tc>
          <w:tcPr>
            <w:tcW w:w="407" w:type="dxa"/>
            <w:shd w:val="clear" w:color="auto" w:fill="FFFFFF"/>
            <w:noWrap w:val="0"/>
            <w:vAlign w:val="center"/>
          </w:tcPr>
          <w:p>
            <w:pPr>
              <w:jc w:val="center"/>
              <w:rPr>
                <w:b/>
                <w:bCs/>
                <w:color w:val="auto"/>
                <w:sz w:val="18"/>
                <w:szCs w:val="18"/>
                <w:highlight w:val="none"/>
              </w:rPr>
            </w:pPr>
            <w:r>
              <w:rPr>
                <w:rFonts w:hint="eastAsia"/>
                <w:b/>
                <w:bCs/>
                <w:color w:val="auto"/>
                <w:sz w:val="18"/>
                <w:szCs w:val="18"/>
                <w:highlight w:val="none"/>
              </w:rPr>
              <w:t>0</w:t>
            </w:r>
          </w:p>
        </w:tc>
        <w:tc>
          <w:tcPr>
            <w:tcW w:w="432" w:type="dxa"/>
            <w:shd w:val="clear" w:color="auto" w:fill="FFFFFF"/>
            <w:noWrap w:val="0"/>
            <w:vAlign w:val="center"/>
          </w:tcPr>
          <w:p>
            <w:pPr>
              <w:jc w:val="center"/>
              <w:rPr>
                <w:b/>
                <w:bCs/>
                <w:color w:val="auto"/>
                <w:sz w:val="18"/>
                <w:szCs w:val="18"/>
                <w:highlight w:val="none"/>
              </w:rPr>
            </w:pPr>
            <w:r>
              <w:rPr>
                <w:rFonts w:hint="eastAsia"/>
                <w:b/>
                <w:bCs/>
                <w:color w:val="auto"/>
                <w:sz w:val="18"/>
                <w:szCs w:val="18"/>
                <w:highlight w:val="none"/>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restart"/>
            <w:shd w:val="clear" w:color="auto" w:fill="FFFFFF"/>
            <w:noWrap w:val="0"/>
            <w:textDirection w:val="tbRlV"/>
            <w:vAlign w:val="center"/>
          </w:tcPr>
          <w:p>
            <w:pPr>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职业拓展课程</w:t>
            </w:r>
          </w:p>
        </w:tc>
        <w:tc>
          <w:tcPr>
            <w:tcW w:w="0" w:type="auto"/>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0" w:type="auto"/>
            <w:tcBorders>
              <w:left w:val="single" w:color="auto" w:sz="4" w:space="0"/>
            </w:tcBorders>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150021026</w:t>
            </w:r>
          </w:p>
        </w:tc>
        <w:tc>
          <w:tcPr>
            <w:tcW w:w="1544" w:type="dxa"/>
            <w:tcBorders>
              <w:left w:val="single" w:color="auto" w:sz="4" w:space="0"/>
            </w:tcBorders>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计算机辅助设计-3Ds MAX</w:t>
            </w:r>
          </w:p>
        </w:tc>
        <w:tc>
          <w:tcPr>
            <w:tcW w:w="461"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6</w:t>
            </w:r>
          </w:p>
        </w:tc>
        <w:tc>
          <w:tcPr>
            <w:tcW w:w="454"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108</w:t>
            </w:r>
          </w:p>
        </w:tc>
        <w:tc>
          <w:tcPr>
            <w:tcW w:w="0" w:type="auto"/>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36</w:t>
            </w:r>
          </w:p>
        </w:tc>
        <w:tc>
          <w:tcPr>
            <w:tcW w:w="0" w:type="auto"/>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72</w:t>
            </w:r>
          </w:p>
        </w:tc>
        <w:tc>
          <w:tcPr>
            <w:tcW w:w="0" w:type="auto"/>
            <w:shd w:val="clear" w:color="auto" w:fill="FFFFFF"/>
            <w:noWrap w:val="0"/>
            <w:vAlign w:val="center"/>
          </w:tcPr>
          <w:p>
            <w:pPr>
              <w:widowControl/>
              <w:jc w:val="center"/>
              <w:rPr>
                <w:rFonts w:ascii="宋体" w:hAnsi="宋体" w:cs="宋体"/>
                <w:bCs/>
                <w:color w:val="auto"/>
                <w:kern w:val="0"/>
                <w:sz w:val="18"/>
                <w:szCs w:val="18"/>
                <w:highlight w:val="none"/>
              </w:rPr>
            </w:pPr>
          </w:p>
        </w:tc>
        <w:tc>
          <w:tcPr>
            <w:tcW w:w="0" w:type="auto"/>
            <w:shd w:val="clear" w:color="auto" w:fill="FFFFFF"/>
            <w:noWrap w:val="0"/>
            <w:vAlign w:val="center"/>
          </w:tcPr>
          <w:p>
            <w:pPr>
              <w:widowControl/>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6</w:t>
            </w:r>
          </w:p>
        </w:tc>
        <w:tc>
          <w:tcPr>
            <w:tcW w:w="397"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7" w:type="dxa"/>
            <w:shd w:val="clear" w:color="auto" w:fill="FFFFFF"/>
            <w:noWrap w:val="0"/>
            <w:vAlign w:val="center"/>
          </w:tcPr>
          <w:p>
            <w:pPr>
              <w:jc w:val="center"/>
              <w:rPr>
                <w:rFonts w:ascii="黑体" w:hAnsi="宋体"/>
                <w:color w:val="auto"/>
                <w:szCs w:val="21"/>
                <w:highlight w:val="none"/>
              </w:rPr>
            </w:pPr>
          </w:p>
        </w:tc>
        <w:tc>
          <w:tcPr>
            <w:tcW w:w="432" w:type="dxa"/>
            <w:shd w:val="clear" w:color="auto" w:fill="FFFFFF"/>
            <w:noWrap w:val="0"/>
            <w:vAlign w:val="center"/>
          </w:tcPr>
          <w:p>
            <w:pPr>
              <w:jc w:val="center"/>
              <w:rPr>
                <w:rFonts w:ascii="黑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textDirection w:val="tbRlV"/>
            <w:vAlign w:val="center"/>
          </w:tcPr>
          <w:p>
            <w:pPr>
              <w:ind w:left="113" w:right="113"/>
              <w:jc w:val="center"/>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b/>
                <w:bCs/>
                <w:color w:val="auto"/>
                <w:kern w:val="0"/>
                <w:sz w:val="18"/>
                <w:szCs w:val="18"/>
                <w:highlight w:val="none"/>
              </w:rPr>
            </w:pPr>
            <w:r>
              <w:rPr>
                <w:rFonts w:ascii="宋体" w:hAnsi="宋体" w:cs="宋体"/>
                <w:color w:val="auto"/>
                <w:kern w:val="0"/>
                <w:sz w:val="18"/>
                <w:szCs w:val="18"/>
                <w:highlight w:val="none"/>
              </w:rPr>
              <w:t>2</w:t>
            </w:r>
          </w:p>
        </w:tc>
        <w:tc>
          <w:tcPr>
            <w:tcW w:w="0" w:type="auto"/>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150011014</w:t>
            </w:r>
          </w:p>
        </w:tc>
        <w:tc>
          <w:tcPr>
            <w:tcW w:w="1544"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人体工程学/工程预算</w:t>
            </w:r>
          </w:p>
        </w:tc>
        <w:tc>
          <w:tcPr>
            <w:tcW w:w="461"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2</w:t>
            </w:r>
          </w:p>
        </w:tc>
        <w:tc>
          <w:tcPr>
            <w:tcW w:w="454"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36</w:t>
            </w:r>
          </w:p>
        </w:tc>
        <w:tc>
          <w:tcPr>
            <w:tcW w:w="0" w:type="auto"/>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36</w:t>
            </w:r>
          </w:p>
        </w:tc>
        <w:tc>
          <w:tcPr>
            <w:tcW w:w="0" w:type="auto"/>
            <w:shd w:val="clear" w:color="auto" w:fill="FFFFFF"/>
            <w:noWrap w:val="0"/>
            <w:vAlign w:val="center"/>
          </w:tcPr>
          <w:p>
            <w:pPr>
              <w:jc w:val="center"/>
              <w:rPr>
                <w:rFonts w:ascii="黑体" w:hAnsi="宋体"/>
                <w:color w:val="auto"/>
                <w:szCs w:val="21"/>
                <w:highlight w:val="none"/>
              </w:rPr>
            </w:pPr>
          </w:p>
        </w:tc>
        <w:tc>
          <w:tcPr>
            <w:tcW w:w="0" w:type="auto"/>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cs="宋体"/>
                <w:color w:val="auto"/>
                <w:kern w:val="0"/>
                <w:sz w:val="18"/>
                <w:szCs w:val="18"/>
                <w:highlight w:val="none"/>
              </w:rPr>
              <w:t>√</w:t>
            </w:r>
          </w:p>
        </w:tc>
        <w:tc>
          <w:tcPr>
            <w:tcW w:w="0" w:type="auto"/>
            <w:shd w:val="clear" w:color="auto" w:fill="FFFFFF"/>
            <w:noWrap w:val="0"/>
            <w:vAlign w:val="center"/>
          </w:tcPr>
          <w:p>
            <w:pPr>
              <w:widowControl/>
              <w:jc w:val="center"/>
              <w:rPr>
                <w:rFonts w:ascii="宋体" w:hAnsi="宋体" w:cs="宋体"/>
                <w:bCs/>
                <w:color w:val="auto"/>
                <w:kern w:val="0"/>
                <w:sz w:val="18"/>
                <w:szCs w:val="18"/>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397"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2</w:t>
            </w:r>
          </w:p>
        </w:tc>
        <w:tc>
          <w:tcPr>
            <w:tcW w:w="400"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7" w:type="dxa"/>
            <w:shd w:val="clear" w:color="auto" w:fill="FFFFFF"/>
            <w:noWrap w:val="0"/>
            <w:vAlign w:val="center"/>
          </w:tcPr>
          <w:p>
            <w:pPr>
              <w:jc w:val="center"/>
              <w:rPr>
                <w:rFonts w:ascii="黑体" w:hAnsi="宋体"/>
                <w:color w:val="auto"/>
                <w:szCs w:val="21"/>
                <w:highlight w:val="none"/>
              </w:rPr>
            </w:pPr>
          </w:p>
        </w:tc>
        <w:tc>
          <w:tcPr>
            <w:tcW w:w="432" w:type="dxa"/>
            <w:shd w:val="clear" w:color="auto" w:fill="FFFFFF"/>
            <w:noWrap w:val="0"/>
            <w:vAlign w:val="center"/>
          </w:tcPr>
          <w:p>
            <w:pPr>
              <w:jc w:val="center"/>
              <w:rPr>
                <w:rFonts w:ascii="黑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b/>
                <w:bCs/>
                <w:color w:val="auto"/>
                <w:kern w:val="0"/>
                <w:sz w:val="18"/>
                <w:szCs w:val="18"/>
                <w:highlight w:val="none"/>
              </w:rPr>
            </w:pPr>
            <w:r>
              <w:rPr>
                <w:rFonts w:ascii="宋体" w:hAnsi="宋体" w:cs="宋体"/>
                <w:color w:val="auto"/>
                <w:kern w:val="0"/>
                <w:sz w:val="18"/>
                <w:szCs w:val="18"/>
                <w:highlight w:val="none"/>
              </w:rPr>
              <w:t>3</w:t>
            </w:r>
          </w:p>
        </w:tc>
        <w:tc>
          <w:tcPr>
            <w:tcW w:w="0" w:type="auto"/>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150021027</w:t>
            </w:r>
          </w:p>
        </w:tc>
        <w:tc>
          <w:tcPr>
            <w:tcW w:w="1544"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交际心理与沟通艺术/速写</w:t>
            </w:r>
          </w:p>
        </w:tc>
        <w:tc>
          <w:tcPr>
            <w:tcW w:w="461"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2</w:t>
            </w:r>
          </w:p>
        </w:tc>
        <w:tc>
          <w:tcPr>
            <w:tcW w:w="454"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36</w:t>
            </w:r>
          </w:p>
        </w:tc>
        <w:tc>
          <w:tcPr>
            <w:tcW w:w="0" w:type="auto"/>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36</w:t>
            </w:r>
          </w:p>
        </w:tc>
        <w:tc>
          <w:tcPr>
            <w:tcW w:w="0" w:type="auto"/>
            <w:shd w:val="clear" w:color="auto" w:fill="FFFFFF"/>
            <w:noWrap w:val="0"/>
            <w:vAlign w:val="center"/>
          </w:tcPr>
          <w:p>
            <w:pPr>
              <w:jc w:val="center"/>
              <w:rPr>
                <w:rFonts w:ascii="黑体" w:hAnsi="宋体"/>
                <w:color w:val="auto"/>
                <w:szCs w:val="21"/>
                <w:highlight w:val="none"/>
              </w:rPr>
            </w:pPr>
          </w:p>
        </w:tc>
        <w:tc>
          <w:tcPr>
            <w:tcW w:w="0" w:type="auto"/>
            <w:shd w:val="clear" w:color="auto" w:fill="FFFFFF"/>
            <w:noWrap w:val="0"/>
            <w:vAlign w:val="center"/>
          </w:tcPr>
          <w:p>
            <w:pPr>
              <w:widowControl/>
              <w:jc w:val="center"/>
              <w:rPr>
                <w:rFonts w:ascii="宋体" w:hAnsi="宋体" w:cs="宋体"/>
                <w:b/>
                <w:color w:val="auto"/>
                <w:kern w:val="0"/>
                <w:sz w:val="18"/>
                <w:szCs w:val="21"/>
                <w:highlight w:val="none"/>
              </w:rPr>
            </w:pPr>
          </w:p>
        </w:tc>
        <w:tc>
          <w:tcPr>
            <w:tcW w:w="0" w:type="auto"/>
            <w:shd w:val="clear" w:color="auto" w:fill="FFFFFF"/>
            <w:noWrap w:val="0"/>
            <w:vAlign w:val="center"/>
          </w:tcPr>
          <w:p>
            <w:pPr>
              <w:widowControl/>
              <w:jc w:val="center"/>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w:t>
            </w: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428" w:type="dxa"/>
            <w:shd w:val="clear" w:color="auto" w:fill="FFFFFF"/>
            <w:noWrap w:val="0"/>
            <w:vAlign w:val="center"/>
          </w:tcPr>
          <w:p>
            <w:pPr>
              <w:jc w:val="center"/>
              <w:rPr>
                <w:rFonts w:ascii="黑体" w:hAnsi="宋体"/>
                <w:color w:val="auto"/>
                <w:szCs w:val="21"/>
                <w:highlight w:val="none"/>
              </w:rPr>
            </w:pPr>
          </w:p>
        </w:tc>
        <w:tc>
          <w:tcPr>
            <w:tcW w:w="397" w:type="dxa"/>
            <w:shd w:val="clear" w:color="auto" w:fill="FFFFFF"/>
            <w:noWrap w:val="0"/>
            <w:vAlign w:val="center"/>
          </w:tcPr>
          <w:p>
            <w:pPr>
              <w:widowControl/>
              <w:jc w:val="center"/>
              <w:textAlignment w:val="center"/>
              <w:rPr>
                <w:rFonts w:ascii="黑体" w:hAnsi="宋体"/>
                <w:color w:val="auto"/>
                <w:szCs w:val="21"/>
                <w:highlight w:val="none"/>
              </w:rPr>
            </w:pPr>
            <w:r>
              <w:rPr>
                <w:rFonts w:hint="eastAsia" w:ascii="宋体" w:hAnsi="宋体" w:cs="宋体"/>
                <w:color w:val="auto"/>
                <w:kern w:val="0"/>
                <w:sz w:val="18"/>
                <w:szCs w:val="18"/>
                <w:highlight w:val="none"/>
              </w:rPr>
              <w:t>2</w:t>
            </w:r>
          </w:p>
        </w:tc>
        <w:tc>
          <w:tcPr>
            <w:tcW w:w="400" w:type="dxa"/>
            <w:shd w:val="clear" w:color="auto" w:fill="FFFFFF"/>
            <w:noWrap w:val="0"/>
            <w:vAlign w:val="center"/>
          </w:tcPr>
          <w:p>
            <w:pPr>
              <w:jc w:val="center"/>
              <w:rPr>
                <w:rFonts w:ascii="黑体" w:hAnsi="宋体"/>
                <w:color w:val="auto"/>
                <w:szCs w:val="21"/>
                <w:highlight w:val="none"/>
              </w:rPr>
            </w:pPr>
          </w:p>
        </w:tc>
        <w:tc>
          <w:tcPr>
            <w:tcW w:w="400" w:type="dxa"/>
            <w:shd w:val="clear" w:color="auto" w:fill="FFFFFF"/>
            <w:noWrap w:val="0"/>
            <w:vAlign w:val="center"/>
          </w:tcPr>
          <w:p>
            <w:pPr>
              <w:jc w:val="center"/>
              <w:rPr>
                <w:rFonts w:ascii="黑体" w:hAnsi="宋体"/>
                <w:color w:val="auto"/>
                <w:szCs w:val="21"/>
                <w:highlight w:val="none"/>
              </w:rPr>
            </w:pPr>
          </w:p>
        </w:tc>
        <w:tc>
          <w:tcPr>
            <w:tcW w:w="407" w:type="dxa"/>
            <w:shd w:val="clear" w:color="auto" w:fill="FFFFFF"/>
            <w:noWrap w:val="0"/>
            <w:vAlign w:val="center"/>
          </w:tcPr>
          <w:p>
            <w:pPr>
              <w:jc w:val="center"/>
              <w:rPr>
                <w:rFonts w:ascii="黑体" w:hAnsi="宋体"/>
                <w:color w:val="auto"/>
                <w:szCs w:val="21"/>
                <w:highlight w:val="none"/>
              </w:rPr>
            </w:pPr>
          </w:p>
        </w:tc>
        <w:tc>
          <w:tcPr>
            <w:tcW w:w="432" w:type="dxa"/>
            <w:shd w:val="clear" w:color="auto" w:fill="FFFFFF"/>
            <w:noWrap w:val="0"/>
            <w:vAlign w:val="center"/>
          </w:tcPr>
          <w:p>
            <w:pPr>
              <w:jc w:val="center"/>
              <w:rPr>
                <w:rFonts w:ascii="黑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0" w:type="auto"/>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150011015</w:t>
            </w:r>
          </w:p>
        </w:tc>
        <w:tc>
          <w:tcPr>
            <w:tcW w:w="1544" w:type="dxa"/>
            <w:shd w:val="clear" w:color="auto" w:fill="FFFFFF"/>
            <w:noWrap w:val="0"/>
            <w:vAlign w:val="center"/>
          </w:tcPr>
          <w:p>
            <w:pPr>
              <w:jc w:val="center"/>
              <w:rPr>
                <w:rFonts w:ascii="宋体" w:hAnsi="宋体" w:cs="宋体"/>
                <w:color w:val="auto"/>
                <w:sz w:val="18"/>
                <w:szCs w:val="18"/>
                <w:highlight w:val="none"/>
              </w:rPr>
            </w:pPr>
            <w:r>
              <w:rPr>
                <w:rFonts w:hint="eastAsia"/>
                <w:color w:val="auto"/>
                <w:sz w:val="18"/>
                <w:szCs w:val="18"/>
                <w:highlight w:val="none"/>
              </w:rPr>
              <w:t>住宅空间尺寸与工程概预算</w:t>
            </w:r>
          </w:p>
        </w:tc>
        <w:tc>
          <w:tcPr>
            <w:tcW w:w="461"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454"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48</w:t>
            </w:r>
          </w:p>
        </w:tc>
        <w:tc>
          <w:tcPr>
            <w:tcW w:w="0" w:type="auto"/>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24</w:t>
            </w:r>
          </w:p>
        </w:tc>
        <w:tc>
          <w:tcPr>
            <w:tcW w:w="0" w:type="auto"/>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24</w:t>
            </w:r>
          </w:p>
        </w:tc>
        <w:tc>
          <w:tcPr>
            <w:tcW w:w="0" w:type="auto"/>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0" w:type="auto"/>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28"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28"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28"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28"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28"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397"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00"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00"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p>
        </w:tc>
        <w:tc>
          <w:tcPr>
            <w:tcW w:w="407"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432"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0" w:type="auto"/>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150021028</w:t>
            </w:r>
          </w:p>
        </w:tc>
        <w:tc>
          <w:tcPr>
            <w:tcW w:w="1544" w:type="dxa"/>
            <w:shd w:val="clear" w:color="auto" w:fill="FFFFFF"/>
            <w:noWrap w:val="0"/>
            <w:vAlign w:val="bottom"/>
          </w:tcPr>
          <w:p>
            <w:pPr>
              <w:jc w:val="center"/>
              <w:rPr>
                <w:rFonts w:ascii="宋体" w:hAnsi="宋体" w:cs="宋体"/>
                <w:color w:val="auto"/>
                <w:sz w:val="18"/>
                <w:szCs w:val="18"/>
                <w:highlight w:val="none"/>
              </w:rPr>
            </w:pPr>
            <w:r>
              <w:rPr>
                <w:rFonts w:hint="eastAsia"/>
                <w:color w:val="auto"/>
                <w:sz w:val="18"/>
                <w:szCs w:val="18"/>
                <w:highlight w:val="none"/>
              </w:rPr>
              <w:t>版式设计（室内展板设计）</w:t>
            </w:r>
          </w:p>
        </w:tc>
        <w:tc>
          <w:tcPr>
            <w:tcW w:w="461"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454"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48</w:t>
            </w:r>
          </w:p>
        </w:tc>
        <w:tc>
          <w:tcPr>
            <w:tcW w:w="0" w:type="auto"/>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24</w:t>
            </w:r>
          </w:p>
        </w:tc>
        <w:tc>
          <w:tcPr>
            <w:tcW w:w="0" w:type="auto"/>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24</w:t>
            </w:r>
          </w:p>
        </w:tc>
        <w:tc>
          <w:tcPr>
            <w:tcW w:w="0" w:type="auto"/>
            <w:shd w:val="clear" w:color="auto" w:fill="FFFFFF"/>
            <w:noWrap w:val="0"/>
            <w:vAlign w:val="center"/>
          </w:tcPr>
          <w:p>
            <w:pPr>
              <w:widowControl/>
              <w:jc w:val="center"/>
              <w:textAlignment w:val="center"/>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28"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p>
        </w:tc>
        <w:tc>
          <w:tcPr>
            <w:tcW w:w="428"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p>
        </w:tc>
        <w:tc>
          <w:tcPr>
            <w:tcW w:w="428"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p>
        </w:tc>
        <w:tc>
          <w:tcPr>
            <w:tcW w:w="428"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p>
        </w:tc>
        <w:tc>
          <w:tcPr>
            <w:tcW w:w="428"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p>
        </w:tc>
        <w:tc>
          <w:tcPr>
            <w:tcW w:w="397"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p>
        </w:tc>
        <w:tc>
          <w:tcPr>
            <w:tcW w:w="400"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400"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p>
        </w:tc>
        <w:tc>
          <w:tcPr>
            <w:tcW w:w="407"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p>
        </w:tc>
        <w:tc>
          <w:tcPr>
            <w:tcW w:w="432"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0" w:type="auto"/>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150021029</w:t>
            </w:r>
          </w:p>
        </w:tc>
        <w:tc>
          <w:tcPr>
            <w:tcW w:w="1544" w:type="dxa"/>
            <w:shd w:val="clear" w:color="auto" w:fill="FFFFFF"/>
            <w:noWrap w:val="0"/>
            <w:vAlign w:val="bottom"/>
          </w:tcPr>
          <w:p>
            <w:pPr>
              <w:widowControl/>
              <w:jc w:val="center"/>
              <w:textAlignment w:val="bottom"/>
              <w:rPr>
                <w:rFonts w:ascii="黑体" w:hAnsi="宋体"/>
                <w:color w:val="auto"/>
                <w:szCs w:val="21"/>
                <w:highlight w:val="none"/>
              </w:rPr>
            </w:pPr>
            <w:r>
              <w:rPr>
                <w:rFonts w:hint="eastAsia" w:ascii="宋体" w:hAnsi="宋体" w:cs="宋体"/>
                <w:color w:val="auto"/>
                <w:kern w:val="0"/>
                <w:sz w:val="18"/>
                <w:szCs w:val="18"/>
                <w:highlight w:val="none"/>
              </w:rPr>
              <w:t>快题设计表现</w:t>
            </w:r>
          </w:p>
        </w:tc>
        <w:tc>
          <w:tcPr>
            <w:tcW w:w="461"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454"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48</w:t>
            </w:r>
          </w:p>
        </w:tc>
        <w:tc>
          <w:tcPr>
            <w:tcW w:w="0" w:type="auto"/>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24</w:t>
            </w:r>
          </w:p>
        </w:tc>
        <w:tc>
          <w:tcPr>
            <w:tcW w:w="0" w:type="auto"/>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24</w:t>
            </w:r>
          </w:p>
        </w:tc>
        <w:tc>
          <w:tcPr>
            <w:tcW w:w="0" w:type="auto"/>
            <w:shd w:val="clear" w:color="auto" w:fill="FFFFFF"/>
            <w:noWrap w:val="0"/>
            <w:vAlign w:val="center"/>
          </w:tcPr>
          <w:p>
            <w:pPr>
              <w:widowControl/>
              <w:jc w:val="center"/>
              <w:textAlignment w:val="center"/>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28"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p>
        </w:tc>
        <w:tc>
          <w:tcPr>
            <w:tcW w:w="428"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p>
        </w:tc>
        <w:tc>
          <w:tcPr>
            <w:tcW w:w="428"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p>
        </w:tc>
        <w:tc>
          <w:tcPr>
            <w:tcW w:w="428"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p>
        </w:tc>
        <w:tc>
          <w:tcPr>
            <w:tcW w:w="428"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p>
        </w:tc>
        <w:tc>
          <w:tcPr>
            <w:tcW w:w="397"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p>
        </w:tc>
        <w:tc>
          <w:tcPr>
            <w:tcW w:w="400"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p>
        </w:tc>
        <w:tc>
          <w:tcPr>
            <w:tcW w:w="400"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p>
        </w:tc>
        <w:tc>
          <w:tcPr>
            <w:tcW w:w="407"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432" w:type="dxa"/>
            <w:shd w:val="clear" w:color="auto" w:fill="FFFFFF"/>
            <w:noWrap w:val="0"/>
            <w:vAlign w:val="center"/>
          </w:tcPr>
          <w:p>
            <w:pPr>
              <w:jc w:val="center"/>
              <w:rPr>
                <w:rFonts w:ascii="黑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7</w:t>
            </w:r>
          </w:p>
        </w:tc>
        <w:tc>
          <w:tcPr>
            <w:tcW w:w="0" w:type="auto"/>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150021030</w:t>
            </w:r>
          </w:p>
        </w:tc>
        <w:tc>
          <w:tcPr>
            <w:tcW w:w="1544" w:type="dxa"/>
            <w:shd w:val="clear" w:color="auto" w:fill="FFFFFF"/>
            <w:noWrap w:val="0"/>
            <w:vAlign w:val="bottom"/>
          </w:tcPr>
          <w:p>
            <w:pPr>
              <w:widowControl/>
              <w:jc w:val="center"/>
              <w:textAlignment w:val="bottom"/>
              <w:rPr>
                <w:rFonts w:ascii="黑体" w:hAnsi="宋体"/>
                <w:color w:val="auto"/>
                <w:szCs w:val="21"/>
                <w:highlight w:val="none"/>
              </w:rPr>
            </w:pPr>
            <w:r>
              <w:rPr>
                <w:rFonts w:hint="eastAsia" w:ascii="宋体" w:hAnsi="宋体" w:cs="宋体"/>
                <w:color w:val="auto"/>
                <w:kern w:val="0"/>
                <w:sz w:val="18"/>
                <w:szCs w:val="18"/>
                <w:highlight w:val="none"/>
              </w:rPr>
              <w:t>3ds MaxVR设计与制作</w:t>
            </w:r>
          </w:p>
        </w:tc>
        <w:tc>
          <w:tcPr>
            <w:tcW w:w="461"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454"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48</w:t>
            </w:r>
          </w:p>
        </w:tc>
        <w:tc>
          <w:tcPr>
            <w:tcW w:w="0" w:type="auto"/>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24</w:t>
            </w:r>
          </w:p>
        </w:tc>
        <w:tc>
          <w:tcPr>
            <w:tcW w:w="0" w:type="auto"/>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24</w:t>
            </w:r>
          </w:p>
        </w:tc>
        <w:tc>
          <w:tcPr>
            <w:tcW w:w="0" w:type="auto"/>
            <w:shd w:val="clear" w:color="auto" w:fill="FFFFFF"/>
            <w:noWrap w:val="0"/>
            <w:vAlign w:val="center"/>
          </w:tcPr>
          <w:p>
            <w:pPr>
              <w:widowControl/>
              <w:jc w:val="center"/>
              <w:textAlignment w:val="center"/>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28"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p>
        </w:tc>
        <w:tc>
          <w:tcPr>
            <w:tcW w:w="428"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p>
        </w:tc>
        <w:tc>
          <w:tcPr>
            <w:tcW w:w="428"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p>
        </w:tc>
        <w:tc>
          <w:tcPr>
            <w:tcW w:w="428"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p>
        </w:tc>
        <w:tc>
          <w:tcPr>
            <w:tcW w:w="428"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p>
        </w:tc>
        <w:tc>
          <w:tcPr>
            <w:tcW w:w="397"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p>
        </w:tc>
        <w:tc>
          <w:tcPr>
            <w:tcW w:w="400"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p>
        </w:tc>
        <w:tc>
          <w:tcPr>
            <w:tcW w:w="400"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407"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p>
        </w:tc>
        <w:tc>
          <w:tcPr>
            <w:tcW w:w="432" w:type="dxa"/>
            <w:shd w:val="clear" w:color="auto" w:fill="FFFFFF"/>
            <w:noWrap w:val="0"/>
            <w:vAlign w:val="center"/>
          </w:tcPr>
          <w:p>
            <w:pPr>
              <w:jc w:val="center"/>
              <w:rPr>
                <w:rFonts w:ascii="黑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eastAsia" w:ascii="宋体" w:hAnsi="宋体" w:cs="宋体"/>
                <w:color w:val="auto"/>
                <w:kern w:val="0"/>
                <w:sz w:val="18"/>
                <w:szCs w:val="18"/>
                <w:highlight w:val="none"/>
              </w:rPr>
            </w:pPr>
          </w:p>
        </w:tc>
        <w:tc>
          <w:tcPr>
            <w:tcW w:w="0" w:type="auto"/>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150021031</w:t>
            </w:r>
          </w:p>
        </w:tc>
        <w:tc>
          <w:tcPr>
            <w:tcW w:w="1544" w:type="dxa"/>
            <w:shd w:val="clear" w:color="auto" w:fill="FFFFFF"/>
            <w:noWrap w:val="0"/>
            <w:vAlign w:val="bottom"/>
          </w:tcPr>
          <w:p>
            <w:pPr>
              <w:jc w:val="center"/>
              <w:rPr>
                <w:rFonts w:ascii="宋体" w:hAnsi="宋体" w:cs="宋体"/>
                <w:color w:val="auto"/>
                <w:sz w:val="18"/>
                <w:szCs w:val="18"/>
                <w:highlight w:val="none"/>
              </w:rPr>
            </w:pPr>
            <w:r>
              <w:rPr>
                <w:rFonts w:hint="eastAsia"/>
                <w:color w:val="auto"/>
                <w:sz w:val="18"/>
                <w:szCs w:val="18"/>
                <w:highlight w:val="none"/>
              </w:rPr>
              <w:t>现代装饰画综合材料应用</w:t>
            </w:r>
          </w:p>
        </w:tc>
        <w:tc>
          <w:tcPr>
            <w:tcW w:w="461"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454"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0" w:type="auto"/>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0" w:type="auto"/>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0" w:type="auto"/>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0" w:type="auto"/>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28"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28"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28"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28"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28"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397"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00"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00" w:type="dxa"/>
            <w:shd w:val="clear" w:color="auto" w:fill="FFFFFF"/>
            <w:noWrap w:val="0"/>
            <w:vAlign w:val="bottom"/>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07"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432"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eastAsia" w:ascii="宋体" w:hAnsi="宋体" w:cs="宋体"/>
                <w:color w:val="auto"/>
                <w:kern w:val="0"/>
                <w:sz w:val="18"/>
                <w:szCs w:val="18"/>
                <w:highlight w:val="none"/>
              </w:rPr>
            </w:pPr>
          </w:p>
        </w:tc>
        <w:tc>
          <w:tcPr>
            <w:tcW w:w="0" w:type="auto"/>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150021032</w:t>
            </w:r>
          </w:p>
        </w:tc>
        <w:tc>
          <w:tcPr>
            <w:tcW w:w="1544" w:type="dxa"/>
            <w:shd w:val="clear" w:color="auto" w:fill="FFFFFF"/>
            <w:noWrap w:val="0"/>
            <w:vAlign w:val="bottom"/>
          </w:tcPr>
          <w:p>
            <w:pPr>
              <w:jc w:val="center"/>
              <w:rPr>
                <w:rFonts w:ascii="宋体" w:hAnsi="宋体" w:cs="宋体"/>
                <w:color w:val="auto"/>
                <w:sz w:val="18"/>
                <w:szCs w:val="18"/>
                <w:highlight w:val="none"/>
              </w:rPr>
            </w:pPr>
            <w:r>
              <w:rPr>
                <w:rFonts w:hint="eastAsia"/>
                <w:color w:val="auto"/>
                <w:sz w:val="18"/>
                <w:szCs w:val="18"/>
                <w:highlight w:val="none"/>
              </w:rPr>
              <w:t>公共建筑与空间设计（商业、办公、旅游、娱乐、医疗）</w:t>
            </w:r>
          </w:p>
        </w:tc>
        <w:tc>
          <w:tcPr>
            <w:tcW w:w="461"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454"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64</w:t>
            </w:r>
          </w:p>
        </w:tc>
        <w:tc>
          <w:tcPr>
            <w:tcW w:w="0" w:type="auto"/>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0" w:type="auto"/>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0" w:type="auto"/>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0" w:type="auto"/>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28"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28"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28"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28"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28"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397"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00"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00" w:type="dxa"/>
            <w:shd w:val="clear" w:color="auto" w:fill="FFFFFF"/>
            <w:noWrap w:val="0"/>
            <w:vAlign w:val="bottom"/>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407"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432"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0" w:type="auto"/>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150021033</w:t>
            </w:r>
          </w:p>
        </w:tc>
        <w:tc>
          <w:tcPr>
            <w:tcW w:w="1544" w:type="dxa"/>
            <w:shd w:val="clear" w:color="auto" w:fill="FFFFFF"/>
            <w:noWrap w:val="0"/>
            <w:vAlign w:val="bottom"/>
          </w:tcPr>
          <w:p>
            <w:pPr>
              <w:jc w:val="center"/>
              <w:rPr>
                <w:rFonts w:ascii="宋体" w:hAnsi="宋体" w:cs="宋体"/>
                <w:color w:val="auto"/>
                <w:sz w:val="18"/>
                <w:szCs w:val="18"/>
                <w:highlight w:val="none"/>
              </w:rPr>
            </w:pPr>
            <w:r>
              <w:rPr>
                <w:rFonts w:hint="eastAsia"/>
                <w:color w:val="auto"/>
                <w:sz w:val="18"/>
                <w:szCs w:val="18"/>
                <w:highlight w:val="none"/>
              </w:rPr>
              <w:t>景观与室内模型设计与制作</w:t>
            </w:r>
          </w:p>
        </w:tc>
        <w:tc>
          <w:tcPr>
            <w:tcW w:w="461"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454"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64</w:t>
            </w:r>
          </w:p>
        </w:tc>
        <w:tc>
          <w:tcPr>
            <w:tcW w:w="0" w:type="auto"/>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0" w:type="auto"/>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0" w:type="auto"/>
            <w:shd w:val="clear" w:color="auto" w:fill="FFFFFF"/>
            <w:noWrap w:val="0"/>
            <w:vAlign w:val="center"/>
          </w:tcPr>
          <w:p>
            <w:pPr>
              <w:widowControl/>
              <w:jc w:val="center"/>
              <w:textAlignment w:val="center"/>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28"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p>
        </w:tc>
        <w:tc>
          <w:tcPr>
            <w:tcW w:w="428"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p>
        </w:tc>
        <w:tc>
          <w:tcPr>
            <w:tcW w:w="428"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p>
        </w:tc>
        <w:tc>
          <w:tcPr>
            <w:tcW w:w="428"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p>
        </w:tc>
        <w:tc>
          <w:tcPr>
            <w:tcW w:w="428"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p>
        </w:tc>
        <w:tc>
          <w:tcPr>
            <w:tcW w:w="397"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p>
        </w:tc>
        <w:tc>
          <w:tcPr>
            <w:tcW w:w="400"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p>
        </w:tc>
        <w:tc>
          <w:tcPr>
            <w:tcW w:w="400"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p>
        </w:tc>
        <w:tc>
          <w:tcPr>
            <w:tcW w:w="407"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432" w:type="dxa"/>
            <w:shd w:val="clear" w:color="auto" w:fill="FFFFFF"/>
            <w:noWrap w:val="0"/>
            <w:vAlign w:val="center"/>
          </w:tcPr>
          <w:p>
            <w:pPr>
              <w:widowControl/>
              <w:jc w:val="center"/>
              <w:textAlignment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656" w:type="dxa"/>
            <w:gridSpan w:val="3"/>
            <w:tcBorders>
              <w:right w:val="single" w:color="auto" w:sz="4" w:space="0"/>
            </w:tcBorders>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 xml:space="preserve">小 </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计（至少选修1</w:t>
            </w:r>
            <w:r>
              <w:rPr>
                <w:rFonts w:ascii="宋体" w:hAnsi="宋体" w:cs="宋体"/>
                <w:b/>
                <w:bCs/>
                <w:color w:val="auto"/>
                <w:kern w:val="0"/>
                <w:sz w:val="18"/>
                <w:szCs w:val="18"/>
                <w:highlight w:val="none"/>
              </w:rPr>
              <w:t>0</w:t>
            </w:r>
            <w:r>
              <w:rPr>
                <w:rFonts w:hint="eastAsia" w:ascii="宋体" w:hAnsi="宋体" w:cs="宋体"/>
                <w:b/>
                <w:bCs/>
                <w:color w:val="auto"/>
                <w:kern w:val="0"/>
                <w:sz w:val="18"/>
                <w:szCs w:val="18"/>
                <w:highlight w:val="none"/>
              </w:rPr>
              <w:t>学分）</w:t>
            </w:r>
          </w:p>
        </w:tc>
        <w:tc>
          <w:tcPr>
            <w:tcW w:w="461" w:type="dxa"/>
            <w:tcBorders>
              <w:left w:val="single" w:color="auto" w:sz="4" w:space="0"/>
            </w:tcBorders>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10</w:t>
            </w:r>
          </w:p>
        </w:tc>
        <w:tc>
          <w:tcPr>
            <w:tcW w:w="454" w:type="dxa"/>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172</w:t>
            </w:r>
          </w:p>
        </w:tc>
        <w:tc>
          <w:tcPr>
            <w:tcW w:w="0" w:type="auto"/>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60</w:t>
            </w:r>
          </w:p>
        </w:tc>
        <w:tc>
          <w:tcPr>
            <w:tcW w:w="0" w:type="auto"/>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112</w:t>
            </w:r>
          </w:p>
        </w:tc>
        <w:tc>
          <w:tcPr>
            <w:tcW w:w="0" w:type="auto"/>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　</w:t>
            </w:r>
          </w:p>
        </w:tc>
        <w:tc>
          <w:tcPr>
            <w:tcW w:w="0" w:type="auto"/>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　</w:t>
            </w:r>
          </w:p>
        </w:tc>
        <w:tc>
          <w:tcPr>
            <w:tcW w:w="428" w:type="dxa"/>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0</w:t>
            </w:r>
          </w:p>
        </w:tc>
        <w:tc>
          <w:tcPr>
            <w:tcW w:w="428" w:type="dxa"/>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0</w:t>
            </w:r>
          </w:p>
        </w:tc>
        <w:tc>
          <w:tcPr>
            <w:tcW w:w="428" w:type="dxa"/>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0</w:t>
            </w:r>
          </w:p>
        </w:tc>
        <w:tc>
          <w:tcPr>
            <w:tcW w:w="428" w:type="dxa"/>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0</w:t>
            </w:r>
          </w:p>
        </w:tc>
        <w:tc>
          <w:tcPr>
            <w:tcW w:w="428" w:type="dxa"/>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6</w:t>
            </w:r>
          </w:p>
        </w:tc>
        <w:tc>
          <w:tcPr>
            <w:tcW w:w="397" w:type="dxa"/>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4</w:t>
            </w:r>
          </w:p>
        </w:tc>
        <w:tc>
          <w:tcPr>
            <w:tcW w:w="400" w:type="dxa"/>
            <w:shd w:val="clear" w:color="auto" w:fill="FFFFFF"/>
            <w:noWrap w:val="0"/>
            <w:vAlign w:val="top"/>
          </w:tcPr>
          <w:p>
            <w:pPr>
              <w:jc w:val="center"/>
              <w:rPr>
                <w:rFonts w:ascii="宋体" w:hAnsi="宋体" w:cs="宋体"/>
                <w:b/>
                <w:bCs/>
                <w:color w:val="auto"/>
                <w:sz w:val="18"/>
                <w:szCs w:val="18"/>
                <w:highlight w:val="none"/>
              </w:rPr>
            </w:pPr>
            <w:r>
              <w:rPr>
                <w:rFonts w:hint="eastAsia"/>
                <w:b/>
                <w:bCs/>
                <w:color w:val="auto"/>
                <w:sz w:val="18"/>
                <w:szCs w:val="18"/>
                <w:highlight w:val="none"/>
              </w:rPr>
              <w:t>3</w:t>
            </w:r>
          </w:p>
        </w:tc>
        <w:tc>
          <w:tcPr>
            <w:tcW w:w="400" w:type="dxa"/>
            <w:shd w:val="clear" w:color="auto" w:fill="FFFFFF"/>
            <w:noWrap w:val="0"/>
            <w:vAlign w:val="top"/>
          </w:tcPr>
          <w:p>
            <w:pPr>
              <w:jc w:val="center"/>
              <w:rPr>
                <w:rFonts w:ascii="宋体" w:hAnsi="宋体" w:cs="宋体"/>
                <w:b/>
                <w:bCs/>
                <w:color w:val="auto"/>
                <w:sz w:val="18"/>
                <w:szCs w:val="18"/>
                <w:highlight w:val="none"/>
              </w:rPr>
            </w:pPr>
            <w:r>
              <w:rPr>
                <w:rFonts w:hint="eastAsia"/>
                <w:b/>
                <w:bCs/>
                <w:color w:val="auto"/>
                <w:sz w:val="18"/>
                <w:szCs w:val="18"/>
                <w:highlight w:val="none"/>
              </w:rPr>
              <w:t>6</w:t>
            </w:r>
          </w:p>
        </w:tc>
        <w:tc>
          <w:tcPr>
            <w:tcW w:w="407" w:type="dxa"/>
            <w:shd w:val="clear" w:color="auto" w:fill="FFFFFF"/>
            <w:noWrap w:val="0"/>
            <w:vAlign w:val="top"/>
          </w:tcPr>
          <w:p>
            <w:pPr>
              <w:jc w:val="center"/>
              <w:rPr>
                <w:rFonts w:ascii="宋体" w:hAnsi="宋体" w:cs="宋体"/>
                <w:b/>
                <w:bCs/>
                <w:color w:val="auto"/>
                <w:sz w:val="18"/>
                <w:szCs w:val="18"/>
                <w:highlight w:val="none"/>
              </w:rPr>
            </w:pPr>
            <w:r>
              <w:rPr>
                <w:rFonts w:hint="eastAsia"/>
                <w:b/>
                <w:bCs/>
                <w:color w:val="auto"/>
                <w:sz w:val="18"/>
                <w:szCs w:val="18"/>
                <w:highlight w:val="none"/>
              </w:rPr>
              <w:t>16</w:t>
            </w:r>
          </w:p>
        </w:tc>
        <w:tc>
          <w:tcPr>
            <w:tcW w:w="432" w:type="dxa"/>
            <w:shd w:val="clear" w:color="auto" w:fill="FFFFFF"/>
            <w:noWrap w:val="0"/>
            <w:vAlign w:val="top"/>
          </w:tcPr>
          <w:p>
            <w:pPr>
              <w:jc w:val="center"/>
              <w:rPr>
                <w:rFonts w:ascii="宋体" w:hAnsi="宋体" w:cs="宋体"/>
                <w:b/>
                <w:bCs/>
                <w:color w:val="auto"/>
                <w:sz w:val="18"/>
                <w:szCs w:val="18"/>
                <w:highlight w:val="none"/>
              </w:rPr>
            </w:pPr>
            <w:r>
              <w:rPr>
                <w:rFonts w:hint="eastAsia"/>
                <w:b/>
                <w:bCs/>
                <w:color w:val="auto"/>
                <w:sz w:val="18"/>
                <w:szCs w:val="18"/>
                <w:highlight w:val="none"/>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77" w:type="dxa"/>
            <w:vMerge w:val="restart"/>
            <w:shd w:val="clear" w:color="auto" w:fill="FFFFFF"/>
            <w:noWrap w:val="0"/>
            <w:textDirection w:val="tbRlV"/>
            <w:vAlign w:val="center"/>
          </w:tcPr>
          <w:p>
            <w:pPr>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职业素养选修课程</w:t>
            </w:r>
          </w:p>
        </w:tc>
        <w:tc>
          <w:tcPr>
            <w:tcW w:w="0" w:type="auto"/>
            <w:tcBorders>
              <w:right w:val="single" w:color="auto" w:sz="4" w:space="0"/>
            </w:tcBorders>
            <w:shd w:val="clear" w:color="auto" w:fill="FFFFFF"/>
            <w:noWrap w:val="0"/>
            <w:vAlign w:val="center"/>
          </w:tcPr>
          <w:p>
            <w:pPr>
              <w:widowControl/>
              <w:jc w:val="center"/>
              <w:rPr>
                <w:rFonts w:ascii="宋体" w:hAnsi="宋体" w:cs="宋体"/>
                <w:bCs/>
                <w:color w:val="auto"/>
                <w:kern w:val="0"/>
                <w:sz w:val="18"/>
                <w:szCs w:val="18"/>
                <w:highlight w:val="none"/>
              </w:rPr>
            </w:pPr>
            <w:r>
              <w:rPr>
                <w:rFonts w:ascii="宋体" w:hAnsi="宋体" w:cs="宋体"/>
                <w:bCs/>
                <w:color w:val="auto"/>
                <w:kern w:val="0"/>
                <w:sz w:val="18"/>
                <w:szCs w:val="18"/>
                <w:highlight w:val="none"/>
              </w:rPr>
              <w:t>1</w:t>
            </w:r>
          </w:p>
        </w:tc>
        <w:tc>
          <w:tcPr>
            <w:tcW w:w="0" w:type="auto"/>
            <w:tcBorders>
              <w:left w:val="single" w:color="auto" w:sz="4" w:space="0"/>
              <w:right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160020019</w:t>
            </w:r>
          </w:p>
        </w:tc>
        <w:tc>
          <w:tcPr>
            <w:tcW w:w="1544" w:type="dxa"/>
            <w:tcBorders>
              <w:left w:val="single" w:color="auto" w:sz="8" w:space="0"/>
              <w:right w:val="single" w:color="auto" w:sz="8" w:space="0"/>
            </w:tcBorders>
            <w:shd w:val="clear" w:color="auto" w:fill="FFFFFF"/>
            <w:noWrap w:val="0"/>
            <w:vAlign w:val="center"/>
          </w:tcPr>
          <w:p>
            <w:pPr>
              <w:widowControl/>
              <w:jc w:val="left"/>
              <w:rPr>
                <w:rFonts w:ascii="宋体" w:hAnsi="宋体" w:cs="宋体"/>
                <w:b/>
                <w:bCs/>
                <w:color w:val="auto"/>
                <w:kern w:val="0"/>
                <w:sz w:val="18"/>
                <w:szCs w:val="18"/>
                <w:highlight w:val="none"/>
              </w:rPr>
            </w:pP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创新设计方法论</w:t>
            </w:r>
          </w:p>
        </w:tc>
        <w:tc>
          <w:tcPr>
            <w:tcW w:w="461" w:type="dxa"/>
            <w:tcBorders>
              <w:left w:val="single" w:color="auto" w:sz="8" w:space="0"/>
            </w:tcBorders>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2</w:t>
            </w:r>
          </w:p>
        </w:tc>
        <w:tc>
          <w:tcPr>
            <w:tcW w:w="454" w:type="dxa"/>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32</w:t>
            </w:r>
          </w:p>
        </w:tc>
        <w:tc>
          <w:tcPr>
            <w:tcW w:w="0" w:type="auto"/>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0" w:type="auto"/>
            <w:shd w:val="clear" w:color="auto" w:fill="FFFFFF"/>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6</w:t>
            </w:r>
          </w:p>
        </w:tc>
        <w:tc>
          <w:tcPr>
            <w:tcW w:w="0" w:type="auto"/>
            <w:gridSpan w:val="2"/>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考证</w:t>
            </w:r>
          </w:p>
        </w:tc>
        <w:tc>
          <w:tcPr>
            <w:tcW w:w="428" w:type="dxa"/>
            <w:shd w:val="clear" w:color="auto" w:fill="FFFFFF"/>
            <w:noWrap w:val="0"/>
            <w:vAlign w:val="center"/>
          </w:tcPr>
          <w:p>
            <w:pPr>
              <w:jc w:val="center"/>
              <w:rPr>
                <w:rFonts w:ascii="宋体" w:hAnsi="宋体"/>
                <w:color w:val="auto"/>
                <w:sz w:val="18"/>
                <w:szCs w:val="18"/>
                <w:highlight w:val="none"/>
              </w:rPr>
            </w:pPr>
          </w:p>
        </w:tc>
        <w:tc>
          <w:tcPr>
            <w:tcW w:w="428" w:type="dxa"/>
            <w:shd w:val="clear" w:color="auto" w:fill="FFFFFF"/>
            <w:noWrap w:val="0"/>
            <w:vAlign w:val="center"/>
          </w:tcPr>
          <w:p>
            <w:pPr>
              <w:jc w:val="center"/>
              <w:rPr>
                <w:rFonts w:ascii="宋体" w:hAnsi="宋体"/>
                <w:color w:val="auto"/>
                <w:sz w:val="18"/>
                <w:szCs w:val="18"/>
                <w:highlight w:val="none"/>
              </w:rPr>
            </w:pPr>
          </w:p>
        </w:tc>
        <w:tc>
          <w:tcPr>
            <w:tcW w:w="428" w:type="dxa"/>
            <w:shd w:val="clear" w:color="auto" w:fill="FFFFFF"/>
            <w:noWrap w:val="0"/>
            <w:vAlign w:val="center"/>
          </w:tcPr>
          <w:p>
            <w:pPr>
              <w:jc w:val="center"/>
              <w:rPr>
                <w:rFonts w:ascii="宋体" w:hAnsi="宋体"/>
                <w:color w:val="auto"/>
                <w:sz w:val="18"/>
                <w:szCs w:val="18"/>
                <w:highlight w:val="none"/>
              </w:rPr>
            </w:pPr>
          </w:p>
        </w:tc>
        <w:tc>
          <w:tcPr>
            <w:tcW w:w="428" w:type="dxa"/>
            <w:shd w:val="clear" w:color="auto" w:fill="FFFFFF"/>
            <w:noWrap w:val="0"/>
            <w:vAlign w:val="center"/>
          </w:tcPr>
          <w:p>
            <w:pPr>
              <w:jc w:val="center"/>
              <w:rPr>
                <w:rFonts w:ascii="宋体" w:hAnsi="宋体"/>
                <w:color w:val="auto"/>
                <w:sz w:val="18"/>
                <w:szCs w:val="18"/>
                <w:highlight w:val="none"/>
              </w:rPr>
            </w:pPr>
          </w:p>
        </w:tc>
        <w:tc>
          <w:tcPr>
            <w:tcW w:w="428" w:type="dxa"/>
            <w:shd w:val="clear" w:color="auto" w:fill="FFFFFF"/>
            <w:noWrap w:val="0"/>
            <w:vAlign w:val="center"/>
          </w:tcPr>
          <w:p>
            <w:pPr>
              <w:jc w:val="center"/>
              <w:rPr>
                <w:rFonts w:ascii="宋体" w:hAnsi="宋体"/>
                <w:color w:val="auto"/>
                <w:sz w:val="18"/>
                <w:szCs w:val="18"/>
                <w:highlight w:val="none"/>
              </w:rPr>
            </w:pPr>
          </w:p>
        </w:tc>
        <w:tc>
          <w:tcPr>
            <w:tcW w:w="397"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400" w:type="dxa"/>
            <w:shd w:val="clear" w:color="auto" w:fill="FFFFFF"/>
            <w:noWrap w:val="0"/>
            <w:vAlign w:val="top"/>
          </w:tcPr>
          <w:p>
            <w:pPr>
              <w:widowControl/>
              <w:jc w:val="center"/>
              <w:rPr>
                <w:rFonts w:ascii="宋体" w:hAnsi="宋体" w:cs="宋体"/>
                <w:bCs/>
                <w:color w:val="auto"/>
                <w:kern w:val="0"/>
                <w:sz w:val="18"/>
                <w:szCs w:val="18"/>
                <w:highlight w:val="none"/>
              </w:rPr>
            </w:pPr>
          </w:p>
        </w:tc>
        <w:tc>
          <w:tcPr>
            <w:tcW w:w="400" w:type="dxa"/>
            <w:shd w:val="clear" w:color="auto" w:fill="FFFFFF"/>
            <w:noWrap w:val="0"/>
            <w:vAlign w:val="top"/>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2</w:t>
            </w:r>
          </w:p>
        </w:tc>
        <w:tc>
          <w:tcPr>
            <w:tcW w:w="407" w:type="dxa"/>
            <w:shd w:val="clear" w:color="auto" w:fill="FFFFFF"/>
            <w:noWrap w:val="0"/>
            <w:vAlign w:val="top"/>
          </w:tcPr>
          <w:p>
            <w:pPr>
              <w:widowControl/>
              <w:jc w:val="center"/>
              <w:rPr>
                <w:rFonts w:ascii="宋体" w:hAnsi="宋体" w:cs="宋体"/>
                <w:bCs/>
                <w:color w:val="auto"/>
                <w:kern w:val="0"/>
                <w:sz w:val="18"/>
                <w:szCs w:val="18"/>
                <w:highlight w:val="none"/>
              </w:rPr>
            </w:pPr>
          </w:p>
        </w:tc>
        <w:tc>
          <w:tcPr>
            <w:tcW w:w="432" w:type="dxa"/>
            <w:shd w:val="clear" w:color="auto" w:fill="FFFFFF"/>
            <w:noWrap w:val="0"/>
            <w:vAlign w:val="top"/>
          </w:tcPr>
          <w:p>
            <w:pPr>
              <w:widowControl/>
              <w:jc w:val="center"/>
              <w:rPr>
                <w:rFonts w:ascii="宋体" w:hAnsi="宋体" w:cs="宋体"/>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right w:val="single" w:color="auto" w:sz="4" w:space="0"/>
            </w:tcBorders>
            <w:shd w:val="clear" w:color="auto" w:fill="FFFFFF"/>
            <w:noWrap w:val="0"/>
            <w:vAlign w:val="center"/>
          </w:tcPr>
          <w:p>
            <w:pPr>
              <w:widowControl/>
              <w:jc w:val="center"/>
              <w:rPr>
                <w:rFonts w:ascii="宋体" w:hAnsi="宋体" w:cs="宋体"/>
                <w:bCs/>
                <w:color w:val="auto"/>
                <w:kern w:val="0"/>
                <w:sz w:val="18"/>
                <w:szCs w:val="18"/>
                <w:highlight w:val="none"/>
              </w:rPr>
            </w:pPr>
            <w:r>
              <w:rPr>
                <w:rFonts w:ascii="宋体" w:hAnsi="宋体" w:cs="宋体"/>
                <w:bCs/>
                <w:color w:val="auto"/>
                <w:kern w:val="0"/>
                <w:sz w:val="18"/>
                <w:szCs w:val="18"/>
                <w:highlight w:val="none"/>
              </w:rPr>
              <w:t>2</w:t>
            </w:r>
          </w:p>
        </w:tc>
        <w:tc>
          <w:tcPr>
            <w:tcW w:w="0" w:type="auto"/>
            <w:tcBorders>
              <w:left w:val="single" w:color="auto" w:sz="4" w:space="0"/>
              <w:right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160010020</w:t>
            </w:r>
          </w:p>
        </w:tc>
        <w:tc>
          <w:tcPr>
            <w:tcW w:w="1544" w:type="dxa"/>
            <w:tcBorders>
              <w:left w:val="single" w:color="auto" w:sz="8" w:space="0"/>
              <w:right w:val="single" w:color="auto" w:sz="8" w:space="0"/>
            </w:tcBorders>
            <w:shd w:val="clear" w:color="auto" w:fill="FFFFFF"/>
            <w:noWrap w:val="0"/>
            <w:vAlign w:val="center"/>
          </w:tcPr>
          <w:p>
            <w:pPr>
              <w:widowControl/>
              <w:jc w:val="left"/>
              <w:rPr>
                <w:rFonts w:ascii="宋体" w:hAnsi="宋体" w:cs="宋体"/>
                <w:b/>
                <w:bCs/>
                <w:color w:val="auto"/>
                <w:kern w:val="0"/>
                <w:sz w:val="18"/>
                <w:szCs w:val="18"/>
                <w:highlight w:val="none"/>
              </w:rPr>
            </w:pP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基础写作</w:t>
            </w:r>
          </w:p>
        </w:tc>
        <w:tc>
          <w:tcPr>
            <w:tcW w:w="461" w:type="dxa"/>
            <w:tcBorders>
              <w:left w:val="single" w:color="auto" w:sz="8" w:space="0"/>
            </w:tcBorders>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w:t>
            </w:r>
          </w:p>
        </w:tc>
        <w:tc>
          <w:tcPr>
            <w:tcW w:w="454" w:type="dxa"/>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0" w:type="auto"/>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0" w:type="auto"/>
            <w:shd w:val="clear" w:color="auto" w:fill="FFFFFF"/>
            <w:noWrap w:val="0"/>
            <w:vAlign w:val="center"/>
          </w:tcPr>
          <w:p>
            <w:pPr>
              <w:jc w:val="center"/>
              <w:rPr>
                <w:rFonts w:ascii="宋体" w:hAnsi="宋体"/>
                <w:color w:val="auto"/>
                <w:sz w:val="18"/>
                <w:szCs w:val="18"/>
                <w:highlight w:val="none"/>
              </w:rPr>
            </w:pPr>
          </w:p>
        </w:tc>
        <w:tc>
          <w:tcPr>
            <w:tcW w:w="0" w:type="auto"/>
            <w:shd w:val="clear" w:color="auto" w:fill="FFFFFF"/>
            <w:noWrap w:val="0"/>
            <w:vAlign w:val="center"/>
          </w:tcPr>
          <w:p>
            <w:pPr>
              <w:jc w:val="center"/>
              <w:rPr>
                <w:rFonts w:ascii="宋体" w:hAnsi="宋体" w:cs="宋体"/>
                <w:color w:val="auto"/>
                <w:sz w:val="18"/>
                <w:szCs w:val="18"/>
                <w:highlight w:val="none"/>
              </w:rPr>
            </w:pPr>
          </w:p>
        </w:tc>
        <w:tc>
          <w:tcPr>
            <w:tcW w:w="0" w:type="auto"/>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kern w:val="0"/>
                <w:sz w:val="18"/>
                <w:szCs w:val="18"/>
                <w:highlight w:val="none"/>
              </w:rPr>
              <w:t>√</w:t>
            </w:r>
          </w:p>
        </w:tc>
        <w:tc>
          <w:tcPr>
            <w:tcW w:w="428" w:type="dxa"/>
            <w:shd w:val="clear" w:color="auto" w:fill="FFFFFF"/>
            <w:noWrap w:val="0"/>
            <w:vAlign w:val="center"/>
          </w:tcPr>
          <w:p>
            <w:pPr>
              <w:jc w:val="center"/>
              <w:rPr>
                <w:rFonts w:ascii="宋体" w:hAnsi="宋体"/>
                <w:color w:val="auto"/>
                <w:sz w:val="18"/>
                <w:szCs w:val="18"/>
                <w:highlight w:val="none"/>
              </w:rPr>
            </w:pPr>
          </w:p>
        </w:tc>
        <w:tc>
          <w:tcPr>
            <w:tcW w:w="428" w:type="dxa"/>
            <w:shd w:val="clear" w:color="auto" w:fill="FFFFFF"/>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w:t>
            </w:r>
          </w:p>
        </w:tc>
        <w:tc>
          <w:tcPr>
            <w:tcW w:w="428" w:type="dxa"/>
            <w:shd w:val="clear" w:color="auto" w:fill="FFFFFF"/>
            <w:noWrap w:val="0"/>
            <w:vAlign w:val="center"/>
          </w:tcPr>
          <w:p>
            <w:pPr>
              <w:jc w:val="center"/>
              <w:rPr>
                <w:rFonts w:ascii="宋体" w:hAnsi="宋体"/>
                <w:color w:val="auto"/>
                <w:sz w:val="18"/>
                <w:szCs w:val="18"/>
                <w:highlight w:val="none"/>
              </w:rPr>
            </w:pPr>
          </w:p>
        </w:tc>
        <w:tc>
          <w:tcPr>
            <w:tcW w:w="428" w:type="dxa"/>
            <w:shd w:val="clear" w:color="auto" w:fill="FFFFFF"/>
            <w:noWrap w:val="0"/>
            <w:vAlign w:val="center"/>
          </w:tcPr>
          <w:p>
            <w:pPr>
              <w:jc w:val="center"/>
              <w:rPr>
                <w:rFonts w:ascii="宋体" w:hAnsi="宋体"/>
                <w:color w:val="auto"/>
                <w:sz w:val="18"/>
                <w:szCs w:val="18"/>
                <w:highlight w:val="none"/>
              </w:rPr>
            </w:pPr>
          </w:p>
        </w:tc>
        <w:tc>
          <w:tcPr>
            <w:tcW w:w="428" w:type="dxa"/>
            <w:shd w:val="clear" w:color="auto" w:fill="FFFFFF"/>
            <w:noWrap w:val="0"/>
            <w:vAlign w:val="center"/>
          </w:tcPr>
          <w:p>
            <w:pPr>
              <w:jc w:val="center"/>
              <w:rPr>
                <w:rFonts w:ascii="宋体" w:hAnsi="宋体"/>
                <w:color w:val="auto"/>
                <w:sz w:val="18"/>
                <w:szCs w:val="18"/>
                <w:highlight w:val="none"/>
              </w:rPr>
            </w:pPr>
          </w:p>
        </w:tc>
        <w:tc>
          <w:tcPr>
            <w:tcW w:w="397"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400" w:type="dxa"/>
            <w:shd w:val="clear" w:color="auto" w:fill="FFFFFF"/>
            <w:noWrap w:val="0"/>
            <w:vAlign w:val="top"/>
          </w:tcPr>
          <w:p>
            <w:pPr>
              <w:widowControl/>
              <w:jc w:val="center"/>
              <w:rPr>
                <w:rFonts w:ascii="宋体" w:hAnsi="宋体" w:cs="宋体"/>
                <w:bCs/>
                <w:color w:val="auto"/>
                <w:kern w:val="0"/>
                <w:sz w:val="18"/>
                <w:szCs w:val="18"/>
                <w:highlight w:val="none"/>
              </w:rPr>
            </w:pPr>
          </w:p>
        </w:tc>
        <w:tc>
          <w:tcPr>
            <w:tcW w:w="400" w:type="dxa"/>
            <w:shd w:val="clear" w:color="auto" w:fill="FFFFFF"/>
            <w:noWrap w:val="0"/>
            <w:vAlign w:val="top"/>
          </w:tcPr>
          <w:p>
            <w:pPr>
              <w:widowControl/>
              <w:jc w:val="center"/>
              <w:rPr>
                <w:rFonts w:ascii="宋体" w:hAnsi="宋体" w:cs="宋体"/>
                <w:bCs/>
                <w:color w:val="auto"/>
                <w:kern w:val="0"/>
                <w:sz w:val="18"/>
                <w:szCs w:val="18"/>
                <w:highlight w:val="none"/>
              </w:rPr>
            </w:pPr>
          </w:p>
        </w:tc>
        <w:tc>
          <w:tcPr>
            <w:tcW w:w="407" w:type="dxa"/>
            <w:shd w:val="clear" w:color="auto" w:fill="FFFFFF"/>
            <w:noWrap w:val="0"/>
            <w:vAlign w:val="top"/>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2</w:t>
            </w:r>
          </w:p>
        </w:tc>
        <w:tc>
          <w:tcPr>
            <w:tcW w:w="432" w:type="dxa"/>
            <w:shd w:val="clear" w:color="auto" w:fill="FFFFFF"/>
            <w:noWrap w:val="0"/>
            <w:vAlign w:val="top"/>
          </w:tcPr>
          <w:p>
            <w:pPr>
              <w:widowControl/>
              <w:jc w:val="center"/>
              <w:rPr>
                <w:rFonts w:ascii="宋体" w:hAnsi="宋体" w:cs="宋体"/>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0" w:type="auto"/>
            <w:tcBorders>
              <w:left w:val="single" w:color="auto" w:sz="4" w:space="0"/>
              <w:right w:val="single" w:color="auto" w:sz="8" w:space="0"/>
            </w:tcBorders>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160010023</w:t>
            </w:r>
          </w:p>
        </w:tc>
        <w:tc>
          <w:tcPr>
            <w:tcW w:w="1544" w:type="dxa"/>
            <w:tcBorders>
              <w:left w:val="single" w:color="auto" w:sz="8" w:space="0"/>
              <w:right w:val="single" w:color="auto" w:sz="8" w:space="0"/>
            </w:tcBorders>
            <w:shd w:val="clear" w:color="auto" w:fill="FFFFFF"/>
            <w:noWrap w:val="0"/>
            <w:vAlign w:val="center"/>
          </w:tcPr>
          <w:p>
            <w:pPr>
              <w:widowControl/>
              <w:rPr>
                <w:rFonts w:hint="eastAsia" w:ascii="宋体" w:hAnsi="宋体" w:cs="宋体"/>
                <w:bCs/>
                <w:color w:val="auto"/>
                <w:kern w:val="0"/>
                <w:sz w:val="18"/>
                <w:szCs w:val="18"/>
                <w:highlight w:val="none"/>
              </w:rPr>
            </w:pPr>
            <w:r>
              <w:rPr>
                <w:rFonts w:hint="eastAsia" w:ascii="宋体" w:hAnsi="宋体" w:cs="宋体"/>
                <w:bCs/>
                <w:color w:val="auto"/>
                <w:kern w:val="0"/>
                <w:sz w:val="18"/>
                <w:szCs w:val="18"/>
                <w:highlight w:val="none"/>
              </w:rPr>
              <w:t>中国优秀传统文化</w:t>
            </w:r>
          </w:p>
        </w:tc>
        <w:tc>
          <w:tcPr>
            <w:tcW w:w="461" w:type="dxa"/>
            <w:tcBorders>
              <w:left w:val="single" w:color="auto" w:sz="8" w:space="0"/>
            </w:tcBorders>
            <w:shd w:val="clear" w:color="auto" w:fill="FFFFFF"/>
            <w:noWrap w:val="0"/>
            <w:vAlign w:val="center"/>
          </w:tcPr>
          <w:p>
            <w:pPr>
              <w:widowControl/>
              <w:jc w:val="center"/>
              <w:rPr>
                <w:rFonts w:hint="eastAsia" w:ascii="宋体" w:hAnsi="宋体" w:cs="宋体"/>
                <w:bCs/>
                <w:color w:val="auto"/>
                <w:kern w:val="0"/>
                <w:sz w:val="18"/>
                <w:szCs w:val="18"/>
                <w:highlight w:val="none"/>
              </w:rPr>
            </w:pPr>
            <w:r>
              <w:rPr>
                <w:rFonts w:hint="eastAsia" w:ascii="宋体" w:hAnsi="宋体" w:cs="宋体"/>
                <w:bCs/>
                <w:color w:val="auto"/>
                <w:kern w:val="0"/>
                <w:sz w:val="18"/>
                <w:szCs w:val="18"/>
                <w:highlight w:val="none"/>
              </w:rPr>
              <w:t>2</w:t>
            </w:r>
          </w:p>
        </w:tc>
        <w:tc>
          <w:tcPr>
            <w:tcW w:w="454" w:type="dxa"/>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0" w:type="auto"/>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bCs/>
                <w:color w:val="auto"/>
                <w:kern w:val="0"/>
                <w:sz w:val="18"/>
                <w:szCs w:val="18"/>
                <w:highlight w:val="none"/>
              </w:rPr>
            </w:pPr>
          </w:p>
        </w:tc>
        <w:tc>
          <w:tcPr>
            <w:tcW w:w="0" w:type="auto"/>
            <w:shd w:val="clear" w:color="auto" w:fill="FFFFFF"/>
            <w:noWrap w:val="0"/>
            <w:vAlign w:val="center"/>
          </w:tcPr>
          <w:p>
            <w:pPr>
              <w:widowControl/>
              <w:jc w:val="center"/>
              <w:rPr>
                <w:rFonts w:hint="eastAsia" w:ascii="宋体" w:hAnsi="宋体" w:cs="宋体"/>
                <w:b/>
                <w:color w:val="auto"/>
                <w:kern w:val="0"/>
                <w:sz w:val="18"/>
                <w:szCs w:val="18"/>
                <w:highlight w:val="none"/>
              </w:rPr>
            </w:pPr>
          </w:p>
        </w:tc>
        <w:tc>
          <w:tcPr>
            <w:tcW w:w="428"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28"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28" w:type="dxa"/>
            <w:shd w:val="clear" w:color="auto" w:fill="FFFFFF"/>
            <w:noWrap w:val="0"/>
            <w:vAlign w:val="center"/>
          </w:tcPr>
          <w:p>
            <w:pPr>
              <w:widowControl/>
              <w:jc w:val="center"/>
              <w:rPr>
                <w:rFonts w:hint="eastAsia" w:ascii="宋体" w:hAnsi="宋体" w:cs="宋体"/>
                <w:bCs/>
                <w:color w:val="auto"/>
                <w:kern w:val="0"/>
                <w:sz w:val="18"/>
                <w:szCs w:val="18"/>
                <w:highlight w:val="none"/>
              </w:rPr>
            </w:pPr>
          </w:p>
        </w:tc>
        <w:tc>
          <w:tcPr>
            <w:tcW w:w="428"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428"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97" w:type="dxa"/>
            <w:shd w:val="clear" w:color="auto" w:fill="FFFFFF"/>
            <w:noWrap w:val="0"/>
            <w:vAlign w:val="center"/>
          </w:tcPr>
          <w:p>
            <w:pPr>
              <w:widowControl/>
              <w:jc w:val="center"/>
              <w:rPr>
                <w:rFonts w:ascii="宋体" w:hAnsi="宋体" w:cs="宋体"/>
                <w:b/>
                <w:bCs/>
                <w:color w:val="auto"/>
                <w:kern w:val="0"/>
                <w:sz w:val="18"/>
                <w:szCs w:val="18"/>
                <w:highlight w:val="none"/>
              </w:rPr>
            </w:pPr>
          </w:p>
        </w:tc>
        <w:tc>
          <w:tcPr>
            <w:tcW w:w="400" w:type="dxa"/>
            <w:shd w:val="clear" w:color="auto" w:fill="FFFFFF"/>
            <w:noWrap w:val="0"/>
            <w:vAlign w:val="top"/>
          </w:tcPr>
          <w:p>
            <w:pPr>
              <w:widowControl/>
              <w:jc w:val="center"/>
              <w:rPr>
                <w:rFonts w:ascii="宋体" w:hAnsi="宋体" w:cs="宋体"/>
                <w:b/>
                <w:bCs/>
                <w:color w:val="auto"/>
                <w:kern w:val="0"/>
                <w:sz w:val="18"/>
                <w:szCs w:val="18"/>
                <w:highlight w:val="none"/>
              </w:rPr>
            </w:pPr>
          </w:p>
        </w:tc>
        <w:tc>
          <w:tcPr>
            <w:tcW w:w="400" w:type="dxa"/>
            <w:shd w:val="clear" w:color="auto" w:fill="FFFFFF"/>
            <w:noWrap w:val="0"/>
            <w:vAlign w:val="top"/>
          </w:tcPr>
          <w:p>
            <w:pPr>
              <w:widowControl/>
              <w:jc w:val="center"/>
              <w:rPr>
                <w:rFonts w:ascii="宋体" w:hAnsi="宋体" w:cs="宋体"/>
                <w:b/>
                <w:bCs/>
                <w:color w:val="auto"/>
                <w:kern w:val="0"/>
                <w:sz w:val="18"/>
                <w:szCs w:val="18"/>
                <w:highlight w:val="none"/>
              </w:rPr>
            </w:pPr>
          </w:p>
        </w:tc>
        <w:tc>
          <w:tcPr>
            <w:tcW w:w="407" w:type="dxa"/>
            <w:shd w:val="clear" w:color="auto" w:fill="FFFFFF"/>
            <w:noWrap w:val="0"/>
            <w:vAlign w:val="top"/>
          </w:tcPr>
          <w:p>
            <w:pPr>
              <w:widowControl/>
              <w:jc w:val="center"/>
              <w:rPr>
                <w:rFonts w:ascii="宋体" w:hAnsi="宋体" w:cs="宋体"/>
                <w:b/>
                <w:bCs/>
                <w:color w:val="auto"/>
                <w:kern w:val="0"/>
                <w:sz w:val="18"/>
                <w:szCs w:val="18"/>
                <w:highlight w:val="none"/>
              </w:rPr>
            </w:pPr>
          </w:p>
        </w:tc>
        <w:tc>
          <w:tcPr>
            <w:tcW w:w="432" w:type="dxa"/>
            <w:shd w:val="clear" w:color="auto" w:fill="FFFFFF"/>
            <w:noWrap w:val="0"/>
            <w:vAlign w:val="top"/>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0" w:type="auto"/>
            <w:tcBorders>
              <w:right w:val="single" w:color="auto" w:sz="4" w:space="0"/>
            </w:tcBorders>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0" w:type="auto"/>
            <w:tcBorders>
              <w:left w:val="single" w:color="auto" w:sz="4" w:space="0"/>
              <w:right w:val="single" w:color="auto" w:sz="8" w:space="0"/>
            </w:tcBorders>
            <w:shd w:val="clear" w:color="auto" w:fill="FFFFFF"/>
            <w:noWrap w:val="0"/>
            <w:vAlign w:val="center"/>
          </w:tcPr>
          <w:p>
            <w:pPr>
              <w:widowControl/>
              <w:jc w:val="center"/>
              <w:rPr>
                <w:rFonts w:hint="eastAsia" w:ascii="宋体" w:hAnsi="宋体" w:cs="宋体"/>
                <w:bCs/>
                <w:color w:val="auto"/>
                <w:kern w:val="0"/>
                <w:sz w:val="18"/>
                <w:szCs w:val="18"/>
                <w:highlight w:val="none"/>
              </w:rPr>
            </w:pPr>
          </w:p>
        </w:tc>
        <w:tc>
          <w:tcPr>
            <w:tcW w:w="1544" w:type="dxa"/>
            <w:tcBorders>
              <w:left w:val="single" w:color="auto" w:sz="8" w:space="0"/>
              <w:right w:val="single" w:color="auto" w:sz="8" w:space="0"/>
            </w:tcBorders>
            <w:shd w:val="clear" w:color="auto" w:fill="FFFFFF"/>
            <w:noWrap w:val="0"/>
            <w:vAlign w:val="center"/>
          </w:tcPr>
          <w:p>
            <w:pPr>
              <w:widowControl/>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其他校选课程或在线课程</w:t>
            </w:r>
          </w:p>
        </w:tc>
        <w:tc>
          <w:tcPr>
            <w:tcW w:w="461" w:type="dxa"/>
            <w:tcBorders>
              <w:left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p>
        </w:tc>
        <w:tc>
          <w:tcPr>
            <w:tcW w:w="454" w:type="dxa"/>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b/>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bCs/>
                <w:color w:val="auto"/>
                <w:kern w:val="0"/>
                <w:sz w:val="18"/>
                <w:szCs w:val="18"/>
                <w:highlight w:val="none"/>
              </w:rPr>
            </w:pPr>
          </w:p>
        </w:tc>
        <w:tc>
          <w:tcPr>
            <w:tcW w:w="0" w:type="auto"/>
            <w:shd w:val="clear" w:color="auto" w:fill="FFFFFF"/>
            <w:noWrap w:val="0"/>
            <w:vAlign w:val="center"/>
          </w:tcPr>
          <w:p>
            <w:pPr>
              <w:widowControl/>
              <w:jc w:val="center"/>
              <w:rPr>
                <w:rFonts w:ascii="宋体" w:hAnsi="宋体" w:cs="宋体"/>
                <w:b/>
                <w:color w:val="auto"/>
                <w:kern w:val="0"/>
                <w:sz w:val="18"/>
                <w:szCs w:val="18"/>
                <w:highlight w:val="none"/>
              </w:rPr>
            </w:pPr>
          </w:p>
        </w:tc>
        <w:tc>
          <w:tcPr>
            <w:tcW w:w="428"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28"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28" w:type="dxa"/>
            <w:shd w:val="clear" w:color="auto" w:fill="FFFFFF"/>
            <w:noWrap w:val="0"/>
            <w:vAlign w:val="center"/>
          </w:tcPr>
          <w:p>
            <w:pPr>
              <w:widowControl/>
              <w:jc w:val="center"/>
              <w:rPr>
                <w:rFonts w:hint="eastAsia" w:ascii="宋体" w:hAnsi="宋体" w:cs="宋体"/>
                <w:b/>
                <w:color w:val="auto"/>
                <w:kern w:val="0"/>
                <w:sz w:val="18"/>
                <w:szCs w:val="18"/>
                <w:highlight w:val="none"/>
              </w:rPr>
            </w:pPr>
            <w:r>
              <w:rPr>
                <w:rFonts w:hint="eastAsia" w:ascii="宋体" w:hAnsi="宋体" w:cs="宋体"/>
                <w:b/>
                <w:color w:val="auto"/>
                <w:kern w:val="0"/>
                <w:sz w:val="18"/>
                <w:szCs w:val="18"/>
                <w:highlight w:val="none"/>
              </w:rPr>
              <w:t>2</w:t>
            </w:r>
          </w:p>
        </w:tc>
        <w:tc>
          <w:tcPr>
            <w:tcW w:w="428"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428"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97" w:type="dxa"/>
            <w:shd w:val="clear" w:color="auto" w:fill="FFFFFF"/>
            <w:noWrap w:val="0"/>
            <w:vAlign w:val="center"/>
          </w:tcPr>
          <w:p>
            <w:pPr>
              <w:widowControl/>
              <w:jc w:val="center"/>
              <w:rPr>
                <w:rFonts w:ascii="宋体" w:hAnsi="宋体" w:cs="宋体"/>
                <w:b/>
                <w:bCs/>
                <w:color w:val="auto"/>
                <w:kern w:val="0"/>
                <w:sz w:val="18"/>
                <w:szCs w:val="18"/>
                <w:highlight w:val="none"/>
              </w:rPr>
            </w:pPr>
          </w:p>
        </w:tc>
        <w:tc>
          <w:tcPr>
            <w:tcW w:w="400" w:type="dxa"/>
            <w:shd w:val="clear" w:color="auto" w:fill="FFFFFF"/>
            <w:noWrap w:val="0"/>
            <w:vAlign w:val="top"/>
          </w:tcPr>
          <w:p>
            <w:pPr>
              <w:widowControl/>
              <w:jc w:val="center"/>
              <w:rPr>
                <w:rFonts w:ascii="宋体" w:hAnsi="宋体" w:cs="宋体"/>
                <w:b/>
                <w:bCs/>
                <w:color w:val="auto"/>
                <w:kern w:val="0"/>
                <w:sz w:val="18"/>
                <w:szCs w:val="18"/>
                <w:highlight w:val="none"/>
              </w:rPr>
            </w:pPr>
          </w:p>
        </w:tc>
        <w:tc>
          <w:tcPr>
            <w:tcW w:w="400" w:type="dxa"/>
            <w:shd w:val="clear" w:color="auto" w:fill="FFFFFF"/>
            <w:noWrap w:val="0"/>
            <w:vAlign w:val="top"/>
          </w:tcPr>
          <w:p>
            <w:pPr>
              <w:widowControl/>
              <w:jc w:val="center"/>
              <w:rPr>
                <w:rFonts w:ascii="宋体" w:hAnsi="宋体" w:cs="宋体"/>
                <w:b/>
                <w:bCs/>
                <w:color w:val="auto"/>
                <w:kern w:val="0"/>
                <w:sz w:val="18"/>
                <w:szCs w:val="18"/>
                <w:highlight w:val="none"/>
              </w:rPr>
            </w:pPr>
          </w:p>
        </w:tc>
        <w:tc>
          <w:tcPr>
            <w:tcW w:w="407" w:type="dxa"/>
            <w:shd w:val="clear" w:color="auto" w:fill="FFFFFF"/>
            <w:noWrap w:val="0"/>
            <w:vAlign w:val="top"/>
          </w:tcPr>
          <w:p>
            <w:pPr>
              <w:widowControl/>
              <w:jc w:val="center"/>
              <w:rPr>
                <w:rFonts w:ascii="宋体" w:hAnsi="宋体" w:cs="宋体"/>
                <w:b/>
                <w:bCs/>
                <w:color w:val="auto"/>
                <w:kern w:val="0"/>
                <w:sz w:val="18"/>
                <w:szCs w:val="18"/>
                <w:highlight w:val="none"/>
              </w:rPr>
            </w:pPr>
          </w:p>
        </w:tc>
        <w:tc>
          <w:tcPr>
            <w:tcW w:w="432" w:type="dxa"/>
            <w:shd w:val="clear" w:color="auto" w:fill="FFFFFF"/>
            <w:noWrap w:val="0"/>
            <w:vAlign w:val="top"/>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77"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656" w:type="dxa"/>
            <w:gridSpan w:val="3"/>
            <w:tcBorders>
              <w:right w:val="single" w:color="auto" w:sz="4" w:space="0"/>
            </w:tcBorders>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color w:val="auto"/>
                <w:kern w:val="0"/>
                <w:sz w:val="18"/>
                <w:szCs w:val="18"/>
                <w:highlight w:val="none"/>
              </w:rPr>
              <w:t>小计（至少选修</w:t>
            </w:r>
            <w:r>
              <w:rPr>
                <w:rFonts w:ascii="宋体" w:hAnsi="宋体" w:cs="宋体"/>
                <w:b/>
                <w:color w:val="auto"/>
                <w:kern w:val="0"/>
                <w:sz w:val="18"/>
                <w:szCs w:val="18"/>
                <w:highlight w:val="none"/>
              </w:rPr>
              <w:t>5</w:t>
            </w:r>
            <w:r>
              <w:rPr>
                <w:rFonts w:hint="eastAsia" w:ascii="宋体" w:hAnsi="宋体" w:cs="宋体"/>
                <w:b/>
                <w:color w:val="auto"/>
                <w:kern w:val="0"/>
                <w:sz w:val="18"/>
                <w:szCs w:val="18"/>
                <w:highlight w:val="none"/>
              </w:rPr>
              <w:t>学分，</w:t>
            </w:r>
            <w:r>
              <w:rPr>
                <w:rFonts w:ascii="宋体" w:hAnsi="宋体" w:cs="宋体"/>
                <w:b/>
                <w:color w:val="auto"/>
                <w:kern w:val="0"/>
                <w:sz w:val="18"/>
                <w:szCs w:val="18"/>
                <w:highlight w:val="none"/>
              </w:rPr>
              <w:t>*</w:t>
            </w:r>
            <w:r>
              <w:rPr>
                <w:rFonts w:hint="eastAsia" w:ascii="宋体" w:hAnsi="宋体" w:cs="宋体"/>
                <w:b/>
                <w:color w:val="auto"/>
                <w:kern w:val="0"/>
                <w:sz w:val="18"/>
                <w:szCs w:val="18"/>
                <w:highlight w:val="none"/>
              </w:rPr>
              <w:t>号限选）</w:t>
            </w:r>
          </w:p>
        </w:tc>
        <w:tc>
          <w:tcPr>
            <w:tcW w:w="461" w:type="dxa"/>
            <w:tcBorders>
              <w:left w:val="single" w:color="auto" w:sz="4" w:space="0"/>
            </w:tcBorders>
            <w:shd w:val="clear" w:color="auto" w:fill="FFFFFF"/>
            <w:noWrap w:val="0"/>
            <w:vAlign w:val="center"/>
          </w:tcPr>
          <w:p>
            <w:pPr>
              <w:jc w:val="center"/>
              <w:rPr>
                <w:rFonts w:ascii="宋体" w:hAnsi="宋体"/>
                <w:b/>
                <w:color w:val="auto"/>
                <w:sz w:val="18"/>
                <w:szCs w:val="21"/>
                <w:highlight w:val="none"/>
              </w:rPr>
            </w:pPr>
            <w:r>
              <w:rPr>
                <w:rFonts w:hint="eastAsia" w:ascii="宋体" w:hAnsi="宋体"/>
                <w:b/>
                <w:color w:val="auto"/>
                <w:sz w:val="18"/>
                <w:szCs w:val="21"/>
                <w:highlight w:val="none"/>
              </w:rPr>
              <w:t>5</w:t>
            </w:r>
          </w:p>
        </w:tc>
        <w:tc>
          <w:tcPr>
            <w:tcW w:w="454" w:type="dxa"/>
            <w:shd w:val="clear" w:color="auto" w:fill="FFFFFF"/>
            <w:noWrap w:val="0"/>
            <w:vAlign w:val="center"/>
          </w:tcPr>
          <w:p>
            <w:pPr>
              <w:jc w:val="center"/>
              <w:rPr>
                <w:rFonts w:ascii="宋体" w:hAnsi="宋体"/>
                <w:b/>
                <w:color w:val="auto"/>
                <w:sz w:val="18"/>
                <w:szCs w:val="21"/>
                <w:highlight w:val="none"/>
              </w:rPr>
            </w:pPr>
            <w:r>
              <w:rPr>
                <w:rFonts w:ascii="宋体" w:hAnsi="宋体"/>
                <w:b/>
                <w:color w:val="auto"/>
                <w:sz w:val="18"/>
                <w:szCs w:val="21"/>
                <w:highlight w:val="none"/>
              </w:rPr>
              <w:t>80</w:t>
            </w:r>
          </w:p>
        </w:tc>
        <w:tc>
          <w:tcPr>
            <w:tcW w:w="0" w:type="auto"/>
            <w:shd w:val="clear" w:color="auto" w:fill="FFFFFF"/>
            <w:noWrap w:val="0"/>
            <w:vAlign w:val="center"/>
          </w:tcPr>
          <w:p>
            <w:pPr>
              <w:jc w:val="center"/>
              <w:rPr>
                <w:rFonts w:ascii="宋体" w:hAnsi="宋体"/>
                <w:b/>
                <w:color w:val="auto"/>
                <w:sz w:val="18"/>
                <w:szCs w:val="21"/>
                <w:highlight w:val="none"/>
              </w:rPr>
            </w:pPr>
            <w:r>
              <w:rPr>
                <w:rFonts w:ascii="宋体" w:hAnsi="宋体"/>
                <w:b/>
                <w:color w:val="auto"/>
                <w:sz w:val="18"/>
                <w:szCs w:val="21"/>
                <w:highlight w:val="none"/>
              </w:rPr>
              <w:t>64</w:t>
            </w:r>
          </w:p>
        </w:tc>
        <w:tc>
          <w:tcPr>
            <w:tcW w:w="0" w:type="auto"/>
            <w:shd w:val="clear" w:color="auto" w:fill="FFFFFF"/>
            <w:noWrap w:val="0"/>
            <w:vAlign w:val="center"/>
          </w:tcPr>
          <w:p>
            <w:pPr>
              <w:jc w:val="center"/>
              <w:rPr>
                <w:rFonts w:ascii="宋体" w:hAnsi="宋体"/>
                <w:b/>
                <w:color w:val="auto"/>
                <w:sz w:val="18"/>
                <w:szCs w:val="21"/>
                <w:highlight w:val="none"/>
              </w:rPr>
            </w:pPr>
            <w:r>
              <w:rPr>
                <w:rFonts w:hint="eastAsia" w:ascii="宋体" w:hAnsi="宋体"/>
                <w:b/>
                <w:color w:val="auto"/>
                <w:sz w:val="18"/>
                <w:szCs w:val="21"/>
                <w:highlight w:val="none"/>
              </w:rPr>
              <w:t>1</w:t>
            </w:r>
            <w:r>
              <w:rPr>
                <w:rFonts w:ascii="宋体" w:hAnsi="宋体"/>
                <w:b/>
                <w:color w:val="auto"/>
                <w:sz w:val="18"/>
                <w:szCs w:val="21"/>
                <w:highlight w:val="none"/>
              </w:rPr>
              <w:t>6</w:t>
            </w:r>
          </w:p>
        </w:tc>
        <w:tc>
          <w:tcPr>
            <w:tcW w:w="0" w:type="auto"/>
            <w:shd w:val="clear" w:color="auto" w:fill="FFFFFF"/>
            <w:noWrap w:val="0"/>
            <w:vAlign w:val="center"/>
          </w:tcPr>
          <w:p>
            <w:pPr>
              <w:jc w:val="center"/>
              <w:rPr>
                <w:rFonts w:ascii="宋体" w:hAnsi="宋体" w:cs="宋体"/>
                <w:b/>
                <w:color w:val="auto"/>
                <w:sz w:val="18"/>
                <w:szCs w:val="21"/>
                <w:highlight w:val="none"/>
              </w:rPr>
            </w:pPr>
          </w:p>
        </w:tc>
        <w:tc>
          <w:tcPr>
            <w:tcW w:w="0" w:type="auto"/>
            <w:shd w:val="clear" w:color="auto" w:fill="FFFFFF"/>
            <w:noWrap w:val="0"/>
            <w:vAlign w:val="center"/>
          </w:tcPr>
          <w:p>
            <w:pPr>
              <w:jc w:val="center"/>
              <w:rPr>
                <w:rFonts w:ascii="宋体" w:hAnsi="宋体" w:cs="宋体"/>
                <w:b/>
                <w:color w:val="auto"/>
                <w:sz w:val="18"/>
                <w:szCs w:val="21"/>
                <w:highlight w:val="none"/>
              </w:rPr>
            </w:pPr>
          </w:p>
        </w:tc>
        <w:tc>
          <w:tcPr>
            <w:tcW w:w="428" w:type="dxa"/>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0</w:t>
            </w:r>
          </w:p>
        </w:tc>
        <w:tc>
          <w:tcPr>
            <w:tcW w:w="428" w:type="dxa"/>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2</w:t>
            </w:r>
          </w:p>
        </w:tc>
        <w:tc>
          <w:tcPr>
            <w:tcW w:w="428" w:type="dxa"/>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4</w:t>
            </w:r>
          </w:p>
        </w:tc>
        <w:tc>
          <w:tcPr>
            <w:tcW w:w="428" w:type="dxa"/>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0</w:t>
            </w:r>
          </w:p>
        </w:tc>
        <w:tc>
          <w:tcPr>
            <w:tcW w:w="428" w:type="dxa"/>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0</w:t>
            </w:r>
          </w:p>
        </w:tc>
        <w:tc>
          <w:tcPr>
            <w:tcW w:w="397" w:type="dxa"/>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0</w:t>
            </w:r>
          </w:p>
        </w:tc>
        <w:tc>
          <w:tcPr>
            <w:tcW w:w="400" w:type="dxa"/>
            <w:shd w:val="clear" w:color="auto" w:fill="FFFFFF"/>
            <w:noWrap w:val="0"/>
            <w:vAlign w:val="top"/>
          </w:tcPr>
          <w:p>
            <w:pPr>
              <w:jc w:val="center"/>
              <w:rPr>
                <w:rFonts w:ascii="宋体" w:hAnsi="宋体" w:cs="宋体"/>
                <w:b/>
                <w:bCs/>
                <w:color w:val="auto"/>
                <w:sz w:val="18"/>
                <w:szCs w:val="18"/>
                <w:highlight w:val="none"/>
              </w:rPr>
            </w:pPr>
            <w:r>
              <w:rPr>
                <w:rFonts w:hint="eastAsia"/>
                <w:b/>
                <w:bCs/>
                <w:color w:val="auto"/>
                <w:sz w:val="18"/>
                <w:szCs w:val="18"/>
                <w:highlight w:val="none"/>
              </w:rPr>
              <w:t>0</w:t>
            </w:r>
          </w:p>
        </w:tc>
        <w:tc>
          <w:tcPr>
            <w:tcW w:w="400" w:type="dxa"/>
            <w:shd w:val="clear" w:color="auto" w:fill="FFFFFF"/>
            <w:noWrap w:val="0"/>
            <w:vAlign w:val="top"/>
          </w:tcPr>
          <w:p>
            <w:pPr>
              <w:jc w:val="center"/>
              <w:rPr>
                <w:rFonts w:ascii="宋体" w:hAnsi="宋体" w:cs="宋体"/>
                <w:b/>
                <w:bCs/>
                <w:color w:val="auto"/>
                <w:sz w:val="18"/>
                <w:szCs w:val="18"/>
                <w:highlight w:val="none"/>
              </w:rPr>
            </w:pPr>
            <w:r>
              <w:rPr>
                <w:rFonts w:hint="eastAsia"/>
                <w:b/>
                <w:bCs/>
                <w:color w:val="auto"/>
                <w:sz w:val="18"/>
                <w:szCs w:val="18"/>
                <w:highlight w:val="none"/>
              </w:rPr>
              <w:t>2</w:t>
            </w:r>
          </w:p>
        </w:tc>
        <w:tc>
          <w:tcPr>
            <w:tcW w:w="407" w:type="dxa"/>
            <w:shd w:val="clear" w:color="auto" w:fill="FFFFFF"/>
            <w:noWrap w:val="0"/>
            <w:vAlign w:val="top"/>
          </w:tcPr>
          <w:p>
            <w:pPr>
              <w:jc w:val="center"/>
              <w:rPr>
                <w:rFonts w:ascii="宋体" w:hAnsi="宋体" w:cs="宋体"/>
                <w:b/>
                <w:bCs/>
                <w:color w:val="auto"/>
                <w:sz w:val="18"/>
                <w:szCs w:val="18"/>
                <w:highlight w:val="none"/>
              </w:rPr>
            </w:pPr>
            <w:r>
              <w:rPr>
                <w:rFonts w:hint="eastAsia"/>
                <w:b/>
                <w:bCs/>
                <w:color w:val="auto"/>
                <w:sz w:val="18"/>
                <w:szCs w:val="18"/>
                <w:highlight w:val="none"/>
              </w:rPr>
              <w:t>2</w:t>
            </w:r>
          </w:p>
        </w:tc>
        <w:tc>
          <w:tcPr>
            <w:tcW w:w="432" w:type="dxa"/>
            <w:shd w:val="clear" w:color="auto" w:fill="FFFFFF"/>
            <w:noWrap w:val="0"/>
            <w:vAlign w:val="top"/>
          </w:tcPr>
          <w:p>
            <w:pPr>
              <w:jc w:val="center"/>
              <w:rPr>
                <w:rFonts w:ascii="宋体" w:hAnsi="宋体" w:cs="宋体"/>
                <w:b/>
                <w:bCs/>
                <w:color w:val="auto"/>
                <w:sz w:val="18"/>
                <w:szCs w:val="18"/>
                <w:highlight w:val="none"/>
              </w:rPr>
            </w:pPr>
            <w:r>
              <w:rPr>
                <w:rFonts w:hint="eastAsia"/>
                <w:b/>
                <w:bCs/>
                <w:color w:val="auto"/>
                <w:sz w:val="18"/>
                <w:szCs w:val="18"/>
                <w:highlight w:val="none"/>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033" w:type="dxa"/>
            <w:gridSpan w:val="4"/>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合</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461" w:type="dxa"/>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221.5</w:t>
            </w:r>
          </w:p>
        </w:tc>
        <w:tc>
          <w:tcPr>
            <w:tcW w:w="454" w:type="dxa"/>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3890</w:t>
            </w:r>
          </w:p>
        </w:tc>
        <w:tc>
          <w:tcPr>
            <w:tcW w:w="0" w:type="auto"/>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2150</w:t>
            </w:r>
          </w:p>
        </w:tc>
        <w:tc>
          <w:tcPr>
            <w:tcW w:w="0" w:type="auto"/>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1740</w:t>
            </w:r>
          </w:p>
        </w:tc>
        <w:tc>
          <w:tcPr>
            <w:tcW w:w="0" w:type="auto"/>
            <w:shd w:val="clear" w:color="auto" w:fill="FFFFFF"/>
            <w:noWrap w:val="0"/>
            <w:vAlign w:val="center"/>
          </w:tcPr>
          <w:p>
            <w:pPr>
              <w:jc w:val="center"/>
              <w:rPr>
                <w:rFonts w:ascii="宋体" w:hAnsi="宋体" w:cs="宋体"/>
                <w:b/>
                <w:bCs/>
                <w:color w:val="auto"/>
                <w:sz w:val="18"/>
                <w:szCs w:val="21"/>
                <w:highlight w:val="none"/>
              </w:rPr>
            </w:pPr>
          </w:p>
        </w:tc>
        <w:tc>
          <w:tcPr>
            <w:tcW w:w="0" w:type="auto"/>
            <w:shd w:val="clear" w:color="auto" w:fill="FFFFFF"/>
            <w:noWrap w:val="0"/>
            <w:vAlign w:val="center"/>
          </w:tcPr>
          <w:p>
            <w:pPr>
              <w:jc w:val="center"/>
              <w:rPr>
                <w:rFonts w:ascii="宋体" w:hAnsi="宋体" w:cs="宋体"/>
                <w:b/>
                <w:bCs/>
                <w:color w:val="auto"/>
                <w:sz w:val="18"/>
                <w:szCs w:val="21"/>
                <w:highlight w:val="none"/>
              </w:rPr>
            </w:pPr>
          </w:p>
        </w:tc>
        <w:tc>
          <w:tcPr>
            <w:tcW w:w="428" w:type="dxa"/>
            <w:shd w:val="clear" w:color="auto" w:fill="FFFFFF"/>
            <w:noWrap w:val="0"/>
            <w:vAlign w:val="center"/>
          </w:tcPr>
          <w:p>
            <w:pPr>
              <w:jc w:val="center"/>
              <w:rPr>
                <w:rFonts w:ascii="宋体" w:hAnsi="宋体" w:cs="宋体"/>
                <w:b/>
                <w:bCs/>
                <w:color w:val="auto"/>
                <w:sz w:val="18"/>
                <w:szCs w:val="21"/>
                <w:highlight w:val="none"/>
              </w:rPr>
            </w:pPr>
          </w:p>
        </w:tc>
        <w:tc>
          <w:tcPr>
            <w:tcW w:w="428" w:type="dxa"/>
            <w:shd w:val="clear" w:color="auto" w:fill="FFFFFF"/>
            <w:noWrap w:val="0"/>
            <w:vAlign w:val="center"/>
          </w:tcPr>
          <w:p>
            <w:pPr>
              <w:jc w:val="center"/>
              <w:rPr>
                <w:rFonts w:ascii="宋体" w:hAnsi="宋体" w:cs="宋体"/>
                <w:b/>
                <w:bCs/>
                <w:color w:val="auto"/>
                <w:sz w:val="18"/>
                <w:szCs w:val="21"/>
                <w:highlight w:val="none"/>
              </w:rPr>
            </w:pPr>
          </w:p>
        </w:tc>
        <w:tc>
          <w:tcPr>
            <w:tcW w:w="428" w:type="dxa"/>
            <w:shd w:val="clear" w:color="auto" w:fill="FFFFFF"/>
            <w:noWrap w:val="0"/>
            <w:vAlign w:val="center"/>
          </w:tcPr>
          <w:p>
            <w:pPr>
              <w:jc w:val="center"/>
              <w:rPr>
                <w:rFonts w:ascii="宋体" w:hAnsi="宋体" w:cs="宋体"/>
                <w:b/>
                <w:bCs/>
                <w:color w:val="auto"/>
                <w:sz w:val="18"/>
                <w:szCs w:val="21"/>
                <w:highlight w:val="none"/>
              </w:rPr>
            </w:pPr>
          </w:p>
        </w:tc>
        <w:tc>
          <w:tcPr>
            <w:tcW w:w="428" w:type="dxa"/>
            <w:shd w:val="clear" w:color="auto" w:fill="FFFFFF"/>
            <w:noWrap w:val="0"/>
            <w:vAlign w:val="center"/>
          </w:tcPr>
          <w:p>
            <w:pPr>
              <w:jc w:val="center"/>
              <w:rPr>
                <w:rFonts w:ascii="宋体" w:hAnsi="宋体" w:cs="宋体"/>
                <w:b/>
                <w:bCs/>
                <w:color w:val="auto"/>
                <w:sz w:val="18"/>
                <w:szCs w:val="21"/>
                <w:highlight w:val="none"/>
              </w:rPr>
            </w:pPr>
          </w:p>
        </w:tc>
        <w:tc>
          <w:tcPr>
            <w:tcW w:w="428" w:type="dxa"/>
            <w:shd w:val="clear" w:color="auto" w:fill="FFFFFF"/>
            <w:noWrap w:val="0"/>
            <w:vAlign w:val="center"/>
          </w:tcPr>
          <w:p>
            <w:pPr>
              <w:jc w:val="center"/>
              <w:rPr>
                <w:rFonts w:ascii="宋体" w:hAnsi="宋体" w:cs="宋体"/>
                <w:b/>
                <w:bCs/>
                <w:color w:val="auto"/>
                <w:sz w:val="18"/>
                <w:szCs w:val="21"/>
                <w:highlight w:val="none"/>
              </w:rPr>
            </w:pPr>
          </w:p>
        </w:tc>
        <w:tc>
          <w:tcPr>
            <w:tcW w:w="397" w:type="dxa"/>
            <w:shd w:val="clear" w:color="auto" w:fill="FFFFFF"/>
            <w:noWrap w:val="0"/>
            <w:vAlign w:val="center"/>
          </w:tcPr>
          <w:p>
            <w:pPr>
              <w:jc w:val="center"/>
              <w:rPr>
                <w:rFonts w:ascii="宋体" w:hAnsi="宋体" w:cs="宋体"/>
                <w:b/>
                <w:bCs/>
                <w:color w:val="auto"/>
                <w:sz w:val="18"/>
                <w:szCs w:val="21"/>
                <w:highlight w:val="none"/>
              </w:rPr>
            </w:pPr>
          </w:p>
        </w:tc>
        <w:tc>
          <w:tcPr>
            <w:tcW w:w="400" w:type="dxa"/>
            <w:shd w:val="clear" w:color="auto" w:fill="FFFFFF"/>
            <w:noWrap w:val="0"/>
            <w:vAlign w:val="top"/>
          </w:tcPr>
          <w:p>
            <w:pPr>
              <w:jc w:val="center"/>
              <w:rPr>
                <w:rFonts w:ascii="宋体" w:hAnsi="宋体" w:cs="宋体"/>
                <w:b/>
                <w:bCs/>
                <w:color w:val="auto"/>
                <w:sz w:val="18"/>
                <w:szCs w:val="21"/>
                <w:highlight w:val="none"/>
              </w:rPr>
            </w:pPr>
          </w:p>
        </w:tc>
        <w:tc>
          <w:tcPr>
            <w:tcW w:w="400" w:type="dxa"/>
            <w:shd w:val="clear" w:color="auto" w:fill="FFFFFF"/>
            <w:noWrap w:val="0"/>
            <w:vAlign w:val="top"/>
          </w:tcPr>
          <w:p>
            <w:pPr>
              <w:jc w:val="center"/>
              <w:rPr>
                <w:rFonts w:ascii="宋体" w:hAnsi="宋体" w:cs="宋体"/>
                <w:b/>
                <w:bCs/>
                <w:color w:val="auto"/>
                <w:sz w:val="18"/>
                <w:szCs w:val="21"/>
                <w:highlight w:val="none"/>
              </w:rPr>
            </w:pPr>
          </w:p>
        </w:tc>
        <w:tc>
          <w:tcPr>
            <w:tcW w:w="407" w:type="dxa"/>
            <w:shd w:val="clear" w:color="auto" w:fill="FFFFFF"/>
            <w:noWrap w:val="0"/>
            <w:vAlign w:val="top"/>
          </w:tcPr>
          <w:p>
            <w:pPr>
              <w:jc w:val="center"/>
              <w:rPr>
                <w:rFonts w:ascii="宋体" w:hAnsi="宋体" w:cs="宋体"/>
                <w:b/>
                <w:bCs/>
                <w:color w:val="auto"/>
                <w:sz w:val="18"/>
                <w:szCs w:val="21"/>
                <w:highlight w:val="none"/>
              </w:rPr>
            </w:pPr>
          </w:p>
        </w:tc>
        <w:tc>
          <w:tcPr>
            <w:tcW w:w="432" w:type="dxa"/>
            <w:shd w:val="clear" w:color="auto" w:fill="FFFFFF"/>
            <w:noWrap w:val="0"/>
            <w:vAlign w:val="top"/>
          </w:tcPr>
          <w:p>
            <w:pPr>
              <w:jc w:val="center"/>
              <w:rPr>
                <w:rFonts w:ascii="宋体" w:hAnsi="宋体" w:cs="宋体"/>
                <w:b/>
                <w:bCs/>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033" w:type="dxa"/>
            <w:gridSpan w:val="4"/>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周学时</w:t>
            </w:r>
          </w:p>
        </w:tc>
        <w:tc>
          <w:tcPr>
            <w:tcW w:w="2485" w:type="dxa"/>
            <w:gridSpan w:val="6"/>
            <w:shd w:val="clear" w:color="auto" w:fill="FFFFFF"/>
            <w:noWrap w:val="0"/>
            <w:vAlign w:val="center"/>
          </w:tcPr>
          <w:p>
            <w:pPr>
              <w:jc w:val="center"/>
              <w:rPr>
                <w:rFonts w:ascii="宋体" w:hAnsi="宋体" w:cs="宋体"/>
                <w:b/>
                <w:bCs/>
                <w:color w:val="auto"/>
                <w:sz w:val="18"/>
                <w:szCs w:val="18"/>
                <w:highlight w:val="none"/>
              </w:rPr>
            </w:pPr>
          </w:p>
        </w:tc>
        <w:tc>
          <w:tcPr>
            <w:tcW w:w="428" w:type="dxa"/>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34</w:t>
            </w:r>
          </w:p>
        </w:tc>
        <w:tc>
          <w:tcPr>
            <w:tcW w:w="428" w:type="dxa"/>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38</w:t>
            </w:r>
          </w:p>
        </w:tc>
        <w:tc>
          <w:tcPr>
            <w:tcW w:w="428" w:type="dxa"/>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33</w:t>
            </w:r>
          </w:p>
        </w:tc>
        <w:tc>
          <w:tcPr>
            <w:tcW w:w="428" w:type="dxa"/>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30</w:t>
            </w:r>
          </w:p>
        </w:tc>
        <w:tc>
          <w:tcPr>
            <w:tcW w:w="428" w:type="dxa"/>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28</w:t>
            </w:r>
          </w:p>
        </w:tc>
        <w:tc>
          <w:tcPr>
            <w:tcW w:w="397" w:type="dxa"/>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28</w:t>
            </w:r>
          </w:p>
        </w:tc>
        <w:tc>
          <w:tcPr>
            <w:tcW w:w="400" w:type="dxa"/>
            <w:shd w:val="clear" w:color="auto" w:fill="FFFFFF"/>
            <w:noWrap w:val="0"/>
            <w:vAlign w:val="top"/>
          </w:tcPr>
          <w:p>
            <w:pPr>
              <w:jc w:val="center"/>
              <w:rPr>
                <w:rFonts w:ascii="宋体" w:hAnsi="宋体" w:cs="宋体"/>
                <w:b/>
                <w:bCs/>
                <w:color w:val="auto"/>
                <w:sz w:val="18"/>
                <w:szCs w:val="18"/>
                <w:highlight w:val="none"/>
              </w:rPr>
            </w:pPr>
            <w:r>
              <w:rPr>
                <w:rFonts w:hint="eastAsia"/>
                <w:b/>
                <w:bCs/>
                <w:color w:val="auto"/>
                <w:sz w:val="18"/>
                <w:szCs w:val="18"/>
                <w:highlight w:val="none"/>
              </w:rPr>
              <w:t>29</w:t>
            </w:r>
          </w:p>
        </w:tc>
        <w:tc>
          <w:tcPr>
            <w:tcW w:w="400" w:type="dxa"/>
            <w:shd w:val="clear" w:color="auto" w:fill="FFFFFF"/>
            <w:noWrap w:val="0"/>
            <w:vAlign w:val="top"/>
          </w:tcPr>
          <w:p>
            <w:pPr>
              <w:jc w:val="center"/>
              <w:rPr>
                <w:rFonts w:ascii="宋体" w:hAnsi="宋体" w:cs="宋体"/>
                <w:b/>
                <w:bCs/>
                <w:color w:val="auto"/>
                <w:sz w:val="18"/>
                <w:szCs w:val="18"/>
                <w:highlight w:val="none"/>
              </w:rPr>
            </w:pPr>
            <w:r>
              <w:rPr>
                <w:rFonts w:hint="eastAsia"/>
                <w:b/>
                <w:bCs/>
                <w:color w:val="auto"/>
                <w:sz w:val="18"/>
                <w:szCs w:val="18"/>
                <w:highlight w:val="none"/>
              </w:rPr>
              <w:t>25</w:t>
            </w:r>
          </w:p>
        </w:tc>
        <w:tc>
          <w:tcPr>
            <w:tcW w:w="407" w:type="dxa"/>
            <w:shd w:val="clear" w:color="auto" w:fill="FFFFFF"/>
            <w:noWrap w:val="0"/>
            <w:vAlign w:val="top"/>
          </w:tcPr>
          <w:p>
            <w:pPr>
              <w:jc w:val="center"/>
              <w:rPr>
                <w:rFonts w:ascii="宋体" w:hAnsi="宋体" w:cs="宋体"/>
                <w:b/>
                <w:bCs/>
                <w:color w:val="auto"/>
                <w:sz w:val="18"/>
                <w:szCs w:val="18"/>
                <w:highlight w:val="none"/>
              </w:rPr>
            </w:pPr>
            <w:r>
              <w:rPr>
                <w:rFonts w:hint="eastAsia"/>
                <w:b/>
                <w:bCs/>
                <w:color w:val="auto"/>
                <w:sz w:val="18"/>
                <w:szCs w:val="18"/>
                <w:highlight w:val="none"/>
              </w:rPr>
              <w:t>20</w:t>
            </w:r>
          </w:p>
        </w:tc>
        <w:tc>
          <w:tcPr>
            <w:tcW w:w="432" w:type="dxa"/>
            <w:shd w:val="clear" w:color="auto" w:fill="FFFFFF"/>
            <w:noWrap w:val="0"/>
            <w:vAlign w:val="top"/>
          </w:tcPr>
          <w:p>
            <w:pPr>
              <w:jc w:val="center"/>
              <w:rPr>
                <w:rFonts w:ascii="宋体" w:hAnsi="宋体" w:cs="宋体"/>
                <w:b/>
                <w:bCs/>
                <w:color w:val="auto"/>
                <w:sz w:val="18"/>
                <w:szCs w:val="18"/>
                <w:highlight w:val="none"/>
              </w:rPr>
            </w:pPr>
            <w:r>
              <w:rPr>
                <w:rFonts w:hint="eastAsia"/>
                <w:b/>
                <w:bCs/>
                <w:color w:val="auto"/>
                <w:sz w:val="18"/>
                <w:szCs w:val="18"/>
                <w:highlight w:val="none"/>
              </w:rPr>
              <w:t>0</w:t>
            </w:r>
          </w:p>
        </w:tc>
      </w:tr>
    </w:tbl>
    <w:p>
      <w:pPr>
        <w:spacing w:line="520" w:lineRule="exact"/>
        <w:rPr>
          <w:rFonts w:ascii="宋体" w:hAnsi="宋体"/>
          <w:color w:val="auto"/>
          <w:sz w:val="24"/>
          <w:szCs w:val="21"/>
          <w:highlight w:val="none"/>
        </w:rPr>
      </w:pPr>
    </w:p>
    <w:p>
      <w:pPr>
        <w:numPr>
          <w:ilvl w:val="0"/>
          <w:numId w:val="0"/>
        </w:numPr>
        <w:spacing w:before="156" w:beforeLines="50" w:line="520" w:lineRule="exact"/>
        <w:ind w:firstLine="480" w:firstLineChars="200"/>
        <w:rPr>
          <w:rFonts w:hint="eastAsia" w:ascii="宋体" w:hAnsi="宋体"/>
          <w:color w:val="auto"/>
          <w:sz w:val="24"/>
          <w:szCs w:val="21"/>
          <w:highlight w:val="none"/>
        </w:rPr>
      </w:pPr>
      <w:r>
        <w:rPr>
          <w:rFonts w:hint="eastAsia" w:ascii="宋体" w:hAnsi="宋体"/>
          <w:color w:val="auto"/>
          <w:sz w:val="24"/>
          <w:szCs w:val="21"/>
          <w:highlight w:val="none"/>
          <w:lang w:val="en-US" w:eastAsia="zh-CN"/>
        </w:rPr>
        <w:t>3、</w:t>
      </w:r>
      <w:r>
        <w:rPr>
          <w:rFonts w:hint="eastAsia" w:ascii="宋体" w:hAnsi="宋体"/>
          <w:color w:val="auto"/>
          <w:sz w:val="24"/>
          <w:szCs w:val="21"/>
          <w:highlight w:val="none"/>
        </w:rPr>
        <w:t>集中性实践教学环节计划进程表</w:t>
      </w:r>
    </w:p>
    <w:p>
      <w:pPr>
        <w:spacing w:line="520" w:lineRule="exact"/>
        <w:ind w:firstLine="537" w:firstLineChars="224"/>
        <w:jc w:val="center"/>
        <w:rPr>
          <w:rFonts w:hint="eastAsia" w:ascii="宋体" w:hAnsi="宋体"/>
          <w:color w:val="auto"/>
          <w:sz w:val="24"/>
          <w:szCs w:val="21"/>
          <w:highlight w:val="none"/>
        </w:rPr>
      </w:pPr>
      <w:r>
        <w:rPr>
          <w:rFonts w:ascii="宋体" w:hAnsi="宋体"/>
          <w:color w:val="auto"/>
          <w:sz w:val="24"/>
          <w:szCs w:val="21"/>
          <w:highlight w:val="none"/>
        </w:rPr>
        <w:t>20</w:t>
      </w:r>
      <w:r>
        <w:rPr>
          <w:rFonts w:hint="eastAsia" w:ascii="宋体" w:hAnsi="宋体"/>
          <w:color w:val="auto"/>
          <w:sz w:val="24"/>
          <w:szCs w:val="21"/>
          <w:highlight w:val="none"/>
        </w:rPr>
        <w:t>19级建筑室内设计专业集中性实践教学环节计划进程表</w:t>
      </w:r>
    </w:p>
    <w:tbl>
      <w:tblPr>
        <w:tblStyle w:val="8"/>
        <w:tblpPr w:leftFromText="180" w:rightFromText="180" w:vertAnchor="text" w:horzAnchor="page" w:tblpX="1117" w:tblpY="506"/>
        <w:tblOverlap w:val="never"/>
        <w:tblW w:w="5206" w:type="pct"/>
        <w:tblInd w:w="0" w:type="dxa"/>
        <w:tblLayout w:type="autofit"/>
        <w:tblCellMar>
          <w:top w:w="0" w:type="dxa"/>
          <w:left w:w="28" w:type="dxa"/>
          <w:bottom w:w="0" w:type="dxa"/>
          <w:right w:w="28" w:type="dxa"/>
        </w:tblCellMar>
      </w:tblPr>
      <w:tblGrid>
        <w:gridCol w:w="428"/>
        <w:gridCol w:w="318"/>
        <w:gridCol w:w="871"/>
        <w:gridCol w:w="1560"/>
        <w:gridCol w:w="365"/>
        <w:gridCol w:w="455"/>
        <w:gridCol w:w="426"/>
        <w:gridCol w:w="463"/>
        <w:gridCol w:w="492"/>
        <w:gridCol w:w="441"/>
        <w:gridCol w:w="436"/>
        <w:gridCol w:w="436"/>
        <w:gridCol w:w="464"/>
        <w:gridCol w:w="464"/>
        <w:gridCol w:w="436"/>
        <w:gridCol w:w="436"/>
        <w:gridCol w:w="436"/>
        <w:gridCol w:w="464"/>
        <w:gridCol w:w="702"/>
      </w:tblGrid>
      <w:tr>
        <w:tblPrEx>
          <w:tblCellMar>
            <w:top w:w="0" w:type="dxa"/>
            <w:left w:w="28" w:type="dxa"/>
            <w:bottom w:w="0" w:type="dxa"/>
            <w:right w:w="28" w:type="dxa"/>
          </w:tblCellMar>
        </w:tblPrEx>
        <w:trPr>
          <w:trHeight w:val="292" w:hRule="atLeast"/>
        </w:trPr>
        <w:tc>
          <w:tcPr>
            <w:tcW w:w="428"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属</w:t>
            </w:r>
          </w:p>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性</w:t>
            </w:r>
          </w:p>
        </w:tc>
        <w:tc>
          <w:tcPr>
            <w:tcW w:w="318"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序号</w:t>
            </w:r>
          </w:p>
        </w:tc>
        <w:tc>
          <w:tcPr>
            <w:tcW w:w="871" w:type="dxa"/>
            <w:vMerge w:val="restart"/>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课程编码</w:t>
            </w:r>
          </w:p>
        </w:tc>
        <w:tc>
          <w:tcPr>
            <w:tcW w:w="1560" w:type="dxa"/>
            <w:vMerge w:val="restart"/>
            <w:tcBorders>
              <w:top w:val="single" w:color="auto" w:sz="8" w:space="0"/>
              <w:left w:val="single" w:color="auto" w:sz="8" w:space="0"/>
              <w:bottom w:val="single" w:color="auto" w:sz="8" w:space="0"/>
              <w:right w:val="single" w:color="auto" w:sz="8" w:space="0"/>
            </w:tcBorders>
            <w:noWrap w:val="0"/>
            <w:vAlign w:val="center"/>
          </w:tcPr>
          <w:p>
            <w:pPr>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项目内容</w:t>
            </w:r>
          </w:p>
        </w:tc>
        <w:tc>
          <w:tcPr>
            <w:tcW w:w="36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w:t>
            </w:r>
          </w:p>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别</w:t>
            </w:r>
          </w:p>
        </w:tc>
        <w:tc>
          <w:tcPr>
            <w:tcW w:w="45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学分</w:t>
            </w:r>
          </w:p>
        </w:tc>
        <w:tc>
          <w:tcPr>
            <w:tcW w:w="426"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学时</w:t>
            </w:r>
          </w:p>
        </w:tc>
        <w:tc>
          <w:tcPr>
            <w:tcW w:w="463"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考核</w:t>
            </w:r>
          </w:p>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方式</w:t>
            </w:r>
          </w:p>
        </w:tc>
        <w:tc>
          <w:tcPr>
            <w:tcW w:w="4505" w:type="dxa"/>
            <w:gridSpan w:val="10"/>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实施学期</w:t>
            </w:r>
          </w:p>
        </w:tc>
        <w:tc>
          <w:tcPr>
            <w:tcW w:w="702"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备注</w:t>
            </w:r>
          </w:p>
        </w:tc>
      </w:tr>
      <w:tr>
        <w:tblPrEx>
          <w:tblCellMar>
            <w:top w:w="0" w:type="dxa"/>
            <w:left w:w="28" w:type="dxa"/>
            <w:bottom w:w="0" w:type="dxa"/>
            <w:right w:w="28" w:type="dxa"/>
          </w:tblCellMar>
        </w:tblPrEx>
        <w:trPr>
          <w:trHeight w:val="269" w:hRule="atLeast"/>
        </w:trPr>
        <w:tc>
          <w:tcPr>
            <w:tcW w:w="42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31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87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156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365" w:type="dxa"/>
            <w:vMerge w:val="continue"/>
            <w:tcBorders>
              <w:top w:val="single" w:color="auto" w:sz="8" w:space="0"/>
              <w:left w:val="single" w:color="auto" w:sz="8" w:space="0"/>
              <w:bottom w:val="single" w:color="auto" w:sz="8" w:space="0"/>
              <w:right w:val="single" w:color="auto" w:sz="8" w:space="0"/>
            </w:tcBorders>
            <w:noWrap w:val="0"/>
            <w:vAlign w:val="top"/>
          </w:tcPr>
          <w:p>
            <w:pPr>
              <w:widowControl/>
              <w:spacing w:line="360" w:lineRule="exact"/>
              <w:jc w:val="left"/>
              <w:rPr>
                <w:rFonts w:ascii="宋体" w:hAnsi="宋体" w:cs="宋体"/>
                <w:color w:val="auto"/>
                <w:kern w:val="0"/>
                <w:sz w:val="18"/>
                <w:szCs w:val="18"/>
                <w:highlight w:val="none"/>
              </w:rPr>
            </w:pPr>
          </w:p>
        </w:tc>
        <w:tc>
          <w:tcPr>
            <w:tcW w:w="45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42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46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p>
        </w:tc>
        <w:tc>
          <w:tcPr>
            <w:tcW w:w="933" w:type="dxa"/>
            <w:gridSpan w:val="2"/>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第一学年</w:t>
            </w:r>
          </w:p>
        </w:tc>
        <w:tc>
          <w:tcPr>
            <w:tcW w:w="872" w:type="dxa"/>
            <w:gridSpan w:val="2"/>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第二学年</w:t>
            </w:r>
          </w:p>
        </w:tc>
        <w:tc>
          <w:tcPr>
            <w:tcW w:w="928" w:type="dxa"/>
            <w:gridSpan w:val="2"/>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第三学年</w:t>
            </w:r>
          </w:p>
        </w:tc>
        <w:tc>
          <w:tcPr>
            <w:tcW w:w="872" w:type="dxa"/>
            <w:gridSpan w:val="2"/>
            <w:tcBorders>
              <w:top w:val="single" w:color="auto" w:sz="8" w:space="0"/>
              <w:left w:val="single" w:color="auto" w:sz="8" w:space="0"/>
              <w:bottom w:val="single" w:color="auto" w:sz="8" w:space="0"/>
              <w:right w:val="single" w:color="auto" w:sz="8" w:space="0"/>
            </w:tcBorders>
            <w:noWrap w:val="0"/>
            <w:vAlign w:val="top"/>
          </w:tcPr>
          <w:p>
            <w:pPr>
              <w:widowControl/>
              <w:spacing w:line="36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第四学期</w:t>
            </w:r>
          </w:p>
        </w:tc>
        <w:tc>
          <w:tcPr>
            <w:tcW w:w="900" w:type="dxa"/>
            <w:gridSpan w:val="2"/>
            <w:tcBorders>
              <w:top w:val="single" w:color="auto" w:sz="8" w:space="0"/>
              <w:left w:val="single" w:color="auto" w:sz="8" w:space="0"/>
              <w:bottom w:val="single" w:color="auto" w:sz="8" w:space="0"/>
              <w:right w:val="single" w:color="auto" w:sz="8" w:space="0"/>
            </w:tcBorders>
            <w:noWrap w:val="0"/>
            <w:vAlign w:val="top"/>
          </w:tcPr>
          <w:p>
            <w:pPr>
              <w:widowControl/>
              <w:spacing w:line="36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第五学期</w:t>
            </w:r>
          </w:p>
        </w:tc>
        <w:tc>
          <w:tcPr>
            <w:tcW w:w="70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03" w:hRule="atLeast"/>
        </w:trPr>
        <w:tc>
          <w:tcPr>
            <w:tcW w:w="42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31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87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156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365" w:type="dxa"/>
            <w:vMerge w:val="continue"/>
            <w:tcBorders>
              <w:top w:val="single" w:color="auto" w:sz="8" w:space="0"/>
              <w:left w:val="single" w:color="auto" w:sz="8" w:space="0"/>
              <w:bottom w:val="single" w:color="auto" w:sz="8" w:space="0"/>
              <w:right w:val="single" w:color="auto" w:sz="8" w:space="0"/>
            </w:tcBorders>
            <w:noWrap w:val="0"/>
            <w:vAlign w:val="top"/>
          </w:tcPr>
          <w:p>
            <w:pPr>
              <w:widowControl/>
              <w:spacing w:line="360" w:lineRule="exact"/>
              <w:jc w:val="left"/>
              <w:rPr>
                <w:rFonts w:ascii="宋体" w:hAnsi="宋体" w:cs="宋体"/>
                <w:color w:val="auto"/>
                <w:kern w:val="0"/>
                <w:sz w:val="18"/>
                <w:szCs w:val="18"/>
                <w:highlight w:val="none"/>
              </w:rPr>
            </w:pPr>
          </w:p>
        </w:tc>
        <w:tc>
          <w:tcPr>
            <w:tcW w:w="45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42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46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p>
        </w:tc>
        <w:tc>
          <w:tcPr>
            <w:tcW w:w="492" w:type="dxa"/>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41" w:type="dxa"/>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36" w:type="dxa"/>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436" w:type="dxa"/>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464" w:type="dxa"/>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5</w:t>
            </w:r>
          </w:p>
        </w:tc>
        <w:tc>
          <w:tcPr>
            <w:tcW w:w="464" w:type="dxa"/>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6</w:t>
            </w:r>
          </w:p>
        </w:tc>
        <w:tc>
          <w:tcPr>
            <w:tcW w:w="436"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7</w:t>
            </w:r>
          </w:p>
        </w:tc>
        <w:tc>
          <w:tcPr>
            <w:tcW w:w="436"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436"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9</w:t>
            </w:r>
          </w:p>
        </w:tc>
        <w:tc>
          <w:tcPr>
            <w:tcW w:w="464" w:type="dxa"/>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w:t>
            </w:r>
          </w:p>
        </w:tc>
        <w:tc>
          <w:tcPr>
            <w:tcW w:w="70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28" w:type="dxa"/>
            <w:vMerge w:val="restart"/>
            <w:tcBorders>
              <w:top w:val="single" w:color="auto" w:sz="8" w:space="0"/>
              <w:left w:val="single" w:color="auto" w:sz="8" w:space="0"/>
              <w:bottom w:val="single" w:color="auto" w:sz="8" w:space="0"/>
              <w:right w:val="single" w:color="auto" w:sz="8" w:space="0"/>
            </w:tcBorders>
            <w:shd w:val="clear" w:color="auto" w:fill="auto"/>
            <w:noWrap w:val="0"/>
            <w:textDirection w:val="tbRlV"/>
            <w:vAlign w:val="center"/>
          </w:tcPr>
          <w:p>
            <w:pPr>
              <w:spacing w:line="360" w:lineRule="exact"/>
              <w:ind w:lef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集中实践课程</w:t>
            </w:r>
          </w:p>
        </w:tc>
        <w:tc>
          <w:tcPr>
            <w:tcW w:w="318"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87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150031001</w:t>
            </w:r>
          </w:p>
        </w:tc>
        <w:tc>
          <w:tcPr>
            <w:tcW w:w="15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76" w:lineRule="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入学教育（含专业教育）</w:t>
            </w:r>
          </w:p>
        </w:tc>
        <w:tc>
          <w:tcPr>
            <w:tcW w:w="365" w:type="dxa"/>
            <w:tcBorders>
              <w:top w:val="single" w:color="auto" w:sz="8" w:space="0"/>
              <w:left w:val="single" w:color="auto" w:sz="8" w:space="0"/>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5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76" w:lineRule="auto"/>
              <w:jc w:val="center"/>
              <w:rPr>
                <w:rFonts w:ascii="宋体" w:hAnsi="宋体" w:cs="宋体"/>
                <w:color w:val="auto"/>
                <w:kern w:val="0"/>
                <w:sz w:val="18"/>
                <w:szCs w:val="18"/>
                <w:highlight w:val="none"/>
              </w:rPr>
            </w:pPr>
            <w:r>
              <w:rPr>
                <w:rFonts w:ascii="宋体" w:hAnsi="宋体" w:cs="宋体"/>
                <w:color w:val="auto"/>
                <w:kern w:val="0"/>
                <w:sz w:val="18"/>
                <w:szCs w:val="18"/>
                <w:highlight w:val="none"/>
              </w:rPr>
              <w:t>0.5</w:t>
            </w:r>
          </w:p>
        </w:tc>
        <w:tc>
          <w:tcPr>
            <w:tcW w:w="426"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9</w:t>
            </w:r>
          </w:p>
        </w:tc>
        <w:tc>
          <w:tcPr>
            <w:tcW w:w="4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9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0.5</w:t>
            </w:r>
          </w:p>
        </w:tc>
        <w:tc>
          <w:tcPr>
            <w:tcW w:w="44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70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28"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318"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87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150031002</w:t>
            </w:r>
          </w:p>
        </w:tc>
        <w:tc>
          <w:tcPr>
            <w:tcW w:w="15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76" w:lineRule="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军事训练</w:t>
            </w:r>
          </w:p>
        </w:tc>
        <w:tc>
          <w:tcPr>
            <w:tcW w:w="365" w:type="dxa"/>
            <w:tcBorders>
              <w:top w:val="single" w:color="auto" w:sz="8" w:space="0"/>
              <w:left w:val="single" w:color="auto" w:sz="8" w:space="0"/>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5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276" w:lineRule="auto"/>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26"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36</w:t>
            </w:r>
          </w:p>
        </w:tc>
        <w:tc>
          <w:tcPr>
            <w:tcW w:w="4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9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44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70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28"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318"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87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150031003</w:t>
            </w:r>
          </w:p>
        </w:tc>
        <w:tc>
          <w:tcPr>
            <w:tcW w:w="15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rPr>
                <w:rFonts w:ascii="宋体" w:hAnsi="宋体" w:cs="宋体"/>
                <w:color w:val="auto"/>
                <w:sz w:val="18"/>
                <w:szCs w:val="18"/>
                <w:highlight w:val="none"/>
              </w:rPr>
            </w:pPr>
            <w:r>
              <w:rPr>
                <w:rFonts w:hint="eastAsia"/>
                <w:color w:val="auto"/>
                <w:sz w:val="18"/>
                <w:szCs w:val="18"/>
                <w:highlight w:val="none"/>
              </w:rPr>
              <w:t>社会实践（</w:t>
            </w:r>
            <w:r>
              <w:rPr>
                <w:rFonts w:hint="eastAsia"/>
                <w:color w:val="auto"/>
                <w:sz w:val="18"/>
                <w:szCs w:val="18"/>
                <w:highlight w:val="none"/>
                <w:lang w:eastAsia="zh-CN"/>
              </w:rPr>
              <w:t>思想道德与法治</w:t>
            </w:r>
            <w:r>
              <w:rPr>
                <w:rFonts w:hint="eastAsia"/>
                <w:color w:val="auto"/>
                <w:sz w:val="18"/>
                <w:szCs w:val="18"/>
                <w:highlight w:val="none"/>
              </w:rPr>
              <w:t>）</w:t>
            </w:r>
          </w:p>
        </w:tc>
        <w:tc>
          <w:tcPr>
            <w:tcW w:w="365" w:type="dxa"/>
            <w:tcBorders>
              <w:top w:val="single" w:color="auto" w:sz="8" w:space="0"/>
              <w:left w:val="single" w:color="auto" w:sz="8" w:space="0"/>
              <w:bottom w:val="single" w:color="auto" w:sz="8" w:space="0"/>
              <w:right w:val="single" w:color="auto" w:sz="8" w:space="0"/>
            </w:tcBorders>
            <w:shd w:val="clear" w:color="auto" w:fill="auto"/>
            <w:noWrap w:val="0"/>
            <w:vAlign w:val="top"/>
          </w:tcPr>
          <w:p>
            <w:pPr>
              <w:jc w:val="center"/>
              <w:rPr>
                <w:rFonts w:ascii="宋体" w:hAnsi="宋体" w:cs="宋体"/>
                <w:color w:val="auto"/>
                <w:sz w:val="18"/>
                <w:szCs w:val="18"/>
                <w:highlight w:val="none"/>
              </w:rPr>
            </w:pPr>
            <w:r>
              <w:rPr>
                <w:rFonts w:hint="eastAsia"/>
                <w:color w:val="auto"/>
                <w:sz w:val="18"/>
                <w:szCs w:val="18"/>
                <w:highlight w:val="none"/>
              </w:rPr>
              <w:t>C</w:t>
            </w:r>
          </w:p>
        </w:tc>
        <w:tc>
          <w:tcPr>
            <w:tcW w:w="45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宋体" w:hAnsi="宋体" w:cs="宋体"/>
                <w:color w:val="auto"/>
                <w:sz w:val="18"/>
                <w:szCs w:val="18"/>
                <w:highlight w:val="none"/>
              </w:rPr>
            </w:pPr>
            <w:r>
              <w:rPr>
                <w:rFonts w:hint="eastAsia"/>
                <w:color w:val="auto"/>
                <w:sz w:val="18"/>
                <w:szCs w:val="18"/>
                <w:highlight w:val="none"/>
              </w:rPr>
              <w:t>1</w:t>
            </w:r>
          </w:p>
        </w:tc>
        <w:tc>
          <w:tcPr>
            <w:tcW w:w="426"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宋体" w:hAnsi="宋体" w:cs="宋体"/>
                <w:color w:val="auto"/>
                <w:sz w:val="18"/>
                <w:szCs w:val="18"/>
                <w:highlight w:val="none"/>
              </w:rPr>
            </w:pPr>
            <w:r>
              <w:rPr>
                <w:rFonts w:hint="eastAsia"/>
                <w:color w:val="auto"/>
                <w:sz w:val="18"/>
                <w:szCs w:val="18"/>
                <w:highlight w:val="none"/>
              </w:rPr>
              <w:t>18</w:t>
            </w:r>
          </w:p>
        </w:tc>
        <w:tc>
          <w:tcPr>
            <w:tcW w:w="4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宋体" w:hAnsi="宋体" w:cs="宋体"/>
                <w:color w:val="auto"/>
                <w:sz w:val="18"/>
                <w:szCs w:val="18"/>
                <w:highlight w:val="none"/>
              </w:rPr>
            </w:pPr>
            <w:r>
              <w:rPr>
                <w:rFonts w:hint="eastAsia"/>
                <w:color w:val="auto"/>
                <w:sz w:val="18"/>
                <w:szCs w:val="18"/>
                <w:highlight w:val="none"/>
              </w:rPr>
              <w:t>考查</w:t>
            </w:r>
          </w:p>
        </w:tc>
        <w:tc>
          <w:tcPr>
            <w:tcW w:w="49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sz w:val="18"/>
                <w:szCs w:val="18"/>
                <w:highlight w:val="none"/>
              </w:rPr>
            </w:pPr>
            <w:r>
              <w:rPr>
                <w:rFonts w:hint="eastAsia"/>
                <w:color w:val="auto"/>
                <w:sz w:val="18"/>
                <w:szCs w:val="18"/>
                <w:highlight w:val="none"/>
              </w:rPr>
              <w:t>　</w:t>
            </w:r>
          </w:p>
        </w:tc>
        <w:tc>
          <w:tcPr>
            <w:tcW w:w="44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sz w:val="18"/>
                <w:szCs w:val="18"/>
                <w:highlight w:val="none"/>
              </w:rPr>
            </w:pPr>
            <w:r>
              <w:rPr>
                <w:rFonts w:hint="eastAsia"/>
                <w:color w:val="auto"/>
                <w:sz w:val="18"/>
                <w:szCs w:val="18"/>
                <w:highlight w:val="none"/>
              </w:rPr>
              <w:t>　</w:t>
            </w: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sz w:val="18"/>
                <w:szCs w:val="18"/>
                <w:highlight w:val="none"/>
              </w:rPr>
            </w:pPr>
            <w:r>
              <w:rPr>
                <w:rFonts w:hint="eastAsia"/>
                <w:color w:val="auto"/>
                <w:sz w:val="18"/>
                <w:szCs w:val="18"/>
                <w:highlight w:val="none"/>
              </w:rPr>
              <w:t>　</w:t>
            </w: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sz w:val="18"/>
                <w:szCs w:val="18"/>
                <w:highlight w:val="none"/>
              </w:rPr>
            </w:pPr>
            <w:r>
              <w:rPr>
                <w:rFonts w:hint="eastAsia"/>
                <w:color w:val="auto"/>
                <w:sz w:val="18"/>
                <w:szCs w:val="18"/>
                <w:highlight w:val="none"/>
              </w:rPr>
              <w:t>　</w:t>
            </w: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color w:val="auto"/>
                <w:sz w:val="18"/>
                <w:szCs w:val="18"/>
                <w:highlight w:val="none"/>
              </w:rPr>
            </w:pPr>
            <w:r>
              <w:rPr>
                <w:rFonts w:hint="eastAsia"/>
                <w:color w:val="auto"/>
                <w:sz w:val="18"/>
                <w:szCs w:val="18"/>
                <w:highlight w:val="none"/>
              </w:rPr>
              <w:t>1</w:t>
            </w: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hint="eastAsia"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70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28"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318"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87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160030024</w:t>
            </w:r>
          </w:p>
        </w:tc>
        <w:tc>
          <w:tcPr>
            <w:tcW w:w="15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社会实践（</w:t>
            </w:r>
            <w:r>
              <w:rPr>
                <w:rFonts w:hint="eastAsia" w:ascii="宋体" w:hAnsi="宋体" w:cs="宋体"/>
                <w:color w:val="auto"/>
                <w:kern w:val="0"/>
                <w:sz w:val="18"/>
                <w:szCs w:val="18"/>
                <w:highlight w:val="none"/>
                <w:lang w:eastAsia="zh-CN"/>
              </w:rPr>
              <w:t>思想道德与法治</w:t>
            </w:r>
            <w:r>
              <w:rPr>
                <w:rFonts w:hint="eastAsia" w:ascii="宋体" w:hAnsi="宋体" w:cs="宋体"/>
                <w:color w:val="auto"/>
                <w:kern w:val="0"/>
                <w:sz w:val="18"/>
                <w:szCs w:val="18"/>
                <w:highlight w:val="none"/>
              </w:rPr>
              <w:t>）</w:t>
            </w:r>
          </w:p>
        </w:tc>
        <w:tc>
          <w:tcPr>
            <w:tcW w:w="365" w:type="dxa"/>
            <w:tcBorders>
              <w:top w:val="single" w:color="auto" w:sz="8" w:space="0"/>
              <w:left w:val="single" w:color="auto" w:sz="8" w:space="0"/>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5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26"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4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9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4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70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28"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318"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87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160030025</w:t>
            </w:r>
          </w:p>
        </w:tc>
        <w:tc>
          <w:tcPr>
            <w:tcW w:w="15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社会实践（毛泽东思想和中国特色社会主义理论体系概论）</w:t>
            </w:r>
          </w:p>
        </w:tc>
        <w:tc>
          <w:tcPr>
            <w:tcW w:w="365" w:type="dxa"/>
            <w:tcBorders>
              <w:top w:val="single" w:color="auto" w:sz="8" w:space="0"/>
              <w:left w:val="single" w:color="auto" w:sz="8" w:space="0"/>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5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26"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4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9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4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70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28"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318"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87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150031004</w:t>
            </w:r>
          </w:p>
        </w:tc>
        <w:tc>
          <w:tcPr>
            <w:tcW w:w="15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室内设计全流程案例</w:t>
            </w:r>
          </w:p>
        </w:tc>
        <w:tc>
          <w:tcPr>
            <w:tcW w:w="365" w:type="dxa"/>
            <w:tcBorders>
              <w:top w:val="single" w:color="auto" w:sz="8" w:space="0"/>
              <w:left w:val="single" w:color="auto" w:sz="8" w:space="0"/>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5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426"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52</w:t>
            </w:r>
          </w:p>
        </w:tc>
        <w:tc>
          <w:tcPr>
            <w:tcW w:w="4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9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4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70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28"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318"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7</w:t>
            </w:r>
          </w:p>
        </w:tc>
        <w:tc>
          <w:tcPr>
            <w:tcW w:w="87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150031005</w:t>
            </w:r>
          </w:p>
        </w:tc>
        <w:tc>
          <w:tcPr>
            <w:tcW w:w="15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建筑室内设计企业项目实训</w:t>
            </w:r>
          </w:p>
        </w:tc>
        <w:tc>
          <w:tcPr>
            <w:tcW w:w="365" w:type="dxa"/>
            <w:tcBorders>
              <w:top w:val="single" w:color="auto" w:sz="8" w:space="0"/>
              <w:left w:val="single" w:color="auto" w:sz="8" w:space="0"/>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5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426"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52</w:t>
            </w:r>
          </w:p>
        </w:tc>
        <w:tc>
          <w:tcPr>
            <w:tcW w:w="4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9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4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70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28"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318"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87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150031006</w:t>
            </w:r>
          </w:p>
        </w:tc>
        <w:tc>
          <w:tcPr>
            <w:tcW w:w="15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创新创业实践</w:t>
            </w:r>
          </w:p>
        </w:tc>
        <w:tc>
          <w:tcPr>
            <w:tcW w:w="365" w:type="dxa"/>
            <w:tcBorders>
              <w:top w:val="single" w:color="auto" w:sz="8" w:space="0"/>
              <w:left w:val="single" w:color="auto" w:sz="8" w:space="0"/>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5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426"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208</w:t>
            </w:r>
          </w:p>
        </w:tc>
        <w:tc>
          <w:tcPr>
            <w:tcW w:w="4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9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4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70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28"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318"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9</w:t>
            </w:r>
          </w:p>
        </w:tc>
        <w:tc>
          <w:tcPr>
            <w:tcW w:w="87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150031007</w:t>
            </w:r>
          </w:p>
        </w:tc>
        <w:tc>
          <w:tcPr>
            <w:tcW w:w="15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跟岗实习</w:t>
            </w:r>
          </w:p>
        </w:tc>
        <w:tc>
          <w:tcPr>
            <w:tcW w:w="365" w:type="dxa"/>
            <w:tcBorders>
              <w:top w:val="single" w:color="auto" w:sz="8" w:space="0"/>
              <w:left w:val="single" w:color="auto" w:sz="8" w:space="0"/>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5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w:t>
            </w:r>
          </w:p>
        </w:tc>
        <w:tc>
          <w:tcPr>
            <w:tcW w:w="426"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260</w:t>
            </w:r>
          </w:p>
        </w:tc>
        <w:tc>
          <w:tcPr>
            <w:tcW w:w="4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9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4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w:t>
            </w: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70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28"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318"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w:t>
            </w:r>
          </w:p>
        </w:tc>
        <w:tc>
          <w:tcPr>
            <w:tcW w:w="87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16003027</w:t>
            </w:r>
          </w:p>
        </w:tc>
        <w:tc>
          <w:tcPr>
            <w:tcW w:w="15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顶岗实习</w:t>
            </w:r>
          </w:p>
        </w:tc>
        <w:tc>
          <w:tcPr>
            <w:tcW w:w="365" w:type="dxa"/>
            <w:tcBorders>
              <w:top w:val="single" w:color="auto" w:sz="8" w:space="0"/>
              <w:left w:val="single" w:color="auto" w:sz="8" w:space="0"/>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5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r>
              <w:rPr>
                <w:rFonts w:hint="eastAsia" w:ascii="宋体" w:hAnsi="宋体" w:cs="宋体"/>
                <w:color w:val="auto"/>
                <w:kern w:val="0"/>
                <w:sz w:val="18"/>
                <w:szCs w:val="18"/>
                <w:highlight w:val="none"/>
              </w:rPr>
              <w:t>8</w:t>
            </w:r>
          </w:p>
        </w:tc>
        <w:tc>
          <w:tcPr>
            <w:tcW w:w="426"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468</w:t>
            </w:r>
          </w:p>
        </w:tc>
        <w:tc>
          <w:tcPr>
            <w:tcW w:w="4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9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4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hint="eastAsia"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18</w:t>
            </w:r>
          </w:p>
        </w:tc>
        <w:tc>
          <w:tcPr>
            <w:tcW w:w="70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28"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left"/>
              <w:rPr>
                <w:rFonts w:ascii="宋体" w:hAnsi="宋体" w:cs="宋体"/>
                <w:color w:val="auto"/>
                <w:kern w:val="0"/>
                <w:sz w:val="18"/>
                <w:szCs w:val="18"/>
                <w:highlight w:val="none"/>
              </w:rPr>
            </w:pPr>
          </w:p>
        </w:tc>
        <w:tc>
          <w:tcPr>
            <w:tcW w:w="318"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11</w:t>
            </w:r>
          </w:p>
        </w:tc>
        <w:tc>
          <w:tcPr>
            <w:tcW w:w="87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160030026</w:t>
            </w:r>
          </w:p>
        </w:tc>
        <w:tc>
          <w:tcPr>
            <w:tcW w:w="15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毕业教育</w:t>
            </w:r>
          </w:p>
        </w:tc>
        <w:tc>
          <w:tcPr>
            <w:tcW w:w="365" w:type="dxa"/>
            <w:tcBorders>
              <w:top w:val="single" w:color="auto" w:sz="8" w:space="0"/>
              <w:left w:val="single" w:color="auto" w:sz="8" w:space="0"/>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5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26"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6</w:t>
            </w:r>
          </w:p>
        </w:tc>
        <w:tc>
          <w:tcPr>
            <w:tcW w:w="46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9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41"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70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28"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b/>
                <w:bCs/>
                <w:color w:val="auto"/>
                <w:kern w:val="0"/>
                <w:sz w:val="18"/>
                <w:szCs w:val="18"/>
                <w:highlight w:val="none"/>
              </w:rPr>
            </w:pPr>
          </w:p>
        </w:tc>
        <w:tc>
          <w:tcPr>
            <w:tcW w:w="2749" w:type="dxa"/>
            <w:gridSpan w:val="3"/>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360" w:lineRule="exac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365"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b/>
                <w:color w:val="auto"/>
                <w:kern w:val="0"/>
                <w:sz w:val="18"/>
                <w:szCs w:val="18"/>
                <w:highlight w:val="none"/>
              </w:rPr>
            </w:pPr>
          </w:p>
        </w:tc>
        <w:tc>
          <w:tcPr>
            <w:tcW w:w="455"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46.5</w:t>
            </w:r>
          </w:p>
        </w:tc>
        <w:tc>
          <w:tcPr>
            <w:tcW w:w="426" w:type="dxa"/>
            <w:tcBorders>
              <w:top w:val="single" w:color="auto" w:sz="8" w:space="0"/>
              <w:left w:val="nil"/>
              <w:bottom w:val="single" w:color="auto" w:sz="8" w:space="0"/>
              <w:right w:val="single" w:color="auto" w:sz="8" w:space="0"/>
            </w:tcBorders>
            <w:shd w:val="clear" w:color="auto" w:fill="auto"/>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1151</w:t>
            </w:r>
          </w:p>
        </w:tc>
        <w:tc>
          <w:tcPr>
            <w:tcW w:w="463" w:type="dxa"/>
            <w:tcBorders>
              <w:top w:val="single" w:color="auto" w:sz="8" w:space="0"/>
              <w:left w:val="nil"/>
              <w:bottom w:val="single" w:color="auto" w:sz="8" w:space="0"/>
              <w:right w:val="single" w:color="auto" w:sz="8" w:space="0"/>
            </w:tcBorders>
            <w:shd w:val="clear" w:color="auto" w:fill="auto"/>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　</w:t>
            </w:r>
          </w:p>
        </w:tc>
        <w:tc>
          <w:tcPr>
            <w:tcW w:w="492" w:type="dxa"/>
            <w:tcBorders>
              <w:top w:val="single" w:color="auto" w:sz="8" w:space="0"/>
              <w:left w:val="nil"/>
              <w:bottom w:val="single" w:color="auto" w:sz="8" w:space="0"/>
              <w:right w:val="single" w:color="auto" w:sz="8" w:space="0"/>
            </w:tcBorders>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2.5</w:t>
            </w:r>
          </w:p>
        </w:tc>
        <w:tc>
          <w:tcPr>
            <w:tcW w:w="441" w:type="dxa"/>
            <w:tcBorders>
              <w:top w:val="single" w:color="auto" w:sz="8" w:space="0"/>
              <w:left w:val="nil"/>
              <w:bottom w:val="single" w:color="auto" w:sz="8" w:space="0"/>
              <w:right w:val="single" w:color="auto" w:sz="8" w:space="0"/>
            </w:tcBorders>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0</w:t>
            </w:r>
          </w:p>
        </w:tc>
        <w:tc>
          <w:tcPr>
            <w:tcW w:w="436" w:type="dxa"/>
            <w:tcBorders>
              <w:top w:val="single" w:color="auto" w:sz="8" w:space="0"/>
              <w:left w:val="nil"/>
              <w:bottom w:val="single" w:color="auto" w:sz="8" w:space="0"/>
              <w:right w:val="single" w:color="auto" w:sz="8" w:space="0"/>
            </w:tcBorders>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0</w:t>
            </w:r>
          </w:p>
        </w:tc>
        <w:tc>
          <w:tcPr>
            <w:tcW w:w="436" w:type="dxa"/>
            <w:tcBorders>
              <w:top w:val="single" w:color="auto" w:sz="8" w:space="0"/>
              <w:left w:val="nil"/>
              <w:bottom w:val="single" w:color="auto" w:sz="8" w:space="0"/>
              <w:right w:val="single" w:color="auto" w:sz="8" w:space="0"/>
            </w:tcBorders>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0</w:t>
            </w:r>
          </w:p>
        </w:tc>
        <w:tc>
          <w:tcPr>
            <w:tcW w:w="464" w:type="dxa"/>
            <w:tcBorders>
              <w:top w:val="single" w:color="auto" w:sz="8" w:space="0"/>
              <w:left w:val="nil"/>
              <w:bottom w:val="single" w:color="auto" w:sz="8" w:space="0"/>
              <w:right w:val="single" w:color="auto" w:sz="8" w:space="0"/>
            </w:tcBorders>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0</w:t>
            </w:r>
          </w:p>
        </w:tc>
        <w:tc>
          <w:tcPr>
            <w:tcW w:w="464" w:type="dxa"/>
            <w:tcBorders>
              <w:top w:val="single" w:color="auto" w:sz="8" w:space="0"/>
              <w:left w:val="nil"/>
              <w:bottom w:val="single" w:color="auto" w:sz="8" w:space="0"/>
              <w:right w:val="single" w:color="auto" w:sz="8" w:space="0"/>
            </w:tcBorders>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1</w:t>
            </w:r>
          </w:p>
        </w:tc>
        <w:tc>
          <w:tcPr>
            <w:tcW w:w="436" w:type="dxa"/>
            <w:tcBorders>
              <w:top w:val="single" w:color="auto" w:sz="8" w:space="0"/>
              <w:left w:val="nil"/>
              <w:bottom w:val="single" w:color="auto" w:sz="8" w:space="0"/>
              <w:right w:val="single" w:color="auto" w:sz="8" w:space="0"/>
            </w:tcBorders>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3</w:t>
            </w: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3</w:t>
            </w:r>
          </w:p>
        </w:tc>
        <w:tc>
          <w:tcPr>
            <w:tcW w:w="436"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18</w:t>
            </w:r>
          </w:p>
        </w:tc>
        <w:tc>
          <w:tcPr>
            <w:tcW w:w="464"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jc w:val="center"/>
              <w:rPr>
                <w:rFonts w:ascii="宋体" w:hAnsi="宋体" w:cs="宋体"/>
                <w:b/>
                <w:bCs/>
                <w:color w:val="auto"/>
                <w:sz w:val="18"/>
                <w:szCs w:val="18"/>
                <w:highlight w:val="none"/>
              </w:rPr>
            </w:pPr>
            <w:r>
              <w:rPr>
                <w:rFonts w:hint="eastAsia"/>
                <w:b/>
                <w:bCs/>
                <w:color w:val="auto"/>
                <w:sz w:val="18"/>
                <w:szCs w:val="18"/>
                <w:highlight w:val="none"/>
              </w:rPr>
              <w:t>20</w:t>
            </w:r>
          </w:p>
        </w:tc>
        <w:tc>
          <w:tcPr>
            <w:tcW w:w="702"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rPr>
            </w:pPr>
          </w:p>
        </w:tc>
      </w:tr>
    </w:tbl>
    <w:p>
      <w:pPr>
        <w:spacing w:line="520" w:lineRule="exact"/>
        <w:ind w:firstLine="537" w:firstLineChars="224"/>
        <w:jc w:val="center"/>
        <w:rPr>
          <w:rFonts w:hint="eastAsia" w:ascii="宋体" w:hAnsi="宋体"/>
          <w:color w:val="auto"/>
          <w:sz w:val="24"/>
          <w:szCs w:val="21"/>
          <w:highlight w:val="none"/>
        </w:rPr>
      </w:pPr>
    </w:p>
    <w:p>
      <w:pPr>
        <w:spacing w:line="520" w:lineRule="exact"/>
        <w:ind w:firstLine="540" w:firstLineChars="224"/>
        <w:jc w:val="left"/>
        <w:rPr>
          <w:rFonts w:ascii="宋体" w:hAnsi="宋体"/>
          <w:b/>
          <w:color w:val="auto"/>
          <w:sz w:val="24"/>
          <w:highlight w:val="none"/>
        </w:rPr>
      </w:pPr>
      <w:r>
        <w:rPr>
          <w:rFonts w:hint="eastAsia" w:ascii="宋体" w:hAnsi="宋体"/>
          <w:b/>
          <w:color w:val="auto"/>
          <w:sz w:val="24"/>
          <w:highlight w:val="none"/>
        </w:rPr>
        <w:t>八、实施保障</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（一）师资队伍</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为</w:t>
      </w:r>
      <w:r>
        <w:rPr>
          <w:rFonts w:ascii="宋体" w:hAnsi="宋体"/>
          <w:color w:val="auto"/>
          <w:sz w:val="24"/>
          <w:szCs w:val="21"/>
          <w:highlight w:val="none"/>
        </w:rPr>
        <w:t>满足教学工作的需要</w:t>
      </w:r>
      <w:r>
        <w:rPr>
          <w:rFonts w:hint="eastAsia" w:ascii="宋体" w:hAnsi="宋体"/>
          <w:color w:val="auto"/>
          <w:sz w:val="24"/>
          <w:szCs w:val="21"/>
          <w:highlight w:val="none"/>
        </w:rPr>
        <w:t>，</w:t>
      </w:r>
      <w:r>
        <w:rPr>
          <w:rFonts w:ascii="宋体" w:hAnsi="宋体"/>
          <w:color w:val="auto"/>
          <w:sz w:val="24"/>
          <w:szCs w:val="21"/>
          <w:highlight w:val="none"/>
        </w:rPr>
        <w:t>专业生师比</w:t>
      </w:r>
      <w:r>
        <w:rPr>
          <w:rFonts w:hint="eastAsia" w:ascii="宋体" w:hAnsi="宋体"/>
          <w:color w:val="auto"/>
          <w:sz w:val="24"/>
          <w:szCs w:val="21"/>
          <w:highlight w:val="none"/>
        </w:rPr>
        <w:t>建议为2</w:t>
      </w:r>
      <w:r>
        <w:rPr>
          <w:rFonts w:ascii="宋体" w:hAnsi="宋体"/>
          <w:color w:val="auto"/>
          <w:sz w:val="24"/>
          <w:szCs w:val="21"/>
          <w:highlight w:val="none"/>
        </w:rPr>
        <w:t>5</w:t>
      </w:r>
      <w:r>
        <w:rPr>
          <w:rFonts w:hint="eastAsia" w:ascii="宋体" w:hAnsi="宋体"/>
          <w:color w:val="auto"/>
          <w:sz w:val="24"/>
          <w:szCs w:val="21"/>
          <w:highlight w:val="none"/>
        </w:rPr>
        <w:t>:</w:t>
      </w:r>
      <w:r>
        <w:rPr>
          <w:rFonts w:ascii="宋体" w:hAnsi="宋体"/>
          <w:color w:val="auto"/>
          <w:sz w:val="24"/>
          <w:szCs w:val="21"/>
          <w:highlight w:val="none"/>
        </w:rPr>
        <w:t>1</w:t>
      </w:r>
      <w:r>
        <w:rPr>
          <w:rFonts w:hint="eastAsia" w:ascii="宋体" w:hAnsi="宋体"/>
          <w:color w:val="auto"/>
          <w:sz w:val="24"/>
          <w:szCs w:val="21"/>
          <w:highlight w:val="none"/>
        </w:rPr>
        <w:t>，采用校企双带头人。</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本专业教师应具备本科以上学历</w:t>
      </w:r>
      <w:r>
        <w:rPr>
          <w:rFonts w:hint="eastAsia" w:ascii="宋体" w:hAnsi="宋体"/>
          <w:color w:val="auto"/>
          <w:sz w:val="24"/>
          <w:szCs w:val="21"/>
          <w:highlight w:val="none"/>
        </w:rPr>
        <w:t>，</w:t>
      </w:r>
      <w:r>
        <w:rPr>
          <w:rFonts w:ascii="宋体" w:hAnsi="宋体"/>
          <w:color w:val="auto"/>
          <w:sz w:val="24"/>
          <w:szCs w:val="21"/>
          <w:highlight w:val="none"/>
        </w:rPr>
        <w:t>热爱教育事业</w:t>
      </w:r>
      <w:r>
        <w:rPr>
          <w:rFonts w:hint="eastAsia" w:ascii="宋体" w:hAnsi="宋体"/>
          <w:color w:val="auto"/>
          <w:sz w:val="24"/>
          <w:szCs w:val="21"/>
          <w:highlight w:val="none"/>
        </w:rPr>
        <w:t>，</w:t>
      </w:r>
      <w:r>
        <w:rPr>
          <w:rFonts w:ascii="宋体" w:hAnsi="宋体"/>
          <w:color w:val="auto"/>
          <w:sz w:val="24"/>
          <w:szCs w:val="21"/>
          <w:highlight w:val="none"/>
        </w:rPr>
        <w:t>工作认真</w:t>
      </w:r>
      <w:r>
        <w:rPr>
          <w:rFonts w:hint="eastAsia" w:ascii="宋体" w:hAnsi="宋体"/>
          <w:color w:val="auto"/>
          <w:sz w:val="24"/>
          <w:szCs w:val="21"/>
          <w:highlight w:val="none"/>
        </w:rPr>
        <w:t>，</w:t>
      </w:r>
      <w:r>
        <w:rPr>
          <w:rFonts w:ascii="宋体" w:hAnsi="宋体"/>
          <w:color w:val="auto"/>
          <w:sz w:val="24"/>
          <w:szCs w:val="21"/>
          <w:highlight w:val="none"/>
        </w:rPr>
        <w:t>作风严谨</w:t>
      </w:r>
      <w:r>
        <w:rPr>
          <w:rFonts w:hint="eastAsia" w:ascii="宋体" w:hAnsi="宋体"/>
          <w:color w:val="auto"/>
          <w:sz w:val="24"/>
          <w:szCs w:val="21"/>
          <w:highlight w:val="none"/>
        </w:rPr>
        <w:t>，</w:t>
      </w:r>
      <w:r>
        <w:rPr>
          <w:rFonts w:ascii="宋体" w:hAnsi="宋体"/>
          <w:color w:val="auto"/>
          <w:sz w:val="24"/>
          <w:szCs w:val="21"/>
          <w:highlight w:val="none"/>
        </w:rPr>
        <w:t>持有国家或行业的职业资格证书</w:t>
      </w:r>
      <w:r>
        <w:rPr>
          <w:rFonts w:hint="eastAsia" w:ascii="宋体" w:hAnsi="宋体"/>
          <w:color w:val="auto"/>
          <w:sz w:val="24"/>
          <w:szCs w:val="21"/>
          <w:highlight w:val="none"/>
        </w:rPr>
        <w:t>，</w:t>
      </w:r>
      <w:r>
        <w:rPr>
          <w:rFonts w:ascii="宋体" w:hAnsi="宋体"/>
          <w:color w:val="auto"/>
          <w:sz w:val="24"/>
          <w:szCs w:val="21"/>
          <w:highlight w:val="none"/>
        </w:rPr>
        <w:t>或者具有企业工作经历</w:t>
      </w:r>
      <w:r>
        <w:rPr>
          <w:rFonts w:hint="eastAsia" w:ascii="宋体" w:hAnsi="宋体"/>
          <w:color w:val="auto"/>
          <w:sz w:val="24"/>
          <w:szCs w:val="21"/>
          <w:highlight w:val="none"/>
        </w:rPr>
        <w:t>，</w:t>
      </w:r>
      <w:r>
        <w:rPr>
          <w:rFonts w:ascii="宋体" w:hAnsi="宋体"/>
          <w:color w:val="auto"/>
          <w:sz w:val="24"/>
          <w:szCs w:val="21"/>
          <w:highlight w:val="none"/>
        </w:rPr>
        <w:t>具备课程开发能力</w:t>
      </w:r>
      <w:r>
        <w:rPr>
          <w:rFonts w:hint="eastAsia" w:ascii="宋体" w:hAnsi="宋体"/>
          <w:color w:val="auto"/>
          <w:sz w:val="24"/>
          <w:szCs w:val="21"/>
          <w:highlight w:val="none"/>
        </w:rPr>
        <w:t>，</w:t>
      </w:r>
      <w:r>
        <w:rPr>
          <w:rFonts w:ascii="宋体" w:hAnsi="宋体"/>
          <w:color w:val="auto"/>
          <w:sz w:val="24"/>
          <w:szCs w:val="21"/>
          <w:highlight w:val="none"/>
        </w:rPr>
        <w:t>能指导项目实训。</w:t>
      </w:r>
      <w:r>
        <w:rPr>
          <w:rFonts w:hint="eastAsia" w:ascii="宋体" w:hAnsi="宋体"/>
          <w:color w:val="auto"/>
          <w:sz w:val="24"/>
          <w:szCs w:val="21"/>
          <w:highlight w:val="none"/>
        </w:rPr>
        <w:t>专任教师中“双师”素质教师不低于</w:t>
      </w:r>
      <w:r>
        <w:rPr>
          <w:rFonts w:ascii="宋体" w:hAnsi="宋体"/>
          <w:color w:val="auto"/>
          <w:sz w:val="24"/>
          <w:szCs w:val="21"/>
          <w:highlight w:val="none"/>
        </w:rPr>
        <w:t>60</w:t>
      </w:r>
      <w:r>
        <w:rPr>
          <w:rFonts w:hint="eastAsia" w:ascii="宋体" w:hAnsi="宋体"/>
          <w:color w:val="auto"/>
          <w:sz w:val="24"/>
          <w:szCs w:val="21"/>
          <w:highlight w:val="none"/>
        </w:rPr>
        <w:t>%，专任教师职称结构合理。</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在项目实践类课程上</w:t>
      </w:r>
      <w:r>
        <w:rPr>
          <w:rFonts w:hint="eastAsia" w:ascii="宋体" w:hAnsi="宋体"/>
          <w:color w:val="auto"/>
          <w:sz w:val="24"/>
          <w:szCs w:val="21"/>
          <w:highlight w:val="none"/>
        </w:rPr>
        <w:t>，</w:t>
      </w:r>
      <w:r>
        <w:rPr>
          <w:rFonts w:ascii="宋体" w:hAnsi="宋体"/>
          <w:color w:val="auto"/>
          <w:sz w:val="24"/>
          <w:szCs w:val="21"/>
          <w:highlight w:val="none"/>
        </w:rPr>
        <w:t>建议</w:t>
      </w:r>
      <w:r>
        <w:rPr>
          <w:rFonts w:hint="eastAsia" w:ascii="宋体" w:hAnsi="宋体"/>
          <w:color w:val="auto"/>
          <w:sz w:val="24"/>
          <w:szCs w:val="21"/>
          <w:highlight w:val="none"/>
        </w:rPr>
        <w:t>引入网龙高P进课堂，</w:t>
      </w:r>
      <w:r>
        <w:rPr>
          <w:rFonts w:ascii="宋体" w:hAnsi="宋体"/>
          <w:color w:val="auto"/>
          <w:sz w:val="24"/>
          <w:szCs w:val="21"/>
          <w:highlight w:val="none"/>
        </w:rPr>
        <w:t>聘请行业企业技术人员作为兼职教师</w:t>
      </w:r>
      <w:r>
        <w:rPr>
          <w:rFonts w:hint="eastAsia" w:ascii="宋体" w:hAnsi="宋体"/>
          <w:color w:val="auto"/>
          <w:sz w:val="24"/>
          <w:szCs w:val="21"/>
          <w:highlight w:val="none"/>
        </w:rPr>
        <w:t>，</w:t>
      </w:r>
      <w:r>
        <w:rPr>
          <w:rFonts w:ascii="宋体" w:hAnsi="宋体"/>
          <w:color w:val="auto"/>
          <w:sz w:val="24"/>
          <w:szCs w:val="21"/>
          <w:highlight w:val="none"/>
        </w:rPr>
        <w:t>企业兼职教师应为行业内从业多年的资深专业技术人员</w:t>
      </w:r>
      <w:r>
        <w:rPr>
          <w:rFonts w:hint="eastAsia" w:ascii="宋体" w:hAnsi="宋体"/>
          <w:color w:val="auto"/>
          <w:sz w:val="24"/>
          <w:szCs w:val="21"/>
          <w:highlight w:val="none"/>
        </w:rPr>
        <w:t>，</w:t>
      </w:r>
      <w:r>
        <w:rPr>
          <w:rFonts w:ascii="宋体" w:hAnsi="宋体"/>
          <w:color w:val="auto"/>
          <w:sz w:val="24"/>
          <w:szCs w:val="21"/>
          <w:highlight w:val="none"/>
        </w:rPr>
        <w:t>有较强的执教能力。专职教师和兼职教师</w:t>
      </w:r>
      <w:r>
        <w:rPr>
          <w:rFonts w:hint="eastAsia" w:ascii="宋体" w:hAnsi="宋体"/>
          <w:color w:val="auto"/>
          <w:sz w:val="24"/>
          <w:szCs w:val="21"/>
          <w:highlight w:val="none"/>
        </w:rPr>
        <w:t>采取“结对子”形式方式共同完成专业课程的教学和实训指导，</w:t>
      </w:r>
      <w:r>
        <w:rPr>
          <w:rFonts w:ascii="宋体" w:hAnsi="宋体"/>
          <w:color w:val="auto"/>
          <w:sz w:val="24"/>
          <w:szCs w:val="21"/>
          <w:highlight w:val="none"/>
        </w:rPr>
        <w:t>兼职教师</w:t>
      </w:r>
      <w:r>
        <w:rPr>
          <w:rFonts w:hint="eastAsia" w:ascii="宋体" w:hAnsi="宋体"/>
          <w:color w:val="auto"/>
          <w:sz w:val="24"/>
          <w:szCs w:val="21"/>
          <w:highlight w:val="none"/>
        </w:rPr>
        <w:t>主要负责讲授专业的新标准、新技术、新工艺、新流程等，指导生产性实训和顶岗实习。</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（二）教学设施</w:t>
      </w:r>
    </w:p>
    <w:p>
      <w:pPr>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（1）学院现建有3</w:t>
      </w:r>
      <w:r>
        <w:rPr>
          <w:rFonts w:ascii="宋体" w:hAnsi="宋体"/>
          <w:bCs/>
          <w:color w:val="auto"/>
          <w:sz w:val="24"/>
          <w:szCs w:val="21"/>
          <w:highlight w:val="none"/>
        </w:rPr>
        <w:t>6</w:t>
      </w:r>
      <w:r>
        <w:rPr>
          <w:rFonts w:hint="eastAsia" w:ascii="宋体" w:hAnsi="宋体"/>
          <w:bCs/>
          <w:color w:val="auto"/>
          <w:sz w:val="24"/>
          <w:szCs w:val="21"/>
          <w:highlight w:val="none"/>
        </w:rPr>
        <w:t>间多媒体教室，配备讲台、投影仪、普米、黑板、扩音等设备，采用联想云桌面系统，能实现讲台电脑、投影仪和普米三方联动，信息化配备高，能满足本专业信息化课堂教学需要。</w:t>
      </w:r>
    </w:p>
    <w:p>
      <w:pPr>
        <w:spacing w:line="520" w:lineRule="exact"/>
        <w:ind w:firstLine="480" w:firstLineChars="200"/>
        <w:outlineLvl w:val="1"/>
        <w:rPr>
          <w:rFonts w:hint="eastAsia" w:ascii="宋体" w:hAnsi="宋体"/>
          <w:bCs/>
          <w:color w:val="auto"/>
          <w:sz w:val="24"/>
          <w:szCs w:val="21"/>
          <w:highlight w:val="none"/>
        </w:rPr>
      </w:pPr>
      <w:r>
        <w:rPr>
          <w:rFonts w:hint="eastAsia" w:ascii="宋体" w:hAnsi="宋体"/>
          <w:bCs/>
          <w:color w:val="auto"/>
          <w:sz w:val="24"/>
          <w:szCs w:val="21"/>
          <w:highlight w:val="none"/>
        </w:rPr>
        <w:t>（</w:t>
      </w:r>
      <w:r>
        <w:rPr>
          <w:rFonts w:ascii="宋体" w:hAnsi="宋体"/>
          <w:bCs/>
          <w:color w:val="auto"/>
          <w:sz w:val="24"/>
          <w:szCs w:val="21"/>
          <w:highlight w:val="none"/>
        </w:rPr>
        <w:t>2</w:t>
      </w:r>
      <w:r>
        <w:rPr>
          <w:rFonts w:hint="eastAsia" w:ascii="宋体" w:hAnsi="宋体"/>
          <w:bCs/>
          <w:color w:val="auto"/>
          <w:sz w:val="24"/>
          <w:szCs w:val="21"/>
          <w:highlight w:val="none"/>
        </w:rPr>
        <w:t>）校内实训环境</w:t>
      </w:r>
    </w:p>
    <w:tbl>
      <w:tblPr>
        <w:tblStyle w:val="8"/>
        <w:tblW w:w="9417" w:type="dxa"/>
        <w:tblInd w:w="93" w:type="dxa"/>
        <w:tblLayout w:type="fixed"/>
        <w:tblCellMar>
          <w:top w:w="0" w:type="dxa"/>
          <w:left w:w="108" w:type="dxa"/>
          <w:bottom w:w="0" w:type="dxa"/>
          <w:right w:w="108" w:type="dxa"/>
        </w:tblCellMar>
      </w:tblPr>
      <w:tblGrid>
        <w:gridCol w:w="697"/>
        <w:gridCol w:w="2425"/>
        <w:gridCol w:w="1460"/>
        <w:gridCol w:w="4047"/>
        <w:gridCol w:w="788"/>
      </w:tblGrid>
      <w:tr>
        <w:tblPrEx>
          <w:tblCellMar>
            <w:top w:w="0" w:type="dxa"/>
            <w:left w:w="108" w:type="dxa"/>
            <w:bottom w:w="0" w:type="dxa"/>
            <w:right w:w="108" w:type="dxa"/>
          </w:tblCellMar>
        </w:tblPrEx>
        <w:trPr>
          <w:trHeight w:val="706" w:hRule="atLeast"/>
        </w:trPr>
        <w:tc>
          <w:tcPr>
            <w:tcW w:w="69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outlineLvl w:val="0"/>
              <w:rPr>
                <w:rFonts w:ascii="宋体" w:hAnsi="宋体" w:cs="宋体"/>
                <w:bCs/>
                <w:color w:val="auto"/>
                <w:kern w:val="0"/>
                <w:szCs w:val="21"/>
                <w:highlight w:val="none"/>
              </w:rPr>
            </w:pPr>
            <w:r>
              <w:rPr>
                <w:rFonts w:hint="eastAsia" w:ascii="宋体" w:hAnsi="宋体" w:cs="宋体"/>
                <w:bCs/>
                <w:color w:val="auto"/>
                <w:kern w:val="0"/>
                <w:szCs w:val="21"/>
                <w:highlight w:val="none"/>
              </w:rPr>
              <w:t>序号</w:t>
            </w:r>
          </w:p>
        </w:tc>
        <w:tc>
          <w:tcPr>
            <w:tcW w:w="242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outlineLvl w:val="0"/>
              <w:rPr>
                <w:rFonts w:ascii="宋体" w:hAnsi="宋体" w:cs="宋体"/>
                <w:bCs/>
                <w:color w:val="auto"/>
                <w:kern w:val="0"/>
                <w:szCs w:val="21"/>
                <w:highlight w:val="none"/>
              </w:rPr>
            </w:pPr>
            <w:r>
              <w:rPr>
                <w:rFonts w:hint="eastAsia" w:ascii="宋体" w:hAnsi="宋体" w:cs="宋体"/>
                <w:bCs/>
                <w:color w:val="auto"/>
                <w:kern w:val="0"/>
                <w:szCs w:val="21"/>
                <w:highlight w:val="none"/>
              </w:rPr>
              <w:t>实践基地名称(全称)</w:t>
            </w:r>
          </w:p>
        </w:tc>
        <w:tc>
          <w:tcPr>
            <w:tcW w:w="14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outlineLvl w:val="0"/>
              <w:rPr>
                <w:rFonts w:ascii="宋体" w:hAnsi="宋体" w:cs="宋体"/>
                <w:bCs/>
                <w:color w:val="auto"/>
                <w:kern w:val="0"/>
                <w:szCs w:val="21"/>
                <w:highlight w:val="none"/>
              </w:rPr>
            </w:pPr>
            <w:r>
              <w:rPr>
                <w:rFonts w:hint="eastAsia" w:ascii="宋体" w:hAnsi="宋体" w:cs="宋体"/>
                <w:bCs/>
                <w:color w:val="auto"/>
                <w:kern w:val="0"/>
                <w:szCs w:val="21"/>
                <w:highlight w:val="none"/>
              </w:rPr>
              <w:t>建筑面积</w:t>
            </w:r>
          </w:p>
          <w:p>
            <w:pPr>
              <w:widowControl/>
              <w:jc w:val="center"/>
              <w:outlineLvl w:val="0"/>
              <w:rPr>
                <w:rFonts w:ascii="宋体" w:hAnsi="宋体" w:cs="宋体"/>
                <w:bCs/>
                <w:color w:val="auto"/>
                <w:kern w:val="0"/>
                <w:szCs w:val="21"/>
                <w:highlight w:val="none"/>
              </w:rPr>
            </w:pPr>
            <w:r>
              <w:rPr>
                <w:rFonts w:hint="eastAsia" w:ascii="宋体" w:hAnsi="宋体" w:cs="宋体"/>
                <w:bCs/>
                <w:color w:val="auto"/>
                <w:kern w:val="0"/>
                <w:szCs w:val="21"/>
                <w:highlight w:val="none"/>
              </w:rPr>
              <w:t>（平方米）</w:t>
            </w:r>
          </w:p>
        </w:tc>
        <w:tc>
          <w:tcPr>
            <w:tcW w:w="4047" w:type="dxa"/>
            <w:tcBorders>
              <w:top w:val="single" w:color="auto" w:sz="4" w:space="0"/>
              <w:left w:val="nil"/>
              <w:bottom w:val="single" w:color="auto" w:sz="4" w:space="0"/>
              <w:right w:val="single" w:color="auto" w:sz="4" w:space="0"/>
            </w:tcBorders>
            <w:shd w:val="clear" w:color="000000" w:fill="FFFFFF"/>
            <w:noWrap/>
            <w:vAlign w:val="center"/>
          </w:tcPr>
          <w:p>
            <w:pPr>
              <w:jc w:val="center"/>
              <w:outlineLvl w:val="0"/>
              <w:rPr>
                <w:rFonts w:ascii="宋体" w:hAnsi="宋体" w:cs="宋体"/>
                <w:bCs/>
                <w:color w:val="auto"/>
                <w:kern w:val="0"/>
                <w:szCs w:val="21"/>
                <w:highlight w:val="none"/>
              </w:rPr>
            </w:pPr>
            <w:r>
              <w:rPr>
                <w:rFonts w:hint="eastAsia" w:ascii="宋体" w:hAnsi="宋体" w:cs="宋体"/>
                <w:bCs/>
                <w:color w:val="auto"/>
                <w:kern w:val="0"/>
                <w:szCs w:val="21"/>
                <w:highlight w:val="none"/>
              </w:rPr>
              <w:t>主要项目名称</w:t>
            </w:r>
          </w:p>
        </w:tc>
        <w:tc>
          <w:tcPr>
            <w:tcW w:w="78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outlineLvl w:val="0"/>
              <w:rPr>
                <w:rFonts w:ascii="宋体" w:hAnsi="宋体" w:cs="宋体"/>
                <w:bCs/>
                <w:color w:val="auto"/>
                <w:kern w:val="0"/>
                <w:szCs w:val="21"/>
                <w:highlight w:val="none"/>
              </w:rPr>
            </w:pPr>
            <w:r>
              <w:rPr>
                <w:rFonts w:hint="eastAsia" w:ascii="宋体" w:hAnsi="宋体" w:cs="宋体"/>
                <w:bCs/>
                <w:color w:val="auto"/>
                <w:kern w:val="0"/>
                <w:szCs w:val="21"/>
                <w:highlight w:val="none"/>
              </w:rPr>
              <w:t>工位数(个)</w:t>
            </w:r>
          </w:p>
        </w:tc>
      </w:tr>
      <w:tr>
        <w:tblPrEx>
          <w:tblCellMar>
            <w:top w:w="0" w:type="dxa"/>
            <w:left w:w="108" w:type="dxa"/>
            <w:bottom w:w="0" w:type="dxa"/>
            <w:right w:w="108" w:type="dxa"/>
          </w:tblCellMar>
        </w:tblPrEx>
        <w:trPr>
          <w:trHeight w:val="712" w:hRule="atLeast"/>
        </w:trPr>
        <w:tc>
          <w:tcPr>
            <w:tcW w:w="69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425" w:type="dxa"/>
            <w:tcBorders>
              <w:top w:val="nil"/>
              <w:left w:val="nil"/>
              <w:bottom w:val="single" w:color="auto" w:sz="4" w:space="0"/>
              <w:right w:val="single" w:color="auto" w:sz="4" w:space="0"/>
            </w:tcBorders>
            <w:noWrap/>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J606(画室)</w:t>
            </w:r>
          </w:p>
        </w:tc>
        <w:tc>
          <w:tcPr>
            <w:tcW w:w="1460" w:type="dxa"/>
            <w:tcBorders>
              <w:top w:val="nil"/>
              <w:left w:val="nil"/>
              <w:bottom w:val="single" w:color="auto" w:sz="4" w:space="0"/>
              <w:right w:val="single" w:color="auto" w:sz="4" w:space="0"/>
            </w:tcBorders>
            <w:noWrap/>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60</w:t>
            </w:r>
          </w:p>
        </w:tc>
        <w:tc>
          <w:tcPr>
            <w:tcW w:w="4047" w:type="dxa"/>
            <w:tcBorders>
              <w:top w:val="single" w:color="auto" w:sz="4" w:space="0"/>
              <w:left w:val="nil"/>
              <w:bottom w:val="single" w:color="auto" w:sz="4" w:space="0"/>
              <w:right w:val="single" w:color="auto" w:sz="4" w:space="0"/>
            </w:tcBorders>
            <w:noWrap/>
            <w:vAlign w:val="center"/>
          </w:tcPr>
          <w:p>
            <w:pPr>
              <w:widowControl/>
              <w:jc w:val="left"/>
              <w:outlineLvl w:val="0"/>
              <w:rPr>
                <w:rFonts w:ascii="宋体" w:hAnsi="宋体" w:cs="宋体"/>
                <w:color w:val="auto"/>
                <w:kern w:val="0"/>
                <w:szCs w:val="21"/>
                <w:highlight w:val="none"/>
              </w:rPr>
            </w:pPr>
            <w:r>
              <w:rPr>
                <w:rFonts w:hint="eastAsia" w:ascii="宋体" w:hAnsi="宋体" w:cs="宋体"/>
                <w:color w:val="auto"/>
                <w:kern w:val="0"/>
                <w:szCs w:val="21"/>
                <w:highlight w:val="none"/>
              </w:rPr>
              <w:t>设计造型基础（室内设计素描与色彩）训练、透视与手绘设计表现</w:t>
            </w:r>
          </w:p>
        </w:tc>
        <w:tc>
          <w:tcPr>
            <w:tcW w:w="788" w:type="dxa"/>
            <w:tcBorders>
              <w:top w:val="nil"/>
              <w:left w:val="single" w:color="auto" w:sz="4" w:space="0"/>
              <w:bottom w:val="single" w:color="auto" w:sz="4" w:space="0"/>
              <w:right w:val="single" w:color="auto" w:sz="4" w:space="0"/>
            </w:tcBorders>
            <w:noWrap/>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40</w:t>
            </w:r>
          </w:p>
        </w:tc>
      </w:tr>
      <w:tr>
        <w:tblPrEx>
          <w:tblCellMar>
            <w:top w:w="0" w:type="dxa"/>
            <w:left w:w="108" w:type="dxa"/>
            <w:bottom w:w="0" w:type="dxa"/>
            <w:right w:w="108" w:type="dxa"/>
          </w:tblCellMar>
        </w:tblPrEx>
        <w:trPr>
          <w:trHeight w:val="712" w:hRule="atLeast"/>
        </w:trPr>
        <w:tc>
          <w:tcPr>
            <w:tcW w:w="69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2425" w:type="dxa"/>
            <w:tcBorders>
              <w:top w:val="nil"/>
              <w:left w:val="nil"/>
              <w:bottom w:val="single" w:color="auto" w:sz="4" w:space="0"/>
              <w:right w:val="single" w:color="auto" w:sz="4" w:space="0"/>
            </w:tcBorders>
            <w:noWrap/>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F616(二维三维软件设计实训室)</w:t>
            </w:r>
          </w:p>
        </w:tc>
        <w:tc>
          <w:tcPr>
            <w:tcW w:w="1460" w:type="dxa"/>
            <w:tcBorders>
              <w:top w:val="nil"/>
              <w:left w:val="nil"/>
              <w:bottom w:val="single" w:color="auto" w:sz="4" w:space="0"/>
              <w:right w:val="single" w:color="auto" w:sz="4" w:space="0"/>
            </w:tcBorders>
            <w:noWrap/>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120</w:t>
            </w:r>
          </w:p>
        </w:tc>
        <w:tc>
          <w:tcPr>
            <w:tcW w:w="4047" w:type="dxa"/>
            <w:tcBorders>
              <w:top w:val="nil"/>
              <w:left w:val="nil"/>
              <w:bottom w:val="single" w:color="auto" w:sz="4" w:space="0"/>
              <w:right w:val="single" w:color="auto" w:sz="4" w:space="0"/>
            </w:tcBorders>
            <w:noWrap/>
            <w:vAlign w:val="center"/>
          </w:tcPr>
          <w:p>
            <w:pPr>
              <w:widowControl/>
              <w:jc w:val="left"/>
              <w:outlineLvl w:val="0"/>
              <w:rPr>
                <w:rFonts w:ascii="宋体" w:hAnsi="宋体" w:cs="宋体"/>
                <w:color w:val="auto"/>
                <w:kern w:val="0"/>
                <w:szCs w:val="21"/>
                <w:highlight w:val="none"/>
              </w:rPr>
            </w:pPr>
            <w:r>
              <w:rPr>
                <w:rFonts w:hint="eastAsia" w:ascii="宋体" w:hAnsi="宋体" w:cs="宋体"/>
                <w:color w:val="auto"/>
                <w:kern w:val="0"/>
                <w:szCs w:val="21"/>
                <w:highlight w:val="none"/>
              </w:rPr>
              <w:t>Auto CAD、Photoshop、3ds Max、Sketchup、33ds Max VR制作与设计</w:t>
            </w:r>
          </w:p>
        </w:tc>
        <w:tc>
          <w:tcPr>
            <w:tcW w:w="788" w:type="dxa"/>
            <w:tcBorders>
              <w:top w:val="nil"/>
              <w:left w:val="single" w:color="auto" w:sz="4" w:space="0"/>
              <w:bottom w:val="single" w:color="auto" w:sz="4" w:space="0"/>
              <w:right w:val="single" w:color="auto" w:sz="4" w:space="0"/>
            </w:tcBorders>
            <w:noWrap/>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60</w:t>
            </w:r>
          </w:p>
        </w:tc>
      </w:tr>
      <w:tr>
        <w:tblPrEx>
          <w:tblCellMar>
            <w:top w:w="0" w:type="dxa"/>
            <w:left w:w="108" w:type="dxa"/>
            <w:bottom w:w="0" w:type="dxa"/>
            <w:right w:w="108" w:type="dxa"/>
          </w:tblCellMar>
        </w:tblPrEx>
        <w:trPr>
          <w:trHeight w:val="712" w:hRule="atLeast"/>
        </w:trPr>
        <w:tc>
          <w:tcPr>
            <w:tcW w:w="69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2425" w:type="dxa"/>
            <w:tcBorders>
              <w:top w:val="nil"/>
              <w:left w:val="nil"/>
              <w:bottom w:val="single" w:color="auto" w:sz="4" w:space="0"/>
              <w:right w:val="single" w:color="auto" w:sz="4" w:space="0"/>
            </w:tcBorders>
            <w:noWrap/>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J601(识图与制图实训室)</w:t>
            </w:r>
          </w:p>
        </w:tc>
        <w:tc>
          <w:tcPr>
            <w:tcW w:w="1460" w:type="dxa"/>
            <w:tcBorders>
              <w:top w:val="nil"/>
              <w:left w:val="nil"/>
              <w:bottom w:val="single" w:color="auto" w:sz="4" w:space="0"/>
              <w:right w:val="single" w:color="auto" w:sz="4" w:space="0"/>
            </w:tcBorders>
            <w:noWrap/>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100</w:t>
            </w:r>
          </w:p>
        </w:tc>
        <w:tc>
          <w:tcPr>
            <w:tcW w:w="4047" w:type="dxa"/>
            <w:tcBorders>
              <w:top w:val="nil"/>
              <w:left w:val="nil"/>
              <w:bottom w:val="single" w:color="auto" w:sz="4" w:space="0"/>
              <w:right w:val="single" w:color="auto" w:sz="4" w:space="0"/>
            </w:tcBorders>
            <w:noWrap/>
            <w:vAlign w:val="center"/>
          </w:tcPr>
          <w:p>
            <w:pPr>
              <w:widowControl/>
              <w:jc w:val="left"/>
              <w:outlineLvl w:val="0"/>
              <w:rPr>
                <w:rFonts w:ascii="宋体" w:hAnsi="宋体" w:cs="宋体"/>
                <w:color w:val="auto"/>
                <w:kern w:val="0"/>
                <w:szCs w:val="21"/>
                <w:highlight w:val="none"/>
              </w:rPr>
            </w:pPr>
            <w:r>
              <w:rPr>
                <w:rFonts w:hint="eastAsia" w:ascii="宋体" w:hAnsi="宋体" w:cs="宋体"/>
                <w:color w:val="auto"/>
                <w:kern w:val="0"/>
                <w:szCs w:val="21"/>
                <w:highlight w:val="none"/>
              </w:rPr>
              <w:t>二维三维构成设计、建筑识图与室内设计制图、建筑室内施工图深化设计</w:t>
            </w:r>
          </w:p>
        </w:tc>
        <w:tc>
          <w:tcPr>
            <w:tcW w:w="788" w:type="dxa"/>
            <w:tcBorders>
              <w:top w:val="nil"/>
              <w:left w:val="single" w:color="auto" w:sz="4" w:space="0"/>
              <w:bottom w:val="single" w:color="auto" w:sz="4" w:space="0"/>
              <w:right w:val="single" w:color="auto" w:sz="4" w:space="0"/>
            </w:tcBorders>
            <w:noWrap/>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60</w:t>
            </w:r>
          </w:p>
        </w:tc>
      </w:tr>
      <w:tr>
        <w:tblPrEx>
          <w:tblCellMar>
            <w:top w:w="0" w:type="dxa"/>
            <w:left w:w="108" w:type="dxa"/>
            <w:bottom w:w="0" w:type="dxa"/>
            <w:right w:w="108" w:type="dxa"/>
          </w:tblCellMar>
        </w:tblPrEx>
        <w:trPr>
          <w:trHeight w:val="852" w:hRule="atLeast"/>
        </w:trPr>
        <w:tc>
          <w:tcPr>
            <w:tcW w:w="69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2425" w:type="dxa"/>
            <w:tcBorders>
              <w:top w:val="nil"/>
              <w:left w:val="nil"/>
              <w:bottom w:val="single" w:color="auto" w:sz="4" w:space="0"/>
              <w:right w:val="single" w:color="auto" w:sz="4" w:space="0"/>
            </w:tcBorders>
            <w:noWrap/>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J602(室内设计工作室）</w:t>
            </w:r>
          </w:p>
        </w:tc>
        <w:tc>
          <w:tcPr>
            <w:tcW w:w="1460" w:type="dxa"/>
            <w:tcBorders>
              <w:top w:val="nil"/>
              <w:left w:val="nil"/>
              <w:bottom w:val="single" w:color="auto" w:sz="4" w:space="0"/>
              <w:right w:val="single" w:color="auto" w:sz="4" w:space="0"/>
            </w:tcBorders>
            <w:noWrap/>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80</w:t>
            </w:r>
          </w:p>
        </w:tc>
        <w:tc>
          <w:tcPr>
            <w:tcW w:w="4047" w:type="dxa"/>
            <w:tcBorders>
              <w:top w:val="nil"/>
              <w:left w:val="nil"/>
              <w:bottom w:val="single" w:color="auto" w:sz="4" w:space="0"/>
              <w:right w:val="single" w:color="auto" w:sz="4" w:space="0"/>
            </w:tcBorders>
            <w:noWrap/>
            <w:vAlign w:val="center"/>
          </w:tcPr>
          <w:p>
            <w:pPr>
              <w:widowControl/>
              <w:jc w:val="left"/>
              <w:outlineLvl w:val="0"/>
              <w:rPr>
                <w:rFonts w:ascii="宋体" w:hAnsi="宋体" w:cs="宋体"/>
                <w:color w:val="auto"/>
                <w:kern w:val="0"/>
                <w:szCs w:val="21"/>
                <w:highlight w:val="none"/>
              </w:rPr>
            </w:pPr>
            <w:r>
              <w:rPr>
                <w:rFonts w:hint="eastAsia" w:ascii="宋体" w:hAnsi="宋体" w:cs="宋体"/>
                <w:color w:val="auto"/>
                <w:kern w:val="0"/>
                <w:szCs w:val="21"/>
                <w:highlight w:val="none"/>
              </w:rPr>
              <w:t>建筑室内设计基础、住宅空间设计、家具设计与软装搭配、公共建筑室内设计、建筑室内综合专题设计</w:t>
            </w:r>
          </w:p>
        </w:tc>
        <w:tc>
          <w:tcPr>
            <w:tcW w:w="788" w:type="dxa"/>
            <w:tcBorders>
              <w:top w:val="nil"/>
              <w:left w:val="single" w:color="auto" w:sz="4" w:space="0"/>
              <w:bottom w:val="single" w:color="auto" w:sz="4" w:space="0"/>
              <w:right w:val="single" w:color="auto" w:sz="4" w:space="0"/>
            </w:tcBorders>
            <w:noWrap/>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40</w:t>
            </w:r>
          </w:p>
        </w:tc>
      </w:tr>
      <w:tr>
        <w:tblPrEx>
          <w:tblCellMar>
            <w:top w:w="0" w:type="dxa"/>
            <w:left w:w="108" w:type="dxa"/>
            <w:bottom w:w="0" w:type="dxa"/>
            <w:right w:w="108" w:type="dxa"/>
          </w:tblCellMar>
        </w:tblPrEx>
        <w:trPr>
          <w:trHeight w:val="712" w:hRule="atLeast"/>
        </w:trPr>
        <w:tc>
          <w:tcPr>
            <w:tcW w:w="69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2425" w:type="dxa"/>
            <w:tcBorders>
              <w:top w:val="nil"/>
              <w:left w:val="nil"/>
              <w:bottom w:val="single" w:color="auto" w:sz="4" w:space="0"/>
              <w:right w:val="single" w:color="auto" w:sz="4" w:space="0"/>
            </w:tcBorders>
            <w:noWrap/>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F615(建筑材料样板实训室）</w:t>
            </w:r>
          </w:p>
        </w:tc>
        <w:tc>
          <w:tcPr>
            <w:tcW w:w="1460" w:type="dxa"/>
            <w:tcBorders>
              <w:top w:val="nil"/>
              <w:left w:val="nil"/>
              <w:bottom w:val="single" w:color="auto" w:sz="4" w:space="0"/>
              <w:right w:val="single" w:color="auto" w:sz="4" w:space="0"/>
            </w:tcBorders>
            <w:noWrap/>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35</w:t>
            </w:r>
          </w:p>
        </w:tc>
        <w:tc>
          <w:tcPr>
            <w:tcW w:w="4047" w:type="dxa"/>
            <w:tcBorders>
              <w:top w:val="nil"/>
              <w:left w:val="nil"/>
              <w:bottom w:val="single" w:color="auto" w:sz="4" w:space="0"/>
              <w:right w:val="single" w:color="auto" w:sz="4" w:space="0"/>
            </w:tcBorders>
            <w:noWrap/>
            <w:vAlign w:val="center"/>
          </w:tcPr>
          <w:p>
            <w:pPr>
              <w:widowControl/>
              <w:jc w:val="left"/>
              <w:outlineLvl w:val="0"/>
              <w:rPr>
                <w:rFonts w:ascii="宋体" w:hAnsi="宋体" w:cs="宋体"/>
                <w:color w:val="auto"/>
                <w:kern w:val="0"/>
                <w:szCs w:val="21"/>
                <w:highlight w:val="none"/>
              </w:rPr>
            </w:pPr>
            <w:r>
              <w:rPr>
                <w:rFonts w:hint="eastAsia" w:ascii="宋体" w:hAnsi="宋体" w:cs="宋体"/>
                <w:color w:val="auto"/>
                <w:kern w:val="0"/>
                <w:szCs w:val="21"/>
                <w:highlight w:val="none"/>
              </w:rPr>
              <w:t>室内装饰材料与施工工艺</w:t>
            </w:r>
          </w:p>
        </w:tc>
        <w:tc>
          <w:tcPr>
            <w:tcW w:w="788" w:type="dxa"/>
            <w:tcBorders>
              <w:top w:val="nil"/>
              <w:left w:val="single" w:color="auto" w:sz="4" w:space="0"/>
              <w:bottom w:val="single" w:color="auto" w:sz="4" w:space="0"/>
              <w:right w:val="single" w:color="auto" w:sz="4" w:space="0"/>
            </w:tcBorders>
            <w:noWrap/>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12</w:t>
            </w:r>
          </w:p>
        </w:tc>
      </w:tr>
    </w:tbl>
    <w:p>
      <w:pPr>
        <w:spacing w:line="520" w:lineRule="exact"/>
        <w:ind w:firstLine="480" w:firstLineChars="200"/>
        <w:outlineLvl w:val="1"/>
        <w:rPr>
          <w:rFonts w:ascii="宋体" w:hAnsi="宋体"/>
          <w:bCs/>
          <w:color w:val="auto"/>
          <w:sz w:val="24"/>
          <w:szCs w:val="21"/>
          <w:highlight w:val="none"/>
        </w:rPr>
      </w:pPr>
      <w:r>
        <w:rPr>
          <w:rFonts w:hint="eastAsia" w:ascii="宋体" w:hAnsi="宋体"/>
          <w:bCs/>
          <w:color w:val="auto"/>
          <w:sz w:val="24"/>
          <w:szCs w:val="21"/>
          <w:highlight w:val="none"/>
        </w:rPr>
        <w:t>（</w:t>
      </w:r>
      <w:r>
        <w:rPr>
          <w:rFonts w:ascii="宋体" w:hAnsi="宋体"/>
          <w:bCs/>
          <w:color w:val="auto"/>
          <w:sz w:val="24"/>
          <w:szCs w:val="21"/>
          <w:highlight w:val="none"/>
        </w:rPr>
        <w:t>3</w:t>
      </w:r>
      <w:r>
        <w:rPr>
          <w:rFonts w:hint="eastAsia" w:ascii="宋体" w:hAnsi="宋体"/>
          <w:bCs/>
          <w:color w:val="auto"/>
          <w:sz w:val="24"/>
          <w:szCs w:val="21"/>
          <w:highlight w:val="none"/>
        </w:rPr>
        <w:t>）校外实训基地</w:t>
      </w:r>
    </w:p>
    <w:p>
      <w:pPr>
        <w:spacing w:line="520" w:lineRule="exact"/>
        <w:ind w:firstLine="352" w:firstLineChars="147"/>
        <w:rPr>
          <w:rFonts w:ascii="宋体" w:hAnsi="宋体"/>
          <w:color w:val="auto"/>
          <w:sz w:val="24"/>
          <w:szCs w:val="21"/>
          <w:highlight w:val="none"/>
        </w:rPr>
      </w:pPr>
      <w:r>
        <w:rPr>
          <w:rFonts w:hint="eastAsia" w:ascii="宋体" w:hAnsi="宋体"/>
          <w:color w:val="auto"/>
          <w:sz w:val="24"/>
          <w:szCs w:val="21"/>
          <w:highlight w:val="none"/>
        </w:rPr>
        <w:t>与福建亿唐空间设计有限公司等多家行业企业签订了合作办学协议，企业每年可提供80多个实习岗位，为学生实习实训提供了可靠保障。</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4"/>
        <w:gridCol w:w="1905"/>
        <w:gridCol w:w="1922"/>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3404"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实训基地名称</w:t>
            </w:r>
          </w:p>
        </w:tc>
        <w:tc>
          <w:tcPr>
            <w:tcW w:w="1905"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规模</w:t>
            </w:r>
          </w:p>
        </w:tc>
        <w:tc>
          <w:tcPr>
            <w:tcW w:w="1922"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主要项目/岗位</w:t>
            </w:r>
          </w:p>
        </w:tc>
        <w:tc>
          <w:tcPr>
            <w:tcW w:w="2261"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主要设施与条件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福建亿唐空间设计有限公司</w:t>
            </w:r>
          </w:p>
        </w:tc>
        <w:tc>
          <w:tcPr>
            <w:tcW w:w="1905"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可接待</w:t>
            </w:r>
            <w:r>
              <w:rPr>
                <w:rFonts w:ascii="宋体" w:hAnsi="宋体"/>
                <w:color w:val="auto"/>
                <w:szCs w:val="21"/>
                <w:highlight w:val="none"/>
              </w:rPr>
              <w:t>10</w:t>
            </w:r>
            <w:r>
              <w:rPr>
                <w:rFonts w:hint="eastAsia" w:ascii="宋体" w:hAnsi="宋体"/>
                <w:color w:val="auto"/>
                <w:szCs w:val="21"/>
                <w:highlight w:val="none"/>
              </w:rPr>
              <w:t>人/次</w:t>
            </w:r>
          </w:p>
        </w:tc>
        <w:tc>
          <w:tcPr>
            <w:tcW w:w="1922"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设计师助理、绘图员</w:t>
            </w:r>
          </w:p>
        </w:tc>
        <w:tc>
          <w:tcPr>
            <w:tcW w:w="2261"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福建观为装饰设计工程有限公司</w:t>
            </w:r>
          </w:p>
        </w:tc>
        <w:tc>
          <w:tcPr>
            <w:tcW w:w="1905"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可接待15人/次</w:t>
            </w:r>
          </w:p>
        </w:tc>
        <w:tc>
          <w:tcPr>
            <w:tcW w:w="1922"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设计师助理</w:t>
            </w:r>
          </w:p>
        </w:tc>
        <w:tc>
          <w:tcPr>
            <w:tcW w:w="2261"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福州新饰力贸易有限公司</w:t>
            </w:r>
          </w:p>
        </w:tc>
        <w:tc>
          <w:tcPr>
            <w:tcW w:w="1905"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可接待10人/次</w:t>
            </w:r>
          </w:p>
        </w:tc>
        <w:tc>
          <w:tcPr>
            <w:tcW w:w="1922"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设计师助理</w:t>
            </w:r>
          </w:p>
        </w:tc>
        <w:tc>
          <w:tcPr>
            <w:tcW w:w="2261"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福州聚众立诚装饰设计工程有限公司</w:t>
            </w:r>
          </w:p>
        </w:tc>
        <w:tc>
          <w:tcPr>
            <w:tcW w:w="1905"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可接待15人/次</w:t>
            </w:r>
          </w:p>
        </w:tc>
        <w:tc>
          <w:tcPr>
            <w:tcW w:w="1922"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设计师助理、绘图员</w:t>
            </w:r>
          </w:p>
        </w:tc>
        <w:tc>
          <w:tcPr>
            <w:tcW w:w="2261"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福建舍得装饰工程有限公司</w:t>
            </w:r>
          </w:p>
        </w:tc>
        <w:tc>
          <w:tcPr>
            <w:tcW w:w="1905"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可接待10人/次</w:t>
            </w:r>
          </w:p>
        </w:tc>
        <w:tc>
          <w:tcPr>
            <w:tcW w:w="1922"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设计师助理</w:t>
            </w:r>
          </w:p>
        </w:tc>
        <w:tc>
          <w:tcPr>
            <w:tcW w:w="2261"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福建阔达装饰设计工程有限公司</w:t>
            </w:r>
          </w:p>
        </w:tc>
        <w:tc>
          <w:tcPr>
            <w:tcW w:w="1905"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可接待30人/次</w:t>
            </w:r>
          </w:p>
        </w:tc>
        <w:tc>
          <w:tcPr>
            <w:tcW w:w="1922"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设计师助理、绘图员</w:t>
            </w:r>
          </w:p>
        </w:tc>
        <w:tc>
          <w:tcPr>
            <w:tcW w:w="2261"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标准化工位</w:t>
            </w:r>
          </w:p>
        </w:tc>
      </w:tr>
    </w:tbl>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（三）教学资源</w:t>
      </w:r>
    </w:p>
    <w:p>
      <w:pPr>
        <w:autoSpaceDE w:val="0"/>
        <w:autoSpaceDN w:val="0"/>
        <w:adjustRightInd w:val="0"/>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根据《福州软件职业技术学院教材建设与管理办法》（福软教[</w:t>
      </w:r>
      <w:r>
        <w:rPr>
          <w:rFonts w:ascii="宋体" w:hAnsi="宋体"/>
          <w:bCs/>
          <w:color w:val="auto"/>
          <w:sz w:val="24"/>
          <w:szCs w:val="21"/>
          <w:highlight w:val="none"/>
        </w:rPr>
        <w:t>2018</w:t>
      </w:r>
      <w:r>
        <w:rPr>
          <w:rFonts w:hint="eastAsia" w:ascii="宋体" w:hAnsi="宋体"/>
          <w:bCs/>
          <w:color w:val="auto"/>
          <w:sz w:val="24"/>
          <w:szCs w:val="21"/>
          <w:highlight w:val="none"/>
        </w:rPr>
        <w:t>] 41</w:t>
      </w:r>
      <w:r>
        <w:rPr>
          <w:rFonts w:ascii="宋体" w:hAnsi="宋体"/>
          <w:bCs/>
          <w:color w:val="auto"/>
          <w:sz w:val="24"/>
          <w:szCs w:val="21"/>
          <w:highlight w:val="none"/>
        </w:rPr>
        <w:t>号</w:t>
      </w:r>
      <w:r>
        <w:rPr>
          <w:rFonts w:hint="eastAsia" w:ascii="宋体" w:hAnsi="宋体"/>
          <w:bCs/>
          <w:color w:val="auto"/>
          <w:sz w:val="24"/>
          <w:szCs w:val="21"/>
          <w:highlight w:val="none"/>
        </w:rPr>
        <w:t>）文件要求，教材选用坚持“择优选用，注重质量，严格论证，加强管理”基本原则，选用体现新技术、新工艺、新规范的高质量教材，引入典型生产案例。优先选用优秀高职高专规划教材，优秀教材选用比例达到6</w:t>
      </w:r>
      <w:r>
        <w:rPr>
          <w:rFonts w:ascii="宋体" w:hAnsi="宋体"/>
          <w:bCs/>
          <w:color w:val="auto"/>
          <w:sz w:val="24"/>
          <w:szCs w:val="21"/>
          <w:highlight w:val="none"/>
        </w:rPr>
        <w:t>0%</w:t>
      </w:r>
      <w:r>
        <w:rPr>
          <w:rFonts w:hint="eastAsia" w:ascii="宋体" w:hAnsi="宋体"/>
          <w:bCs/>
          <w:color w:val="auto"/>
          <w:sz w:val="24"/>
          <w:szCs w:val="21"/>
          <w:highlight w:val="none"/>
        </w:rPr>
        <w:t>以上，新教材的选用比例原则上达到7</w:t>
      </w:r>
      <w:r>
        <w:rPr>
          <w:rFonts w:ascii="宋体" w:hAnsi="宋体"/>
          <w:bCs/>
          <w:color w:val="auto"/>
          <w:sz w:val="24"/>
          <w:szCs w:val="21"/>
          <w:highlight w:val="none"/>
        </w:rPr>
        <w:t>0%</w:t>
      </w:r>
      <w:r>
        <w:rPr>
          <w:rFonts w:hint="eastAsia" w:ascii="宋体" w:hAnsi="宋体"/>
          <w:bCs/>
          <w:color w:val="auto"/>
          <w:sz w:val="24"/>
          <w:szCs w:val="21"/>
          <w:highlight w:val="none"/>
        </w:rPr>
        <w:t>以上，要加强国内外教材比较和选用工作，加强国外教材审核，确保符合社会主义价值观要求，优先使用翻译教材，探索使用双语教材和英文版教材。</w:t>
      </w:r>
    </w:p>
    <w:p>
      <w:pPr>
        <w:autoSpaceDE w:val="0"/>
        <w:autoSpaceDN w:val="0"/>
        <w:adjustRightInd w:val="0"/>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结合网龙和合作企业人才技术优势，开发基于工作过程的课程教材。</w:t>
      </w:r>
    </w:p>
    <w:p>
      <w:pPr>
        <w:autoSpaceDE w:val="0"/>
        <w:autoSpaceDN w:val="0"/>
        <w:adjustRightInd w:val="0"/>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加强教学资源共享与利用，</w:t>
      </w:r>
      <w:r>
        <w:rPr>
          <w:rFonts w:hint="eastAsia" w:ascii="宋体" w:hAnsi="宋体"/>
          <w:color w:val="auto"/>
          <w:sz w:val="24"/>
          <w:highlight w:val="none"/>
        </w:rPr>
        <w:t>充分利用学院建有的课程资源、智慧职教平台（国家级精品在线课程资源）、福软通（网龙企业资源）和网龙V</w:t>
      </w:r>
      <w:r>
        <w:rPr>
          <w:rFonts w:ascii="宋体" w:hAnsi="宋体"/>
          <w:color w:val="auto"/>
          <w:sz w:val="24"/>
          <w:highlight w:val="none"/>
        </w:rPr>
        <w:t>R</w:t>
      </w:r>
      <w:r>
        <w:rPr>
          <w:rFonts w:hint="eastAsia" w:ascii="宋体" w:hAnsi="宋体"/>
          <w:color w:val="auto"/>
          <w:sz w:val="24"/>
          <w:highlight w:val="none"/>
        </w:rPr>
        <w:t>课程资源，进一步建设优质校企合作课程资源。</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（四）教学方法</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教师依据专业培养目标、课程教学要求、学生能力与教学资源，采用适当的教学方法，以达成预期教学目标。倡导因材施教、因需施教，鼓励创新教学方法和策略，采用理实一体化教学、任务驱动教学、案例教学、情境教学、项目教学、仿真教学、模块化教学、生产性实践教学、现代学徒等方式，广泛运用启发式、探究式、讨论式、参与式等教学方法，坚持学中做、做中学。</w:t>
      </w:r>
    </w:p>
    <w:p>
      <w:pPr>
        <w:widowControl/>
        <w:shd w:val="clear" w:color="auto" w:fill="FFFFFF"/>
        <w:spacing w:before="156" w:beforeLines="50" w:after="156" w:afterLines="50"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根据《福州软件职业技术学院关于教学方法和教学手段改革的指导意见》（福软教〔2017〕</w:t>
      </w:r>
      <w:r>
        <w:rPr>
          <w:rFonts w:ascii="宋体" w:hAnsi="宋体"/>
          <w:color w:val="auto"/>
          <w:sz w:val="24"/>
          <w:highlight w:val="none"/>
        </w:rPr>
        <w:t>66</w:t>
      </w:r>
      <w:r>
        <w:rPr>
          <w:rFonts w:hint="eastAsia" w:ascii="宋体" w:hAnsi="宋体"/>
          <w:color w:val="auto"/>
          <w:sz w:val="24"/>
          <w:highlight w:val="none"/>
        </w:rPr>
        <w:t>号）文件要求，树立“教为主导，学为主体”的观念，坚持“教学做”一体化教学模式，鼓励采用信息化教学手段，结合我院普米和一体机等优越教学条件，充分利用学院建有的课程资源、智慧职教平台（国家级精品在线课程资源）、福软通（网龙企业资源）和网龙V</w:t>
      </w:r>
      <w:r>
        <w:rPr>
          <w:rFonts w:ascii="宋体" w:hAnsi="宋体"/>
          <w:color w:val="auto"/>
          <w:sz w:val="24"/>
          <w:highlight w:val="none"/>
        </w:rPr>
        <w:t>R</w:t>
      </w:r>
      <w:r>
        <w:rPr>
          <w:rFonts w:hint="eastAsia" w:ascii="宋体" w:hAnsi="宋体"/>
          <w:color w:val="auto"/>
          <w:sz w:val="24"/>
          <w:highlight w:val="none"/>
        </w:rPr>
        <w:t>课程资源，进一步建设优质校企合作课程资源，加强信息化课程设计，大力开展翻转课堂、混合教学改革，规范教学秩序，打造优质课堂。</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（五）学习评价</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严格落实培养目标和培养规格要求，加大过程考核、实践技能考核成绩在课程总成绩中的比重。严格考试纪律，健全多元考核评价体现，完善学生学习过程检测、评价与反馈机制，引导学生自我管理、主动学习，提高学习效率。强化实习、实训、岗位实习等实践性教学环节的全过程管理余评价。</w:t>
      </w:r>
    </w:p>
    <w:p>
      <w:pPr>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根据学院制定的《福州软件职业技术学院关于进一步深化课程考核改革的指导意见》（福软教〔2017〕51号）文件要求，学生的学业考核评价内容应兼顾认知、技能、情感等方面，评价应体现评价标准、评价主体、评价方式、评价过程的多元化，鼓励采用综合测试、口试、面试答辩、项目设计、情景考场、调研报告、方案策划、案例分析、现场技能操作、作品制作、路演录像、课证融合、课赛融合、自我评价、团队互评、第三方评价等考核方式，提倡两种或多种考试形式，过程考核与结果考核相结合对学生的知识、能力、素质进行全面检测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建立形式多样的课</w:t>
      </w:r>
      <w:r>
        <w:rPr>
          <w:rFonts w:ascii="宋体" w:hAnsi="宋体"/>
          <w:color w:val="auto"/>
          <w:sz w:val="24"/>
          <w:szCs w:val="21"/>
          <w:highlight w:val="none"/>
        </w:rPr>
        <w:t>程考核</w:t>
      </w:r>
      <w:r>
        <w:rPr>
          <w:rFonts w:hint="eastAsia" w:ascii="宋体" w:hAnsi="宋体"/>
          <w:color w:val="auto"/>
          <w:sz w:val="24"/>
          <w:szCs w:val="21"/>
          <w:highlight w:val="none"/>
        </w:rPr>
        <w:t>，吸纳行业企业和社会参与学生的考核评价，突出职业能力考核评价。通过多样化考核，对学生的专业能力及岗位技能进行综合评价，</w:t>
      </w:r>
      <w:r>
        <w:rPr>
          <w:rFonts w:ascii="宋体" w:hAnsi="宋体"/>
          <w:color w:val="auto"/>
          <w:sz w:val="24"/>
          <w:szCs w:val="21"/>
          <w:highlight w:val="none"/>
        </w:rPr>
        <w:t>激发学生</w:t>
      </w:r>
      <w:r>
        <w:rPr>
          <w:rFonts w:hint="eastAsia" w:ascii="宋体" w:hAnsi="宋体"/>
          <w:color w:val="auto"/>
          <w:sz w:val="24"/>
          <w:szCs w:val="21"/>
          <w:highlight w:val="none"/>
        </w:rPr>
        <w:t>自主性</w:t>
      </w:r>
      <w:r>
        <w:rPr>
          <w:rFonts w:ascii="宋体" w:hAnsi="宋体"/>
          <w:color w:val="auto"/>
          <w:sz w:val="24"/>
          <w:szCs w:val="21"/>
          <w:highlight w:val="none"/>
        </w:rPr>
        <w:t>学习，鼓励学生的个性发展</w:t>
      </w:r>
      <w:r>
        <w:rPr>
          <w:rFonts w:hint="eastAsia" w:ascii="宋体" w:hAnsi="宋体"/>
          <w:color w:val="auto"/>
          <w:sz w:val="24"/>
          <w:szCs w:val="21"/>
          <w:highlight w:val="none"/>
        </w:rPr>
        <w:t>，</w:t>
      </w:r>
      <w:r>
        <w:rPr>
          <w:rFonts w:ascii="宋体" w:hAnsi="宋体"/>
          <w:color w:val="auto"/>
          <w:sz w:val="24"/>
          <w:szCs w:val="21"/>
          <w:highlight w:val="none"/>
        </w:rPr>
        <w:t>培养创新意识和创造能力</w:t>
      </w:r>
      <w:r>
        <w:rPr>
          <w:rFonts w:hint="eastAsia" w:ascii="宋体" w:hAnsi="宋体"/>
          <w:color w:val="auto"/>
          <w:sz w:val="24"/>
          <w:szCs w:val="21"/>
          <w:highlight w:val="none"/>
        </w:rPr>
        <w:t>，</w:t>
      </w:r>
      <w:r>
        <w:rPr>
          <w:rFonts w:ascii="宋体" w:hAnsi="宋体"/>
          <w:color w:val="auto"/>
          <w:sz w:val="24"/>
          <w:szCs w:val="21"/>
          <w:highlight w:val="none"/>
        </w:rPr>
        <w:t>培养学生的</w:t>
      </w:r>
      <w:r>
        <w:rPr>
          <w:rFonts w:hint="eastAsia" w:ascii="宋体" w:hAnsi="宋体"/>
          <w:color w:val="auto"/>
          <w:sz w:val="24"/>
          <w:szCs w:val="21"/>
          <w:highlight w:val="none"/>
        </w:rPr>
        <w:t>职业</w:t>
      </w:r>
      <w:r>
        <w:rPr>
          <w:rFonts w:ascii="宋体" w:hAnsi="宋体"/>
          <w:color w:val="auto"/>
          <w:sz w:val="24"/>
          <w:szCs w:val="21"/>
          <w:highlight w:val="none"/>
        </w:rPr>
        <w:t>能力</w:t>
      </w:r>
      <w:r>
        <w:rPr>
          <w:rFonts w:hint="eastAsia" w:ascii="宋体" w:hAnsi="宋体"/>
          <w:color w:val="auto"/>
          <w:sz w:val="24"/>
          <w:szCs w:val="21"/>
          <w:highlight w:val="none"/>
        </w:rPr>
        <w:t>。</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1、笔试：适用于理论性比较强的课程，由专业教师组织考核。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2、实践技能考核：适用于实践性比较强的课程。技能考核应根据岗位技能要求，确定其相应的主要技能考核项目，由专兼职教师共同组织考核。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3、项目实施技能考核：综合项目实训课程主要是通过项目开展教学，课程考核旨在学生的知识掌握、知识应用、专业技能、创新能力、工作态度及团队合作等方面进行综合评价，通常采取项目实施过程考核与实践技能考核相结合进行综合评价，由专兼职教师共同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4、岗位绩效考核：在企业中开设的课程与实践，由企业与学校进行共同考核，企业考核主要以企业对学生的岗位工作执行情况进行绩效考核。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5、职业技能鉴定：鼓励积极参与实施1</w:t>
      </w:r>
      <w:r>
        <w:rPr>
          <w:rFonts w:ascii="宋体" w:hAnsi="宋体"/>
          <w:color w:val="auto"/>
          <w:sz w:val="24"/>
          <w:szCs w:val="21"/>
          <w:highlight w:val="none"/>
        </w:rPr>
        <w:t>+</w:t>
      </w:r>
      <w:r>
        <w:rPr>
          <w:rFonts w:hint="eastAsia" w:ascii="宋体" w:hAnsi="宋体"/>
          <w:color w:val="auto"/>
          <w:sz w:val="24"/>
          <w:szCs w:val="21"/>
          <w:highlight w:val="none"/>
        </w:rPr>
        <w:t>X证书制度试点，将职业技能等级标准有关内容及要求融入课程教学，学生参加职业技能认证考核，获得的认证作为学生评价依据。</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6、技能竞赛：积极参加国家、省各有关部门及学院组织的各项专业技能竞赛，以竞赛所取得的成绩作为学生评价依据。</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（六）质量管理</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建立健全</w:t>
      </w:r>
      <w:r>
        <w:rPr>
          <w:rFonts w:ascii="宋体" w:hAnsi="宋体"/>
          <w:color w:val="auto"/>
          <w:sz w:val="24"/>
          <w:szCs w:val="21"/>
          <w:highlight w:val="none"/>
        </w:rPr>
        <w:t>院</w:t>
      </w:r>
      <w:r>
        <w:rPr>
          <w:rFonts w:hint="eastAsia" w:ascii="宋体" w:hAnsi="宋体"/>
          <w:color w:val="auto"/>
          <w:sz w:val="24"/>
          <w:szCs w:val="21"/>
          <w:highlight w:val="none"/>
        </w:rPr>
        <w:t>（系）</w:t>
      </w:r>
      <w:r>
        <w:rPr>
          <w:rFonts w:ascii="宋体" w:hAnsi="宋体"/>
          <w:color w:val="auto"/>
          <w:sz w:val="24"/>
          <w:szCs w:val="21"/>
          <w:highlight w:val="none"/>
        </w:rPr>
        <w:t>两级的</w:t>
      </w:r>
      <w:r>
        <w:rPr>
          <w:rFonts w:hint="eastAsia" w:ascii="宋体" w:hAnsi="宋体"/>
          <w:color w:val="auto"/>
          <w:sz w:val="24"/>
          <w:szCs w:val="21"/>
          <w:highlight w:val="none"/>
        </w:rPr>
        <w:t>质量保障体系</w:t>
      </w:r>
      <w:r>
        <w:rPr>
          <w:rFonts w:ascii="宋体" w:hAnsi="宋体"/>
          <w:color w:val="auto"/>
          <w:sz w:val="24"/>
          <w:szCs w:val="21"/>
          <w:highlight w:val="none"/>
        </w:rPr>
        <w:t>。以保障和提高教学质量为目标，运用系统方法，依靠必要的组织结构，</w:t>
      </w:r>
      <w:r>
        <w:rPr>
          <w:rFonts w:hint="eastAsia" w:ascii="宋体" w:hAnsi="宋体"/>
          <w:color w:val="auto"/>
          <w:sz w:val="24"/>
          <w:szCs w:val="21"/>
          <w:highlight w:val="none"/>
        </w:rPr>
        <w:t>统筹考虑</w:t>
      </w:r>
      <w:r>
        <w:rPr>
          <w:rFonts w:ascii="宋体" w:hAnsi="宋体"/>
          <w:color w:val="auto"/>
          <w:sz w:val="24"/>
          <w:szCs w:val="21"/>
          <w:highlight w:val="none"/>
        </w:rPr>
        <w:t>影响教学质量的</w:t>
      </w:r>
      <w:r>
        <w:rPr>
          <w:rFonts w:hint="eastAsia" w:ascii="宋体" w:hAnsi="宋体"/>
          <w:color w:val="auto"/>
          <w:sz w:val="24"/>
          <w:szCs w:val="21"/>
          <w:highlight w:val="none"/>
        </w:rPr>
        <w:t>各主要</w:t>
      </w:r>
      <w:r>
        <w:rPr>
          <w:rFonts w:ascii="宋体" w:hAnsi="宋体"/>
          <w:color w:val="auto"/>
          <w:sz w:val="24"/>
          <w:szCs w:val="21"/>
          <w:highlight w:val="none"/>
        </w:rPr>
        <w:t>因素，</w:t>
      </w:r>
      <w:r>
        <w:rPr>
          <w:rFonts w:hint="eastAsia" w:ascii="宋体" w:hAnsi="宋体"/>
          <w:color w:val="auto"/>
          <w:sz w:val="24"/>
          <w:szCs w:val="21"/>
          <w:highlight w:val="none"/>
        </w:rPr>
        <w:t>结合教学诊断与改进、质量年报等职业院校自主保证人才培养质量的工作，统筹管理</w:t>
      </w:r>
      <w:r>
        <w:rPr>
          <w:rFonts w:ascii="宋体" w:hAnsi="宋体"/>
          <w:color w:val="auto"/>
          <w:sz w:val="24"/>
          <w:szCs w:val="21"/>
          <w:highlight w:val="none"/>
        </w:rPr>
        <w:t>学校各部门、各环节的教学质量管理活动，形成任务、职责、权限</w:t>
      </w:r>
      <w:r>
        <w:rPr>
          <w:rFonts w:hint="eastAsia" w:ascii="宋体" w:hAnsi="宋体"/>
          <w:color w:val="auto"/>
          <w:sz w:val="24"/>
          <w:szCs w:val="21"/>
          <w:highlight w:val="none"/>
        </w:rPr>
        <w:t>明确，</w:t>
      </w:r>
      <w:r>
        <w:rPr>
          <w:rFonts w:ascii="宋体" w:hAnsi="宋体"/>
          <w:color w:val="auto"/>
          <w:sz w:val="24"/>
          <w:szCs w:val="21"/>
          <w:highlight w:val="none"/>
        </w:rPr>
        <w:t>相互协调、相互促进的质量管理有机整体。</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加强规范管理，促进标准实施。根据学院各环节质量标准，加强教师教学文件的管理，教师教学规范的执行情况应是教师年度工作量考核的重要依据，教师严格按照学院教学管理规范开展课程教学。人才培养方案、课程标准、教师授课计划、教案、听课记录、教研活动记录、试卷、教学任务、实训指导书、学生考勤表、试卷分析表、教学日志等各项文件应齐备。</w:t>
      </w:r>
    </w:p>
    <w:p>
      <w:pPr>
        <w:spacing w:line="520" w:lineRule="exact"/>
        <w:ind w:firstLine="480" w:firstLineChars="200"/>
        <w:rPr>
          <w:rFonts w:hint="eastAsia" w:ascii="宋体" w:hAnsi="宋体"/>
          <w:color w:val="auto"/>
          <w:sz w:val="24"/>
          <w:szCs w:val="21"/>
          <w:highlight w:val="none"/>
        </w:rPr>
      </w:pPr>
      <w:r>
        <w:rPr>
          <w:rFonts w:hint="eastAsia" w:ascii="宋体" w:hAnsi="宋体"/>
          <w:color w:val="auto"/>
          <w:sz w:val="24"/>
          <w:szCs w:val="21"/>
          <w:highlight w:val="none"/>
        </w:rPr>
        <w:t>加强教学检查，开展教学诊断。通过信息化教务管理手段，加强对教学过程的检查与管理，从课程教学的前期教学对象分析、教材选择、授课计划的编写、备课、课堂教学、一体化教学、实训、考核方式等进行分析总结。对各个教学环节进行认真组织、管理和检查，严格执行各项教学检查、教学评学、学生评教、教学督导、领导听评巡、信息员反馈、座谈会、研讨会等制度，以保证学生满意和教学质量的稳定和提高。</w:t>
      </w:r>
    </w:p>
    <w:p>
      <w:pPr>
        <w:spacing w:line="520" w:lineRule="exact"/>
        <w:ind w:firstLine="361" w:firstLineChars="150"/>
        <w:rPr>
          <w:rFonts w:ascii="宋体" w:hAnsi="宋体"/>
          <w:b/>
          <w:color w:val="auto"/>
          <w:sz w:val="24"/>
          <w:highlight w:val="none"/>
        </w:rPr>
      </w:pPr>
      <w:r>
        <w:rPr>
          <w:rFonts w:ascii="宋体" w:hAnsi="宋体"/>
          <w:b/>
          <w:color w:val="auto"/>
          <w:sz w:val="24"/>
          <w:highlight w:val="none"/>
        </w:rPr>
        <w:t>九、毕业要求</w:t>
      </w:r>
    </w:p>
    <w:p>
      <w:pPr>
        <w:widowControl/>
        <w:snapToGrid w:val="0"/>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1.本专业学生应完成本方案规定的全部课程学习，总学分修满</w:t>
      </w:r>
      <w:r>
        <w:rPr>
          <w:rFonts w:ascii="宋体" w:hAnsi="宋体"/>
          <w:color w:val="auto"/>
          <w:sz w:val="24"/>
          <w:highlight w:val="none"/>
        </w:rPr>
        <w:t>1</w:t>
      </w:r>
      <w:r>
        <w:rPr>
          <w:rFonts w:hint="eastAsia" w:ascii="宋体" w:hAnsi="宋体"/>
          <w:color w:val="auto"/>
          <w:sz w:val="24"/>
          <w:highlight w:val="none"/>
        </w:rPr>
        <w:t>41</w:t>
      </w:r>
      <w:r>
        <w:rPr>
          <w:rFonts w:ascii="宋体" w:hAnsi="宋体"/>
          <w:color w:val="auto"/>
          <w:sz w:val="24"/>
          <w:highlight w:val="none"/>
        </w:rPr>
        <w:t>.5</w:t>
      </w:r>
      <w:r>
        <w:rPr>
          <w:rFonts w:hint="eastAsia" w:ascii="宋体" w:hAnsi="宋体"/>
          <w:color w:val="auto"/>
          <w:sz w:val="24"/>
          <w:highlight w:val="none"/>
        </w:rPr>
        <w:t>学分，其中通识教育课程</w:t>
      </w:r>
      <w:r>
        <w:rPr>
          <w:rFonts w:ascii="宋体" w:hAnsi="宋体"/>
          <w:color w:val="auto"/>
          <w:sz w:val="24"/>
          <w:highlight w:val="none"/>
        </w:rPr>
        <w:t>30</w:t>
      </w:r>
      <w:r>
        <w:rPr>
          <w:rFonts w:hint="eastAsia" w:ascii="宋体" w:hAnsi="宋体"/>
          <w:color w:val="auto"/>
          <w:sz w:val="24"/>
          <w:highlight w:val="none"/>
        </w:rPr>
        <w:t>学分、职业基础课程</w:t>
      </w:r>
      <w:r>
        <w:rPr>
          <w:rFonts w:ascii="宋体" w:hAnsi="宋体"/>
          <w:color w:val="auto"/>
          <w:sz w:val="24"/>
          <w:highlight w:val="none"/>
        </w:rPr>
        <w:t>2</w:t>
      </w:r>
      <w:r>
        <w:rPr>
          <w:rFonts w:hint="eastAsia" w:ascii="宋体" w:hAnsi="宋体"/>
          <w:color w:val="auto"/>
          <w:sz w:val="24"/>
          <w:highlight w:val="none"/>
        </w:rPr>
        <w:t>3学分、职业核心课程28学分、职业拓展课课至少选修1</w:t>
      </w:r>
      <w:r>
        <w:rPr>
          <w:rFonts w:ascii="宋体" w:hAnsi="宋体"/>
          <w:color w:val="auto"/>
          <w:sz w:val="24"/>
          <w:highlight w:val="none"/>
        </w:rPr>
        <w:t>2</w:t>
      </w:r>
      <w:r>
        <w:rPr>
          <w:rFonts w:hint="eastAsia" w:ascii="宋体" w:hAnsi="宋体"/>
          <w:color w:val="auto"/>
          <w:sz w:val="24"/>
          <w:highlight w:val="none"/>
        </w:rPr>
        <w:t>学分、职业素养课程至少选修5学分、集中实践课程</w:t>
      </w:r>
      <w:r>
        <w:rPr>
          <w:rFonts w:ascii="宋体" w:hAnsi="宋体"/>
          <w:color w:val="auto"/>
          <w:sz w:val="24"/>
          <w:highlight w:val="none"/>
        </w:rPr>
        <w:t>43.5</w:t>
      </w:r>
      <w:r>
        <w:rPr>
          <w:rFonts w:hint="eastAsia" w:ascii="宋体" w:hAnsi="宋体"/>
          <w:color w:val="auto"/>
          <w:sz w:val="24"/>
          <w:highlight w:val="none"/>
        </w:rPr>
        <w:t>学分。</w:t>
      </w:r>
    </w:p>
    <w:tbl>
      <w:tblPr>
        <w:tblStyle w:val="8"/>
        <w:tblW w:w="9016" w:type="dxa"/>
        <w:jc w:val="center"/>
        <w:tblLayout w:type="fixed"/>
        <w:tblCellMar>
          <w:top w:w="0" w:type="dxa"/>
          <w:left w:w="108" w:type="dxa"/>
          <w:bottom w:w="0" w:type="dxa"/>
          <w:right w:w="108" w:type="dxa"/>
        </w:tblCellMar>
      </w:tblPr>
      <w:tblGrid>
        <w:gridCol w:w="762"/>
        <w:gridCol w:w="2501"/>
        <w:gridCol w:w="1116"/>
        <w:gridCol w:w="1012"/>
        <w:gridCol w:w="1048"/>
        <w:gridCol w:w="1100"/>
        <w:gridCol w:w="1477"/>
      </w:tblGrid>
      <w:tr>
        <w:tblPrEx>
          <w:tblCellMar>
            <w:top w:w="0" w:type="dxa"/>
            <w:left w:w="108" w:type="dxa"/>
            <w:bottom w:w="0" w:type="dxa"/>
            <w:right w:w="108" w:type="dxa"/>
          </w:tblCellMar>
        </w:tblPrEx>
        <w:trPr>
          <w:trHeight w:val="345"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项目</w:t>
            </w:r>
          </w:p>
        </w:tc>
        <w:tc>
          <w:tcPr>
            <w:tcW w:w="250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类别</w:t>
            </w:r>
          </w:p>
        </w:tc>
        <w:tc>
          <w:tcPr>
            <w:tcW w:w="11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总学分</w:t>
            </w:r>
          </w:p>
        </w:tc>
        <w:tc>
          <w:tcPr>
            <w:tcW w:w="101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总学时</w:t>
            </w:r>
          </w:p>
        </w:tc>
        <w:tc>
          <w:tcPr>
            <w:tcW w:w="104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理论学时</w:t>
            </w:r>
          </w:p>
        </w:tc>
        <w:tc>
          <w:tcPr>
            <w:tcW w:w="11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实践学时</w:t>
            </w:r>
          </w:p>
        </w:tc>
        <w:tc>
          <w:tcPr>
            <w:tcW w:w="147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各类课程占总学时比</w:t>
            </w:r>
          </w:p>
        </w:tc>
      </w:tr>
      <w:tr>
        <w:tblPrEx>
          <w:tblCellMar>
            <w:top w:w="0" w:type="dxa"/>
            <w:left w:w="108" w:type="dxa"/>
            <w:bottom w:w="0" w:type="dxa"/>
            <w:right w:w="108" w:type="dxa"/>
          </w:tblCellMar>
        </w:tblPrEx>
        <w:trPr>
          <w:trHeight w:val="345" w:hRule="atLeast"/>
          <w:jc w:val="center"/>
        </w:trPr>
        <w:tc>
          <w:tcPr>
            <w:tcW w:w="76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课程</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类型</w:t>
            </w: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通识教育课程</w:t>
            </w:r>
          </w:p>
        </w:tc>
        <w:tc>
          <w:tcPr>
            <w:tcW w:w="1116" w:type="dxa"/>
            <w:tcBorders>
              <w:top w:val="nil"/>
              <w:left w:val="nil"/>
              <w:bottom w:val="single" w:color="auto" w:sz="4" w:space="0"/>
              <w:right w:val="single" w:color="auto" w:sz="4" w:space="0"/>
            </w:tcBorders>
            <w:noWrap w:val="0"/>
            <w:vAlign w:val="center"/>
          </w:tcPr>
          <w:p>
            <w:pPr>
              <w:jc w:val="center"/>
              <w:rPr>
                <w:bCs/>
                <w:color w:val="auto"/>
                <w:sz w:val="18"/>
                <w:szCs w:val="18"/>
                <w:highlight w:val="none"/>
              </w:rPr>
            </w:pPr>
            <w:r>
              <w:rPr>
                <w:bCs/>
                <w:color w:val="auto"/>
                <w:sz w:val="18"/>
                <w:szCs w:val="18"/>
                <w:highlight w:val="none"/>
              </w:rPr>
              <w:t>84</w:t>
            </w:r>
          </w:p>
        </w:tc>
        <w:tc>
          <w:tcPr>
            <w:tcW w:w="1012" w:type="dxa"/>
            <w:tcBorders>
              <w:top w:val="nil"/>
              <w:left w:val="nil"/>
              <w:bottom w:val="single" w:color="auto" w:sz="4" w:space="0"/>
              <w:right w:val="single" w:color="auto" w:sz="4" w:space="0"/>
            </w:tcBorders>
            <w:noWrap w:val="0"/>
            <w:vAlign w:val="center"/>
          </w:tcPr>
          <w:p>
            <w:pPr>
              <w:jc w:val="center"/>
              <w:rPr>
                <w:bCs/>
                <w:color w:val="auto"/>
                <w:sz w:val="18"/>
                <w:szCs w:val="18"/>
                <w:highlight w:val="none"/>
              </w:rPr>
            </w:pPr>
            <w:r>
              <w:rPr>
                <w:bCs/>
                <w:color w:val="auto"/>
                <w:sz w:val="18"/>
                <w:szCs w:val="18"/>
                <w:highlight w:val="none"/>
              </w:rPr>
              <w:t>1486</w:t>
            </w:r>
          </w:p>
        </w:tc>
        <w:tc>
          <w:tcPr>
            <w:tcW w:w="1048" w:type="dxa"/>
            <w:tcBorders>
              <w:top w:val="nil"/>
              <w:left w:val="nil"/>
              <w:bottom w:val="single" w:color="auto" w:sz="4" w:space="0"/>
              <w:right w:val="single" w:color="auto" w:sz="4" w:space="0"/>
            </w:tcBorders>
            <w:noWrap w:val="0"/>
            <w:vAlign w:val="center"/>
          </w:tcPr>
          <w:p>
            <w:pPr>
              <w:jc w:val="center"/>
              <w:rPr>
                <w:bCs/>
                <w:color w:val="auto"/>
                <w:sz w:val="18"/>
                <w:szCs w:val="18"/>
                <w:highlight w:val="none"/>
              </w:rPr>
            </w:pPr>
            <w:r>
              <w:rPr>
                <w:bCs/>
                <w:color w:val="auto"/>
                <w:sz w:val="18"/>
                <w:szCs w:val="18"/>
                <w:highlight w:val="none"/>
              </w:rPr>
              <w:t>1118</w:t>
            </w:r>
          </w:p>
        </w:tc>
        <w:tc>
          <w:tcPr>
            <w:tcW w:w="1100" w:type="dxa"/>
            <w:tcBorders>
              <w:top w:val="nil"/>
              <w:left w:val="nil"/>
              <w:bottom w:val="single" w:color="auto" w:sz="4" w:space="0"/>
              <w:right w:val="single" w:color="auto" w:sz="4" w:space="0"/>
            </w:tcBorders>
            <w:noWrap w:val="0"/>
            <w:vAlign w:val="center"/>
          </w:tcPr>
          <w:p>
            <w:pPr>
              <w:jc w:val="center"/>
              <w:rPr>
                <w:bCs/>
                <w:color w:val="auto"/>
                <w:sz w:val="18"/>
                <w:szCs w:val="18"/>
                <w:highlight w:val="none"/>
              </w:rPr>
            </w:pPr>
            <w:r>
              <w:rPr>
                <w:bCs/>
                <w:color w:val="auto"/>
                <w:sz w:val="18"/>
                <w:szCs w:val="18"/>
                <w:highlight w:val="none"/>
              </w:rPr>
              <w:t>368</w:t>
            </w:r>
          </w:p>
        </w:tc>
        <w:tc>
          <w:tcPr>
            <w:tcW w:w="1477" w:type="dxa"/>
            <w:tcBorders>
              <w:top w:val="nil"/>
              <w:left w:val="nil"/>
              <w:bottom w:val="single" w:color="auto" w:sz="4" w:space="0"/>
              <w:right w:val="single" w:color="auto" w:sz="4" w:space="0"/>
            </w:tcBorders>
            <w:noWrap w:val="0"/>
            <w:vAlign w:val="bottom"/>
          </w:tcPr>
          <w:p>
            <w:pPr>
              <w:jc w:val="center"/>
              <w:rPr>
                <w:color w:val="auto"/>
                <w:sz w:val="18"/>
                <w:szCs w:val="18"/>
                <w:highlight w:val="none"/>
              </w:rPr>
            </w:pPr>
            <w:r>
              <w:rPr>
                <w:color w:val="auto"/>
                <w:sz w:val="18"/>
                <w:szCs w:val="18"/>
                <w:highlight w:val="none"/>
              </w:rPr>
              <w:t>29.48%</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职业基础课程</w:t>
            </w:r>
          </w:p>
        </w:tc>
        <w:tc>
          <w:tcPr>
            <w:tcW w:w="1116" w:type="dxa"/>
            <w:tcBorders>
              <w:top w:val="nil"/>
              <w:left w:val="nil"/>
              <w:bottom w:val="single" w:color="auto" w:sz="4" w:space="0"/>
              <w:right w:val="single" w:color="auto" w:sz="4" w:space="0"/>
            </w:tcBorders>
            <w:noWrap w:val="0"/>
            <w:vAlign w:val="center"/>
          </w:tcPr>
          <w:p>
            <w:pPr>
              <w:jc w:val="center"/>
              <w:rPr>
                <w:bCs/>
                <w:color w:val="auto"/>
                <w:sz w:val="18"/>
                <w:szCs w:val="18"/>
                <w:highlight w:val="none"/>
              </w:rPr>
            </w:pPr>
            <w:r>
              <w:rPr>
                <w:bCs/>
                <w:color w:val="auto"/>
                <w:sz w:val="18"/>
                <w:szCs w:val="18"/>
                <w:highlight w:val="none"/>
              </w:rPr>
              <w:t>36.5</w:t>
            </w:r>
          </w:p>
        </w:tc>
        <w:tc>
          <w:tcPr>
            <w:tcW w:w="1012" w:type="dxa"/>
            <w:tcBorders>
              <w:top w:val="nil"/>
              <w:left w:val="nil"/>
              <w:bottom w:val="single" w:color="auto" w:sz="4" w:space="0"/>
              <w:right w:val="single" w:color="auto" w:sz="4" w:space="0"/>
            </w:tcBorders>
            <w:noWrap w:val="0"/>
            <w:vAlign w:val="center"/>
          </w:tcPr>
          <w:p>
            <w:pPr>
              <w:jc w:val="center"/>
              <w:rPr>
                <w:bCs/>
                <w:color w:val="auto"/>
                <w:sz w:val="18"/>
                <w:szCs w:val="18"/>
                <w:highlight w:val="none"/>
              </w:rPr>
            </w:pPr>
            <w:r>
              <w:rPr>
                <w:bCs/>
                <w:color w:val="auto"/>
                <w:sz w:val="18"/>
                <w:szCs w:val="18"/>
                <w:highlight w:val="none"/>
              </w:rPr>
              <w:t>648</w:t>
            </w:r>
          </w:p>
        </w:tc>
        <w:tc>
          <w:tcPr>
            <w:tcW w:w="1048" w:type="dxa"/>
            <w:tcBorders>
              <w:top w:val="nil"/>
              <w:left w:val="nil"/>
              <w:bottom w:val="single" w:color="auto" w:sz="4" w:space="0"/>
              <w:right w:val="single" w:color="auto" w:sz="4" w:space="0"/>
            </w:tcBorders>
            <w:noWrap w:val="0"/>
            <w:vAlign w:val="center"/>
          </w:tcPr>
          <w:p>
            <w:pPr>
              <w:jc w:val="center"/>
              <w:rPr>
                <w:bCs/>
                <w:color w:val="auto"/>
                <w:sz w:val="18"/>
                <w:szCs w:val="18"/>
                <w:highlight w:val="none"/>
              </w:rPr>
            </w:pPr>
            <w:r>
              <w:rPr>
                <w:bCs/>
                <w:color w:val="auto"/>
                <w:sz w:val="18"/>
                <w:szCs w:val="18"/>
                <w:highlight w:val="none"/>
              </w:rPr>
              <w:t>298</w:t>
            </w:r>
          </w:p>
        </w:tc>
        <w:tc>
          <w:tcPr>
            <w:tcW w:w="1100" w:type="dxa"/>
            <w:tcBorders>
              <w:top w:val="nil"/>
              <w:left w:val="nil"/>
              <w:bottom w:val="single" w:color="auto" w:sz="4" w:space="0"/>
              <w:right w:val="single" w:color="auto" w:sz="4" w:space="0"/>
            </w:tcBorders>
            <w:noWrap w:val="0"/>
            <w:vAlign w:val="center"/>
          </w:tcPr>
          <w:p>
            <w:pPr>
              <w:jc w:val="center"/>
              <w:rPr>
                <w:bCs/>
                <w:color w:val="auto"/>
                <w:sz w:val="18"/>
                <w:szCs w:val="18"/>
                <w:highlight w:val="none"/>
              </w:rPr>
            </w:pPr>
            <w:r>
              <w:rPr>
                <w:bCs/>
                <w:color w:val="auto"/>
                <w:sz w:val="18"/>
                <w:szCs w:val="18"/>
                <w:highlight w:val="none"/>
              </w:rPr>
              <w:t>350</w:t>
            </w:r>
          </w:p>
        </w:tc>
        <w:tc>
          <w:tcPr>
            <w:tcW w:w="1477" w:type="dxa"/>
            <w:tcBorders>
              <w:top w:val="nil"/>
              <w:left w:val="nil"/>
              <w:bottom w:val="single" w:color="auto" w:sz="4" w:space="0"/>
              <w:right w:val="single" w:color="auto" w:sz="4" w:space="0"/>
            </w:tcBorders>
            <w:noWrap w:val="0"/>
            <w:vAlign w:val="bottom"/>
          </w:tcPr>
          <w:p>
            <w:pPr>
              <w:jc w:val="center"/>
              <w:rPr>
                <w:color w:val="auto"/>
                <w:sz w:val="18"/>
                <w:szCs w:val="18"/>
                <w:highlight w:val="none"/>
              </w:rPr>
            </w:pPr>
            <w:r>
              <w:rPr>
                <w:color w:val="auto"/>
                <w:sz w:val="18"/>
                <w:szCs w:val="18"/>
                <w:highlight w:val="none"/>
              </w:rPr>
              <w:t>12.85%</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职业核心课程</w:t>
            </w:r>
          </w:p>
        </w:tc>
        <w:tc>
          <w:tcPr>
            <w:tcW w:w="1116" w:type="dxa"/>
            <w:tcBorders>
              <w:top w:val="nil"/>
              <w:left w:val="nil"/>
              <w:bottom w:val="single" w:color="auto" w:sz="4" w:space="0"/>
              <w:right w:val="single" w:color="auto" w:sz="4" w:space="0"/>
            </w:tcBorders>
            <w:noWrap w:val="0"/>
            <w:vAlign w:val="center"/>
          </w:tcPr>
          <w:p>
            <w:pPr>
              <w:jc w:val="center"/>
              <w:rPr>
                <w:bCs/>
                <w:color w:val="auto"/>
                <w:sz w:val="18"/>
                <w:szCs w:val="18"/>
                <w:highlight w:val="none"/>
              </w:rPr>
            </w:pPr>
            <w:r>
              <w:rPr>
                <w:bCs/>
                <w:color w:val="auto"/>
                <w:sz w:val="18"/>
                <w:szCs w:val="18"/>
                <w:highlight w:val="none"/>
              </w:rPr>
              <w:t>86</w:t>
            </w:r>
          </w:p>
        </w:tc>
        <w:tc>
          <w:tcPr>
            <w:tcW w:w="1012" w:type="dxa"/>
            <w:tcBorders>
              <w:top w:val="nil"/>
              <w:left w:val="nil"/>
              <w:bottom w:val="single" w:color="auto" w:sz="4" w:space="0"/>
              <w:right w:val="single" w:color="auto" w:sz="4" w:space="0"/>
            </w:tcBorders>
            <w:noWrap w:val="0"/>
            <w:vAlign w:val="center"/>
          </w:tcPr>
          <w:p>
            <w:pPr>
              <w:jc w:val="center"/>
              <w:rPr>
                <w:bCs/>
                <w:color w:val="auto"/>
                <w:sz w:val="18"/>
                <w:szCs w:val="18"/>
                <w:highlight w:val="none"/>
              </w:rPr>
            </w:pPr>
            <w:r>
              <w:rPr>
                <w:bCs/>
                <w:color w:val="auto"/>
                <w:sz w:val="18"/>
                <w:szCs w:val="18"/>
                <w:highlight w:val="none"/>
              </w:rPr>
              <w:t>1504</w:t>
            </w:r>
          </w:p>
        </w:tc>
        <w:tc>
          <w:tcPr>
            <w:tcW w:w="1048" w:type="dxa"/>
            <w:tcBorders>
              <w:top w:val="nil"/>
              <w:left w:val="nil"/>
              <w:bottom w:val="single" w:color="auto" w:sz="4" w:space="0"/>
              <w:right w:val="single" w:color="auto" w:sz="4" w:space="0"/>
            </w:tcBorders>
            <w:noWrap w:val="0"/>
            <w:vAlign w:val="center"/>
          </w:tcPr>
          <w:p>
            <w:pPr>
              <w:jc w:val="center"/>
              <w:rPr>
                <w:bCs/>
                <w:color w:val="auto"/>
                <w:sz w:val="18"/>
                <w:szCs w:val="18"/>
                <w:highlight w:val="none"/>
              </w:rPr>
            </w:pPr>
            <w:r>
              <w:rPr>
                <w:bCs/>
                <w:color w:val="auto"/>
                <w:sz w:val="18"/>
                <w:szCs w:val="18"/>
                <w:highlight w:val="none"/>
              </w:rPr>
              <w:t>610</w:t>
            </w:r>
          </w:p>
        </w:tc>
        <w:tc>
          <w:tcPr>
            <w:tcW w:w="1100" w:type="dxa"/>
            <w:tcBorders>
              <w:top w:val="nil"/>
              <w:left w:val="nil"/>
              <w:bottom w:val="single" w:color="auto" w:sz="4" w:space="0"/>
              <w:right w:val="single" w:color="auto" w:sz="4" w:space="0"/>
            </w:tcBorders>
            <w:noWrap w:val="0"/>
            <w:vAlign w:val="center"/>
          </w:tcPr>
          <w:p>
            <w:pPr>
              <w:jc w:val="center"/>
              <w:rPr>
                <w:bCs/>
                <w:color w:val="auto"/>
                <w:sz w:val="18"/>
                <w:szCs w:val="18"/>
                <w:highlight w:val="none"/>
              </w:rPr>
            </w:pPr>
            <w:r>
              <w:rPr>
                <w:bCs/>
                <w:color w:val="auto"/>
                <w:sz w:val="18"/>
                <w:szCs w:val="18"/>
                <w:highlight w:val="none"/>
              </w:rPr>
              <w:t>894</w:t>
            </w:r>
          </w:p>
        </w:tc>
        <w:tc>
          <w:tcPr>
            <w:tcW w:w="1477" w:type="dxa"/>
            <w:tcBorders>
              <w:top w:val="nil"/>
              <w:left w:val="nil"/>
              <w:bottom w:val="single" w:color="auto" w:sz="4" w:space="0"/>
              <w:right w:val="single" w:color="auto" w:sz="4" w:space="0"/>
            </w:tcBorders>
            <w:noWrap w:val="0"/>
            <w:vAlign w:val="bottom"/>
          </w:tcPr>
          <w:p>
            <w:pPr>
              <w:jc w:val="center"/>
              <w:rPr>
                <w:color w:val="auto"/>
                <w:sz w:val="18"/>
                <w:szCs w:val="18"/>
                <w:highlight w:val="none"/>
              </w:rPr>
            </w:pPr>
            <w:r>
              <w:rPr>
                <w:color w:val="auto"/>
                <w:sz w:val="18"/>
                <w:szCs w:val="18"/>
                <w:highlight w:val="none"/>
              </w:rPr>
              <w:t>29.84%</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职业拓展课程</w:t>
            </w:r>
          </w:p>
        </w:tc>
        <w:tc>
          <w:tcPr>
            <w:tcW w:w="1116" w:type="dxa"/>
            <w:tcBorders>
              <w:top w:val="nil"/>
              <w:left w:val="nil"/>
              <w:bottom w:val="single" w:color="auto" w:sz="4" w:space="0"/>
              <w:right w:val="single" w:color="auto" w:sz="4" w:space="0"/>
            </w:tcBorders>
            <w:noWrap w:val="0"/>
            <w:vAlign w:val="center"/>
          </w:tcPr>
          <w:p>
            <w:pPr>
              <w:jc w:val="center"/>
              <w:rPr>
                <w:bCs/>
                <w:color w:val="auto"/>
                <w:sz w:val="18"/>
                <w:szCs w:val="18"/>
                <w:highlight w:val="none"/>
              </w:rPr>
            </w:pPr>
            <w:r>
              <w:rPr>
                <w:bCs/>
                <w:color w:val="auto"/>
                <w:sz w:val="18"/>
                <w:szCs w:val="18"/>
                <w:highlight w:val="none"/>
              </w:rPr>
              <w:t>10</w:t>
            </w:r>
          </w:p>
        </w:tc>
        <w:tc>
          <w:tcPr>
            <w:tcW w:w="1012" w:type="dxa"/>
            <w:tcBorders>
              <w:top w:val="nil"/>
              <w:left w:val="nil"/>
              <w:bottom w:val="single" w:color="auto" w:sz="4" w:space="0"/>
              <w:right w:val="single" w:color="auto" w:sz="4" w:space="0"/>
            </w:tcBorders>
            <w:noWrap w:val="0"/>
            <w:vAlign w:val="center"/>
          </w:tcPr>
          <w:p>
            <w:pPr>
              <w:jc w:val="center"/>
              <w:rPr>
                <w:bCs/>
                <w:color w:val="auto"/>
                <w:sz w:val="18"/>
                <w:szCs w:val="18"/>
                <w:highlight w:val="none"/>
              </w:rPr>
            </w:pPr>
            <w:r>
              <w:rPr>
                <w:bCs/>
                <w:color w:val="auto"/>
                <w:sz w:val="18"/>
                <w:szCs w:val="18"/>
                <w:highlight w:val="none"/>
              </w:rPr>
              <w:t>172</w:t>
            </w:r>
          </w:p>
        </w:tc>
        <w:tc>
          <w:tcPr>
            <w:tcW w:w="1048" w:type="dxa"/>
            <w:tcBorders>
              <w:top w:val="nil"/>
              <w:left w:val="nil"/>
              <w:bottom w:val="single" w:color="auto" w:sz="4" w:space="0"/>
              <w:right w:val="single" w:color="auto" w:sz="4" w:space="0"/>
            </w:tcBorders>
            <w:noWrap w:val="0"/>
            <w:vAlign w:val="center"/>
          </w:tcPr>
          <w:p>
            <w:pPr>
              <w:jc w:val="center"/>
              <w:rPr>
                <w:bCs/>
                <w:color w:val="auto"/>
                <w:sz w:val="18"/>
                <w:szCs w:val="18"/>
                <w:highlight w:val="none"/>
              </w:rPr>
            </w:pPr>
            <w:r>
              <w:rPr>
                <w:bCs/>
                <w:color w:val="auto"/>
                <w:sz w:val="18"/>
                <w:szCs w:val="18"/>
                <w:highlight w:val="none"/>
              </w:rPr>
              <w:t>60</w:t>
            </w:r>
          </w:p>
        </w:tc>
        <w:tc>
          <w:tcPr>
            <w:tcW w:w="1100" w:type="dxa"/>
            <w:tcBorders>
              <w:top w:val="nil"/>
              <w:left w:val="nil"/>
              <w:bottom w:val="single" w:color="auto" w:sz="4" w:space="0"/>
              <w:right w:val="single" w:color="auto" w:sz="4" w:space="0"/>
            </w:tcBorders>
            <w:noWrap w:val="0"/>
            <w:vAlign w:val="center"/>
          </w:tcPr>
          <w:p>
            <w:pPr>
              <w:jc w:val="center"/>
              <w:rPr>
                <w:bCs/>
                <w:color w:val="auto"/>
                <w:sz w:val="18"/>
                <w:szCs w:val="18"/>
                <w:highlight w:val="none"/>
              </w:rPr>
            </w:pPr>
            <w:r>
              <w:rPr>
                <w:bCs/>
                <w:color w:val="auto"/>
                <w:sz w:val="18"/>
                <w:szCs w:val="18"/>
                <w:highlight w:val="none"/>
              </w:rPr>
              <w:t>112</w:t>
            </w:r>
          </w:p>
        </w:tc>
        <w:tc>
          <w:tcPr>
            <w:tcW w:w="1477" w:type="dxa"/>
            <w:tcBorders>
              <w:top w:val="nil"/>
              <w:left w:val="nil"/>
              <w:bottom w:val="single" w:color="auto" w:sz="4" w:space="0"/>
              <w:right w:val="single" w:color="auto" w:sz="4" w:space="0"/>
            </w:tcBorders>
            <w:noWrap w:val="0"/>
            <w:vAlign w:val="bottom"/>
          </w:tcPr>
          <w:p>
            <w:pPr>
              <w:jc w:val="center"/>
              <w:rPr>
                <w:color w:val="auto"/>
                <w:sz w:val="18"/>
                <w:szCs w:val="18"/>
                <w:highlight w:val="none"/>
              </w:rPr>
            </w:pPr>
            <w:r>
              <w:rPr>
                <w:color w:val="auto"/>
                <w:sz w:val="18"/>
                <w:szCs w:val="18"/>
                <w:highlight w:val="none"/>
              </w:rPr>
              <w:t>3.41%</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职业素养课程</w:t>
            </w:r>
          </w:p>
        </w:tc>
        <w:tc>
          <w:tcPr>
            <w:tcW w:w="1116" w:type="dxa"/>
            <w:tcBorders>
              <w:top w:val="nil"/>
              <w:left w:val="nil"/>
              <w:bottom w:val="single" w:color="auto" w:sz="4" w:space="0"/>
              <w:right w:val="single" w:color="auto" w:sz="4" w:space="0"/>
            </w:tcBorders>
            <w:noWrap w:val="0"/>
            <w:vAlign w:val="center"/>
          </w:tcPr>
          <w:p>
            <w:pPr>
              <w:jc w:val="center"/>
              <w:rPr>
                <w:rFonts w:ascii="宋体" w:hAnsi="宋体" w:cs="宋体"/>
                <w:bCs/>
                <w:color w:val="auto"/>
                <w:sz w:val="18"/>
                <w:szCs w:val="18"/>
                <w:highlight w:val="none"/>
              </w:rPr>
            </w:pPr>
            <w:r>
              <w:rPr>
                <w:rFonts w:hint="eastAsia"/>
                <w:bCs/>
                <w:color w:val="auto"/>
                <w:sz w:val="18"/>
                <w:szCs w:val="18"/>
                <w:highlight w:val="none"/>
              </w:rPr>
              <w:t>5</w:t>
            </w:r>
          </w:p>
        </w:tc>
        <w:tc>
          <w:tcPr>
            <w:tcW w:w="1012" w:type="dxa"/>
            <w:tcBorders>
              <w:top w:val="nil"/>
              <w:left w:val="nil"/>
              <w:bottom w:val="single" w:color="auto" w:sz="4" w:space="0"/>
              <w:right w:val="single" w:color="auto" w:sz="4" w:space="0"/>
            </w:tcBorders>
            <w:noWrap w:val="0"/>
            <w:vAlign w:val="center"/>
          </w:tcPr>
          <w:p>
            <w:pPr>
              <w:jc w:val="center"/>
              <w:rPr>
                <w:rFonts w:ascii="宋体" w:hAnsi="宋体" w:cs="宋体"/>
                <w:bCs/>
                <w:color w:val="auto"/>
                <w:sz w:val="18"/>
                <w:szCs w:val="18"/>
                <w:highlight w:val="none"/>
              </w:rPr>
            </w:pPr>
            <w:r>
              <w:rPr>
                <w:rFonts w:hint="eastAsia"/>
                <w:bCs/>
                <w:color w:val="auto"/>
                <w:sz w:val="18"/>
                <w:szCs w:val="18"/>
                <w:highlight w:val="none"/>
              </w:rPr>
              <w:t>80</w:t>
            </w:r>
          </w:p>
        </w:tc>
        <w:tc>
          <w:tcPr>
            <w:tcW w:w="1048" w:type="dxa"/>
            <w:tcBorders>
              <w:top w:val="nil"/>
              <w:left w:val="nil"/>
              <w:bottom w:val="single" w:color="auto" w:sz="4" w:space="0"/>
              <w:right w:val="single" w:color="auto" w:sz="4" w:space="0"/>
            </w:tcBorders>
            <w:noWrap w:val="0"/>
            <w:vAlign w:val="center"/>
          </w:tcPr>
          <w:p>
            <w:pPr>
              <w:jc w:val="center"/>
              <w:rPr>
                <w:rFonts w:ascii="宋体" w:hAnsi="宋体" w:cs="宋体"/>
                <w:bCs/>
                <w:color w:val="auto"/>
                <w:sz w:val="18"/>
                <w:szCs w:val="18"/>
                <w:highlight w:val="none"/>
              </w:rPr>
            </w:pPr>
            <w:r>
              <w:rPr>
                <w:rFonts w:hint="eastAsia"/>
                <w:bCs/>
                <w:color w:val="auto"/>
                <w:sz w:val="18"/>
                <w:szCs w:val="18"/>
                <w:highlight w:val="none"/>
              </w:rPr>
              <w:t>64</w:t>
            </w:r>
          </w:p>
        </w:tc>
        <w:tc>
          <w:tcPr>
            <w:tcW w:w="1100" w:type="dxa"/>
            <w:tcBorders>
              <w:top w:val="nil"/>
              <w:left w:val="nil"/>
              <w:bottom w:val="single" w:color="auto" w:sz="4" w:space="0"/>
              <w:right w:val="single" w:color="auto" w:sz="4" w:space="0"/>
            </w:tcBorders>
            <w:noWrap w:val="0"/>
            <w:vAlign w:val="center"/>
          </w:tcPr>
          <w:p>
            <w:pPr>
              <w:jc w:val="center"/>
              <w:rPr>
                <w:rFonts w:ascii="宋体" w:hAnsi="宋体" w:cs="宋体"/>
                <w:bCs/>
                <w:color w:val="auto"/>
                <w:sz w:val="18"/>
                <w:szCs w:val="18"/>
                <w:highlight w:val="none"/>
              </w:rPr>
            </w:pPr>
            <w:r>
              <w:rPr>
                <w:rFonts w:hint="eastAsia"/>
                <w:bCs/>
                <w:color w:val="auto"/>
                <w:sz w:val="18"/>
                <w:szCs w:val="18"/>
                <w:highlight w:val="none"/>
              </w:rPr>
              <w:t>16</w:t>
            </w:r>
          </w:p>
        </w:tc>
        <w:tc>
          <w:tcPr>
            <w:tcW w:w="1477" w:type="dxa"/>
            <w:tcBorders>
              <w:top w:val="nil"/>
              <w:left w:val="nil"/>
              <w:bottom w:val="single" w:color="auto" w:sz="4" w:space="0"/>
              <w:right w:val="single" w:color="auto" w:sz="4" w:space="0"/>
            </w:tcBorders>
            <w:noWrap w:val="0"/>
            <w:vAlign w:val="bottom"/>
          </w:tcPr>
          <w:p>
            <w:pPr>
              <w:jc w:val="center"/>
              <w:rPr>
                <w:color w:val="auto"/>
                <w:sz w:val="18"/>
                <w:szCs w:val="18"/>
                <w:highlight w:val="none"/>
              </w:rPr>
            </w:pPr>
            <w:r>
              <w:rPr>
                <w:color w:val="auto"/>
                <w:sz w:val="18"/>
                <w:szCs w:val="18"/>
                <w:highlight w:val="none"/>
              </w:rPr>
              <w:t>1.59%</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集中实践课程</w:t>
            </w:r>
          </w:p>
        </w:tc>
        <w:tc>
          <w:tcPr>
            <w:tcW w:w="1116" w:type="dxa"/>
            <w:tcBorders>
              <w:top w:val="nil"/>
              <w:left w:val="nil"/>
              <w:bottom w:val="single" w:color="auto" w:sz="4" w:space="0"/>
              <w:right w:val="single" w:color="auto" w:sz="4" w:space="0"/>
            </w:tcBorders>
            <w:noWrap w:val="0"/>
            <w:vAlign w:val="center"/>
          </w:tcPr>
          <w:p>
            <w:pPr>
              <w:jc w:val="center"/>
              <w:rPr>
                <w:bCs/>
                <w:color w:val="auto"/>
                <w:sz w:val="18"/>
                <w:szCs w:val="18"/>
                <w:highlight w:val="none"/>
              </w:rPr>
            </w:pPr>
            <w:r>
              <w:rPr>
                <w:bCs/>
                <w:color w:val="auto"/>
                <w:sz w:val="18"/>
                <w:szCs w:val="18"/>
                <w:highlight w:val="none"/>
              </w:rPr>
              <w:t>46.5</w:t>
            </w:r>
          </w:p>
        </w:tc>
        <w:tc>
          <w:tcPr>
            <w:tcW w:w="1012" w:type="dxa"/>
            <w:tcBorders>
              <w:top w:val="nil"/>
              <w:left w:val="nil"/>
              <w:bottom w:val="single" w:color="auto" w:sz="4" w:space="0"/>
              <w:right w:val="single" w:color="auto" w:sz="4" w:space="0"/>
            </w:tcBorders>
            <w:noWrap w:val="0"/>
            <w:vAlign w:val="center"/>
          </w:tcPr>
          <w:p>
            <w:pPr>
              <w:jc w:val="center"/>
              <w:rPr>
                <w:bCs/>
                <w:color w:val="auto"/>
                <w:sz w:val="18"/>
                <w:szCs w:val="18"/>
                <w:highlight w:val="none"/>
              </w:rPr>
            </w:pPr>
            <w:r>
              <w:rPr>
                <w:bCs/>
                <w:color w:val="auto"/>
                <w:sz w:val="18"/>
                <w:szCs w:val="18"/>
                <w:highlight w:val="none"/>
              </w:rPr>
              <w:t>1151</w:t>
            </w:r>
          </w:p>
        </w:tc>
        <w:tc>
          <w:tcPr>
            <w:tcW w:w="1048" w:type="dxa"/>
            <w:tcBorders>
              <w:top w:val="nil"/>
              <w:left w:val="nil"/>
              <w:bottom w:val="single" w:color="auto" w:sz="4" w:space="0"/>
              <w:right w:val="single" w:color="auto" w:sz="4" w:space="0"/>
            </w:tcBorders>
            <w:noWrap w:val="0"/>
            <w:vAlign w:val="center"/>
          </w:tcPr>
          <w:p>
            <w:pPr>
              <w:jc w:val="center"/>
              <w:rPr>
                <w:color w:val="auto"/>
                <w:sz w:val="18"/>
                <w:szCs w:val="18"/>
                <w:highlight w:val="none"/>
              </w:rPr>
            </w:pPr>
            <w:r>
              <w:rPr>
                <w:color w:val="auto"/>
                <w:sz w:val="18"/>
                <w:szCs w:val="18"/>
                <w:highlight w:val="none"/>
              </w:rPr>
              <w:t>0</w:t>
            </w:r>
          </w:p>
        </w:tc>
        <w:tc>
          <w:tcPr>
            <w:tcW w:w="1100" w:type="dxa"/>
            <w:tcBorders>
              <w:top w:val="nil"/>
              <w:left w:val="nil"/>
              <w:bottom w:val="single" w:color="auto" w:sz="4" w:space="0"/>
              <w:right w:val="single" w:color="auto" w:sz="4" w:space="0"/>
            </w:tcBorders>
            <w:noWrap w:val="0"/>
            <w:vAlign w:val="center"/>
          </w:tcPr>
          <w:p>
            <w:pPr>
              <w:jc w:val="center"/>
              <w:rPr>
                <w:bCs/>
                <w:color w:val="auto"/>
                <w:sz w:val="18"/>
                <w:szCs w:val="18"/>
                <w:highlight w:val="none"/>
              </w:rPr>
            </w:pPr>
            <w:r>
              <w:rPr>
                <w:bCs/>
                <w:color w:val="auto"/>
                <w:sz w:val="18"/>
                <w:szCs w:val="18"/>
                <w:highlight w:val="none"/>
              </w:rPr>
              <w:t>1151</w:t>
            </w:r>
          </w:p>
        </w:tc>
        <w:tc>
          <w:tcPr>
            <w:tcW w:w="1477" w:type="dxa"/>
            <w:tcBorders>
              <w:top w:val="nil"/>
              <w:left w:val="nil"/>
              <w:bottom w:val="single" w:color="auto" w:sz="4" w:space="0"/>
              <w:right w:val="single" w:color="auto" w:sz="4" w:space="0"/>
            </w:tcBorders>
            <w:noWrap w:val="0"/>
            <w:vAlign w:val="bottom"/>
          </w:tcPr>
          <w:p>
            <w:pPr>
              <w:jc w:val="center"/>
              <w:rPr>
                <w:color w:val="auto"/>
                <w:sz w:val="18"/>
                <w:szCs w:val="18"/>
                <w:highlight w:val="none"/>
              </w:rPr>
            </w:pPr>
            <w:r>
              <w:rPr>
                <w:color w:val="auto"/>
                <w:sz w:val="18"/>
                <w:szCs w:val="18"/>
                <w:highlight w:val="none"/>
              </w:rPr>
              <w:t>22.83%</w:t>
            </w:r>
          </w:p>
        </w:tc>
      </w:tr>
      <w:tr>
        <w:tblPrEx>
          <w:tblCellMar>
            <w:top w:w="0" w:type="dxa"/>
            <w:left w:w="108" w:type="dxa"/>
            <w:bottom w:w="0" w:type="dxa"/>
            <w:right w:w="108" w:type="dxa"/>
          </w:tblCellMar>
        </w:tblPrEx>
        <w:trPr>
          <w:trHeight w:val="345" w:hRule="atLeast"/>
          <w:jc w:val="center"/>
        </w:trPr>
        <w:tc>
          <w:tcPr>
            <w:tcW w:w="326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合计</w:t>
            </w:r>
          </w:p>
        </w:tc>
        <w:tc>
          <w:tcPr>
            <w:tcW w:w="1116" w:type="dxa"/>
            <w:tcBorders>
              <w:top w:val="nil"/>
              <w:left w:val="nil"/>
              <w:bottom w:val="single" w:color="auto" w:sz="4" w:space="0"/>
              <w:right w:val="single" w:color="auto" w:sz="4" w:space="0"/>
            </w:tcBorders>
            <w:noWrap w:val="0"/>
            <w:vAlign w:val="center"/>
          </w:tcPr>
          <w:p>
            <w:pPr>
              <w:jc w:val="center"/>
              <w:rPr>
                <w:color w:val="auto"/>
                <w:sz w:val="18"/>
                <w:szCs w:val="18"/>
                <w:highlight w:val="none"/>
              </w:rPr>
            </w:pPr>
            <w:r>
              <w:rPr>
                <w:color w:val="auto"/>
                <w:sz w:val="18"/>
                <w:szCs w:val="18"/>
                <w:highlight w:val="none"/>
              </w:rPr>
              <w:t>268</w:t>
            </w:r>
          </w:p>
        </w:tc>
        <w:tc>
          <w:tcPr>
            <w:tcW w:w="1012" w:type="dxa"/>
            <w:tcBorders>
              <w:top w:val="nil"/>
              <w:left w:val="nil"/>
              <w:bottom w:val="single" w:color="auto" w:sz="4" w:space="0"/>
              <w:right w:val="single" w:color="auto" w:sz="4" w:space="0"/>
            </w:tcBorders>
            <w:noWrap w:val="0"/>
            <w:vAlign w:val="bottom"/>
          </w:tcPr>
          <w:p>
            <w:pPr>
              <w:jc w:val="center"/>
              <w:rPr>
                <w:color w:val="auto"/>
                <w:sz w:val="18"/>
                <w:szCs w:val="18"/>
                <w:highlight w:val="none"/>
              </w:rPr>
            </w:pPr>
            <w:r>
              <w:rPr>
                <w:color w:val="auto"/>
                <w:sz w:val="18"/>
                <w:szCs w:val="18"/>
                <w:highlight w:val="none"/>
              </w:rPr>
              <w:t>5041</w:t>
            </w:r>
          </w:p>
        </w:tc>
        <w:tc>
          <w:tcPr>
            <w:tcW w:w="1048" w:type="dxa"/>
            <w:tcBorders>
              <w:top w:val="nil"/>
              <w:left w:val="nil"/>
              <w:bottom w:val="single" w:color="auto" w:sz="4" w:space="0"/>
              <w:right w:val="single" w:color="auto" w:sz="4" w:space="0"/>
            </w:tcBorders>
            <w:noWrap w:val="0"/>
            <w:vAlign w:val="bottom"/>
          </w:tcPr>
          <w:p>
            <w:pPr>
              <w:jc w:val="center"/>
              <w:rPr>
                <w:color w:val="auto"/>
                <w:sz w:val="18"/>
                <w:szCs w:val="18"/>
                <w:highlight w:val="none"/>
              </w:rPr>
            </w:pPr>
            <w:r>
              <w:rPr>
                <w:color w:val="auto"/>
                <w:sz w:val="18"/>
                <w:szCs w:val="18"/>
                <w:highlight w:val="none"/>
              </w:rPr>
              <w:t>2150</w:t>
            </w:r>
          </w:p>
        </w:tc>
        <w:tc>
          <w:tcPr>
            <w:tcW w:w="1100" w:type="dxa"/>
            <w:tcBorders>
              <w:top w:val="nil"/>
              <w:left w:val="nil"/>
              <w:bottom w:val="single" w:color="auto" w:sz="4" w:space="0"/>
              <w:right w:val="single" w:color="auto" w:sz="4" w:space="0"/>
            </w:tcBorders>
            <w:noWrap w:val="0"/>
            <w:vAlign w:val="bottom"/>
          </w:tcPr>
          <w:p>
            <w:pPr>
              <w:jc w:val="center"/>
              <w:rPr>
                <w:color w:val="auto"/>
                <w:sz w:val="18"/>
                <w:szCs w:val="18"/>
                <w:highlight w:val="none"/>
              </w:rPr>
            </w:pPr>
            <w:r>
              <w:rPr>
                <w:color w:val="auto"/>
                <w:sz w:val="18"/>
                <w:szCs w:val="18"/>
                <w:highlight w:val="none"/>
              </w:rPr>
              <w:t>2891</w:t>
            </w:r>
          </w:p>
        </w:tc>
        <w:tc>
          <w:tcPr>
            <w:tcW w:w="1477" w:type="dxa"/>
            <w:tcBorders>
              <w:top w:val="nil"/>
              <w:left w:val="nil"/>
              <w:bottom w:val="single" w:color="auto" w:sz="4" w:space="0"/>
              <w:right w:val="single" w:color="auto" w:sz="4" w:space="0"/>
            </w:tcBorders>
            <w:noWrap w:val="0"/>
            <w:vAlign w:val="center"/>
          </w:tcPr>
          <w:p>
            <w:pPr>
              <w:jc w:val="center"/>
              <w:rPr>
                <w:color w:val="auto"/>
                <w:sz w:val="18"/>
                <w:szCs w:val="18"/>
                <w:highlight w:val="none"/>
              </w:rPr>
            </w:pPr>
            <w:r>
              <w:rPr>
                <w:color w:val="auto"/>
                <w:sz w:val="18"/>
                <w:szCs w:val="18"/>
                <w:highlight w:val="none"/>
              </w:rPr>
              <w:t>100.00%</w:t>
            </w:r>
          </w:p>
        </w:tc>
      </w:tr>
      <w:tr>
        <w:tblPrEx>
          <w:tblCellMar>
            <w:top w:w="0" w:type="dxa"/>
            <w:left w:w="108" w:type="dxa"/>
            <w:bottom w:w="0" w:type="dxa"/>
            <w:right w:w="108" w:type="dxa"/>
          </w:tblCellMar>
        </w:tblPrEx>
        <w:trPr>
          <w:trHeight w:val="300" w:hRule="atLeast"/>
          <w:jc w:val="center"/>
        </w:trPr>
        <w:tc>
          <w:tcPr>
            <w:tcW w:w="76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环节</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类型</w:t>
            </w: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理论教学</w:t>
            </w:r>
          </w:p>
        </w:tc>
        <w:tc>
          <w:tcPr>
            <w:tcW w:w="1116" w:type="dxa"/>
            <w:tcBorders>
              <w:top w:val="nil"/>
              <w:left w:val="nil"/>
              <w:bottom w:val="single" w:color="auto" w:sz="4" w:space="0"/>
              <w:right w:val="single" w:color="auto" w:sz="4" w:space="0"/>
            </w:tcBorders>
            <w:noWrap w:val="0"/>
            <w:vAlign w:val="center"/>
          </w:tcPr>
          <w:p>
            <w:pPr>
              <w:jc w:val="center"/>
              <w:rPr>
                <w:color w:val="auto"/>
                <w:sz w:val="18"/>
                <w:szCs w:val="18"/>
                <w:highlight w:val="none"/>
              </w:rPr>
            </w:pPr>
            <w:r>
              <w:rPr>
                <w:color w:val="auto"/>
                <w:sz w:val="18"/>
                <w:szCs w:val="18"/>
                <w:highlight w:val="none"/>
              </w:rPr>
              <w:t>126.25</w:t>
            </w:r>
          </w:p>
        </w:tc>
        <w:tc>
          <w:tcPr>
            <w:tcW w:w="1012" w:type="dxa"/>
            <w:tcBorders>
              <w:top w:val="nil"/>
              <w:left w:val="nil"/>
              <w:bottom w:val="single" w:color="auto" w:sz="4" w:space="0"/>
              <w:right w:val="single" w:color="auto" w:sz="4" w:space="0"/>
            </w:tcBorders>
            <w:noWrap w:val="0"/>
            <w:vAlign w:val="center"/>
          </w:tcPr>
          <w:p>
            <w:pPr>
              <w:jc w:val="center"/>
              <w:rPr>
                <w:color w:val="auto"/>
                <w:sz w:val="18"/>
                <w:szCs w:val="18"/>
                <w:highlight w:val="none"/>
              </w:rPr>
            </w:pPr>
            <w:r>
              <w:rPr>
                <w:color w:val="auto"/>
                <w:sz w:val="18"/>
                <w:szCs w:val="18"/>
                <w:highlight w:val="none"/>
              </w:rPr>
              <w:t>2150</w:t>
            </w:r>
          </w:p>
        </w:tc>
        <w:tc>
          <w:tcPr>
            <w:tcW w:w="214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477" w:type="dxa"/>
            <w:tcBorders>
              <w:top w:val="nil"/>
              <w:left w:val="nil"/>
              <w:bottom w:val="single" w:color="auto" w:sz="4" w:space="0"/>
              <w:right w:val="single" w:color="auto" w:sz="4" w:space="0"/>
            </w:tcBorders>
            <w:noWrap w:val="0"/>
            <w:vAlign w:val="center"/>
          </w:tcPr>
          <w:p>
            <w:pPr>
              <w:widowControl/>
              <w:jc w:val="center"/>
              <w:rPr>
                <w:color w:val="auto"/>
                <w:kern w:val="0"/>
                <w:sz w:val="18"/>
                <w:szCs w:val="18"/>
                <w:highlight w:val="none"/>
              </w:rPr>
            </w:pPr>
            <w:r>
              <w:rPr>
                <w:rFonts w:hint="eastAsia"/>
                <w:color w:val="auto"/>
                <w:sz w:val="18"/>
                <w:szCs w:val="18"/>
                <w:highlight w:val="none"/>
              </w:rPr>
              <w:t>42.65%</w:t>
            </w:r>
          </w:p>
        </w:tc>
      </w:tr>
      <w:tr>
        <w:tblPrEx>
          <w:tblCellMar>
            <w:top w:w="0" w:type="dxa"/>
            <w:left w:w="108" w:type="dxa"/>
            <w:bottom w:w="0" w:type="dxa"/>
            <w:right w:w="108" w:type="dxa"/>
          </w:tblCellMar>
        </w:tblPrEx>
        <w:trPr>
          <w:trHeight w:val="2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课内实践教学</w:t>
            </w:r>
          </w:p>
        </w:tc>
        <w:tc>
          <w:tcPr>
            <w:tcW w:w="111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141.75</w:t>
            </w:r>
          </w:p>
        </w:tc>
        <w:tc>
          <w:tcPr>
            <w:tcW w:w="101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eastAsia="等线"/>
                <w:color w:val="auto"/>
                <w:sz w:val="18"/>
                <w:szCs w:val="18"/>
                <w:highlight w:val="none"/>
              </w:rPr>
              <w:t>2891</w:t>
            </w:r>
          </w:p>
        </w:tc>
        <w:tc>
          <w:tcPr>
            <w:tcW w:w="2148" w:type="dxa"/>
            <w:gridSpan w:val="2"/>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147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57.35%</w:t>
            </w:r>
          </w:p>
        </w:tc>
      </w:tr>
      <w:tr>
        <w:tblPrEx>
          <w:tblCellMar>
            <w:top w:w="0" w:type="dxa"/>
            <w:left w:w="108" w:type="dxa"/>
            <w:bottom w:w="0" w:type="dxa"/>
            <w:right w:w="108" w:type="dxa"/>
          </w:tblCellMar>
        </w:tblPrEx>
        <w:trPr>
          <w:trHeight w:val="70"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集中实践教学</w:t>
            </w:r>
          </w:p>
        </w:tc>
        <w:tc>
          <w:tcPr>
            <w:tcW w:w="1116"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101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148" w:type="dxa"/>
            <w:gridSpan w:val="2"/>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1477"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r>
    </w:tbl>
    <w:p>
      <w:pPr>
        <w:numPr>
          <w:ilvl w:val="0"/>
          <w:numId w:val="0"/>
        </w:num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技能证书要求</w:t>
      </w:r>
    </w:p>
    <w:tbl>
      <w:tblPr>
        <w:tblStyle w:val="8"/>
        <w:tblW w:w="48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2394"/>
        <w:gridCol w:w="3115"/>
        <w:gridCol w:w="615"/>
        <w:gridCol w:w="2022"/>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362" w:type="pct"/>
            <w:shd w:val="clear" w:color="auto" w:fill="auto"/>
            <w:noWrap w:val="0"/>
            <w:vAlign w:val="center"/>
          </w:tcPr>
          <w:p>
            <w:pPr>
              <w:spacing w:line="520" w:lineRule="exact"/>
              <w:jc w:val="center"/>
              <w:rPr>
                <w:rFonts w:hint="eastAsia" w:ascii="宋体" w:hAnsi="宋体"/>
                <w:b/>
                <w:color w:val="auto"/>
                <w:sz w:val="18"/>
                <w:szCs w:val="18"/>
                <w:highlight w:val="none"/>
              </w:rPr>
            </w:pPr>
            <w:r>
              <w:rPr>
                <w:rFonts w:hint="eastAsia" w:ascii="宋体" w:hAnsi="宋体"/>
                <w:b/>
                <w:color w:val="auto"/>
                <w:sz w:val="18"/>
                <w:szCs w:val="18"/>
                <w:highlight w:val="none"/>
              </w:rPr>
              <w:t>序号</w:t>
            </w:r>
          </w:p>
        </w:tc>
        <w:tc>
          <w:tcPr>
            <w:tcW w:w="1253" w:type="pct"/>
            <w:shd w:val="clear" w:color="auto" w:fill="auto"/>
            <w:noWrap w:val="0"/>
            <w:vAlign w:val="center"/>
          </w:tcPr>
          <w:p>
            <w:pPr>
              <w:pStyle w:val="16"/>
              <w:spacing w:before="31" w:after="31" w:line="240" w:lineRule="auto"/>
              <w:jc w:val="center"/>
              <w:rPr>
                <w:rFonts w:hint="eastAsia" w:ascii="宋体" w:hAnsi="宋体"/>
                <w:b/>
                <w:color w:val="auto"/>
                <w:sz w:val="18"/>
                <w:szCs w:val="18"/>
                <w:highlight w:val="none"/>
              </w:rPr>
            </w:pPr>
            <w:r>
              <w:rPr>
                <w:rFonts w:hint="eastAsia" w:ascii="宋体" w:hAnsi="宋体"/>
                <w:b/>
                <w:color w:val="auto"/>
                <w:sz w:val="18"/>
                <w:szCs w:val="18"/>
                <w:highlight w:val="none"/>
              </w:rPr>
              <w:t>技能</w:t>
            </w:r>
            <w:r>
              <w:rPr>
                <w:rFonts w:ascii="宋体" w:hAnsi="宋体"/>
                <w:b/>
                <w:color w:val="auto"/>
                <w:sz w:val="18"/>
                <w:szCs w:val="18"/>
                <w:highlight w:val="none"/>
              </w:rPr>
              <w:t>证书名称</w:t>
            </w:r>
          </w:p>
        </w:tc>
        <w:tc>
          <w:tcPr>
            <w:tcW w:w="1630" w:type="pct"/>
            <w:shd w:val="clear" w:color="auto" w:fill="auto"/>
            <w:noWrap w:val="0"/>
            <w:vAlign w:val="center"/>
          </w:tcPr>
          <w:p>
            <w:pPr>
              <w:pStyle w:val="16"/>
              <w:spacing w:before="31" w:after="31" w:line="240" w:lineRule="auto"/>
              <w:jc w:val="center"/>
              <w:rPr>
                <w:rFonts w:hint="eastAsia" w:ascii="宋体" w:hAnsi="宋体"/>
                <w:b/>
                <w:color w:val="auto"/>
                <w:sz w:val="18"/>
                <w:szCs w:val="18"/>
                <w:highlight w:val="none"/>
              </w:rPr>
            </w:pPr>
            <w:r>
              <w:rPr>
                <w:rFonts w:ascii="宋体" w:hAnsi="宋体"/>
                <w:b/>
                <w:color w:val="auto"/>
                <w:sz w:val="18"/>
                <w:szCs w:val="18"/>
                <w:highlight w:val="none"/>
              </w:rPr>
              <w:t>发   证   单   位</w:t>
            </w:r>
          </w:p>
        </w:tc>
        <w:tc>
          <w:tcPr>
            <w:tcW w:w="322" w:type="pct"/>
            <w:shd w:val="clear" w:color="auto" w:fill="auto"/>
            <w:noWrap w:val="0"/>
            <w:vAlign w:val="center"/>
          </w:tcPr>
          <w:p>
            <w:pPr>
              <w:pStyle w:val="16"/>
              <w:spacing w:before="31" w:after="31" w:line="240" w:lineRule="auto"/>
              <w:jc w:val="center"/>
              <w:rPr>
                <w:rFonts w:hint="eastAsia" w:ascii="宋体" w:hAnsi="宋体"/>
                <w:b/>
                <w:color w:val="auto"/>
                <w:sz w:val="18"/>
                <w:szCs w:val="18"/>
                <w:highlight w:val="none"/>
              </w:rPr>
            </w:pPr>
            <w:r>
              <w:rPr>
                <w:rFonts w:ascii="宋体" w:hAnsi="宋体"/>
                <w:b/>
                <w:color w:val="auto"/>
                <w:sz w:val="18"/>
                <w:szCs w:val="18"/>
                <w:highlight w:val="none"/>
              </w:rPr>
              <w:t>等</w:t>
            </w:r>
            <w:r>
              <w:rPr>
                <w:rFonts w:hint="eastAsia" w:ascii="宋体" w:hAnsi="宋体"/>
                <w:b/>
                <w:color w:val="auto"/>
                <w:sz w:val="18"/>
                <w:szCs w:val="18"/>
                <w:highlight w:val="none"/>
              </w:rPr>
              <w:t xml:space="preserve">  </w:t>
            </w:r>
            <w:r>
              <w:rPr>
                <w:rFonts w:ascii="宋体" w:hAnsi="宋体"/>
                <w:b/>
                <w:color w:val="auto"/>
                <w:sz w:val="18"/>
                <w:szCs w:val="18"/>
                <w:highlight w:val="none"/>
              </w:rPr>
              <w:t>级</w:t>
            </w:r>
          </w:p>
        </w:tc>
        <w:tc>
          <w:tcPr>
            <w:tcW w:w="1058" w:type="pct"/>
            <w:shd w:val="clear" w:color="auto" w:fill="auto"/>
            <w:noWrap w:val="0"/>
            <w:vAlign w:val="center"/>
          </w:tcPr>
          <w:p>
            <w:pPr>
              <w:pStyle w:val="16"/>
              <w:spacing w:before="31" w:after="31" w:line="240" w:lineRule="auto"/>
              <w:jc w:val="center"/>
              <w:rPr>
                <w:rFonts w:hint="eastAsia" w:ascii="宋体" w:hAnsi="宋体"/>
                <w:b/>
                <w:color w:val="auto"/>
                <w:sz w:val="18"/>
                <w:szCs w:val="18"/>
                <w:highlight w:val="none"/>
              </w:rPr>
            </w:pPr>
            <w:r>
              <w:rPr>
                <w:rFonts w:hint="eastAsia" w:ascii="宋体" w:hAnsi="宋体"/>
                <w:b/>
                <w:color w:val="auto"/>
                <w:sz w:val="18"/>
                <w:szCs w:val="18"/>
                <w:highlight w:val="none"/>
              </w:rPr>
              <w:t>课程</w:t>
            </w:r>
          </w:p>
        </w:tc>
        <w:tc>
          <w:tcPr>
            <w:tcW w:w="372" w:type="pct"/>
            <w:shd w:val="clear" w:color="auto" w:fill="auto"/>
            <w:noWrap w:val="0"/>
            <w:vAlign w:val="center"/>
          </w:tcPr>
          <w:p>
            <w:pPr>
              <w:pStyle w:val="16"/>
              <w:spacing w:before="31" w:after="31" w:line="240" w:lineRule="auto"/>
              <w:jc w:val="center"/>
              <w:rPr>
                <w:rFonts w:hint="eastAsia" w:ascii="宋体" w:hAnsi="宋体"/>
                <w:b/>
                <w:color w:val="auto"/>
                <w:sz w:val="18"/>
                <w:szCs w:val="18"/>
                <w:highlight w:val="none"/>
              </w:rPr>
            </w:pPr>
            <w:r>
              <w:rPr>
                <w:rFonts w:hint="eastAsia" w:ascii="宋体" w:hAnsi="宋体"/>
                <w:b/>
                <w:color w:val="auto"/>
                <w:sz w:val="18"/>
                <w:szCs w:val="18"/>
                <w:highlight w:val="none"/>
              </w:rPr>
              <w:t>认证学期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exact"/>
          <w:jc w:val="center"/>
        </w:trPr>
        <w:tc>
          <w:tcPr>
            <w:tcW w:w="362" w:type="pct"/>
            <w:shd w:val="clear" w:color="auto" w:fill="auto"/>
            <w:noWrap w:val="0"/>
            <w:vAlign w:val="center"/>
          </w:tcPr>
          <w:p>
            <w:pPr>
              <w:pStyle w:val="16"/>
              <w:spacing w:before="31" w:after="31" w:line="240" w:lineRule="auto"/>
              <w:jc w:val="center"/>
              <w:rPr>
                <w:rFonts w:hint="eastAsia" w:ascii="宋体" w:cs="宋体"/>
                <w:color w:val="auto"/>
                <w:sz w:val="18"/>
                <w:szCs w:val="18"/>
                <w:highlight w:val="none"/>
              </w:rPr>
            </w:pPr>
            <w:r>
              <w:rPr>
                <w:rFonts w:hint="eastAsia" w:ascii="宋体" w:cs="宋体"/>
                <w:color w:val="auto"/>
                <w:sz w:val="18"/>
                <w:szCs w:val="18"/>
                <w:highlight w:val="none"/>
              </w:rPr>
              <w:t>1</w:t>
            </w:r>
          </w:p>
        </w:tc>
        <w:tc>
          <w:tcPr>
            <w:tcW w:w="1253" w:type="pct"/>
            <w:shd w:val="clear" w:color="auto" w:fill="auto"/>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hAnsi="宋体" w:cs="宋体"/>
                <w:color w:val="auto"/>
                <w:kern w:val="0"/>
                <w:sz w:val="18"/>
                <w:szCs w:val="18"/>
                <w:highlight w:val="none"/>
              </w:rPr>
              <w:t>计算机辅助设计-Photoshop</w:t>
            </w:r>
          </w:p>
        </w:tc>
        <w:tc>
          <w:tcPr>
            <w:tcW w:w="1630" w:type="pct"/>
            <w:shd w:val="clear" w:color="auto" w:fill="auto"/>
            <w:noWrap w:val="0"/>
            <w:vAlign w:val="center"/>
          </w:tcPr>
          <w:p>
            <w:pPr>
              <w:pStyle w:val="16"/>
              <w:spacing w:before="31" w:after="31" w:line="240" w:lineRule="auto"/>
              <w:jc w:val="center"/>
              <w:rPr>
                <w:rFonts w:ascii="宋体" w:cs="宋体"/>
                <w:color w:val="auto"/>
                <w:sz w:val="18"/>
                <w:szCs w:val="18"/>
                <w:highlight w:val="none"/>
              </w:rPr>
            </w:pPr>
            <w:r>
              <w:rPr>
                <w:rFonts w:hint="eastAsia" w:ascii="宋体" w:cs="宋体"/>
                <w:color w:val="auto"/>
                <w:sz w:val="18"/>
                <w:szCs w:val="18"/>
                <w:highlight w:val="none"/>
              </w:rPr>
              <w:t>福建省人力资源和社会保障厅</w:t>
            </w:r>
          </w:p>
        </w:tc>
        <w:tc>
          <w:tcPr>
            <w:tcW w:w="322" w:type="pct"/>
            <w:shd w:val="clear" w:color="auto" w:fill="auto"/>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初级</w:t>
            </w:r>
          </w:p>
        </w:tc>
        <w:tc>
          <w:tcPr>
            <w:tcW w:w="1058" w:type="pct"/>
            <w:shd w:val="clear" w:color="auto" w:fill="auto"/>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hAnsi="宋体" w:cs="宋体"/>
                <w:color w:val="auto"/>
                <w:kern w:val="0"/>
                <w:sz w:val="18"/>
                <w:szCs w:val="18"/>
                <w:highlight w:val="none"/>
              </w:rPr>
              <w:t>计算机辅助设计-Photoshop（考证）</w:t>
            </w:r>
          </w:p>
        </w:tc>
        <w:tc>
          <w:tcPr>
            <w:tcW w:w="372" w:type="pct"/>
            <w:shd w:val="clear" w:color="auto" w:fill="auto"/>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shd w:val="clear" w:color="auto" w:fill="auto"/>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2</w:t>
            </w:r>
          </w:p>
        </w:tc>
        <w:tc>
          <w:tcPr>
            <w:tcW w:w="1253" w:type="pct"/>
            <w:shd w:val="clear" w:color="auto" w:fill="auto"/>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创新设计方法论认证</w:t>
            </w:r>
          </w:p>
        </w:tc>
        <w:tc>
          <w:tcPr>
            <w:tcW w:w="1630" w:type="pct"/>
            <w:shd w:val="clear" w:color="auto" w:fill="auto"/>
            <w:noWrap w:val="0"/>
            <w:vAlign w:val="center"/>
          </w:tcPr>
          <w:p>
            <w:pPr>
              <w:pStyle w:val="16"/>
              <w:spacing w:before="31" w:after="31" w:line="240" w:lineRule="auto"/>
              <w:jc w:val="center"/>
              <w:rPr>
                <w:rFonts w:hint="eastAsia" w:ascii="宋体" w:cs="宋体"/>
                <w:color w:val="auto"/>
                <w:sz w:val="18"/>
                <w:szCs w:val="18"/>
                <w:highlight w:val="none"/>
              </w:rPr>
            </w:pPr>
            <w:r>
              <w:rPr>
                <w:rFonts w:hint="eastAsia" w:ascii="宋体" w:cs="宋体"/>
                <w:color w:val="auto"/>
                <w:sz w:val="18"/>
                <w:szCs w:val="18"/>
                <w:highlight w:val="none"/>
              </w:rPr>
              <w:t>福建网龙计算机网络技术有限公司</w:t>
            </w:r>
          </w:p>
        </w:tc>
        <w:tc>
          <w:tcPr>
            <w:tcW w:w="322" w:type="pct"/>
            <w:shd w:val="clear" w:color="auto" w:fill="auto"/>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初级</w:t>
            </w:r>
          </w:p>
        </w:tc>
        <w:tc>
          <w:tcPr>
            <w:tcW w:w="1058" w:type="pct"/>
            <w:shd w:val="clear" w:color="auto" w:fill="auto"/>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创新设计方法论认证</w:t>
            </w:r>
          </w:p>
        </w:tc>
        <w:tc>
          <w:tcPr>
            <w:tcW w:w="372" w:type="pct"/>
            <w:shd w:val="clear" w:color="auto" w:fill="auto"/>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shd w:val="clear" w:color="auto" w:fill="auto"/>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3</w:t>
            </w:r>
          </w:p>
        </w:tc>
        <w:tc>
          <w:tcPr>
            <w:tcW w:w="1253" w:type="pct"/>
            <w:shd w:val="clear" w:color="auto" w:fill="auto"/>
            <w:noWrap w:val="0"/>
            <w:vAlign w:val="center"/>
          </w:tcPr>
          <w:p>
            <w:pPr>
              <w:autoSpaceDE w:val="0"/>
              <w:autoSpaceDN w:val="0"/>
              <w:adjustRightInd w:val="0"/>
              <w:ind w:left="21"/>
              <w:jc w:val="center"/>
              <w:rPr>
                <w:rFonts w:hint="eastAsia" w:ascii="宋体" w:cs="宋体"/>
                <w:color w:val="auto"/>
                <w:kern w:val="0"/>
                <w:sz w:val="18"/>
                <w:szCs w:val="18"/>
                <w:highlight w:val="none"/>
              </w:rPr>
            </w:pPr>
          </w:p>
        </w:tc>
        <w:tc>
          <w:tcPr>
            <w:tcW w:w="1630" w:type="pct"/>
            <w:shd w:val="clear" w:color="auto" w:fill="auto"/>
            <w:noWrap w:val="0"/>
            <w:vAlign w:val="center"/>
          </w:tcPr>
          <w:p>
            <w:pPr>
              <w:autoSpaceDE w:val="0"/>
              <w:autoSpaceDN w:val="0"/>
              <w:adjustRightInd w:val="0"/>
              <w:ind w:left="21"/>
              <w:jc w:val="center"/>
              <w:rPr>
                <w:rFonts w:hint="eastAsia" w:ascii="宋体" w:cs="宋体"/>
                <w:color w:val="auto"/>
                <w:kern w:val="0"/>
                <w:sz w:val="18"/>
                <w:szCs w:val="18"/>
                <w:highlight w:val="none"/>
              </w:rPr>
            </w:pPr>
          </w:p>
        </w:tc>
        <w:tc>
          <w:tcPr>
            <w:tcW w:w="322" w:type="pct"/>
            <w:shd w:val="clear" w:color="auto" w:fill="auto"/>
            <w:noWrap w:val="0"/>
            <w:vAlign w:val="center"/>
          </w:tcPr>
          <w:p>
            <w:pPr>
              <w:autoSpaceDE w:val="0"/>
              <w:autoSpaceDN w:val="0"/>
              <w:adjustRightInd w:val="0"/>
              <w:ind w:left="21"/>
              <w:jc w:val="center"/>
              <w:rPr>
                <w:rFonts w:hint="eastAsia" w:ascii="宋体" w:cs="宋体"/>
                <w:color w:val="auto"/>
                <w:kern w:val="0"/>
                <w:sz w:val="18"/>
                <w:szCs w:val="18"/>
                <w:highlight w:val="none"/>
              </w:rPr>
            </w:pPr>
          </w:p>
        </w:tc>
        <w:tc>
          <w:tcPr>
            <w:tcW w:w="1058" w:type="pct"/>
            <w:shd w:val="clear" w:color="auto" w:fill="auto"/>
            <w:noWrap w:val="0"/>
            <w:vAlign w:val="center"/>
          </w:tcPr>
          <w:p>
            <w:pPr>
              <w:autoSpaceDE w:val="0"/>
              <w:autoSpaceDN w:val="0"/>
              <w:adjustRightInd w:val="0"/>
              <w:ind w:left="21"/>
              <w:jc w:val="center"/>
              <w:rPr>
                <w:rFonts w:hint="eastAsia" w:ascii="宋体" w:cs="宋体"/>
                <w:color w:val="auto"/>
                <w:kern w:val="0"/>
                <w:sz w:val="18"/>
                <w:szCs w:val="18"/>
                <w:highlight w:val="none"/>
              </w:rPr>
            </w:pPr>
          </w:p>
        </w:tc>
        <w:tc>
          <w:tcPr>
            <w:tcW w:w="372" w:type="pct"/>
            <w:shd w:val="clear" w:color="auto" w:fill="auto"/>
            <w:noWrap w:val="0"/>
            <w:vAlign w:val="center"/>
          </w:tcPr>
          <w:p>
            <w:pPr>
              <w:autoSpaceDE w:val="0"/>
              <w:autoSpaceDN w:val="0"/>
              <w:adjustRightInd w:val="0"/>
              <w:ind w:left="21"/>
              <w:jc w:val="center"/>
              <w:rPr>
                <w:rFonts w:hint="eastAsia" w:ascii="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shd w:val="clear" w:color="auto" w:fill="auto"/>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4</w:t>
            </w:r>
          </w:p>
        </w:tc>
        <w:tc>
          <w:tcPr>
            <w:tcW w:w="1253" w:type="pct"/>
            <w:shd w:val="clear" w:color="auto" w:fill="auto"/>
            <w:noWrap w:val="0"/>
            <w:vAlign w:val="center"/>
          </w:tcPr>
          <w:p>
            <w:pPr>
              <w:autoSpaceDE w:val="0"/>
              <w:autoSpaceDN w:val="0"/>
              <w:adjustRightInd w:val="0"/>
              <w:ind w:left="21"/>
              <w:jc w:val="center"/>
              <w:rPr>
                <w:rFonts w:hint="eastAsia" w:ascii="宋体" w:cs="宋体"/>
                <w:color w:val="auto"/>
                <w:kern w:val="0"/>
                <w:sz w:val="18"/>
                <w:szCs w:val="18"/>
                <w:highlight w:val="none"/>
              </w:rPr>
            </w:pPr>
          </w:p>
        </w:tc>
        <w:tc>
          <w:tcPr>
            <w:tcW w:w="1630" w:type="pct"/>
            <w:shd w:val="clear" w:color="auto" w:fill="auto"/>
            <w:noWrap w:val="0"/>
            <w:vAlign w:val="center"/>
          </w:tcPr>
          <w:p>
            <w:pPr>
              <w:autoSpaceDE w:val="0"/>
              <w:autoSpaceDN w:val="0"/>
              <w:adjustRightInd w:val="0"/>
              <w:ind w:left="21"/>
              <w:jc w:val="center"/>
              <w:rPr>
                <w:rFonts w:hint="eastAsia" w:ascii="宋体" w:cs="宋体"/>
                <w:color w:val="auto"/>
                <w:kern w:val="0"/>
                <w:sz w:val="18"/>
                <w:szCs w:val="18"/>
                <w:highlight w:val="none"/>
              </w:rPr>
            </w:pPr>
          </w:p>
        </w:tc>
        <w:tc>
          <w:tcPr>
            <w:tcW w:w="322" w:type="pct"/>
            <w:shd w:val="clear" w:color="auto" w:fill="auto"/>
            <w:noWrap w:val="0"/>
            <w:vAlign w:val="center"/>
          </w:tcPr>
          <w:p>
            <w:pPr>
              <w:autoSpaceDE w:val="0"/>
              <w:autoSpaceDN w:val="0"/>
              <w:adjustRightInd w:val="0"/>
              <w:ind w:left="21"/>
              <w:jc w:val="center"/>
              <w:rPr>
                <w:rFonts w:hint="eastAsia" w:ascii="宋体" w:cs="宋体"/>
                <w:color w:val="auto"/>
                <w:kern w:val="0"/>
                <w:sz w:val="18"/>
                <w:szCs w:val="18"/>
                <w:highlight w:val="none"/>
              </w:rPr>
            </w:pPr>
          </w:p>
        </w:tc>
        <w:tc>
          <w:tcPr>
            <w:tcW w:w="1058" w:type="pct"/>
            <w:shd w:val="clear" w:color="auto" w:fill="auto"/>
            <w:noWrap w:val="0"/>
            <w:vAlign w:val="center"/>
          </w:tcPr>
          <w:p>
            <w:pPr>
              <w:autoSpaceDE w:val="0"/>
              <w:autoSpaceDN w:val="0"/>
              <w:adjustRightInd w:val="0"/>
              <w:ind w:left="21"/>
              <w:jc w:val="center"/>
              <w:rPr>
                <w:rFonts w:hint="eastAsia" w:ascii="宋体" w:cs="宋体"/>
                <w:color w:val="auto"/>
                <w:kern w:val="0"/>
                <w:sz w:val="18"/>
                <w:szCs w:val="18"/>
                <w:highlight w:val="none"/>
              </w:rPr>
            </w:pPr>
          </w:p>
        </w:tc>
        <w:tc>
          <w:tcPr>
            <w:tcW w:w="372" w:type="pct"/>
            <w:shd w:val="clear" w:color="auto" w:fill="auto"/>
            <w:noWrap w:val="0"/>
            <w:vAlign w:val="center"/>
          </w:tcPr>
          <w:p>
            <w:pPr>
              <w:autoSpaceDE w:val="0"/>
              <w:autoSpaceDN w:val="0"/>
              <w:adjustRightInd w:val="0"/>
              <w:ind w:left="21"/>
              <w:jc w:val="center"/>
              <w:rPr>
                <w:rFonts w:hint="eastAsia" w:ascii="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shd w:val="clear" w:color="auto" w:fill="auto"/>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5</w:t>
            </w:r>
          </w:p>
        </w:tc>
        <w:tc>
          <w:tcPr>
            <w:tcW w:w="1253" w:type="pct"/>
            <w:shd w:val="clear" w:color="auto" w:fill="auto"/>
            <w:noWrap w:val="0"/>
            <w:vAlign w:val="center"/>
          </w:tcPr>
          <w:p>
            <w:pPr>
              <w:autoSpaceDE w:val="0"/>
              <w:autoSpaceDN w:val="0"/>
              <w:adjustRightInd w:val="0"/>
              <w:ind w:left="21"/>
              <w:jc w:val="center"/>
              <w:rPr>
                <w:rFonts w:hint="eastAsia" w:ascii="宋体" w:cs="宋体"/>
                <w:color w:val="auto"/>
                <w:kern w:val="0"/>
                <w:sz w:val="18"/>
                <w:szCs w:val="18"/>
                <w:highlight w:val="none"/>
              </w:rPr>
            </w:pPr>
          </w:p>
        </w:tc>
        <w:tc>
          <w:tcPr>
            <w:tcW w:w="1630" w:type="pct"/>
            <w:shd w:val="clear" w:color="auto" w:fill="auto"/>
            <w:noWrap w:val="0"/>
            <w:vAlign w:val="center"/>
          </w:tcPr>
          <w:p>
            <w:pPr>
              <w:autoSpaceDE w:val="0"/>
              <w:autoSpaceDN w:val="0"/>
              <w:adjustRightInd w:val="0"/>
              <w:ind w:left="21"/>
              <w:jc w:val="center"/>
              <w:rPr>
                <w:rFonts w:hint="eastAsia" w:ascii="宋体" w:cs="宋体"/>
                <w:color w:val="auto"/>
                <w:kern w:val="0"/>
                <w:sz w:val="18"/>
                <w:szCs w:val="18"/>
                <w:highlight w:val="none"/>
              </w:rPr>
            </w:pPr>
          </w:p>
        </w:tc>
        <w:tc>
          <w:tcPr>
            <w:tcW w:w="322" w:type="pct"/>
            <w:shd w:val="clear" w:color="auto" w:fill="auto"/>
            <w:noWrap w:val="0"/>
            <w:vAlign w:val="center"/>
          </w:tcPr>
          <w:p>
            <w:pPr>
              <w:autoSpaceDE w:val="0"/>
              <w:autoSpaceDN w:val="0"/>
              <w:adjustRightInd w:val="0"/>
              <w:ind w:left="21"/>
              <w:jc w:val="center"/>
              <w:rPr>
                <w:rFonts w:hint="eastAsia" w:ascii="宋体" w:cs="宋体"/>
                <w:color w:val="auto"/>
                <w:kern w:val="0"/>
                <w:sz w:val="18"/>
                <w:szCs w:val="18"/>
                <w:highlight w:val="none"/>
              </w:rPr>
            </w:pPr>
          </w:p>
        </w:tc>
        <w:tc>
          <w:tcPr>
            <w:tcW w:w="1058" w:type="pct"/>
            <w:shd w:val="clear" w:color="auto" w:fill="auto"/>
            <w:noWrap w:val="0"/>
            <w:vAlign w:val="center"/>
          </w:tcPr>
          <w:p>
            <w:pPr>
              <w:autoSpaceDE w:val="0"/>
              <w:autoSpaceDN w:val="0"/>
              <w:adjustRightInd w:val="0"/>
              <w:ind w:left="21"/>
              <w:jc w:val="center"/>
              <w:rPr>
                <w:rFonts w:hint="eastAsia" w:ascii="宋体" w:cs="宋体"/>
                <w:color w:val="auto"/>
                <w:kern w:val="0"/>
                <w:sz w:val="18"/>
                <w:szCs w:val="18"/>
                <w:highlight w:val="none"/>
              </w:rPr>
            </w:pPr>
          </w:p>
        </w:tc>
        <w:tc>
          <w:tcPr>
            <w:tcW w:w="372" w:type="pct"/>
            <w:shd w:val="clear" w:color="auto" w:fill="auto"/>
            <w:noWrap w:val="0"/>
            <w:vAlign w:val="center"/>
          </w:tcPr>
          <w:p>
            <w:pPr>
              <w:autoSpaceDE w:val="0"/>
              <w:autoSpaceDN w:val="0"/>
              <w:adjustRightInd w:val="0"/>
              <w:ind w:left="21"/>
              <w:jc w:val="center"/>
              <w:rPr>
                <w:rFonts w:hint="eastAsia" w:ascii="宋体" w:cs="宋体"/>
                <w:color w:val="auto"/>
                <w:kern w:val="0"/>
                <w:sz w:val="18"/>
                <w:szCs w:val="18"/>
                <w:highlight w:val="none"/>
              </w:rPr>
            </w:pPr>
          </w:p>
        </w:tc>
      </w:tr>
    </w:tbl>
    <w:p>
      <w:pPr>
        <w:spacing w:line="520" w:lineRule="exact"/>
        <w:rPr>
          <w:rFonts w:hint="eastAsia" w:ascii="宋体" w:hAnsi="宋体"/>
          <w:color w:val="auto"/>
          <w:sz w:val="24"/>
          <w:highlight w:val="none"/>
        </w:rPr>
      </w:pPr>
    </w:p>
    <w:p>
      <w:pPr>
        <w:pStyle w:val="2"/>
        <w:ind w:left="0" w:leftChars="0" w:firstLine="0" w:firstLineChars="0"/>
      </w:pPr>
    </w:p>
    <w:sectPr>
      <w:footerReference r:id="rId4" w:type="default"/>
      <w:pgSz w:w="11906" w:h="16838"/>
      <w:pgMar w:top="1440" w:right="1134" w:bottom="1440" w:left="1134"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汉仪中黑简">
    <w:altName w:val="黑体"/>
    <w:panose1 w:val="00000000000000000000"/>
    <w:charset w:val="86"/>
    <w:family w:val="modern"/>
    <w:pitch w:val="default"/>
    <w:sig w:usb0="00000000" w:usb1="00000000" w:usb2="00000010" w:usb3="00000000" w:csb0="00040000" w:csb1="00000000"/>
  </w:font>
  <w:font w:name="汉仪书宋一简">
    <w:altName w:val="黑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945" name="文本框 29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jc w:val="center"/>
                          </w:pPr>
                          <w:r>
                            <w:fldChar w:fldCharType="begin"/>
                          </w:r>
                          <w:r>
                            <w:instrText xml:space="preserve">PAGE   \* MERGEFORMAT</w:instrText>
                          </w:r>
                          <w:r>
                            <w:fldChar w:fldCharType="separate"/>
                          </w:r>
                          <w:r>
                            <w:rPr>
                              <w:lang w:val="zh-CN"/>
                            </w:rPr>
                            <w:t>21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s0lY7tAAAAAFAQAADwAAAAAAAAABACAAAAAiAAAAZHJzL2Rvd25yZXYueG1sUEsB&#10;AhQAFAAAAAgAh07iQIXX9Cw2AgAAaQQAAA4AAAAAAAAAAQAgAAAAHwEAAGRycy9lMm9Eb2MueG1s&#10;UEsFBgAAAAAGAAYAWQEAAMcFAAAAAA==&#10;">
              <v:fill on="f" focussize="0,0"/>
              <v:stroke on="f" weight="0.5pt"/>
              <v:imagedata o:title=""/>
              <o:lock v:ext="edit" aspectratio="f"/>
              <v:textbox inset="0mm,0mm,0mm,0mm" style="mso-fit-shape-to-text:t;">
                <w:txbxContent>
                  <w:p>
                    <w:pPr>
                      <w:pStyle w:val="5"/>
                      <w:jc w:val="center"/>
                    </w:pPr>
                    <w:r>
                      <w:fldChar w:fldCharType="begin"/>
                    </w:r>
                    <w:r>
                      <w:instrText xml:space="preserve">PAGE   \* MERGEFORMAT</w:instrText>
                    </w:r>
                    <w:r>
                      <w:fldChar w:fldCharType="separate"/>
                    </w:r>
                    <w:r>
                      <w:rPr>
                        <w:lang w:val="zh-CN"/>
                      </w:rPr>
                      <w:t>21</w:t>
                    </w:r>
                    <w:r>
                      <w:fldChar w:fldCharType="end"/>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8131D4"/>
    <w:multiLevelType w:val="singleLevel"/>
    <w:tmpl w:val="8C8131D4"/>
    <w:lvl w:ilvl="0" w:tentative="0">
      <w:start w:val="2"/>
      <w:numFmt w:val="decimal"/>
      <w:suff w:val="nothing"/>
      <w:lvlText w:val="（%1）"/>
      <w:lvlJc w:val="left"/>
    </w:lvl>
  </w:abstractNum>
  <w:abstractNum w:abstractNumId="1">
    <w:nsid w:val="8D3A4597"/>
    <w:multiLevelType w:val="singleLevel"/>
    <w:tmpl w:val="8D3A4597"/>
    <w:lvl w:ilvl="0" w:tentative="0">
      <w:start w:val="1"/>
      <w:numFmt w:val="decimal"/>
      <w:lvlText w:val="%1."/>
      <w:lvlJc w:val="left"/>
      <w:pPr>
        <w:tabs>
          <w:tab w:val="left" w:pos="312"/>
        </w:tabs>
      </w:pPr>
    </w:lvl>
  </w:abstractNum>
  <w:abstractNum w:abstractNumId="2">
    <w:nsid w:val="8FDE6818"/>
    <w:multiLevelType w:val="singleLevel"/>
    <w:tmpl w:val="8FDE6818"/>
    <w:lvl w:ilvl="0" w:tentative="0">
      <w:start w:val="1"/>
      <w:numFmt w:val="decimal"/>
      <w:suff w:val="nothing"/>
      <w:lvlText w:val="%1、"/>
      <w:lvlJc w:val="left"/>
    </w:lvl>
  </w:abstractNum>
  <w:abstractNum w:abstractNumId="3">
    <w:nsid w:val="93EBA029"/>
    <w:multiLevelType w:val="singleLevel"/>
    <w:tmpl w:val="93EBA029"/>
    <w:lvl w:ilvl="0" w:tentative="0">
      <w:start w:val="1"/>
      <w:numFmt w:val="decimal"/>
      <w:lvlText w:val="%1."/>
      <w:lvlJc w:val="left"/>
      <w:pPr>
        <w:ind w:left="425" w:hanging="425"/>
      </w:pPr>
      <w:rPr>
        <w:rFonts w:hint="default"/>
      </w:rPr>
    </w:lvl>
  </w:abstractNum>
  <w:abstractNum w:abstractNumId="4">
    <w:nsid w:val="9CEBC3D9"/>
    <w:multiLevelType w:val="singleLevel"/>
    <w:tmpl w:val="9CEBC3D9"/>
    <w:lvl w:ilvl="0" w:tentative="0">
      <w:start w:val="1"/>
      <w:numFmt w:val="decimal"/>
      <w:suff w:val="nothing"/>
      <w:lvlText w:val="%1．"/>
      <w:lvlJc w:val="left"/>
    </w:lvl>
  </w:abstractNum>
  <w:abstractNum w:abstractNumId="5">
    <w:nsid w:val="A6C8EF8E"/>
    <w:multiLevelType w:val="singleLevel"/>
    <w:tmpl w:val="A6C8EF8E"/>
    <w:lvl w:ilvl="0" w:tentative="0">
      <w:start w:val="1"/>
      <w:numFmt w:val="decimal"/>
      <w:lvlText w:val="%1."/>
      <w:lvlJc w:val="left"/>
      <w:pPr>
        <w:tabs>
          <w:tab w:val="left" w:pos="312"/>
        </w:tabs>
      </w:pPr>
    </w:lvl>
  </w:abstractNum>
  <w:abstractNum w:abstractNumId="6">
    <w:nsid w:val="C15E8657"/>
    <w:multiLevelType w:val="singleLevel"/>
    <w:tmpl w:val="C15E8657"/>
    <w:lvl w:ilvl="0" w:tentative="0">
      <w:start w:val="1"/>
      <w:numFmt w:val="decimal"/>
      <w:suff w:val="nothing"/>
      <w:lvlText w:val="（%1）"/>
      <w:lvlJc w:val="left"/>
    </w:lvl>
  </w:abstractNum>
  <w:abstractNum w:abstractNumId="7">
    <w:nsid w:val="DA6B0090"/>
    <w:multiLevelType w:val="singleLevel"/>
    <w:tmpl w:val="DA6B0090"/>
    <w:lvl w:ilvl="0" w:tentative="0">
      <w:start w:val="2"/>
      <w:numFmt w:val="decimal"/>
      <w:suff w:val="nothing"/>
      <w:lvlText w:val="（%1）"/>
      <w:lvlJc w:val="left"/>
    </w:lvl>
  </w:abstractNum>
  <w:abstractNum w:abstractNumId="8">
    <w:nsid w:val="E45437AB"/>
    <w:multiLevelType w:val="singleLevel"/>
    <w:tmpl w:val="E45437AB"/>
    <w:lvl w:ilvl="0" w:tentative="0">
      <w:start w:val="2"/>
      <w:numFmt w:val="decimal"/>
      <w:lvlText w:val="%1."/>
      <w:lvlJc w:val="left"/>
      <w:pPr>
        <w:tabs>
          <w:tab w:val="left" w:pos="312"/>
        </w:tabs>
      </w:pPr>
    </w:lvl>
  </w:abstractNum>
  <w:abstractNum w:abstractNumId="9">
    <w:nsid w:val="EC83C578"/>
    <w:multiLevelType w:val="singleLevel"/>
    <w:tmpl w:val="EC83C578"/>
    <w:lvl w:ilvl="0" w:tentative="0">
      <w:start w:val="2"/>
      <w:numFmt w:val="decimal"/>
      <w:lvlText w:val="%1."/>
      <w:lvlJc w:val="left"/>
      <w:pPr>
        <w:tabs>
          <w:tab w:val="left" w:pos="312"/>
        </w:tabs>
      </w:pPr>
    </w:lvl>
  </w:abstractNum>
  <w:abstractNum w:abstractNumId="10">
    <w:nsid w:val="00000006"/>
    <w:multiLevelType w:val="multilevel"/>
    <w:tmpl w:val="00000006"/>
    <w:lvl w:ilvl="0" w:tentative="0">
      <w:start w:val="1"/>
      <w:numFmt w:val="decimal"/>
      <w:lvlText w:val="%1."/>
      <w:lvlJc w:val="left"/>
      <w:pPr>
        <w:tabs>
          <w:tab w:val="left" w:pos="312"/>
        </w:tabs>
        <w:ind w:left="0" w:firstLine="0"/>
      </w:pPr>
      <w:rPr>
        <w:rFonts w:ascii="Times New Roman" w:hAnsi="Times New Roman" w:eastAsia="宋体" w:cs="Times New Roman"/>
        <w:color w:val="auto"/>
        <w:kern w:val="2"/>
        <w:sz w:val="21"/>
        <w:szCs w:val="24"/>
        <w:lang w:val="en-US" w:eastAsia="zh-CN" w:bidi="ar-SA"/>
      </w:rPr>
    </w:lvl>
    <w:lvl w:ilvl="1" w:tentative="0">
      <w:start w:val="1"/>
      <w:numFmt w:val="decimal"/>
      <w:lvlText w:val="%2."/>
      <w:lvlJc w:val="left"/>
      <w:pPr>
        <w:tabs>
          <w:tab w:val="left" w:pos="1080"/>
        </w:tabs>
        <w:ind w:left="1080" w:hanging="360"/>
      </w:pPr>
      <w:rPr>
        <w:rFonts w:ascii="Times New Roman" w:hAnsi="Times New Roman" w:eastAsia="宋体" w:cs="Times New Roman"/>
        <w:color w:val="auto"/>
        <w:kern w:val="2"/>
        <w:sz w:val="21"/>
        <w:szCs w:val="24"/>
        <w:lang w:val="en-US" w:eastAsia="zh-CN" w:bidi="ar-SA"/>
      </w:rPr>
    </w:lvl>
    <w:lvl w:ilvl="2" w:tentative="0">
      <w:start w:val="1"/>
      <w:numFmt w:val="decimal"/>
      <w:lvlText w:val="%3."/>
      <w:lvlJc w:val="left"/>
      <w:pPr>
        <w:tabs>
          <w:tab w:val="left" w:pos="1440"/>
        </w:tabs>
        <w:ind w:left="1440" w:hanging="360"/>
      </w:pPr>
      <w:rPr>
        <w:rFonts w:ascii="Times New Roman" w:hAnsi="Times New Roman" w:eastAsia="宋体" w:cs="Times New Roman"/>
        <w:color w:val="auto"/>
        <w:kern w:val="2"/>
        <w:sz w:val="21"/>
        <w:szCs w:val="24"/>
        <w:lang w:val="en-US" w:eastAsia="zh-CN" w:bidi="ar-SA"/>
      </w:rPr>
    </w:lvl>
    <w:lvl w:ilvl="3" w:tentative="0">
      <w:start w:val="1"/>
      <w:numFmt w:val="decimal"/>
      <w:lvlText w:val="%4."/>
      <w:lvlJc w:val="left"/>
      <w:pPr>
        <w:tabs>
          <w:tab w:val="left" w:pos="1800"/>
        </w:tabs>
        <w:ind w:left="1800" w:hanging="360"/>
      </w:pPr>
      <w:rPr>
        <w:rFonts w:ascii="Times New Roman" w:hAnsi="Times New Roman" w:eastAsia="宋体" w:cs="Times New Roman"/>
        <w:color w:val="auto"/>
        <w:kern w:val="2"/>
        <w:sz w:val="21"/>
        <w:szCs w:val="24"/>
        <w:lang w:val="en-US" w:eastAsia="zh-CN" w:bidi="ar-SA"/>
      </w:rPr>
    </w:lvl>
    <w:lvl w:ilvl="4" w:tentative="0">
      <w:start w:val="1"/>
      <w:numFmt w:val="decimal"/>
      <w:lvlText w:val="%5."/>
      <w:lvlJc w:val="left"/>
      <w:pPr>
        <w:tabs>
          <w:tab w:val="left" w:pos="2160"/>
        </w:tabs>
        <w:ind w:left="2160" w:hanging="360"/>
      </w:pPr>
      <w:rPr>
        <w:rFonts w:ascii="Times New Roman" w:hAnsi="Times New Roman" w:eastAsia="宋体" w:cs="Times New Roman"/>
        <w:color w:val="auto"/>
        <w:kern w:val="2"/>
        <w:sz w:val="21"/>
        <w:szCs w:val="24"/>
        <w:lang w:val="en-US" w:eastAsia="zh-CN" w:bidi="ar-SA"/>
      </w:rPr>
    </w:lvl>
    <w:lvl w:ilvl="5" w:tentative="0">
      <w:start w:val="1"/>
      <w:numFmt w:val="decimal"/>
      <w:lvlText w:val="%6."/>
      <w:lvlJc w:val="left"/>
      <w:pPr>
        <w:tabs>
          <w:tab w:val="left" w:pos="2520"/>
        </w:tabs>
        <w:ind w:left="2520" w:hanging="360"/>
      </w:pPr>
      <w:rPr>
        <w:rFonts w:ascii="Times New Roman" w:hAnsi="Times New Roman" w:eastAsia="宋体" w:cs="Times New Roman"/>
        <w:color w:val="auto"/>
        <w:kern w:val="2"/>
        <w:sz w:val="21"/>
        <w:szCs w:val="24"/>
        <w:lang w:val="en-US" w:eastAsia="zh-CN" w:bidi="ar-SA"/>
      </w:rPr>
    </w:lvl>
    <w:lvl w:ilvl="6" w:tentative="0">
      <w:start w:val="1"/>
      <w:numFmt w:val="decimal"/>
      <w:lvlText w:val="%7."/>
      <w:lvlJc w:val="left"/>
      <w:pPr>
        <w:tabs>
          <w:tab w:val="left" w:pos="2880"/>
        </w:tabs>
        <w:ind w:left="2880" w:hanging="360"/>
      </w:pPr>
      <w:rPr>
        <w:rFonts w:ascii="Times New Roman" w:hAnsi="Times New Roman" w:eastAsia="宋体" w:cs="Times New Roman"/>
        <w:color w:val="auto"/>
        <w:kern w:val="2"/>
        <w:sz w:val="21"/>
        <w:szCs w:val="24"/>
        <w:lang w:val="en-US" w:eastAsia="zh-CN" w:bidi="ar-SA"/>
      </w:rPr>
    </w:lvl>
    <w:lvl w:ilvl="7" w:tentative="0">
      <w:start w:val="1"/>
      <w:numFmt w:val="decimal"/>
      <w:lvlText w:val="%8."/>
      <w:lvlJc w:val="left"/>
      <w:pPr>
        <w:tabs>
          <w:tab w:val="left" w:pos="3240"/>
        </w:tabs>
        <w:ind w:left="3240" w:hanging="360"/>
      </w:pPr>
      <w:rPr>
        <w:rFonts w:ascii="Times New Roman" w:hAnsi="Times New Roman" w:eastAsia="宋体" w:cs="Times New Roman"/>
        <w:color w:val="auto"/>
        <w:kern w:val="2"/>
        <w:sz w:val="21"/>
        <w:szCs w:val="24"/>
        <w:lang w:val="en-US" w:eastAsia="zh-CN" w:bidi="ar-SA"/>
      </w:rPr>
    </w:lvl>
    <w:lvl w:ilvl="8" w:tentative="0">
      <w:start w:val="1"/>
      <w:numFmt w:val="decimal"/>
      <w:lvlText w:val="%9."/>
      <w:lvlJc w:val="left"/>
      <w:pPr>
        <w:tabs>
          <w:tab w:val="left" w:pos="3600"/>
        </w:tabs>
        <w:ind w:left="3600" w:hanging="360"/>
      </w:pPr>
      <w:rPr>
        <w:rFonts w:ascii="Times New Roman" w:hAnsi="Times New Roman" w:eastAsia="宋体" w:cs="Times New Roman"/>
        <w:color w:val="auto"/>
        <w:kern w:val="2"/>
        <w:sz w:val="21"/>
        <w:szCs w:val="24"/>
        <w:lang w:val="en-US" w:eastAsia="zh-CN" w:bidi="ar-SA"/>
      </w:rPr>
    </w:lvl>
  </w:abstractNum>
  <w:abstractNum w:abstractNumId="11">
    <w:nsid w:val="080408B3"/>
    <w:multiLevelType w:val="singleLevel"/>
    <w:tmpl w:val="080408B3"/>
    <w:lvl w:ilvl="0" w:tentative="0">
      <w:start w:val="1"/>
      <w:numFmt w:val="bullet"/>
      <w:lvlText w:val=""/>
      <w:lvlJc w:val="left"/>
      <w:pPr>
        <w:ind w:left="420" w:hanging="420"/>
      </w:pPr>
      <w:rPr>
        <w:rFonts w:hint="default" w:ascii="Wingdings" w:hAnsi="Wingdings"/>
      </w:rPr>
    </w:lvl>
  </w:abstractNum>
  <w:abstractNum w:abstractNumId="12">
    <w:nsid w:val="0ED54913"/>
    <w:multiLevelType w:val="singleLevel"/>
    <w:tmpl w:val="0ED54913"/>
    <w:lvl w:ilvl="0" w:tentative="0">
      <w:start w:val="1"/>
      <w:numFmt w:val="decimal"/>
      <w:suff w:val="nothing"/>
      <w:lvlText w:val="（%1）"/>
      <w:lvlJc w:val="left"/>
    </w:lvl>
  </w:abstractNum>
  <w:abstractNum w:abstractNumId="13">
    <w:nsid w:val="14F4BAFB"/>
    <w:multiLevelType w:val="singleLevel"/>
    <w:tmpl w:val="14F4BAFB"/>
    <w:lvl w:ilvl="0" w:tentative="0">
      <w:start w:val="1"/>
      <w:numFmt w:val="decimal"/>
      <w:suff w:val="nothing"/>
      <w:lvlText w:val="%1、"/>
      <w:lvlJc w:val="left"/>
    </w:lvl>
  </w:abstractNum>
  <w:abstractNum w:abstractNumId="14">
    <w:nsid w:val="44C96AF0"/>
    <w:multiLevelType w:val="singleLevel"/>
    <w:tmpl w:val="44C96AF0"/>
    <w:lvl w:ilvl="0" w:tentative="0">
      <w:start w:val="3"/>
      <w:numFmt w:val="decimal"/>
      <w:suff w:val="nothing"/>
      <w:lvlText w:val="%1、"/>
      <w:lvlJc w:val="left"/>
    </w:lvl>
  </w:abstractNum>
  <w:abstractNum w:abstractNumId="15">
    <w:nsid w:val="53187907"/>
    <w:multiLevelType w:val="multilevel"/>
    <w:tmpl w:val="53187907"/>
    <w:lvl w:ilvl="0" w:tentative="0">
      <w:start w:val="6"/>
      <w:numFmt w:val="japaneseCounting"/>
      <w:lvlText w:val="%1、"/>
      <w:lvlJc w:val="left"/>
      <w:pPr>
        <w:ind w:left="982" w:hanging="510"/>
      </w:pPr>
      <w:rPr>
        <w:rFonts w:hint="default"/>
      </w:r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decimal"/>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abstractNum w:abstractNumId="16">
    <w:nsid w:val="6BF4E50A"/>
    <w:multiLevelType w:val="singleLevel"/>
    <w:tmpl w:val="6BF4E50A"/>
    <w:lvl w:ilvl="0" w:tentative="0">
      <w:start w:val="1"/>
      <w:numFmt w:val="decimal"/>
      <w:lvlText w:val="%1."/>
      <w:lvlJc w:val="left"/>
      <w:pPr>
        <w:tabs>
          <w:tab w:val="left" w:pos="312"/>
        </w:tabs>
      </w:pPr>
    </w:lvl>
  </w:abstractNum>
  <w:abstractNum w:abstractNumId="17">
    <w:nsid w:val="75C4ADB9"/>
    <w:multiLevelType w:val="singleLevel"/>
    <w:tmpl w:val="75C4ADB9"/>
    <w:lvl w:ilvl="0" w:tentative="0">
      <w:start w:val="1"/>
      <w:numFmt w:val="decimal"/>
      <w:suff w:val="nothing"/>
      <w:lvlText w:val="%1、"/>
      <w:lvlJc w:val="left"/>
    </w:lvl>
  </w:abstractNum>
  <w:abstractNum w:abstractNumId="18">
    <w:nsid w:val="7F873447"/>
    <w:multiLevelType w:val="singleLevel"/>
    <w:tmpl w:val="7F873447"/>
    <w:lvl w:ilvl="0" w:tentative="0">
      <w:start w:val="1"/>
      <w:numFmt w:val="decimal"/>
      <w:lvlText w:val="%1."/>
      <w:lvlJc w:val="left"/>
      <w:pPr>
        <w:ind w:left="425" w:hanging="425"/>
      </w:pPr>
      <w:rPr>
        <w:rFonts w:hint="default"/>
      </w:rPr>
    </w:lvl>
  </w:abstractNum>
  <w:num w:numId="1">
    <w:abstractNumId w:val="13"/>
  </w:num>
  <w:num w:numId="2">
    <w:abstractNumId w:val="15"/>
  </w:num>
  <w:num w:numId="3">
    <w:abstractNumId w:val="9"/>
  </w:num>
  <w:num w:numId="4">
    <w:abstractNumId w:val="14"/>
  </w:num>
  <w:num w:numId="5">
    <w:abstractNumId w:val="10"/>
  </w:num>
  <w:num w:numId="6">
    <w:abstractNumId w:val="8"/>
  </w:num>
  <w:num w:numId="7">
    <w:abstractNumId w:val="0"/>
  </w:num>
  <w:num w:numId="8">
    <w:abstractNumId w:val="1"/>
  </w:num>
  <w:num w:numId="9">
    <w:abstractNumId w:val="2"/>
  </w:num>
  <w:num w:numId="10">
    <w:abstractNumId w:val="18"/>
  </w:num>
  <w:num w:numId="11">
    <w:abstractNumId w:val="17"/>
  </w:num>
  <w:num w:numId="12">
    <w:abstractNumId w:val="5"/>
    <w:lvlOverride w:ilvl="0">
      <w:startOverride w:val="1"/>
    </w:lvlOverride>
  </w:num>
  <w:num w:numId="13">
    <w:abstractNumId w:val="11"/>
  </w:num>
  <w:num w:numId="14">
    <w:abstractNumId w:val="16"/>
  </w:num>
  <w:num w:numId="15">
    <w:abstractNumId w:val="7"/>
  </w:num>
  <w:num w:numId="16">
    <w:abstractNumId w:val="4"/>
  </w:num>
  <w:num w:numId="17">
    <w:abstractNumId w:val="3"/>
  </w:num>
  <w:num w:numId="18">
    <w:abstractNumId w:val="5"/>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MzQ3MjJlZWYxNjEzM2ZlZTFhYjZlMTViMzhjZTAifQ=="/>
  </w:docVars>
  <w:rsids>
    <w:rsidRoot w:val="00000000"/>
    <w:rsid w:val="02EB3E79"/>
    <w:rsid w:val="06CB0FCB"/>
    <w:rsid w:val="0AB91B3C"/>
    <w:rsid w:val="120E5F51"/>
    <w:rsid w:val="17E21C53"/>
    <w:rsid w:val="20806E36"/>
    <w:rsid w:val="20F6051E"/>
    <w:rsid w:val="322E6D60"/>
    <w:rsid w:val="3D23060F"/>
    <w:rsid w:val="43F14CED"/>
    <w:rsid w:val="581C2601"/>
    <w:rsid w:val="5D48400D"/>
    <w:rsid w:val="5EE10296"/>
    <w:rsid w:val="63A0331C"/>
    <w:rsid w:val="681659C1"/>
    <w:rsid w:val="6C7A0FED"/>
    <w:rsid w:val="75040752"/>
    <w:rsid w:val="79EB04F9"/>
    <w:rsid w:val="7F572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9"/>
    <w:pPr>
      <w:jc w:val="center"/>
      <w:outlineLvl w:val="0"/>
    </w:pPr>
    <w:rPr>
      <w:b/>
      <w:bCs/>
      <w:kern w:val="44"/>
      <w:sz w:val="36"/>
      <w:szCs w:val="21"/>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99"/>
    <w:pPr>
      <w:spacing w:line="400" w:lineRule="exact"/>
      <w:ind w:left="359" w:leftChars="171" w:firstLine="2" w:firstLineChars="200"/>
      <w:jc w:val="left"/>
    </w:pPr>
    <w:rPr>
      <w:rFonts w:ascii="Calibri" w:hAnsi="Calibri"/>
      <w:kern w:val="0"/>
      <w:sz w:val="24"/>
      <w:szCs w:val="20"/>
    </w:rPr>
  </w:style>
  <w:style w:type="paragraph" w:styleId="4">
    <w:name w:val="annotation text"/>
    <w:basedOn w:val="1"/>
    <w:qFormat/>
    <w:uiPriority w:val="99"/>
    <w:pPr>
      <w:spacing w:line="400" w:lineRule="exact"/>
      <w:ind w:firstLine="200" w:firstLineChars="200"/>
      <w:jc w:val="left"/>
    </w:pPr>
    <w:rPr>
      <w:rFonts w:ascii="Calibri" w:hAnsi="Calibri"/>
      <w:sz w:val="24"/>
      <w:szCs w:val="21"/>
    </w:rPr>
  </w:style>
  <w:style w:type="paragraph" w:styleId="5">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Autospacing="1" w:after="100" w:afterAutospacing="1" w:line="400" w:lineRule="exact"/>
      <w:ind w:firstLine="200" w:firstLineChars="200"/>
      <w:jc w:val="left"/>
    </w:pPr>
    <w:rPr>
      <w:rFonts w:ascii="宋体" w:hAnsi="宋体"/>
      <w:kern w:val="0"/>
      <w:sz w:val="24"/>
      <w:szCs w:val="20"/>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qFormat/>
    <w:uiPriority w:val="99"/>
    <w:rPr>
      <w:rFonts w:cs="Times New Roman"/>
      <w:sz w:val="21"/>
    </w:rPr>
  </w:style>
  <w:style w:type="paragraph" w:customStyle="1" w:styleId="12">
    <w:name w:val="a大标题1"/>
    <w:basedOn w:val="3"/>
    <w:qFormat/>
    <w:uiPriority w:val="0"/>
    <w:pPr>
      <w:keepNext/>
      <w:keepLines/>
      <w:pageBreakBefore/>
      <w:spacing w:line="400" w:lineRule="exact"/>
      <w:ind w:firstLine="200" w:firstLineChars="200"/>
    </w:pPr>
    <w:rPr>
      <w:rFonts w:ascii="宋体" w:hAnsi="宋体" w:eastAsia="黑体"/>
      <w:bCs w:val="0"/>
      <w:szCs w:val="36"/>
    </w:rPr>
  </w:style>
  <w:style w:type="paragraph" w:styleId="13">
    <w:name w:val="List Paragraph"/>
    <w:basedOn w:val="1"/>
    <w:qFormat/>
    <w:uiPriority w:val="99"/>
    <w:pPr>
      <w:ind w:firstLine="420" w:firstLineChars="200"/>
    </w:pPr>
  </w:style>
  <w:style w:type="character" w:customStyle="1" w:styleId="14">
    <w:name w:val="font51"/>
    <w:basedOn w:val="10"/>
    <w:qFormat/>
    <w:uiPriority w:val="0"/>
    <w:rPr>
      <w:rFonts w:hint="eastAsia" w:ascii="宋体" w:hAnsi="宋体" w:eastAsia="宋体" w:cs="宋体"/>
      <w:color w:val="000000"/>
      <w:sz w:val="18"/>
      <w:szCs w:val="18"/>
      <w:u w:val="none"/>
    </w:rPr>
  </w:style>
  <w:style w:type="character" w:customStyle="1" w:styleId="15">
    <w:name w:val="font41"/>
    <w:basedOn w:val="10"/>
    <w:qFormat/>
    <w:uiPriority w:val="0"/>
    <w:rPr>
      <w:rFonts w:hint="eastAsia" w:ascii="宋体" w:hAnsi="宋体" w:eastAsia="宋体" w:cs="宋体"/>
      <w:color w:val="000000"/>
      <w:sz w:val="18"/>
      <w:szCs w:val="18"/>
      <w:u w:val="none"/>
    </w:rPr>
  </w:style>
  <w:style w:type="paragraph" w:customStyle="1" w:styleId="16">
    <w:name w:val="表文111"/>
    <w:basedOn w:val="1"/>
    <w:qFormat/>
    <w:uiPriority w:val="0"/>
    <w:pPr>
      <w:widowControl/>
      <w:spacing w:before="32" w:beforeLines="10" w:after="32" w:afterLines="10" w:line="240" w:lineRule="exact"/>
      <w:ind w:left="21" w:leftChars="10"/>
    </w:pPr>
    <w:rPr>
      <w:kern w:val="0"/>
      <w:sz w:val="15"/>
      <w:szCs w:val="15"/>
    </w:rPr>
  </w:style>
  <w:style w:type="paragraph" w:customStyle="1" w:styleId="17">
    <w:name w:val="WPSOffice手动目录 1"/>
    <w:qFormat/>
    <w:uiPriority w:val="0"/>
    <w:rPr>
      <w:rFonts w:ascii="Calibri" w:hAnsi="Calibri" w:eastAsia="宋体" w:cs="Times New Roman"/>
      <w:lang w:val="en-US" w:eastAsia="zh-CN" w:bidi="ar-SA"/>
    </w:rPr>
  </w:style>
  <w:style w:type="paragraph" w:customStyle="1" w:styleId="18">
    <w:name w:val="列表段落"/>
    <w:basedOn w:val="1"/>
    <w:qFormat/>
    <w:uiPriority w:val="99"/>
    <w:pPr>
      <w:ind w:firstLine="420" w:firstLineChars="200"/>
    </w:pPr>
  </w:style>
  <w:style w:type="paragraph" w:customStyle="1" w:styleId="19">
    <w:name w:val="azhengwen"/>
    <w:basedOn w:val="13"/>
    <w:qFormat/>
    <w:uiPriority w:val="0"/>
    <w:pPr>
      <w:spacing w:line="400" w:lineRule="exact"/>
      <w:ind w:firstLine="200"/>
    </w:pPr>
    <w:rPr>
      <w:rFonts w:ascii="Calibri" w:hAnsi="Calibri" w:cs="宋体"/>
      <w:color w:val="000000"/>
      <w:sz w:val="24"/>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112</Pages>
  <Words>97873</Words>
  <Characters>104070</Characters>
  <Lines>0</Lines>
  <Paragraphs>0</Paragraphs>
  <TotalTime>6</TotalTime>
  <ScaleCrop>false</ScaleCrop>
  <LinksUpToDate>false</LinksUpToDate>
  <CharactersWithSpaces>106644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2022-08-03T03:43:00Z</dcterms:created>
  <dc:creator>HP</dc:creator>
  <cp:lastModifiedBy>wish.</cp:lastModifiedBy>
  <dcterms:modified xsi:type="dcterms:W3CDTF">2023-06-16T02:25:14Z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21B5F9737256487682C2DD0F0B6D52EF</vt:lpwstr>
  </property>
</Properties>
</file>