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lang w:val="en-US" w:eastAsia="zh-CN"/>
        </w:rPr>
        <w:t>2021级</w:t>
      </w:r>
      <w:r>
        <w:rPr>
          <w:rFonts w:hint="eastAsia" w:asciiTheme="majorEastAsia" w:hAnsiTheme="majorEastAsia" w:eastAsiaTheme="majorEastAsia"/>
          <w:b/>
          <w:color w:val="auto"/>
          <w:sz w:val="36"/>
          <w:szCs w:val="36"/>
        </w:rPr>
        <w:t>运动训练专业人才培养方案</w:t>
      </w:r>
    </w:p>
    <w:p>
      <w:pPr>
        <w:rPr>
          <w:color w:val="auto"/>
        </w:rPr>
      </w:pPr>
    </w:p>
    <w:p>
      <w:pPr>
        <w:rPr>
          <w:color w:val="auto"/>
        </w:rPr>
      </w:pPr>
      <w:bookmarkStart w:id="0" w:name="_GoBack"/>
      <w:bookmarkEnd w:id="0"/>
    </w:p>
    <w:p>
      <w:pPr>
        <w:spacing w:line="440" w:lineRule="exact"/>
        <w:ind w:firstLine="482" w:firstLineChars="200"/>
        <w:rPr>
          <w:b/>
          <w:color w:val="auto"/>
          <w:sz w:val="24"/>
          <w:szCs w:val="24"/>
        </w:rPr>
      </w:pPr>
      <w:r>
        <w:rPr>
          <w:b/>
          <w:color w:val="auto"/>
          <w:sz w:val="24"/>
          <w:szCs w:val="24"/>
        </w:rPr>
        <w:t>一</w:t>
      </w:r>
      <w:r>
        <w:rPr>
          <w:rFonts w:hint="eastAsia"/>
          <w:b/>
          <w:color w:val="auto"/>
          <w:sz w:val="24"/>
          <w:szCs w:val="24"/>
        </w:rPr>
        <w:t>、</w:t>
      </w:r>
      <w:r>
        <w:rPr>
          <w:b/>
          <w:color w:val="auto"/>
          <w:sz w:val="24"/>
          <w:szCs w:val="24"/>
        </w:rPr>
        <w:t>专业名称及代码</w:t>
      </w:r>
    </w:p>
    <w:p>
      <w:pPr>
        <w:spacing w:line="440" w:lineRule="exact"/>
        <w:ind w:firstLine="420" w:firstLineChars="200"/>
        <w:rPr>
          <w:color w:val="auto"/>
        </w:rPr>
      </w:pPr>
      <w:r>
        <w:rPr>
          <w:rFonts w:hint="eastAsia"/>
          <w:color w:val="auto"/>
        </w:rPr>
        <w:t>运动训练（</w:t>
      </w:r>
      <w:r>
        <w:rPr>
          <w:rFonts w:hint="eastAsia"/>
          <w:color w:val="auto"/>
          <w:lang w:val="en-US" w:eastAsia="zh-CN"/>
        </w:rPr>
        <w:t>570303</w:t>
      </w:r>
      <w:r>
        <w:rPr>
          <w:rFonts w:hint="eastAsia"/>
          <w:color w:val="auto"/>
        </w:rPr>
        <w:t>）</w:t>
      </w:r>
    </w:p>
    <w:p>
      <w:pPr>
        <w:spacing w:line="440" w:lineRule="exact"/>
        <w:ind w:firstLine="482" w:firstLineChars="200"/>
        <w:rPr>
          <w:b/>
          <w:color w:val="auto"/>
          <w:sz w:val="24"/>
          <w:szCs w:val="24"/>
        </w:rPr>
      </w:pPr>
      <w:r>
        <w:rPr>
          <w:rFonts w:hint="eastAsia"/>
          <w:b/>
          <w:color w:val="auto"/>
          <w:sz w:val="24"/>
          <w:szCs w:val="24"/>
        </w:rPr>
        <w:t>二、入学要求</w:t>
      </w:r>
    </w:p>
    <w:p>
      <w:pPr>
        <w:spacing w:line="440" w:lineRule="exact"/>
        <w:ind w:firstLine="420" w:firstLineChars="200"/>
        <w:rPr>
          <w:color w:val="auto"/>
        </w:rPr>
      </w:pPr>
      <w:r>
        <w:rPr>
          <w:rFonts w:hint="eastAsia"/>
          <w:color w:val="auto"/>
        </w:rPr>
        <w:t>普通高级中学毕业、中等职业学校毕业或具备同等学力</w:t>
      </w:r>
    </w:p>
    <w:p>
      <w:pPr>
        <w:numPr>
          <w:ilvl w:val="0"/>
          <w:numId w:val="1"/>
        </w:numPr>
        <w:spacing w:line="440" w:lineRule="exact"/>
        <w:ind w:firstLine="482" w:firstLineChars="200"/>
        <w:rPr>
          <w:rFonts w:hint="eastAsia"/>
          <w:b/>
          <w:color w:val="auto"/>
          <w:sz w:val="24"/>
          <w:szCs w:val="24"/>
        </w:rPr>
      </w:pPr>
      <w:r>
        <w:rPr>
          <w:rFonts w:hint="eastAsia"/>
          <w:b/>
          <w:color w:val="auto"/>
          <w:sz w:val="24"/>
          <w:szCs w:val="24"/>
        </w:rPr>
        <w:t>修业年限</w:t>
      </w:r>
    </w:p>
    <w:p>
      <w:pPr>
        <w:numPr>
          <w:ilvl w:val="0"/>
          <w:numId w:val="0"/>
        </w:numPr>
        <w:spacing w:line="440" w:lineRule="exact"/>
        <w:ind w:firstLine="420" w:firstLineChars="200"/>
        <w:rPr>
          <w:color w:val="auto"/>
        </w:rPr>
      </w:pPr>
      <w:r>
        <w:rPr>
          <w:rFonts w:hint="eastAsia"/>
          <w:color w:val="auto"/>
        </w:rPr>
        <w:t>三年</w:t>
      </w:r>
    </w:p>
    <w:p>
      <w:pPr>
        <w:spacing w:line="440" w:lineRule="exact"/>
        <w:ind w:firstLine="482" w:firstLineChars="200"/>
        <w:rPr>
          <w:b/>
          <w:color w:val="auto"/>
          <w:sz w:val="24"/>
          <w:szCs w:val="24"/>
        </w:rPr>
      </w:pPr>
      <w:r>
        <w:rPr>
          <w:rFonts w:hint="eastAsia"/>
          <w:b/>
          <w:color w:val="auto"/>
          <w:sz w:val="24"/>
          <w:szCs w:val="24"/>
        </w:rPr>
        <w:t>四、职业面向</w:t>
      </w:r>
    </w:p>
    <w:p>
      <w:pPr>
        <w:spacing w:line="440" w:lineRule="exact"/>
        <w:ind w:firstLine="420" w:firstLineChars="200"/>
        <w:rPr>
          <w:color w:val="auto"/>
        </w:rPr>
      </w:pPr>
      <w:r>
        <w:rPr>
          <w:rFonts w:hint="eastAsia"/>
          <w:color w:val="auto"/>
        </w:rPr>
        <w:t>本专业职业面向如表1所示。</w:t>
      </w:r>
    </w:p>
    <w:p>
      <w:pPr>
        <w:spacing w:before="100" w:beforeAutospacing="1" w:after="100" w:afterAutospacing="1" w:line="440" w:lineRule="exact"/>
        <w:jc w:val="center"/>
        <w:rPr>
          <w:color w:val="auto"/>
        </w:rPr>
      </w:pPr>
      <w:r>
        <w:rPr>
          <w:rFonts w:hint="eastAsia"/>
          <w:color w:val="auto"/>
        </w:rPr>
        <w:t>表1 本专业职业面向</w:t>
      </w:r>
    </w:p>
    <w:tbl>
      <w:tblPr>
        <w:tblStyle w:val="11"/>
        <w:tblW w:w="836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4"/>
        <w:gridCol w:w="1134"/>
        <w:gridCol w:w="993"/>
        <w:gridCol w:w="1842"/>
        <w:gridCol w:w="1730"/>
        <w:gridCol w:w="15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0" w:hRule="atLeast"/>
        </w:trPr>
        <w:tc>
          <w:tcPr>
            <w:tcW w:w="11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所属专业大类</w:t>
            </w:r>
          </w:p>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（代码）</w:t>
            </w:r>
          </w:p>
        </w:tc>
        <w:tc>
          <w:tcPr>
            <w:tcW w:w="11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所属</w:t>
            </w:r>
          </w:p>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专业类（代码）</w:t>
            </w:r>
          </w:p>
        </w:tc>
        <w:tc>
          <w:tcPr>
            <w:tcW w:w="993"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对应</w:t>
            </w:r>
          </w:p>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行业</w:t>
            </w:r>
          </w:p>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（代码）</w:t>
            </w:r>
          </w:p>
        </w:tc>
        <w:tc>
          <w:tcPr>
            <w:tcW w:w="184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主要职业类别</w:t>
            </w:r>
          </w:p>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（代码）</w:t>
            </w:r>
          </w:p>
        </w:tc>
        <w:tc>
          <w:tcPr>
            <w:tcW w:w="17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主要岗位群或技术领域</w:t>
            </w:r>
          </w:p>
        </w:tc>
        <w:tc>
          <w:tcPr>
            <w:tcW w:w="1531" w:type="dxa"/>
            <w:tcBorders>
              <w:tl2br w:val="nil"/>
              <w:tr2bl w:val="nil"/>
            </w:tcBorders>
            <w:vAlign w:val="center"/>
          </w:tcPr>
          <w:p>
            <w:pPr>
              <w:keepNext w:val="0"/>
              <w:keepLines w:val="0"/>
              <w:suppressLineNumbers w:val="0"/>
              <w:spacing w:before="0" w:beforeAutospacing="0" w:after="0" w:afterAutospacing="0"/>
              <w:ind w:left="0" w:right="0"/>
              <w:rPr>
                <w:rFonts w:hint="default" w:asciiTheme="minorEastAsia" w:hAnsiTheme="minorEastAsia"/>
                <w:b/>
                <w:color w:val="auto"/>
                <w:w w:val="90"/>
                <w:szCs w:val="21"/>
              </w:rPr>
            </w:pPr>
            <w:r>
              <w:rPr>
                <w:rFonts w:hint="eastAsia" w:asciiTheme="minorEastAsia" w:hAnsiTheme="minorEastAsia"/>
                <w:b/>
                <w:color w:val="auto"/>
                <w:w w:val="90"/>
                <w:szCs w:val="21"/>
              </w:rPr>
              <w:t>职业资格证书和职业技能等级证书举例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67" w:hRule="atLeast"/>
        </w:trPr>
        <w:tc>
          <w:tcPr>
            <w:tcW w:w="11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教育与体育大类（</w:t>
            </w:r>
            <w:r>
              <w:rPr>
                <w:rFonts w:hint="eastAsia" w:asciiTheme="minorEastAsia" w:hAnsiTheme="minorEastAsia"/>
                <w:color w:val="auto"/>
                <w:w w:val="90"/>
                <w:szCs w:val="21"/>
                <w:lang w:val="en-US" w:eastAsia="zh-CN"/>
              </w:rPr>
              <w:t>5</w:t>
            </w:r>
            <w:r>
              <w:rPr>
                <w:rFonts w:hint="eastAsia" w:asciiTheme="minorEastAsia" w:hAnsiTheme="minorEastAsia"/>
                <w:color w:val="auto"/>
                <w:w w:val="90"/>
                <w:szCs w:val="21"/>
              </w:rPr>
              <w:t>7）</w:t>
            </w:r>
          </w:p>
        </w:tc>
        <w:tc>
          <w:tcPr>
            <w:tcW w:w="1134"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体育类</w:t>
            </w:r>
          </w:p>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w:t>
            </w:r>
            <w:r>
              <w:rPr>
                <w:rFonts w:hint="eastAsia" w:asciiTheme="minorEastAsia" w:hAnsiTheme="minorEastAsia"/>
                <w:color w:val="auto"/>
                <w:w w:val="90"/>
                <w:szCs w:val="21"/>
                <w:lang w:val="en-US" w:eastAsia="zh-CN"/>
              </w:rPr>
              <w:t>5703</w:t>
            </w:r>
            <w:r>
              <w:rPr>
                <w:rFonts w:hint="eastAsia" w:asciiTheme="minorEastAsia" w:hAnsiTheme="minorEastAsia"/>
                <w:color w:val="auto"/>
                <w:w w:val="90"/>
                <w:szCs w:val="21"/>
              </w:rPr>
              <w:t>）</w:t>
            </w:r>
          </w:p>
        </w:tc>
        <w:tc>
          <w:tcPr>
            <w:tcW w:w="993"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体育（89）</w:t>
            </w:r>
          </w:p>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教育（83</w:t>
            </w:r>
            <w:r>
              <w:rPr>
                <w:rFonts w:hint="eastAsia" w:ascii="仿宋" w:hAnsi="仿宋" w:eastAsia="仿宋" w:cs="微软雅黑"/>
                <w:color w:val="auto"/>
                <w:sz w:val="24"/>
                <w:szCs w:val="24"/>
              </w:rPr>
              <w:t>）</w:t>
            </w:r>
          </w:p>
        </w:tc>
        <w:tc>
          <w:tcPr>
            <w:tcW w:w="1842"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体育专业人员（2-09-07）</w:t>
            </w:r>
          </w:p>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p>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中小学教育教师（2-08-03）</w:t>
            </w:r>
          </w:p>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p>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幼儿教育教师（2-08-04）</w:t>
            </w:r>
          </w:p>
        </w:tc>
        <w:tc>
          <w:tcPr>
            <w:tcW w:w="1730"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rPr>
              <w:t>教练员、裁判员、运动员、小学教育教师、幼儿教育教师</w:t>
            </w:r>
          </w:p>
        </w:tc>
        <w:tc>
          <w:tcPr>
            <w:tcW w:w="1531" w:type="dxa"/>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lang w:val="zh-CN"/>
              </w:rPr>
            </w:pPr>
            <w:r>
              <w:rPr>
                <w:rFonts w:hint="eastAsia" w:asciiTheme="minorEastAsia" w:hAnsiTheme="minorEastAsia"/>
                <w:color w:val="auto"/>
                <w:w w:val="90"/>
                <w:szCs w:val="21"/>
                <w:lang w:val="zh-CN"/>
              </w:rPr>
              <w:t>教师资格</w:t>
            </w:r>
          </w:p>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lang w:val="zh-CN"/>
              </w:rPr>
            </w:pPr>
          </w:p>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w w:val="90"/>
                <w:szCs w:val="21"/>
              </w:rPr>
            </w:pPr>
            <w:r>
              <w:rPr>
                <w:rFonts w:hint="eastAsia" w:asciiTheme="minorEastAsia" w:hAnsiTheme="minorEastAsia"/>
                <w:color w:val="auto"/>
                <w:w w:val="90"/>
                <w:szCs w:val="21"/>
                <w:lang w:val="zh-CN"/>
              </w:rPr>
              <w:t>国家一级社会体育指导员（乒、羽、网等）</w:t>
            </w:r>
          </w:p>
        </w:tc>
      </w:tr>
    </w:tbl>
    <w:p>
      <w:pPr>
        <w:spacing w:line="440" w:lineRule="exact"/>
        <w:ind w:firstLine="482" w:firstLineChars="200"/>
        <w:rPr>
          <w:b/>
          <w:color w:val="auto"/>
          <w:sz w:val="24"/>
          <w:szCs w:val="24"/>
        </w:rPr>
      </w:pPr>
      <w:r>
        <w:rPr>
          <w:rFonts w:hint="eastAsia"/>
          <w:b/>
          <w:color w:val="auto"/>
          <w:sz w:val="24"/>
          <w:szCs w:val="24"/>
        </w:rPr>
        <w:t>五、培养目标与培养规格</w:t>
      </w:r>
    </w:p>
    <w:p>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（一）培养目标</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专业培养理想信念坚定，德、智、体、美、劳全面发展，具有一定的科学文化水平，良好的人文素养、职业道德和创新意识，精益求精的工匠精神，较强的就业能力和可持续发展的能力；掌握本专业知识和技术技能，面向体育、教育等行业的体育专业人员、中小学教育教师、幼儿教育教师等职业群，能够从事教练员、</w:t>
      </w:r>
      <w:r>
        <w:rPr>
          <w:rFonts w:hint="eastAsia" w:ascii="宋体" w:hAnsi="宋体" w:eastAsia="宋体" w:cs="宋体"/>
          <w:color w:val="auto"/>
          <w:sz w:val="24"/>
          <w:szCs w:val="24"/>
          <w:lang w:val="zh-CN"/>
        </w:rPr>
        <w:t>体育教学与训练、赛事组织管理与裁判</w:t>
      </w:r>
      <w:r>
        <w:rPr>
          <w:rFonts w:hint="eastAsia" w:ascii="宋体" w:hAnsi="宋体" w:eastAsia="宋体" w:cs="宋体"/>
          <w:color w:val="auto"/>
          <w:sz w:val="24"/>
          <w:szCs w:val="24"/>
        </w:rPr>
        <w:t>等工作的高素质技术技能人才。</w:t>
      </w:r>
    </w:p>
    <w:p>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（二）培养规格</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本专业毕业生应在素质、知识和能力等方面达到以下要求：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素质</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（1）坚定拥护中国共产党领导和我国社会主义制度，在习近平新时代中国特色社会主义思想指引下，践行社会主义核心价值观，具有深厚的爱国情感和中华民族自豪感；</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（2）崇尚宪法、遵法守纪、崇德向善、诚实守信、尊重生命、热爱劳动，履行道德准则和行为规范，具有社会责任感和社会参与意识；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（3）具有质量意识、环保意识、安全意识、信息素养、工匠精神、创新思维；</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勇于奋斗、乐观向上，具有自我管理能力、职业生涯规划的意识，有较强的集体意识和团队合作精神；</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（5）具有健康的体魄、心理和健全的人格，掌握基本运动知识和一两项运动技能，养成良好的健身与卫生习惯，良好的行为习惯；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（6）具有一定的审美和人文素养，能够形成一两项艺术特长或爱好。</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知识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（1）掌握必备的思想政治理论、科学文化基础知识和中华优秀传统文化知识；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（2）熟悉与本专业相关的法律法规以及环境保护、安全消防等相关知识；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（3）掌握运动训练专业相关的基本理论、体育教学的基本理论知识；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（4）掌握1-2门专业运动项目的基本技术原理及基本知识；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（5）掌握运动训练、体育教学及运动竞赛的组织与管理的基本知识。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能力</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（1）具有探究学习、终身学习、分析问题和解决问题的能力；</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（2）具有良好的语言、文字表达能力和沟通能力；</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（3）具有制订运动训练计划、体育教学教案的能力；</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（4）具备对所学运动项目的训练指导、教学和管理能力；</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（5）具有体育活动组织指导和体育赛事组织与管理能力；</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（6）具有一定竞赛临场指导能力。</w:t>
      </w:r>
    </w:p>
    <w:p>
      <w:pPr>
        <w:spacing w:line="440" w:lineRule="exact"/>
        <w:ind w:firstLine="482" w:firstLineChars="200"/>
        <w:rPr>
          <w:b/>
          <w:color w:val="auto"/>
          <w:sz w:val="24"/>
          <w:szCs w:val="24"/>
        </w:rPr>
      </w:pPr>
      <w:r>
        <w:rPr>
          <w:rFonts w:hint="eastAsia"/>
          <w:b/>
          <w:color w:val="auto"/>
          <w:sz w:val="24"/>
          <w:szCs w:val="24"/>
        </w:rPr>
        <w:t>六、课程设置及要求</w:t>
      </w:r>
    </w:p>
    <w:p>
      <w:pPr>
        <w:spacing w:line="440" w:lineRule="exact"/>
        <w:ind w:firstLine="420" w:firstLineChars="200"/>
        <w:rPr>
          <w:color w:val="auto"/>
        </w:rPr>
      </w:pPr>
      <w:r>
        <w:rPr>
          <w:rFonts w:hint="eastAsia"/>
          <w:color w:val="auto"/>
        </w:rPr>
        <w:t>主要包括公共基础课和专业（技能）课</w:t>
      </w:r>
    </w:p>
    <w:p>
      <w:pPr>
        <w:spacing w:line="440" w:lineRule="exact"/>
        <w:ind w:firstLine="422" w:firstLineChars="200"/>
        <w:rPr>
          <w:rFonts w:asciiTheme="minorEastAsia" w:hAnsiTheme="minorEastAsia"/>
          <w:b/>
          <w:color w:val="auto"/>
          <w:szCs w:val="21"/>
        </w:rPr>
      </w:pPr>
      <w:r>
        <w:rPr>
          <w:rFonts w:hint="eastAsia" w:asciiTheme="minorEastAsia" w:hAnsiTheme="minorEastAsia"/>
          <w:b/>
          <w:color w:val="auto"/>
          <w:szCs w:val="21"/>
        </w:rPr>
        <w:t>（一）公共基础课</w:t>
      </w:r>
    </w:p>
    <w:p>
      <w:pPr>
        <w:spacing w:line="440" w:lineRule="exact"/>
        <w:jc w:val="left"/>
        <w:rPr>
          <w:color w:val="auto"/>
        </w:rPr>
      </w:pPr>
      <w:r>
        <w:rPr>
          <w:rFonts w:hint="eastAsia" w:asciiTheme="minorEastAsia" w:hAnsiTheme="minorEastAsia"/>
          <w:color w:val="auto"/>
          <w:szCs w:val="21"/>
        </w:rPr>
        <w:t xml:space="preserve">    根据党和国家有关文件规定，将</w:t>
      </w:r>
      <w:r>
        <w:rPr>
          <w:rFonts w:hint="eastAsia"/>
          <w:color w:val="auto"/>
        </w:rPr>
        <w:t>思想道德修养与法律基础</w:t>
      </w:r>
      <w:r>
        <w:rPr>
          <w:rFonts w:hint="eastAsia" w:asciiTheme="minorEastAsia" w:hAnsiTheme="minorEastAsia"/>
          <w:color w:val="auto"/>
          <w:szCs w:val="21"/>
        </w:rPr>
        <w:t>、</w:t>
      </w:r>
      <w:r>
        <w:rPr>
          <w:rFonts w:hint="eastAsia"/>
          <w:color w:val="auto"/>
        </w:rPr>
        <w:t>毛泽东思想和中国特色社会主义理论体系概论、</w:t>
      </w:r>
      <w:r>
        <w:rPr>
          <w:rFonts w:hint="eastAsia" w:asciiTheme="minorEastAsia" w:hAnsiTheme="minorEastAsia"/>
          <w:color w:val="auto"/>
          <w:szCs w:val="21"/>
        </w:rPr>
        <w:t>军事理论、军事技能、大学生职业发展与就业指导、大学生心理健康教育、劳动教育等列入公共基础必修课；并将国学经典、职场应用语文、科学素养、办公软件高级应用、创新创业教育、健康教育、美育、职业素养等列入必修课或选修课。</w:t>
      </w:r>
    </w:p>
    <w:p>
      <w:pPr>
        <w:spacing w:line="440" w:lineRule="exact"/>
        <w:ind w:firstLine="422" w:firstLineChars="200"/>
        <w:rPr>
          <w:rFonts w:asciiTheme="minorEastAsia" w:hAnsiTheme="minorEastAsia"/>
          <w:b/>
          <w:color w:val="auto"/>
          <w:szCs w:val="21"/>
        </w:rPr>
      </w:pPr>
      <w:r>
        <w:rPr>
          <w:rFonts w:hint="eastAsia" w:asciiTheme="minorEastAsia" w:hAnsiTheme="minorEastAsia"/>
          <w:b/>
          <w:color w:val="auto"/>
          <w:szCs w:val="21"/>
        </w:rPr>
        <w:t>（二）专业（技能）课</w:t>
      </w:r>
    </w:p>
    <w:p>
      <w:pPr>
        <w:spacing w:line="440" w:lineRule="exact"/>
        <w:ind w:firstLine="420" w:firstLineChars="200"/>
        <w:rPr>
          <w:rFonts w:asciiTheme="minorEastAsia" w:hAnsiTheme="minorEastAsia"/>
          <w:color w:val="auto"/>
          <w:szCs w:val="21"/>
        </w:rPr>
      </w:pPr>
      <w:r>
        <w:rPr>
          <w:rFonts w:hint="eastAsia" w:asciiTheme="minorEastAsia" w:hAnsiTheme="minorEastAsia"/>
          <w:color w:val="auto"/>
          <w:szCs w:val="21"/>
        </w:rPr>
        <w:t>包括专业基础课程、专业核心课程、专业拓展课程，并涵盖有关实践性教学环节。</w:t>
      </w:r>
    </w:p>
    <w:p>
      <w:pPr>
        <w:spacing w:line="440" w:lineRule="exact"/>
        <w:ind w:firstLine="420" w:firstLineChars="200"/>
        <w:rPr>
          <w:rFonts w:asciiTheme="minorEastAsia" w:hAnsiTheme="minorEastAsia"/>
          <w:color w:val="auto"/>
          <w:szCs w:val="21"/>
        </w:rPr>
      </w:pPr>
      <w:r>
        <w:rPr>
          <w:rFonts w:hint="eastAsia" w:asciiTheme="minorEastAsia" w:hAnsiTheme="minorEastAsia"/>
          <w:color w:val="auto"/>
          <w:szCs w:val="21"/>
        </w:rPr>
        <w:t>专业核心课程的课程目标及主要教学内容如表2所示：</w:t>
      </w:r>
    </w:p>
    <w:p>
      <w:pPr>
        <w:spacing w:before="100" w:beforeAutospacing="1" w:after="100" w:afterAutospacing="1" w:line="440" w:lineRule="exact"/>
        <w:jc w:val="center"/>
        <w:rPr>
          <w:color w:val="auto"/>
        </w:rPr>
      </w:pPr>
      <w:r>
        <w:rPr>
          <w:rFonts w:hint="eastAsia"/>
          <w:color w:val="auto"/>
        </w:rPr>
        <w:t>表2 专业核心课程课程目标及主要教学内容</w:t>
      </w:r>
    </w:p>
    <w:tbl>
      <w:tblPr>
        <w:tblStyle w:val="11"/>
        <w:tblW w:w="921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hemeFill="background1"/>
        <w:tblLayout w:type="fixed"/>
        <w:tblCellMar>
          <w:top w:w="0" w:type="dxa"/>
          <w:left w:w="108" w:type="dxa"/>
          <w:bottom w:w="0" w:type="dxa"/>
          <w:right w:w="108" w:type="dxa"/>
        </w:tblCellMar>
      </w:tblPr>
      <w:tblGrid>
        <w:gridCol w:w="710"/>
        <w:gridCol w:w="1984"/>
        <w:gridCol w:w="65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hemeFill="background1"/>
          <w:tblCellMar>
            <w:top w:w="0" w:type="dxa"/>
            <w:left w:w="108" w:type="dxa"/>
            <w:bottom w:w="0" w:type="dxa"/>
            <w:right w:w="108" w:type="dxa"/>
          </w:tblCellMar>
        </w:tblPrEx>
        <w:trPr>
          <w:trHeight w:val="333" w:hRule="atLeast"/>
        </w:trPr>
        <w:tc>
          <w:tcPr>
            <w:tcW w:w="710" w:type="dxa"/>
            <w:tcBorders>
              <w:tl2br w:val="nil"/>
              <w:tr2bl w:val="nil"/>
            </w:tcBorders>
            <w:shd w:val="clear" w:color="auto" w:fill="FFFFFF" w:themeFill="background1"/>
            <w:vAlign w:val="center"/>
          </w:tcPr>
          <w:p>
            <w:pPr>
              <w:keepNext w:val="0"/>
              <w:keepLines w:val="0"/>
              <w:suppressLineNumbers w:val="0"/>
              <w:snapToGrid w:val="0"/>
              <w:spacing w:before="100" w:beforeAutospacing="1" w:after="100" w:afterAutospacing="1"/>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序号</w:t>
            </w:r>
          </w:p>
        </w:tc>
        <w:tc>
          <w:tcPr>
            <w:tcW w:w="1984" w:type="dxa"/>
            <w:tcBorders>
              <w:tl2br w:val="nil"/>
              <w:tr2bl w:val="nil"/>
            </w:tcBorders>
            <w:shd w:val="clear" w:color="auto" w:fill="FFFFFF" w:themeFill="background1"/>
            <w:vAlign w:val="center"/>
          </w:tcPr>
          <w:p>
            <w:pPr>
              <w:keepNext w:val="0"/>
              <w:keepLines w:val="0"/>
              <w:suppressLineNumbers w:val="0"/>
              <w:snapToGrid w:val="0"/>
              <w:spacing w:before="100" w:beforeAutospacing="1" w:after="100" w:afterAutospacing="1"/>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专业核心课程</w:t>
            </w:r>
          </w:p>
        </w:tc>
        <w:tc>
          <w:tcPr>
            <w:tcW w:w="6521" w:type="dxa"/>
            <w:tcBorders>
              <w:tl2br w:val="nil"/>
              <w:tr2bl w:val="nil"/>
            </w:tcBorders>
            <w:shd w:val="clear" w:color="auto" w:fill="FFFFFF" w:themeFill="background1"/>
            <w:vAlign w:val="center"/>
          </w:tcPr>
          <w:p>
            <w:pPr>
              <w:keepNext w:val="0"/>
              <w:keepLines w:val="0"/>
              <w:suppressLineNumbers w:val="0"/>
              <w:snapToGrid w:val="0"/>
              <w:spacing w:before="100" w:beforeAutospacing="1" w:after="100" w:afterAutospacing="1"/>
              <w:ind w:left="0" w:right="0"/>
              <w:jc w:val="center"/>
              <w:rPr>
                <w:rFonts w:hint="default" w:asciiTheme="minorEastAsia" w:hAnsiTheme="minorEastAsia"/>
                <w:b/>
                <w:color w:val="auto"/>
                <w:w w:val="90"/>
                <w:szCs w:val="21"/>
              </w:rPr>
            </w:pPr>
            <w:r>
              <w:rPr>
                <w:rFonts w:hint="eastAsia" w:asciiTheme="minorEastAsia" w:hAnsiTheme="minorEastAsia"/>
                <w:b/>
                <w:color w:val="auto"/>
                <w:w w:val="90"/>
                <w:szCs w:val="21"/>
              </w:rPr>
              <w:t>课程目标及主要教学内容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hemeFill="background1"/>
          <w:tblCellMar>
            <w:top w:w="0" w:type="dxa"/>
            <w:left w:w="108" w:type="dxa"/>
            <w:bottom w:w="0" w:type="dxa"/>
            <w:right w:w="108" w:type="dxa"/>
          </w:tblCellMar>
        </w:tblPrEx>
        <w:trPr>
          <w:trHeight w:val="333" w:hRule="atLeast"/>
        </w:trPr>
        <w:tc>
          <w:tcPr>
            <w:tcW w:w="710" w:type="dxa"/>
            <w:tcBorders>
              <w:tl2br w:val="nil"/>
              <w:tr2bl w:val="nil"/>
            </w:tcBorders>
            <w:shd w:val="clear" w:color="auto" w:fill="FFFFFF" w:themeFill="background1"/>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1</w:t>
            </w:r>
          </w:p>
        </w:tc>
        <w:tc>
          <w:tcPr>
            <w:tcW w:w="1984"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440" w:lineRule="exact"/>
              <w:ind w:left="0" w:right="0"/>
              <w:rPr>
                <w:rFonts w:hint="default"/>
                <w:color w:val="auto"/>
              </w:rPr>
            </w:pPr>
            <w:r>
              <w:rPr>
                <w:rFonts w:hint="eastAsia" w:ascii="宋体" w:hAnsi="宋体" w:cs="宋体"/>
                <w:color w:val="auto"/>
                <w:szCs w:val="21"/>
              </w:rPr>
              <w:t>运动解剖生理基础一</w:t>
            </w:r>
          </w:p>
        </w:tc>
        <w:tc>
          <w:tcPr>
            <w:tcW w:w="6521" w:type="dxa"/>
            <w:tcBorders>
              <w:tl2br w:val="nil"/>
              <w:tr2bl w:val="nil"/>
            </w:tcBorders>
            <w:shd w:val="clear" w:color="auto" w:fill="FFFFFF" w:themeFill="background1"/>
          </w:tcPr>
          <w:p>
            <w:pPr>
              <w:keepNext w:val="0"/>
              <w:keepLines w:val="0"/>
              <w:suppressLineNumbers w:val="0"/>
              <w:tabs>
                <w:tab w:val="center" w:pos="4535"/>
                <w:tab w:val="left" w:pos="7317"/>
              </w:tabs>
              <w:spacing w:before="0" w:beforeAutospacing="0" w:after="0" w:afterAutospacing="0" w:line="380" w:lineRule="exact"/>
              <w:ind w:left="0" w:right="0"/>
              <w:rPr>
                <w:rFonts w:hint="default"/>
                <w:color w:val="auto"/>
              </w:rPr>
            </w:pPr>
            <w:r>
              <w:rPr>
                <w:rFonts w:hint="eastAsia" w:ascii="宋体" w:hAnsi="宋体" w:cs="宋体"/>
                <w:color w:val="auto"/>
                <w:szCs w:val="21"/>
              </w:rPr>
              <w:t>让学生了解人体的形态结构，了解人体生长、发育的规律；掌握主要器官的位置、形态及结构，掌握体育锻炼对人体形态结构的影响，</w:t>
            </w:r>
            <w:r>
              <w:rPr>
                <w:rFonts w:hint="eastAsia"/>
                <w:color w:val="auto"/>
                <w:szCs w:val="21"/>
              </w:rPr>
              <w:t>利用所学的知识合理地组织</w:t>
            </w:r>
            <w:r>
              <w:rPr>
                <w:rFonts w:hint="eastAsia" w:ascii="宋体" w:hAnsi="宋体"/>
                <w:bCs/>
                <w:color w:val="auto"/>
                <w:szCs w:val="21"/>
              </w:rPr>
              <w:t>体育教学、运动训练、健身锻炼等，同时为后续课程奠定良好基础。</w:t>
            </w:r>
            <w:r>
              <w:rPr>
                <w:rFonts w:hint="eastAsia" w:ascii="宋体" w:hAnsi="宋体"/>
                <w:color w:val="auto"/>
                <w:szCs w:val="21"/>
              </w:rPr>
              <w:t>课程主要内容：运动执行体系、运动保障体系、运动调节体系、运动过程中人体技能变化规律、不同人群的体育锻炼。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hemeFill="background1"/>
          <w:tblCellMar>
            <w:top w:w="0" w:type="dxa"/>
            <w:left w:w="108" w:type="dxa"/>
            <w:bottom w:w="0" w:type="dxa"/>
            <w:right w:w="108" w:type="dxa"/>
          </w:tblCellMar>
        </w:tblPrEx>
        <w:trPr>
          <w:trHeight w:val="333" w:hRule="atLeast"/>
        </w:trPr>
        <w:tc>
          <w:tcPr>
            <w:tcW w:w="710" w:type="dxa"/>
            <w:tcBorders>
              <w:tl2br w:val="nil"/>
              <w:tr2bl w:val="nil"/>
            </w:tcBorders>
            <w:shd w:val="clear" w:color="auto" w:fill="FFFFFF" w:themeFill="background1"/>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2</w:t>
            </w:r>
          </w:p>
        </w:tc>
        <w:tc>
          <w:tcPr>
            <w:tcW w:w="1984"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专项训练</w:t>
            </w:r>
          </w:p>
        </w:tc>
        <w:tc>
          <w:tcPr>
            <w:tcW w:w="6521" w:type="dxa"/>
            <w:tcBorders>
              <w:tl2br w:val="nil"/>
              <w:tr2bl w:val="nil"/>
            </w:tcBorders>
            <w:shd w:val="clear" w:color="auto" w:fill="FFFFFF" w:themeFill="background1"/>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所选专项运动基本原理，教学训练的理论、专项技术战术、教学训练技能，训练安排、赛事指导、教学组织与竞赛组织，专项运动的训练、教学、竞赛组织管理与裁判工作。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hemeFill="background1"/>
          <w:tblCellMar>
            <w:top w:w="0" w:type="dxa"/>
            <w:left w:w="108" w:type="dxa"/>
            <w:bottom w:w="0" w:type="dxa"/>
            <w:right w:w="108" w:type="dxa"/>
          </w:tblCellMar>
        </w:tblPrEx>
        <w:trPr>
          <w:trHeight w:val="333" w:hRule="atLeast"/>
        </w:trPr>
        <w:tc>
          <w:tcPr>
            <w:tcW w:w="710" w:type="dxa"/>
            <w:tcBorders>
              <w:tl2br w:val="nil"/>
              <w:tr2bl w:val="nil"/>
            </w:tcBorders>
            <w:shd w:val="clear" w:color="auto" w:fill="FFFFFF" w:themeFill="background1"/>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3</w:t>
            </w:r>
          </w:p>
        </w:tc>
        <w:tc>
          <w:tcPr>
            <w:tcW w:w="1984"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体能训练理论与方法</w:t>
            </w:r>
          </w:p>
        </w:tc>
        <w:tc>
          <w:tcPr>
            <w:tcW w:w="6521" w:type="dxa"/>
            <w:tcBorders>
              <w:tl2br w:val="nil"/>
              <w:tr2bl w:val="nil"/>
            </w:tcBorders>
            <w:shd w:val="clear" w:color="auto" w:fill="FFFFFF" w:themeFill="background1"/>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lang w:val="zh-CN"/>
              </w:rPr>
              <w:t>体能训练的人体运动科学原理，体能训练的基本技术和方法，体能测试与评价的基本理论与技术，参与体能训练的运动风险，体能训练计划编制和实施。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hemeFill="background1"/>
          <w:tblCellMar>
            <w:top w:w="0" w:type="dxa"/>
            <w:left w:w="108" w:type="dxa"/>
            <w:bottom w:w="0" w:type="dxa"/>
            <w:right w:w="108" w:type="dxa"/>
          </w:tblCellMar>
        </w:tblPrEx>
        <w:trPr>
          <w:trHeight w:val="333" w:hRule="atLeast"/>
        </w:trPr>
        <w:tc>
          <w:tcPr>
            <w:tcW w:w="710" w:type="dxa"/>
            <w:tcBorders>
              <w:tl2br w:val="nil"/>
              <w:tr2bl w:val="nil"/>
            </w:tcBorders>
            <w:shd w:val="clear" w:color="auto" w:fill="FFFFFF" w:themeFill="background1"/>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szCs w:val="21"/>
              </w:rPr>
            </w:pPr>
            <w:r>
              <w:rPr>
                <w:rFonts w:hint="default" w:asciiTheme="minorEastAsia" w:hAnsiTheme="minorEastAsia"/>
                <w:color w:val="auto"/>
                <w:szCs w:val="21"/>
              </w:rPr>
              <w:t>4</w:t>
            </w:r>
          </w:p>
        </w:tc>
        <w:tc>
          <w:tcPr>
            <w:tcW w:w="1984"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运动训练学</w:t>
            </w:r>
          </w:p>
        </w:tc>
        <w:tc>
          <w:tcPr>
            <w:tcW w:w="6521" w:type="dxa"/>
            <w:tcBorders>
              <w:tl2br w:val="nil"/>
              <w:tr2bl w:val="nil"/>
            </w:tcBorders>
            <w:shd w:val="clear" w:color="auto" w:fill="FFFFFF" w:themeFill="background1"/>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运动训练的原则、特点、内容，运动训练的方法与手段，训练计划制定、组织实施和管理，在学校、运动队、社区等领域相关部门的教学训练和管理工作实践中灵活运用运动训练理论与方法。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hemeFill="background1"/>
          <w:tblCellMar>
            <w:top w:w="0" w:type="dxa"/>
            <w:left w:w="108" w:type="dxa"/>
            <w:bottom w:w="0" w:type="dxa"/>
            <w:right w:w="108" w:type="dxa"/>
          </w:tblCellMar>
        </w:tblPrEx>
        <w:trPr>
          <w:trHeight w:val="333" w:hRule="atLeast"/>
        </w:trPr>
        <w:tc>
          <w:tcPr>
            <w:tcW w:w="710" w:type="dxa"/>
            <w:tcBorders>
              <w:tl2br w:val="nil"/>
              <w:tr2bl w:val="nil"/>
            </w:tcBorders>
            <w:shd w:val="clear" w:color="auto" w:fill="FFFFFF" w:themeFill="background1"/>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5</w:t>
            </w:r>
          </w:p>
        </w:tc>
        <w:tc>
          <w:tcPr>
            <w:tcW w:w="1984"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运动心理学</w:t>
            </w:r>
          </w:p>
        </w:tc>
        <w:tc>
          <w:tcPr>
            <w:tcW w:w="6521" w:type="dxa"/>
            <w:tcBorders>
              <w:tl2br w:val="nil"/>
              <w:tr2bl w:val="nil"/>
            </w:tcBorders>
            <w:shd w:val="clear" w:color="auto" w:fill="FFFFFF" w:themeFill="background1"/>
          </w:tcPr>
          <w:p>
            <w:pPr>
              <w:keepNext w:val="0"/>
              <w:keepLines w:val="0"/>
              <w:suppressLineNumbers w:val="0"/>
              <w:spacing w:before="0" w:beforeAutospacing="0" w:after="0" w:afterAutospacing="0" w:line="380" w:lineRule="exact"/>
              <w:ind w:left="0" w:right="0"/>
              <w:rPr>
                <w:rFonts w:hint="default"/>
                <w:color w:val="auto"/>
              </w:rPr>
            </w:pPr>
            <w:r>
              <w:rPr>
                <w:rFonts w:hint="eastAsia" w:ascii="宋体" w:hAnsi="宋体"/>
                <w:bCs/>
                <w:color w:val="auto"/>
                <w:szCs w:val="21"/>
              </w:rPr>
              <w:t>使学生掌握对运动员进行心理训练的方法和技能；用运动心理学的基本理论分析解决训练和竞赛中的一些实际问题；让学生懂得如何调节自己的心理活动，加强自身心理素质的培养，为未来工作奠定必要的心理学基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hemeFill="background1"/>
          <w:tblCellMar>
            <w:top w:w="0" w:type="dxa"/>
            <w:left w:w="108" w:type="dxa"/>
            <w:bottom w:w="0" w:type="dxa"/>
            <w:right w:w="108" w:type="dxa"/>
          </w:tblCellMar>
        </w:tblPrEx>
        <w:trPr>
          <w:trHeight w:val="333" w:hRule="atLeast"/>
        </w:trPr>
        <w:tc>
          <w:tcPr>
            <w:tcW w:w="710" w:type="dxa"/>
            <w:tcBorders>
              <w:tl2br w:val="nil"/>
              <w:tr2bl w:val="nil"/>
            </w:tcBorders>
            <w:shd w:val="clear" w:color="auto" w:fill="FFFFFF" w:themeFill="background1"/>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6</w:t>
            </w:r>
          </w:p>
        </w:tc>
        <w:tc>
          <w:tcPr>
            <w:tcW w:w="1984"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440" w:lineRule="exact"/>
              <w:ind w:left="0" w:right="0"/>
              <w:rPr>
                <w:rFonts w:hint="default"/>
                <w:color w:val="auto"/>
              </w:rPr>
            </w:pPr>
            <w:r>
              <w:rPr>
                <w:rFonts w:hint="eastAsia" w:ascii="宋体" w:hAnsi="宋体"/>
                <w:color w:val="auto"/>
                <w:szCs w:val="21"/>
              </w:rPr>
              <w:t>体育赛事组织与管理</w:t>
            </w:r>
          </w:p>
        </w:tc>
        <w:tc>
          <w:tcPr>
            <w:tcW w:w="6521" w:type="dxa"/>
            <w:tcBorders>
              <w:tl2br w:val="nil"/>
              <w:tr2bl w:val="nil"/>
            </w:tcBorders>
            <w:shd w:val="clear" w:color="auto" w:fill="FFFFFF" w:themeFill="background1"/>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使学生掌握体育赛事市场营销手段、人力资源管理方法、体育赛事竞赛管理等知识，通过案例分析教学和指导学生的实践练习，让学生具备赛事组织管理的能力。课程主要内容：体育赛事概述、体育赛事的影响与构成要素、体育赛事的人力资源管理和体育赛事风险管理。</w:t>
            </w:r>
          </w:p>
        </w:tc>
      </w:tr>
    </w:tbl>
    <w:p>
      <w:pPr>
        <w:spacing w:line="440" w:lineRule="exact"/>
        <w:ind w:firstLine="422" w:firstLineChars="200"/>
        <w:rPr>
          <w:b/>
          <w:color w:val="auto"/>
          <w:szCs w:val="21"/>
        </w:rPr>
      </w:pPr>
      <w:r>
        <w:rPr>
          <w:rFonts w:hint="eastAsia"/>
          <w:b/>
          <w:color w:val="auto"/>
          <w:szCs w:val="21"/>
        </w:rPr>
        <w:t>实践性教学环节</w:t>
      </w:r>
    </w:p>
    <w:p>
      <w:pPr>
        <w:spacing w:line="440" w:lineRule="exact"/>
        <w:ind w:firstLine="420" w:firstLineChars="200"/>
        <w:rPr>
          <w:color w:val="auto"/>
        </w:rPr>
      </w:pPr>
      <w:r>
        <w:rPr>
          <w:rFonts w:hint="eastAsia"/>
          <w:color w:val="auto"/>
        </w:rPr>
        <w:t>主要包括实验、实训、实习、毕业</w:t>
      </w:r>
      <w:r>
        <w:rPr>
          <w:rFonts w:hint="eastAsia" w:ascii="STIXGeneral-Regular" w:hAnsi="STIXGeneral-Regular" w:cs="STIXGeneral-Regular"/>
          <w:color w:val="auto"/>
        </w:rPr>
        <w:t>实践</w:t>
      </w:r>
      <w:r>
        <w:rPr>
          <w:rFonts w:hint="eastAsia"/>
          <w:color w:val="auto"/>
        </w:rPr>
        <w:t>报告、劳动教育、社会实践等环节。实验、实训可在校内实验室、实训室以及校外实训基地等开展完成；社会实践、跟岗实习、顶岗实习由学校组织在体育行业相关企事业机构开展完成。根据《职业学校学生实习管理规定》，实训、实习主要包括：认识实习、跟岗实习、顶岗实习等。</w:t>
      </w:r>
    </w:p>
    <w:p>
      <w:pPr>
        <w:spacing w:line="440" w:lineRule="exact"/>
        <w:ind w:firstLine="482" w:firstLineChars="200"/>
        <w:rPr>
          <w:b/>
          <w:color w:val="auto"/>
          <w:sz w:val="24"/>
          <w:szCs w:val="24"/>
        </w:rPr>
      </w:pPr>
      <w:r>
        <w:rPr>
          <w:rFonts w:hint="eastAsia"/>
          <w:b/>
          <w:color w:val="auto"/>
          <w:sz w:val="24"/>
          <w:szCs w:val="24"/>
        </w:rPr>
        <w:t>七、教学进程总体安排</w:t>
      </w:r>
    </w:p>
    <w:p>
      <w:pPr>
        <w:spacing w:line="440" w:lineRule="exact"/>
        <w:ind w:firstLine="420" w:firstLineChars="200"/>
        <w:rPr>
          <w:color w:val="auto"/>
          <w:szCs w:val="21"/>
        </w:rPr>
      </w:pPr>
      <w:r>
        <w:rPr>
          <w:rFonts w:hint="eastAsia"/>
          <w:color w:val="auto"/>
          <w:szCs w:val="21"/>
        </w:rPr>
        <w:t>见附录。</w:t>
      </w:r>
    </w:p>
    <w:p>
      <w:pPr>
        <w:spacing w:line="440" w:lineRule="exact"/>
        <w:ind w:firstLine="482" w:firstLineChars="200"/>
        <w:rPr>
          <w:b/>
          <w:color w:val="auto"/>
          <w:sz w:val="24"/>
          <w:szCs w:val="24"/>
        </w:rPr>
      </w:pPr>
      <w:r>
        <w:rPr>
          <w:rFonts w:hint="eastAsia"/>
          <w:b/>
          <w:color w:val="auto"/>
          <w:sz w:val="24"/>
          <w:szCs w:val="24"/>
        </w:rPr>
        <w:t>八、实施保障</w:t>
      </w:r>
    </w:p>
    <w:p>
      <w:pPr>
        <w:spacing w:line="440" w:lineRule="exact"/>
        <w:ind w:firstLine="422" w:firstLineChars="200"/>
        <w:rPr>
          <w:color w:val="auto"/>
        </w:rPr>
      </w:pPr>
      <w:r>
        <w:rPr>
          <w:rFonts w:hint="eastAsia" w:asciiTheme="minorEastAsia" w:hAnsiTheme="minorEastAsia"/>
          <w:b/>
          <w:color w:val="auto"/>
          <w:szCs w:val="21"/>
        </w:rPr>
        <w:t>（一）师资队伍</w:t>
      </w:r>
    </w:p>
    <w:p>
      <w:pPr>
        <w:spacing w:line="520" w:lineRule="exact"/>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1.队伍结构</w:t>
      </w:r>
    </w:p>
    <w:p>
      <w:pPr>
        <w:spacing w:line="520" w:lineRule="exact"/>
        <w:ind w:firstLine="420" w:firstLineChars="200"/>
        <w:rPr>
          <w:rFonts w:ascii="宋体" w:hAnsi="宋体"/>
          <w:color w:val="auto"/>
          <w:sz w:val="21"/>
          <w:szCs w:val="21"/>
        </w:rPr>
      </w:pPr>
      <w:r>
        <w:rPr>
          <w:rFonts w:hint="eastAsia" w:ascii="宋体" w:hAnsi="宋体"/>
          <w:color w:val="auto"/>
          <w:sz w:val="21"/>
          <w:szCs w:val="21"/>
        </w:rPr>
        <w:t>为</w:t>
      </w:r>
      <w:r>
        <w:rPr>
          <w:rFonts w:ascii="宋体" w:hAnsi="宋体"/>
          <w:color w:val="auto"/>
          <w:sz w:val="21"/>
          <w:szCs w:val="21"/>
        </w:rPr>
        <w:t>满足教学工作的需要</w:t>
      </w:r>
      <w:r>
        <w:rPr>
          <w:rFonts w:hint="eastAsia" w:ascii="宋体" w:hAnsi="宋体"/>
          <w:color w:val="auto"/>
          <w:sz w:val="21"/>
          <w:szCs w:val="21"/>
        </w:rPr>
        <w:t>，</w:t>
      </w:r>
      <w:r>
        <w:rPr>
          <w:rFonts w:ascii="宋体" w:hAnsi="宋体"/>
          <w:color w:val="auto"/>
          <w:sz w:val="21"/>
          <w:szCs w:val="21"/>
        </w:rPr>
        <w:t>专业生师比</w:t>
      </w:r>
      <w:r>
        <w:rPr>
          <w:rFonts w:hint="eastAsia" w:ascii="宋体" w:hAnsi="宋体"/>
          <w:color w:val="auto"/>
          <w:sz w:val="21"/>
          <w:szCs w:val="21"/>
        </w:rPr>
        <w:t>建议为2</w:t>
      </w:r>
      <w:r>
        <w:rPr>
          <w:rFonts w:ascii="宋体" w:hAnsi="宋体"/>
          <w:color w:val="auto"/>
          <w:sz w:val="21"/>
          <w:szCs w:val="21"/>
        </w:rPr>
        <w:t>5</w:t>
      </w: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，采用校企双带头人。</w:t>
      </w:r>
    </w:p>
    <w:p>
      <w:pPr>
        <w:spacing w:line="520" w:lineRule="exact"/>
        <w:ind w:firstLine="420" w:firstLineChars="200"/>
        <w:rPr>
          <w:rFonts w:ascii="宋体" w:hAnsi="宋体"/>
          <w:color w:val="auto"/>
          <w:sz w:val="21"/>
          <w:szCs w:val="21"/>
        </w:rPr>
      </w:pPr>
      <w:r>
        <w:rPr>
          <w:rFonts w:ascii="宋体" w:hAnsi="宋体"/>
          <w:color w:val="auto"/>
          <w:sz w:val="21"/>
          <w:szCs w:val="21"/>
        </w:rPr>
        <w:t>本专业教师应具备本科以上学历</w:t>
      </w:r>
      <w:r>
        <w:rPr>
          <w:rFonts w:hint="eastAsia" w:ascii="宋体" w:hAnsi="宋体"/>
          <w:color w:val="auto"/>
          <w:sz w:val="21"/>
          <w:szCs w:val="21"/>
        </w:rPr>
        <w:t>，</w:t>
      </w:r>
      <w:r>
        <w:rPr>
          <w:rFonts w:ascii="宋体" w:hAnsi="宋体"/>
          <w:color w:val="auto"/>
          <w:sz w:val="21"/>
          <w:szCs w:val="21"/>
        </w:rPr>
        <w:t>热爱教育事业</w:t>
      </w:r>
      <w:r>
        <w:rPr>
          <w:rFonts w:hint="eastAsia" w:ascii="宋体" w:hAnsi="宋体"/>
          <w:color w:val="auto"/>
          <w:sz w:val="21"/>
          <w:szCs w:val="21"/>
        </w:rPr>
        <w:t>，</w:t>
      </w:r>
      <w:r>
        <w:rPr>
          <w:rFonts w:ascii="宋体" w:hAnsi="宋体"/>
          <w:color w:val="auto"/>
          <w:sz w:val="21"/>
          <w:szCs w:val="21"/>
        </w:rPr>
        <w:t>工作认真</w:t>
      </w:r>
      <w:r>
        <w:rPr>
          <w:rFonts w:hint="eastAsia" w:ascii="宋体" w:hAnsi="宋体"/>
          <w:color w:val="auto"/>
          <w:sz w:val="21"/>
          <w:szCs w:val="21"/>
        </w:rPr>
        <w:t>，</w:t>
      </w:r>
      <w:r>
        <w:rPr>
          <w:rFonts w:ascii="宋体" w:hAnsi="宋体"/>
          <w:color w:val="auto"/>
          <w:sz w:val="21"/>
          <w:szCs w:val="21"/>
        </w:rPr>
        <w:t>作风严谨</w:t>
      </w:r>
      <w:r>
        <w:rPr>
          <w:rFonts w:hint="eastAsia" w:ascii="宋体" w:hAnsi="宋体"/>
          <w:color w:val="auto"/>
          <w:sz w:val="21"/>
          <w:szCs w:val="21"/>
        </w:rPr>
        <w:t>，</w:t>
      </w:r>
      <w:r>
        <w:rPr>
          <w:rFonts w:ascii="宋体" w:hAnsi="宋体"/>
          <w:color w:val="auto"/>
          <w:sz w:val="21"/>
          <w:szCs w:val="21"/>
        </w:rPr>
        <w:t>持有国家或行业的职业资格证书</w:t>
      </w:r>
      <w:r>
        <w:rPr>
          <w:rFonts w:hint="eastAsia" w:ascii="宋体" w:hAnsi="宋体"/>
          <w:color w:val="auto"/>
          <w:sz w:val="21"/>
          <w:szCs w:val="21"/>
        </w:rPr>
        <w:t>，</w:t>
      </w:r>
      <w:r>
        <w:rPr>
          <w:rFonts w:ascii="宋体" w:hAnsi="宋体"/>
          <w:color w:val="auto"/>
          <w:sz w:val="21"/>
          <w:szCs w:val="21"/>
        </w:rPr>
        <w:t>或者具有企业工作经历</w:t>
      </w:r>
      <w:r>
        <w:rPr>
          <w:rFonts w:hint="eastAsia" w:ascii="宋体" w:hAnsi="宋体"/>
          <w:color w:val="auto"/>
          <w:sz w:val="21"/>
          <w:szCs w:val="21"/>
        </w:rPr>
        <w:t>，</w:t>
      </w:r>
      <w:r>
        <w:rPr>
          <w:rFonts w:ascii="宋体" w:hAnsi="宋体"/>
          <w:color w:val="auto"/>
          <w:sz w:val="21"/>
          <w:szCs w:val="21"/>
        </w:rPr>
        <w:t>具备课程开发能力</w:t>
      </w:r>
      <w:r>
        <w:rPr>
          <w:rFonts w:hint="eastAsia" w:ascii="宋体" w:hAnsi="宋体"/>
          <w:color w:val="auto"/>
          <w:sz w:val="21"/>
          <w:szCs w:val="21"/>
        </w:rPr>
        <w:t>，</w:t>
      </w:r>
      <w:r>
        <w:rPr>
          <w:rFonts w:ascii="宋体" w:hAnsi="宋体"/>
          <w:color w:val="auto"/>
          <w:sz w:val="21"/>
          <w:szCs w:val="21"/>
        </w:rPr>
        <w:t>能指导项目实训。</w:t>
      </w:r>
      <w:r>
        <w:rPr>
          <w:rFonts w:hint="eastAsia" w:ascii="宋体" w:hAnsi="宋体"/>
          <w:color w:val="auto"/>
          <w:sz w:val="21"/>
          <w:szCs w:val="21"/>
        </w:rPr>
        <w:t>专任教师中“双师”素质教师不低于</w:t>
      </w:r>
      <w:r>
        <w:rPr>
          <w:rFonts w:ascii="宋体" w:hAnsi="宋体"/>
          <w:color w:val="auto"/>
          <w:sz w:val="21"/>
          <w:szCs w:val="21"/>
        </w:rPr>
        <w:t>60</w:t>
      </w:r>
      <w:r>
        <w:rPr>
          <w:rFonts w:hint="eastAsia" w:ascii="宋体" w:hAnsi="宋体"/>
          <w:color w:val="auto"/>
          <w:sz w:val="21"/>
          <w:szCs w:val="21"/>
        </w:rPr>
        <w:t>%，专任教师职称结构合理。</w:t>
      </w:r>
    </w:p>
    <w:p>
      <w:pPr>
        <w:spacing w:line="520" w:lineRule="exact"/>
        <w:ind w:firstLine="420" w:firstLineChars="200"/>
        <w:rPr>
          <w:rFonts w:ascii="宋体" w:hAnsi="宋体"/>
          <w:color w:val="auto"/>
          <w:sz w:val="21"/>
          <w:szCs w:val="21"/>
        </w:rPr>
      </w:pPr>
      <w:r>
        <w:rPr>
          <w:rFonts w:ascii="宋体" w:hAnsi="宋体"/>
          <w:color w:val="auto"/>
          <w:sz w:val="21"/>
          <w:szCs w:val="21"/>
        </w:rPr>
        <w:t>在项目实践类课程上</w:t>
      </w:r>
      <w:r>
        <w:rPr>
          <w:rFonts w:hint="eastAsia" w:ascii="宋体" w:hAnsi="宋体"/>
          <w:color w:val="auto"/>
          <w:sz w:val="21"/>
          <w:szCs w:val="21"/>
        </w:rPr>
        <w:t>，</w:t>
      </w:r>
      <w:r>
        <w:rPr>
          <w:rFonts w:ascii="宋体" w:hAnsi="宋体"/>
          <w:color w:val="auto"/>
          <w:sz w:val="21"/>
          <w:szCs w:val="21"/>
        </w:rPr>
        <w:t>建议</w:t>
      </w:r>
      <w:r>
        <w:rPr>
          <w:rFonts w:hint="eastAsia" w:ascii="宋体" w:hAnsi="宋体"/>
          <w:color w:val="auto"/>
          <w:sz w:val="21"/>
          <w:szCs w:val="21"/>
        </w:rPr>
        <w:t>引入网龙高P进课堂，</w:t>
      </w:r>
      <w:r>
        <w:rPr>
          <w:rFonts w:ascii="宋体" w:hAnsi="宋体"/>
          <w:color w:val="auto"/>
          <w:sz w:val="21"/>
          <w:szCs w:val="21"/>
        </w:rPr>
        <w:t>聘请行业企业技术人员作为兼职教师</w:t>
      </w:r>
      <w:r>
        <w:rPr>
          <w:rFonts w:hint="eastAsia" w:ascii="宋体" w:hAnsi="宋体"/>
          <w:color w:val="auto"/>
          <w:sz w:val="21"/>
          <w:szCs w:val="21"/>
        </w:rPr>
        <w:t>，</w:t>
      </w:r>
      <w:r>
        <w:rPr>
          <w:rFonts w:ascii="宋体" w:hAnsi="宋体"/>
          <w:color w:val="auto"/>
          <w:sz w:val="21"/>
          <w:szCs w:val="21"/>
        </w:rPr>
        <w:t>企业兼职教师应为行业内从业多年的资深专业技术人员</w:t>
      </w:r>
      <w:r>
        <w:rPr>
          <w:rFonts w:hint="eastAsia" w:ascii="宋体" w:hAnsi="宋体"/>
          <w:color w:val="auto"/>
          <w:sz w:val="21"/>
          <w:szCs w:val="21"/>
        </w:rPr>
        <w:t>，</w:t>
      </w:r>
      <w:r>
        <w:rPr>
          <w:rFonts w:ascii="宋体" w:hAnsi="宋体"/>
          <w:color w:val="auto"/>
          <w:sz w:val="21"/>
          <w:szCs w:val="21"/>
        </w:rPr>
        <w:t>有较强的执教能力。专职教师和兼职教师</w:t>
      </w:r>
      <w:r>
        <w:rPr>
          <w:rFonts w:hint="eastAsia" w:ascii="宋体" w:hAnsi="宋体"/>
          <w:color w:val="auto"/>
          <w:sz w:val="21"/>
          <w:szCs w:val="21"/>
        </w:rPr>
        <w:t>采取“结对子”形式方式共同完成专业课程的教学和实训指导，</w:t>
      </w:r>
      <w:r>
        <w:rPr>
          <w:rFonts w:ascii="宋体" w:hAnsi="宋体"/>
          <w:color w:val="auto"/>
          <w:sz w:val="21"/>
          <w:szCs w:val="21"/>
        </w:rPr>
        <w:t>兼职教师</w:t>
      </w:r>
      <w:r>
        <w:rPr>
          <w:rFonts w:hint="eastAsia" w:ascii="宋体" w:hAnsi="宋体"/>
          <w:color w:val="auto"/>
          <w:sz w:val="21"/>
          <w:szCs w:val="21"/>
        </w:rPr>
        <w:t>主要负责讲授专业的新标准、新技术、新工艺、新流程等，指导生产性实训和顶岗实习。</w:t>
      </w:r>
    </w:p>
    <w:p>
      <w:pPr>
        <w:spacing w:line="440" w:lineRule="exact"/>
        <w:ind w:firstLine="420" w:firstLineChars="200"/>
        <w:rPr>
          <w:color w:val="auto"/>
          <w:sz w:val="21"/>
          <w:szCs w:val="21"/>
        </w:rPr>
      </w:pPr>
      <w:r>
        <w:rPr>
          <w:rFonts w:hint="eastAsia"/>
          <w:color w:val="auto"/>
          <w:sz w:val="21"/>
          <w:szCs w:val="21"/>
        </w:rPr>
        <w:t>2.专任教师</w:t>
      </w:r>
    </w:p>
    <w:p>
      <w:pPr>
        <w:spacing w:line="440" w:lineRule="exact"/>
        <w:ind w:firstLine="420" w:firstLineChars="200"/>
        <w:rPr>
          <w:color w:val="auto"/>
          <w:sz w:val="21"/>
          <w:szCs w:val="21"/>
        </w:rPr>
      </w:pPr>
      <w:r>
        <w:rPr>
          <w:rFonts w:hint="eastAsia"/>
          <w:color w:val="auto"/>
          <w:sz w:val="21"/>
          <w:szCs w:val="21"/>
        </w:rPr>
        <w:t>本专业专任教师具有高校教师资格和本专业领域有关证书；有理想信念、道德情操、扎实学识、仁爱之心；具有体育管理或体育教育等相关专业本科及以上学历；具有扎实的本专业相关理论功底和实践能力；具有较强信息化教学能力，能够开展课程教学改革和科学研究；每5年累计不少于6个月的企业实践经历。</w:t>
      </w:r>
    </w:p>
    <w:p>
      <w:pPr>
        <w:spacing w:line="440" w:lineRule="exact"/>
        <w:ind w:firstLine="420" w:firstLineChars="200"/>
        <w:rPr>
          <w:color w:val="auto"/>
          <w:sz w:val="21"/>
          <w:szCs w:val="21"/>
        </w:rPr>
      </w:pPr>
      <w:r>
        <w:rPr>
          <w:rFonts w:hint="eastAsia"/>
          <w:color w:val="auto"/>
          <w:sz w:val="21"/>
          <w:szCs w:val="21"/>
        </w:rPr>
        <w:t xml:space="preserve">3.专业带头人 </w:t>
      </w:r>
    </w:p>
    <w:p>
      <w:pPr>
        <w:spacing w:line="440" w:lineRule="exact"/>
        <w:ind w:firstLine="420" w:firstLineChars="200"/>
        <w:rPr>
          <w:color w:val="auto"/>
          <w:sz w:val="21"/>
          <w:szCs w:val="21"/>
        </w:rPr>
      </w:pPr>
      <w:r>
        <w:rPr>
          <w:rFonts w:hint="eastAsia"/>
          <w:color w:val="auto"/>
          <w:sz w:val="21"/>
          <w:szCs w:val="21"/>
        </w:rPr>
        <w:t>本专业专业带头人为</w:t>
      </w:r>
      <w:r>
        <w:rPr>
          <w:rFonts w:hint="eastAsia"/>
          <w:color w:val="auto"/>
          <w:sz w:val="21"/>
          <w:szCs w:val="21"/>
          <w:lang w:val="en-US" w:eastAsia="zh-CN"/>
        </w:rPr>
        <w:t>高级教练</w:t>
      </w:r>
      <w:r>
        <w:rPr>
          <w:rFonts w:hint="eastAsia"/>
          <w:color w:val="auto"/>
          <w:sz w:val="21"/>
          <w:szCs w:val="21"/>
        </w:rPr>
        <w:t>，能够较好地把握国内外体育运营与管理行业、专业发展，能广泛联系行业企业，了解行业企业对体育与运营管理专业人才的需求实际，教学设计、专业研究能力强，组织开展教科研工作能力强，在本区域或本领域具有一定的专业影响力。</w:t>
      </w:r>
    </w:p>
    <w:p>
      <w:pPr>
        <w:spacing w:line="440" w:lineRule="exact"/>
        <w:ind w:firstLine="420" w:firstLineChars="200"/>
        <w:rPr>
          <w:color w:val="auto"/>
          <w:sz w:val="21"/>
          <w:szCs w:val="21"/>
        </w:rPr>
      </w:pPr>
      <w:r>
        <w:rPr>
          <w:rFonts w:hint="eastAsia"/>
          <w:color w:val="auto"/>
          <w:sz w:val="21"/>
          <w:szCs w:val="21"/>
        </w:rPr>
        <w:t>4.兼职教师</w:t>
      </w:r>
    </w:p>
    <w:p>
      <w:pPr>
        <w:spacing w:line="440" w:lineRule="exact"/>
        <w:ind w:firstLine="420" w:firstLineChars="200"/>
        <w:rPr>
          <w:color w:val="auto"/>
          <w:sz w:val="21"/>
          <w:szCs w:val="21"/>
        </w:rPr>
      </w:pPr>
      <w:r>
        <w:rPr>
          <w:rFonts w:hint="eastAsia"/>
          <w:color w:val="auto"/>
          <w:sz w:val="21"/>
          <w:szCs w:val="21"/>
        </w:rPr>
        <w:t>本专业兼职教师主要从体育俱乐部、体育行业协会或体育企业聘任，具备良好的思想政治素质、职业道德和工匠精神，具有扎实的体育运营与管理专业知识和丰富的实际工作经验，具有中级及以上相关专业职称，能承担专业课程教学、实习实训指导和学生职业发展规划指导等教学任务。</w:t>
      </w:r>
    </w:p>
    <w:p>
      <w:pPr>
        <w:spacing w:line="440" w:lineRule="exact"/>
        <w:ind w:firstLine="422" w:firstLineChars="200"/>
        <w:rPr>
          <w:rFonts w:asciiTheme="minorEastAsia" w:hAnsiTheme="minorEastAsia"/>
          <w:b/>
          <w:color w:val="auto"/>
          <w:szCs w:val="21"/>
        </w:rPr>
      </w:pPr>
      <w:r>
        <w:rPr>
          <w:rFonts w:hint="eastAsia" w:asciiTheme="minorEastAsia" w:hAnsiTheme="minorEastAsia"/>
          <w:b/>
          <w:color w:val="auto"/>
          <w:szCs w:val="21"/>
        </w:rPr>
        <w:t>（二）教学设施</w:t>
      </w:r>
    </w:p>
    <w:p>
      <w:pPr>
        <w:spacing w:line="440" w:lineRule="exact"/>
        <w:ind w:firstLine="420" w:firstLineChars="200"/>
        <w:rPr>
          <w:color w:val="auto"/>
        </w:rPr>
      </w:pPr>
      <w:r>
        <w:rPr>
          <w:rFonts w:hint="eastAsia"/>
          <w:color w:val="auto"/>
        </w:rPr>
        <w:t xml:space="preserve"> 主要包括教学场地器材、实验室、校内外实训基地等。</w:t>
      </w:r>
    </w:p>
    <w:p>
      <w:pPr>
        <w:spacing w:line="440" w:lineRule="exact"/>
        <w:ind w:firstLine="420" w:firstLineChars="200"/>
        <w:rPr>
          <w:color w:val="auto"/>
        </w:rPr>
      </w:pPr>
      <w:r>
        <w:rPr>
          <w:rFonts w:hint="eastAsia"/>
          <w:color w:val="auto"/>
        </w:rPr>
        <w:t>1.校内实训基地</w:t>
      </w:r>
    </w:p>
    <w:p>
      <w:pPr>
        <w:spacing w:before="100" w:beforeAutospacing="1" w:after="100" w:afterAutospacing="1" w:line="440" w:lineRule="exact"/>
        <w:jc w:val="center"/>
        <w:rPr>
          <w:color w:val="auto"/>
        </w:rPr>
      </w:pPr>
      <w:r>
        <w:rPr>
          <w:rFonts w:hint="eastAsia"/>
          <w:color w:val="auto"/>
        </w:rPr>
        <w:t>表3  校内实训基地一览表</w:t>
      </w:r>
    </w:p>
    <w:tbl>
      <w:tblPr>
        <w:tblStyle w:val="12"/>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01"/>
        <w:gridCol w:w="2693"/>
        <w:gridCol w:w="47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01"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b/>
                <w:color w:val="auto"/>
              </w:rPr>
            </w:pPr>
            <w:r>
              <w:rPr>
                <w:rFonts w:hint="eastAsia"/>
                <w:b/>
                <w:color w:val="auto"/>
              </w:rPr>
              <w:t>序号</w:t>
            </w:r>
          </w:p>
        </w:tc>
        <w:tc>
          <w:tcPr>
            <w:tcW w:w="2693"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b/>
                <w:color w:val="auto"/>
              </w:rPr>
            </w:pPr>
            <w:r>
              <w:rPr>
                <w:rFonts w:hint="eastAsia"/>
                <w:b/>
                <w:color w:val="auto"/>
              </w:rPr>
              <w:t>名称</w:t>
            </w:r>
          </w:p>
        </w:tc>
        <w:tc>
          <w:tcPr>
            <w:tcW w:w="4728"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b/>
                <w:color w:val="auto"/>
              </w:rPr>
            </w:pPr>
            <w:r>
              <w:rPr>
                <w:rFonts w:hint="eastAsia"/>
                <w:b/>
                <w:color w:val="auto"/>
              </w:rPr>
              <w:t>主要实训项目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01" w:type="dxa"/>
            <w:tcBorders>
              <w:tl2br w:val="nil"/>
              <w:tr2bl w:val="nil"/>
            </w:tcBorders>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269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color w:val="auto"/>
              </w:rPr>
            </w:pPr>
            <w:r>
              <w:rPr>
                <w:rFonts w:hint="eastAsia"/>
                <w:color w:val="auto"/>
              </w:rPr>
              <w:t>田径运动技术实训基地</w:t>
            </w:r>
          </w:p>
        </w:tc>
        <w:tc>
          <w:tcPr>
            <w:tcW w:w="4728" w:type="dxa"/>
            <w:tcBorders>
              <w:tl2br w:val="nil"/>
              <w:tr2bl w:val="nil"/>
            </w:tcBorders>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满足短跑、接力跑与跨栏、跳远与跳高、铅球与标枪技术训练与教学，田径裁判实训的需要。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01" w:type="dxa"/>
            <w:tcBorders>
              <w:tl2br w:val="nil"/>
              <w:tr2bl w:val="nil"/>
            </w:tcBorders>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269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color w:val="auto"/>
              </w:rPr>
            </w:pPr>
            <w:r>
              <w:rPr>
                <w:rFonts w:hint="eastAsia"/>
                <w:color w:val="auto"/>
              </w:rPr>
              <w:t>篮球运动技术实训基地</w:t>
            </w:r>
          </w:p>
        </w:tc>
        <w:tc>
          <w:tcPr>
            <w:tcW w:w="4728" w:type="dxa"/>
            <w:tcBorders>
              <w:tl2br w:val="nil"/>
              <w:tr2bl w:val="nil"/>
            </w:tcBorders>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满足篮球基本技术、战术教学、篮球技术教学与训练指导实训、竞赛实训、篮球裁判临场实操的需要。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01" w:type="dxa"/>
            <w:tcBorders>
              <w:tl2br w:val="nil"/>
              <w:tr2bl w:val="nil"/>
            </w:tcBorders>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3</w:t>
            </w:r>
          </w:p>
        </w:tc>
        <w:tc>
          <w:tcPr>
            <w:tcW w:w="269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color w:val="auto"/>
              </w:rPr>
            </w:pPr>
            <w:r>
              <w:rPr>
                <w:rFonts w:hint="eastAsia"/>
                <w:color w:val="auto"/>
              </w:rPr>
              <w:t>羽毛球运动技术实训基地</w:t>
            </w:r>
          </w:p>
        </w:tc>
        <w:tc>
          <w:tcPr>
            <w:tcW w:w="4728" w:type="dxa"/>
            <w:tcBorders>
              <w:tl2br w:val="nil"/>
              <w:tr2bl w:val="nil"/>
            </w:tcBorders>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满足羽毛球技战术教学、教学训练和竞赛实训、裁判实训的需要。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01" w:type="dxa"/>
            <w:tcBorders>
              <w:tl2br w:val="nil"/>
              <w:tr2bl w:val="nil"/>
            </w:tcBorders>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4</w:t>
            </w:r>
          </w:p>
        </w:tc>
        <w:tc>
          <w:tcPr>
            <w:tcW w:w="269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color w:val="auto"/>
              </w:rPr>
            </w:pPr>
            <w:r>
              <w:rPr>
                <w:rFonts w:hint="eastAsia"/>
                <w:color w:val="auto"/>
              </w:rPr>
              <w:t>足球运动技术实训基地</w:t>
            </w:r>
          </w:p>
        </w:tc>
        <w:tc>
          <w:tcPr>
            <w:tcW w:w="4728" w:type="dxa"/>
            <w:tcBorders>
              <w:tl2br w:val="nil"/>
              <w:tr2bl w:val="nil"/>
            </w:tcBorders>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满足足球基本技术、战术实训、足球技术教学与训练指导实训、竞赛实训、足球裁判实操的需要。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01" w:type="dxa"/>
            <w:tcBorders>
              <w:tl2br w:val="nil"/>
              <w:tr2bl w:val="nil"/>
            </w:tcBorders>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5</w:t>
            </w:r>
          </w:p>
        </w:tc>
        <w:tc>
          <w:tcPr>
            <w:tcW w:w="269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color w:val="auto"/>
              </w:rPr>
            </w:pPr>
            <w:r>
              <w:rPr>
                <w:rFonts w:hint="eastAsia"/>
                <w:color w:val="auto"/>
              </w:rPr>
              <w:t>网球运动技术实训基地</w:t>
            </w:r>
          </w:p>
        </w:tc>
        <w:tc>
          <w:tcPr>
            <w:tcW w:w="4728" w:type="dxa"/>
            <w:tcBorders>
              <w:tl2br w:val="nil"/>
              <w:tr2bl w:val="nil"/>
            </w:tcBorders>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满足网球基本技术、战术实训、网球技术教学训练实训、网球竞赛实训、网球裁判实操的需要。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01" w:type="dxa"/>
            <w:tcBorders>
              <w:tl2br w:val="nil"/>
              <w:tr2bl w:val="nil"/>
            </w:tcBorders>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6</w:t>
            </w:r>
          </w:p>
        </w:tc>
        <w:tc>
          <w:tcPr>
            <w:tcW w:w="269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color w:val="auto"/>
              </w:rPr>
            </w:pPr>
            <w:r>
              <w:rPr>
                <w:rFonts w:hint="eastAsia"/>
                <w:color w:val="auto"/>
              </w:rPr>
              <w:t>乒乓球运动技术实训基地</w:t>
            </w:r>
          </w:p>
        </w:tc>
        <w:tc>
          <w:tcPr>
            <w:tcW w:w="4728" w:type="dxa"/>
            <w:tcBorders>
              <w:tl2br w:val="nil"/>
              <w:tr2bl w:val="nil"/>
            </w:tcBorders>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满足乒乓球基本技术实训、乒乓球技术教学与训练实训、乒乓球裁判实操的需要。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01" w:type="dxa"/>
            <w:tcBorders>
              <w:tl2br w:val="nil"/>
              <w:tr2bl w:val="nil"/>
            </w:tcBorders>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7</w:t>
            </w:r>
          </w:p>
        </w:tc>
        <w:tc>
          <w:tcPr>
            <w:tcW w:w="269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color w:val="auto"/>
              </w:rPr>
            </w:pPr>
            <w:r>
              <w:rPr>
                <w:rFonts w:hint="eastAsia"/>
                <w:color w:val="auto"/>
                <w:lang w:val="en-US" w:eastAsia="zh-CN"/>
              </w:rPr>
              <w:t>健身</w:t>
            </w:r>
            <w:r>
              <w:rPr>
                <w:rFonts w:hint="eastAsia"/>
                <w:color w:val="auto"/>
              </w:rPr>
              <w:t>训练中心</w:t>
            </w:r>
          </w:p>
        </w:tc>
        <w:tc>
          <w:tcPr>
            <w:tcW w:w="4728" w:type="dxa"/>
            <w:tcBorders>
              <w:tl2br w:val="nil"/>
              <w:tr2bl w:val="nil"/>
            </w:tcBorders>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满足体能训练方法理论教学与实操、核心力量练习实操、上下肢力量训练实操的需要。</w:t>
            </w:r>
          </w:p>
        </w:tc>
      </w:tr>
    </w:tbl>
    <w:p>
      <w:pPr>
        <w:spacing w:before="100" w:beforeAutospacing="1" w:after="100" w:afterAutospacing="1" w:line="440" w:lineRule="exact"/>
        <w:ind w:firstLine="420" w:firstLineChars="200"/>
        <w:rPr>
          <w:color w:val="auto"/>
        </w:rPr>
      </w:pPr>
      <w:r>
        <w:rPr>
          <w:rFonts w:hint="eastAsia"/>
          <w:color w:val="auto"/>
        </w:rPr>
        <w:t>2.校外实训基地</w:t>
      </w:r>
    </w:p>
    <w:p>
      <w:pPr>
        <w:spacing w:before="100" w:beforeAutospacing="1" w:after="100" w:afterAutospacing="1" w:line="440" w:lineRule="exact"/>
        <w:jc w:val="center"/>
        <w:rPr>
          <w:b/>
          <w:color w:val="auto"/>
        </w:rPr>
      </w:pPr>
      <w:r>
        <w:rPr>
          <w:rFonts w:hint="eastAsia"/>
          <w:color w:val="auto"/>
        </w:rPr>
        <w:t>表4  校外实训基地一览表</w:t>
      </w:r>
    </w:p>
    <w:tbl>
      <w:tblPr>
        <w:tblStyle w:val="12"/>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
        <w:gridCol w:w="3635"/>
        <w:gridCol w:w="3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18"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b/>
                <w:color w:val="auto"/>
              </w:rPr>
            </w:pPr>
            <w:r>
              <w:rPr>
                <w:rFonts w:hint="eastAsia"/>
                <w:b/>
                <w:color w:val="auto"/>
              </w:rPr>
              <w:t>序号</w:t>
            </w:r>
          </w:p>
        </w:tc>
        <w:tc>
          <w:tcPr>
            <w:tcW w:w="3635"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b/>
                <w:color w:val="auto"/>
              </w:rPr>
            </w:pPr>
            <w:r>
              <w:rPr>
                <w:rFonts w:hint="eastAsia"/>
                <w:b/>
                <w:color w:val="auto"/>
              </w:rPr>
              <w:t>实训单位</w:t>
            </w:r>
          </w:p>
        </w:tc>
        <w:tc>
          <w:tcPr>
            <w:tcW w:w="3969"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b/>
                <w:color w:val="auto"/>
              </w:rPr>
            </w:pPr>
            <w:r>
              <w:rPr>
                <w:rFonts w:hint="eastAsia"/>
                <w:b/>
                <w:color w:val="auto"/>
              </w:rPr>
              <w:t>主要实训项目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18"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3635"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ascii="DFKai-SB" w:hAnsi="DFKai-SB"/>
                <w:color w:val="auto"/>
              </w:rPr>
              <w:t>福州市各中小学（体育传统校）</w:t>
            </w:r>
          </w:p>
        </w:tc>
        <w:tc>
          <w:tcPr>
            <w:tcW w:w="3969"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体育教师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18"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3635"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ascii="DFKai-SB" w:hAnsi="DFKai-SB"/>
                <w:color w:val="auto"/>
                <w:lang w:val="en-US" w:eastAsia="zh-CN"/>
              </w:rPr>
              <w:t>福建省凯旋田径</w:t>
            </w:r>
            <w:r>
              <w:rPr>
                <w:rFonts w:hint="eastAsia" w:ascii="DFKai-SB" w:hAnsi="DFKai-SB"/>
                <w:color w:val="auto"/>
              </w:rPr>
              <w:t>俱乐部</w:t>
            </w:r>
          </w:p>
        </w:tc>
        <w:tc>
          <w:tcPr>
            <w:tcW w:w="3969"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eastAsiaTheme="minorEastAsia"/>
                <w:color w:val="auto"/>
                <w:lang w:val="en-US" w:eastAsia="zh-CN"/>
              </w:rPr>
            </w:pPr>
            <w:r>
              <w:rPr>
                <w:rFonts w:hint="eastAsia"/>
                <w:color w:val="auto"/>
                <w:lang w:val="en-US" w:eastAsia="zh-CN"/>
              </w:rPr>
              <w:t>体育高考中考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18"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3</w:t>
            </w:r>
          </w:p>
        </w:tc>
        <w:tc>
          <w:tcPr>
            <w:tcW w:w="3635"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eastAsiaTheme="minorEastAsia"/>
                <w:color w:val="auto"/>
                <w:lang w:val="en-US" w:eastAsia="zh-CN"/>
              </w:rPr>
            </w:pPr>
            <w:r>
              <w:rPr>
                <w:rFonts w:hint="eastAsia" w:ascii="DFKai-SB" w:hAnsi="DFKai-SB"/>
                <w:color w:val="auto"/>
                <w:lang w:val="en-US" w:eastAsia="zh-CN"/>
              </w:rPr>
              <w:t>福州市班师篮球俱乐部有限公司</w:t>
            </w:r>
          </w:p>
        </w:tc>
        <w:tc>
          <w:tcPr>
            <w:tcW w:w="3969"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eastAsia" w:eastAsiaTheme="minorEastAsia"/>
                <w:color w:val="auto"/>
                <w:lang w:val="en-US" w:eastAsia="zh-CN"/>
              </w:rPr>
            </w:pPr>
            <w:r>
              <w:rPr>
                <w:rFonts w:hint="eastAsia"/>
                <w:color w:val="auto"/>
                <w:lang w:val="en-US" w:eastAsia="zh-CN"/>
              </w:rPr>
              <w:t>篮球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18"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4</w:t>
            </w:r>
          </w:p>
        </w:tc>
        <w:tc>
          <w:tcPr>
            <w:tcW w:w="3635"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eastAsiaTheme="minorEastAsia"/>
                <w:color w:val="auto"/>
                <w:lang w:val="en-US" w:eastAsia="zh-CN"/>
              </w:rPr>
            </w:pPr>
            <w:r>
              <w:rPr>
                <w:rFonts w:hint="eastAsia"/>
                <w:color w:val="auto"/>
                <w:lang w:val="en-US" w:eastAsia="zh-CN"/>
              </w:rPr>
              <w:t>福建班师投资有限公司</w:t>
            </w:r>
          </w:p>
        </w:tc>
        <w:tc>
          <w:tcPr>
            <w:tcW w:w="3969"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eastAsiaTheme="minorEastAsia"/>
                <w:color w:val="auto"/>
                <w:lang w:val="en-US" w:eastAsia="zh-CN"/>
              </w:rPr>
            </w:pPr>
            <w:r>
              <w:rPr>
                <w:rFonts w:hint="eastAsia"/>
                <w:color w:val="auto"/>
                <w:lang w:val="en-US" w:eastAsia="zh-CN"/>
              </w:rPr>
              <w:t>青少年技能等级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18"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5</w:t>
            </w:r>
          </w:p>
        </w:tc>
        <w:tc>
          <w:tcPr>
            <w:tcW w:w="3635"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default" w:eastAsiaTheme="minorEastAsia"/>
                <w:color w:val="auto"/>
                <w:lang w:val="en-US" w:eastAsia="zh-CN"/>
              </w:rPr>
            </w:pPr>
            <w:r>
              <w:rPr>
                <w:rFonts w:hint="eastAsia"/>
                <w:color w:val="auto"/>
                <w:lang w:val="en-US" w:eastAsia="zh-CN"/>
              </w:rPr>
              <w:t>福建体育职业技术学院</w:t>
            </w:r>
          </w:p>
        </w:tc>
        <w:tc>
          <w:tcPr>
            <w:tcW w:w="3969" w:type="dxa"/>
            <w:tcBorders>
              <w:tl2br w:val="nil"/>
              <w:tr2bl w:val="nil"/>
            </w:tcBorders>
          </w:tcPr>
          <w:p>
            <w:pPr>
              <w:keepNext w:val="0"/>
              <w:keepLines w:val="0"/>
              <w:suppressLineNumbers w:val="0"/>
              <w:spacing w:before="100" w:beforeAutospacing="1" w:after="100" w:afterAutospacing="1" w:line="440" w:lineRule="exact"/>
              <w:ind w:left="0" w:right="0"/>
              <w:jc w:val="center"/>
              <w:rPr>
                <w:rFonts w:hint="eastAsia" w:eastAsiaTheme="minorEastAsia"/>
                <w:color w:val="auto"/>
                <w:lang w:eastAsia="zh-CN"/>
              </w:rPr>
            </w:pPr>
            <w:r>
              <w:rPr>
                <w:rFonts w:hint="eastAsia"/>
                <w:color w:val="auto"/>
                <w:lang w:val="en-US" w:eastAsia="zh-CN"/>
              </w:rPr>
              <w:t>体育教师</w:t>
            </w:r>
          </w:p>
        </w:tc>
      </w:tr>
    </w:tbl>
    <w:p>
      <w:pPr>
        <w:spacing w:line="440" w:lineRule="exact"/>
        <w:ind w:firstLine="482" w:firstLineChars="200"/>
        <w:rPr>
          <w:b/>
          <w:color w:val="auto"/>
          <w:sz w:val="24"/>
          <w:szCs w:val="24"/>
        </w:rPr>
      </w:pPr>
      <w:r>
        <w:rPr>
          <w:rFonts w:hint="eastAsia"/>
          <w:b/>
          <w:color w:val="auto"/>
          <w:sz w:val="24"/>
          <w:szCs w:val="24"/>
        </w:rPr>
        <w:t>九、毕业要求</w:t>
      </w:r>
    </w:p>
    <w:p>
      <w:pPr>
        <w:spacing w:line="440" w:lineRule="exact"/>
        <w:ind w:firstLine="422" w:firstLineChars="200"/>
        <w:rPr>
          <w:rFonts w:asciiTheme="minorEastAsia" w:hAnsiTheme="minorEastAsia"/>
          <w:b/>
          <w:color w:val="auto"/>
          <w:szCs w:val="21"/>
          <w:highlight w:val="none"/>
        </w:rPr>
      </w:pPr>
      <w:r>
        <w:rPr>
          <w:rFonts w:hint="eastAsia" w:asciiTheme="minorEastAsia" w:hAnsiTheme="minorEastAsia"/>
          <w:b/>
          <w:color w:val="auto"/>
          <w:szCs w:val="21"/>
          <w:highlight w:val="none"/>
        </w:rPr>
        <w:t>（一）学分学时要求</w:t>
      </w:r>
    </w:p>
    <w:p>
      <w:pPr>
        <w:spacing w:line="440" w:lineRule="exact"/>
        <w:ind w:firstLine="420" w:firstLineChars="200"/>
        <w:rPr>
          <w:color w:val="auto"/>
          <w:highlight w:val="none"/>
        </w:rPr>
      </w:pPr>
      <w:r>
        <w:rPr>
          <w:rFonts w:hint="eastAsia"/>
          <w:color w:val="auto"/>
          <w:highlight w:val="none"/>
        </w:rPr>
        <w:t>毕业最低学分119学分，学时2644学时。</w:t>
      </w:r>
    </w:p>
    <w:p>
      <w:pPr>
        <w:spacing w:line="440" w:lineRule="exact"/>
        <w:ind w:firstLine="422" w:firstLineChars="200"/>
        <w:rPr>
          <w:rFonts w:asciiTheme="minorEastAsia" w:hAnsiTheme="minorEastAsia"/>
          <w:b/>
          <w:color w:val="auto"/>
          <w:szCs w:val="21"/>
        </w:rPr>
      </w:pPr>
      <w:r>
        <w:rPr>
          <w:rFonts w:hint="eastAsia" w:asciiTheme="minorEastAsia" w:hAnsiTheme="minorEastAsia"/>
          <w:b/>
          <w:color w:val="auto"/>
          <w:szCs w:val="21"/>
        </w:rPr>
        <w:t>（二）课程</w:t>
      </w:r>
    </w:p>
    <w:p>
      <w:pPr>
        <w:spacing w:line="440" w:lineRule="exact"/>
        <w:ind w:firstLine="420" w:firstLineChars="200"/>
        <w:rPr>
          <w:color w:val="auto"/>
        </w:rPr>
      </w:pPr>
      <w:r>
        <w:rPr>
          <w:rFonts w:hint="eastAsia"/>
          <w:color w:val="auto"/>
        </w:rPr>
        <w:t>学生必须按照规定完成必修和选修各模块的课程学习，完成各项实践性环节的学习，考核合格。</w:t>
      </w:r>
    </w:p>
    <w:p>
      <w:pPr>
        <w:spacing w:line="440" w:lineRule="exact"/>
        <w:ind w:firstLine="422" w:firstLineChars="200"/>
        <w:rPr>
          <w:rFonts w:asciiTheme="minorEastAsia" w:hAnsiTheme="minorEastAsia"/>
          <w:b/>
          <w:color w:val="auto"/>
          <w:szCs w:val="21"/>
        </w:rPr>
      </w:pPr>
      <w:r>
        <w:rPr>
          <w:rFonts w:hint="eastAsia" w:asciiTheme="minorEastAsia" w:hAnsiTheme="minorEastAsia"/>
          <w:b/>
          <w:color w:val="auto"/>
          <w:szCs w:val="21"/>
        </w:rPr>
        <w:t>（三）证书</w:t>
      </w:r>
    </w:p>
    <w:p>
      <w:pPr>
        <w:spacing w:line="440" w:lineRule="exact"/>
        <w:ind w:firstLine="420" w:firstLineChars="200"/>
        <w:rPr>
          <w:color w:val="auto"/>
        </w:rPr>
      </w:pPr>
      <w:r>
        <w:rPr>
          <w:rFonts w:hint="eastAsia"/>
          <w:color w:val="auto"/>
        </w:rPr>
        <w:t>鼓励学生考取多类职业技能等级证书，在选考范围内每增加一项职业技能等级证书或通用类等级证书加2学分，并可顶替相应课程学分。</w:t>
      </w:r>
    </w:p>
    <w:p>
      <w:pPr>
        <w:spacing w:before="100" w:beforeAutospacing="1" w:after="100" w:afterAutospacing="1" w:line="440" w:lineRule="exact"/>
        <w:jc w:val="center"/>
        <w:rPr>
          <w:color w:val="auto"/>
        </w:rPr>
      </w:pPr>
      <w:r>
        <w:rPr>
          <w:rFonts w:hint="eastAsia"/>
          <w:color w:val="auto"/>
        </w:rPr>
        <w:t>表5  证书一览表</w:t>
      </w:r>
    </w:p>
    <w:tbl>
      <w:tblPr>
        <w:tblStyle w:val="11"/>
        <w:tblW w:w="94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6"/>
        <w:gridCol w:w="655"/>
        <w:gridCol w:w="2635"/>
        <w:gridCol w:w="2693"/>
        <w:gridCol w:w="1485"/>
        <w:gridCol w:w="10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1" w:hRule="atLeast"/>
          <w:jc w:val="center"/>
        </w:trPr>
        <w:tc>
          <w:tcPr>
            <w:tcW w:w="986" w:type="dxa"/>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证书类别</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序号</w:t>
            </w:r>
          </w:p>
        </w:tc>
        <w:tc>
          <w:tcPr>
            <w:tcW w:w="263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证书名称</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支撑课程</w:t>
            </w:r>
          </w:p>
        </w:tc>
        <w:tc>
          <w:tcPr>
            <w:tcW w:w="148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发证单位</w:t>
            </w:r>
          </w:p>
        </w:tc>
        <w:tc>
          <w:tcPr>
            <w:tcW w:w="1032"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86" w:type="dxa"/>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通用类</w:t>
            </w:r>
          </w:p>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证书</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1</w:t>
            </w:r>
          </w:p>
        </w:tc>
        <w:tc>
          <w:tcPr>
            <w:tcW w:w="2635"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全国计算机等级考试一级证书</w:t>
            </w:r>
          </w:p>
        </w:tc>
        <w:tc>
          <w:tcPr>
            <w:tcW w:w="2693"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计算机基础</w:t>
            </w:r>
          </w:p>
        </w:tc>
        <w:tc>
          <w:tcPr>
            <w:tcW w:w="148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教育部考试中心</w:t>
            </w:r>
          </w:p>
        </w:tc>
        <w:tc>
          <w:tcPr>
            <w:tcW w:w="1032"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Cs w:val="21"/>
              </w:rPr>
            </w:pPr>
            <w:r>
              <w:rPr>
                <w:rFonts w:hint="eastAsia" w:ascii="宋体" w:hAnsi="宋体"/>
                <w:color w:val="auto"/>
                <w:sz w:val="18"/>
                <w:szCs w:val="18"/>
              </w:rPr>
              <w:t>选考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 w:hRule="atLeast"/>
          <w:jc w:val="center"/>
        </w:trPr>
        <w:tc>
          <w:tcPr>
            <w:tcW w:w="986" w:type="dxa"/>
            <w:vMerge w:val="restart"/>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职业类</w:t>
            </w:r>
          </w:p>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b/>
                <w:color w:val="auto"/>
                <w:sz w:val="18"/>
                <w:szCs w:val="18"/>
              </w:rPr>
            </w:pPr>
            <w:r>
              <w:rPr>
                <w:rFonts w:hint="eastAsia" w:ascii="宋体" w:hAnsi="宋体"/>
                <w:b/>
                <w:color w:val="auto"/>
                <w:sz w:val="18"/>
                <w:szCs w:val="18"/>
              </w:rPr>
              <w:t>证书</w:t>
            </w: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2</w:t>
            </w:r>
          </w:p>
        </w:tc>
        <w:tc>
          <w:tcPr>
            <w:tcW w:w="263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裁判员等级证书</w:t>
            </w:r>
          </w:p>
        </w:tc>
        <w:tc>
          <w:tcPr>
            <w:tcW w:w="269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各单项技能裁判法</w:t>
            </w:r>
          </w:p>
        </w:tc>
        <w:tc>
          <w:tcPr>
            <w:tcW w:w="148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各单项技能协会</w:t>
            </w:r>
          </w:p>
        </w:tc>
        <w:tc>
          <w:tcPr>
            <w:tcW w:w="103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选考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986" w:type="dxa"/>
            <w:vMerge w:val="continue"/>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color w:val="auto"/>
                <w:sz w:val="18"/>
                <w:szCs w:val="18"/>
              </w:rPr>
            </w:pP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3</w:t>
            </w:r>
          </w:p>
        </w:tc>
        <w:tc>
          <w:tcPr>
            <w:tcW w:w="263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社会体育指导员职业资格证书</w:t>
            </w:r>
          </w:p>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（含47个项目）</w:t>
            </w:r>
          </w:p>
        </w:tc>
        <w:tc>
          <w:tcPr>
            <w:tcW w:w="269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社会体育指导员、</w:t>
            </w:r>
          </w:p>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各单项专业技能课</w:t>
            </w:r>
          </w:p>
        </w:tc>
        <w:tc>
          <w:tcPr>
            <w:tcW w:w="148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国家体育总局职业技能鉴定指导中心</w:t>
            </w:r>
          </w:p>
        </w:tc>
        <w:tc>
          <w:tcPr>
            <w:tcW w:w="103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选考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986" w:type="dxa"/>
            <w:vMerge w:val="continue"/>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color w:val="auto"/>
                <w:sz w:val="18"/>
                <w:szCs w:val="18"/>
              </w:rPr>
            </w:pP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4</w:t>
            </w:r>
          </w:p>
        </w:tc>
        <w:tc>
          <w:tcPr>
            <w:tcW w:w="263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运动项目教练员证书</w:t>
            </w:r>
          </w:p>
        </w:tc>
        <w:tc>
          <w:tcPr>
            <w:tcW w:w="269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各单项专业技能课</w:t>
            </w:r>
          </w:p>
        </w:tc>
        <w:tc>
          <w:tcPr>
            <w:tcW w:w="148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各单项技能协会</w:t>
            </w:r>
          </w:p>
        </w:tc>
        <w:tc>
          <w:tcPr>
            <w:tcW w:w="103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选考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986" w:type="dxa"/>
            <w:vMerge w:val="continue"/>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color w:val="auto"/>
                <w:sz w:val="18"/>
                <w:szCs w:val="18"/>
              </w:rPr>
            </w:pP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5</w:t>
            </w:r>
          </w:p>
        </w:tc>
        <w:tc>
          <w:tcPr>
            <w:tcW w:w="263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教师资格证书</w:t>
            </w:r>
          </w:p>
        </w:tc>
        <w:tc>
          <w:tcPr>
            <w:tcW w:w="269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教育教学知识与能力、综合素质、普通话水平测试</w:t>
            </w:r>
          </w:p>
        </w:tc>
        <w:tc>
          <w:tcPr>
            <w:tcW w:w="148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县级教育局</w:t>
            </w:r>
          </w:p>
        </w:tc>
        <w:tc>
          <w:tcPr>
            <w:tcW w:w="103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选考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986" w:type="dxa"/>
            <w:vMerge w:val="continue"/>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color w:val="auto"/>
                <w:sz w:val="18"/>
                <w:szCs w:val="18"/>
              </w:rPr>
            </w:pP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6</w:t>
            </w:r>
          </w:p>
        </w:tc>
        <w:tc>
          <w:tcPr>
            <w:tcW w:w="263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游泳救生员国家职业资格证书</w:t>
            </w:r>
          </w:p>
        </w:tc>
        <w:tc>
          <w:tcPr>
            <w:tcW w:w="269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游泳与救生</w:t>
            </w:r>
          </w:p>
        </w:tc>
        <w:tc>
          <w:tcPr>
            <w:tcW w:w="148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国家体育总局职业技能鉴定指导中心</w:t>
            </w:r>
          </w:p>
        </w:tc>
        <w:tc>
          <w:tcPr>
            <w:tcW w:w="103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选考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986" w:type="dxa"/>
            <w:vMerge w:val="continue"/>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color w:val="auto"/>
                <w:sz w:val="18"/>
                <w:szCs w:val="18"/>
              </w:rPr>
            </w:pP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7</w:t>
            </w:r>
          </w:p>
        </w:tc>
        <w:tc>
          <w:tcPr>
            <w:tcW w:w="263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武术段位证书</w:t>
            </w:r>
          </w:p>
        </w:tc>
        <w:tc>
          <w:tcPr>
            <w:tcW w:w="269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bCs/>
                <w:color w:val="auto"/>
                <w:sz w:val="18"/>
                <w:szCs w:val="18"/>
              </w:rPr>
            </w:pPr>
            <w:r>
              <w:rPr>
                <w:rFonts w:hint="eastAsia" w:ascii="宋体" w:hAnsi="宋体"/>
                <w:bCs/>
                <w:color w:val="auto"/>
                <w:sz w:val="18"/>
                <w:szCs w:val="18"/>
              </w:rPr>
              <w:t>太极拳</w:t>
            </w:r>
          </w:p>
        </w:tc>
        <w:tc>
          <w:tcPr>
            <w:tcW w:w="148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各级武术协会</w:t>
            </w:r>
          </w:p>
        </w:tc>
        <w:tc>
          <w:tcPr>
            <w:tcW w:w="103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选考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986" w:type="dxa"/>
            <w:tcBorders>
              <w:tl2br w:val="nil"/>
              <w:tr2bl w:val="nil"/>
            </w:tcBorders>
            <w:vAlign w:val="center"/>
          </w:tcPr>
          <w:p>
            <w:pPr>
              <w:keepNext w:val="0"/>
              <w:keepLines w:val="0"/>
              <w:suppressLineNumbers w:val="0"/>
              <w:tabs>
                <w:tab w:val="left" w:pos="464"/>
              </w:tabs>
              <w:adjustRightInd w:val="0"/>
              <w:snapToGrid w:val="0"/>
              <w:spacing w:before="0" w:beforeAutospacing="0" w:after="0" w:afterAutospacing="0" w:line="320" w:lineRule="exact"/>
              <w:ind w:left="0" w:right="0"/>
              <w:jc w:val="center"/>
              <w:rPr>
                <w:rFonts w:hint="default" w:ascii="宋体" w:hAnsi="宋体"/>
                <w:color w:val="auto"/>
                <w:sz w:val="18"/>
                <w:szCs w:val="18"/>
              </w:rPr>
            </w:pPr>
          </w:p>
        </w:tc>
        <w:tc>
          <w:tcPr>
            <w:tcW w:w="65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auto"/>
                <w:sz w:val="18"/>
                <w:szCs w:val="18"/>
              </w:rPr>
            </w:pPr>
            <w:r>
              <w:rPr>
                <w:rFonts w:hint="eastAsia" w:ascii="宋体" w:hAnsi="宋体"/>
                <w:color w:val="auto"/>
                <w:sz w:val="18"/>
                <w:szCs w:val="18"/>
              </w:rPr>
              <w:t>8</w:t>
            </w:r>
          </w:p>
        </w:tc>
        <w:tc>
          <w:tcPr>
            <w:tcW w:w="263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青少年运动技能等级证书</w:t>
            </w:r>
          </w:p>
        </w:tc>
        <w:tc>
          <w:tcPr>
            <w:tcW w:w="269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bCs/>
                <w:color w:val="auto"/>
                <w:sz w:val="18"/>
                <w:szCs w:val="18"/>
              </w:rPr>
            </w:pPr>
            <w:r>
              <w:rPr>
                <w:rFonts w:hint="eastAsia" w:ascii="宋体" w:hAnsi="宋体"/>
                <w:color w:val="auto"/>
                <w:sz w:val="18"/>
                <w:szCs w:val="18"/>
              </w:rPr>
              <w:t>各单项专业技能课</w:t>
            </w:r>
          </w:p>
        </w:tc>
        <w:tc>
          <w:tcPr>
            <w:tcW w:w="148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全国体育职业教育教学指导委员会、全国运动训练教学联盟</w:t>
            </w:r>
          </w:p>
        </w:tc>
        <w:tc>
          <w:tcPr>
            <w:tcW w:w="103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auto"/>
                <w:sz w:val="18"/>
                <w:szCs w:val="18"/>
              </w:rPr>
            </w:pPr>
            <w:r>
              <w:rPr>
                <w:rFonts w:hint="eastAsia" w:ascii="宋体" w:hAnsi="宋体"/>
                <w:color w:val="auto"/>
                <w:sz w:val="18"/>
                <w:szCs w:val="18"/>
              </w:rPr>
              <w:t>专项提高课学生必考</w:t>
            </w:r>
          </w:p>
        </w:tc>
      </w:tr>
    </w:tbl>
    <w:p>
      <w:pPr>
        <w:spacing w:line="440" w:lineRule="exact"/>
        <w:ind w:firstLine="422" w:firstLineChars="200"/>
        <w:rPr>
          <w:rFonts w:asciiTheme="minorEastAsia" w:hAnsiTheme="minorEastAsia"/>
          <w:b/>
          <w:color w:val="auto"/>
          <w:szCs w:val="21"/>
        </w:rPr>
      </w:pPr>
      <w:r>
        <w:rPr>
          <w:rFonts w:hint="eastAsia" w:asciiTheme="minorEastAsia" w:hAnsiTheme="minorEastAsia"/>
          <w:b/>
          <w:color w:val="auto"/>
          <w:szCs w:val="21"/>
        </w:rPr>
        <w:t>（四）社会实践</w:t>
      </w:r>
    </w:p>
    <w:p>
      <w:pPr>
        <w:adjustRightInd w:val="0"/>
        <w:snapToGrid w:val="0"/>
        <w:spacing w:line="440" w:lineRule="exact"/>
        <w:ind w:firstLine="420" w:firstLineChars="200"/>
        <w:rPr>
          <w:rFonts w:ascii="宋体" w:hAnsi="宋体"/>
          <w:color w:val="auto"/>
          <w:szCs w:val="21"/>
        </w:rPr>
      </w:pPr>
      <w:r>
        <w:rPr>
          <w:rFonts w:hint="eastAsia"/>
          <w:color w:val="auto"/>
        </w:rPr>
        <w:t>学生</w:t>
      </w:r>
      <w:r>
        <w:rPr>
          <w:rFonts w:hint="eastAsia" w:ascii="宋体" w:hAnsi="宋体"/>
          <w:color w:val="auto"/>
          <w:szCs w:val="21"/>
        </w:rPr>
        <w:t>应在修习期限内积极参与与专业相关的社会服务活动及志愿者服务活动。</w:t>
      </w:r>
    </w:p>
    <w:p>
      <w:pPr>
        <w:spacing w:line="440" w:lineRule="exact"/>
        <w:ind w:firstLine="422" w:firstLineChars="200"/>
        <w:rPr>
          <w:rFonts w:asciiTheme="minorEastAsia" w:hAnsiTheme="minorEastAsia"/>
          <w:b/>
          <w:color w:val="auto"/>
          <w:szCs w:val="21"/>
        </w:rPr>
      </w:pPr>
      <w:r>
        <w:rPr>
          <w:rFonts w:hint="eastAsia" w:asciiTheme="minorEastAsia" w:hAnsiTheme="minorEastAsia"/>
          <w:b/>
          <w:color w:val="auto"/>
          <w:szCs w:val="21"/>
        </w:rPr>
        <w:t>（五）学分奖励</w:t>
      </w:r>
    </w:p>
    <w:p>
      <w:pPr>
        <w:spacing w:line="440" w:lineRule="exact"/>
        <w:ind w:firstLine="420" w:firstLineChars="200"/>
        <w:rPr>
          <w:color w:val="auto"/>
        </w:rPr>
      </w:pPr>
      <w:r>
        <w:rPr>
          <w:rFonts w:hint="eastAsia"/>
          <w:color w:val="auto"/>
        </w:rPr>
        <w:t>学生参加省级以上赛事获三等奖以上（含三等奖）可予以学分奖励；涌现见义勇为、好人好事等，及学生参加校内组织的各类专业活动及文体活动，经有关部门认定后可予以学分奖励。具体认定办法由相关部门另行制定。</w:t>
      </w:r>
    </w:p>
    <w:p>
      <w:pPr>
        <w:spacing w:line="440" w:lineRule="exact"/>
        <w:ind w:firstLine="420" w:firstLineChars="200"/>
        <w:rPr>
          <w:color w:val="auto"/>
        </w:rPr>
      </w:pPr>
      <w:r>
        <w:rPr>
          <w:rFonts w:hint="eastAsia"/>
          <w:color w:val="auto"/>
        </w:rPr>
        <w:t>奖励学分可用于顶替选修课学分，顶替总学分最多不超过6学分。</w:t>
      </w:r>
    </w:p>
    <w:p>
      <w:pPr>
        <w:spacing w:line="440" w:lineRule="exact"/>
        <w:ind w:firstLine="482" w:firstLineChars="200"/>
        <w:rPr>
          <w:b/>
          <w:color w:val="auto"/>
          <w:sz w:val="24"/>
          <w:szCs w:val="24"/>
        </w:rPr>
      </w:pPr>
      <w:r>
        <w:rPr>
          <w:rFonts w:hint="eastAsia"/>
          <w:b/>
          <w:color w:val="auto"/>
          <w:sz w:val="24"/>
          <w:szCs w:val="24"/>
        </w:rPr>
        <w:t>十、附录</w:t>
      </w:r>
    </w:p>
    <w:p>
      <w:pPr>
        <w:spacing w:line="440" w:lineRule="exact"/>
        <w:ind w:firstLine="420" w:firstLineChars="200"/>
        <w:rPr>
          <w:color w:val="auto"/>
        </w:rPr>
      </w:pPr>
      <w:r>
        <w:rPr>
          <w:rFonts w:hint="eastAsia"/>
          <w:color w:val="auto"/>
        </w:rPr>
        <w:t>教学进程安排表</w:t>
      </w:r>
    </w:p>
    <w:p>
      <w:pPr>
        <w:widowControl/>
        <w:spacing w:before="100" w:beforeAutospacing="1" w:after="100" w:afterAutospacing="1"/>
        <w:jc w:val="center"/>
        <w:rPr>
          <w:color w:val="auto"/>
        </w:rPr>
      </w:pPr>
      <w:r>
        <w:rPr>
          <w:color w:val="auto"/>
        </w:rPr>
        <w:br w:type="page"/>
      </w:r>
    </w:p>
    <w:p>
      <w:pPr>
        <w:widowControl/>
        <w:spacing w:before="100" w:beforeAutospacing="1" w:after="100" w:afterAutospacing="1"/>
        <w:jc w:val="left"/>
        <w:rPr>
          <w:color w:val="auto"/>
        </w:rPr>
      </w:pPr>
      <w:r>
        <w:rPr>
          <w:rFonts w:hint="eastAsia"/>
          <w:color w:val="auto"/>
        </w:rPr>
        <w:t>附录：</w:t>
      </w:r>
    </w:p>
    <w:p>
      <w:pPr>
        <w:widowControl/>
        <w:spacing w:before="100" w:beforeAutospacing="1" w:after="100" w:afterAutospacing="1"/>
        <w:jc w:val="center"/>
        <w:rPr>
          <w:b/>
          <w:color w:val="auto"/>
          <w:sz w:val="24"/>
          <w:szCs w:val="24"/>
        </w:rPr>
      </w:pPr>
      <w:r>
        <w:rPr>
          <w:rFonts w:hint="eastAsia"/>
          <w:b/>
          <w:color w:val="auto"/>
          <w:sz w:val="24"/>
          <w:szCs w:val="24"/>
        </w:rPr>
        <w:t>教学进程安排表</w:t>
      </w:r>
    </w:p>
    <w:p>
      <w:pPr>
        <w:widowControl/>
        <w:spacing w:before="100" w:beforeAutospacing="1" w:after="100" w:afterAutospacing="1"/>
        <w:jc w:val="center"/>
        <w:rPr>
          <w:color w:val="auto"/>
        </w:rPr>
      </w:pPr>
      <w:r>
        <w:rPr>
          <w:color w:val="auto"/>
        </w:rPr>
        <w:t>一</w:t>
      </w:r>
      <w:r>
        <w:rPr>
          <w:rFonts w:hint="eastAsia"/>
          <w:color w:val="auto"/>
        </w:rPr>
        <w:t>、</w:t>
      </w:r>
      <w:r>
        <w:rPr>
          <w:color w:val="auto"/>
        </w:rPr>
        <w:t>教学进程总体安排表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134"/>
        <w:gridCol w:w="1843"/>
        <w:gridCol w:w="1417"/>
        <w:gridCol w:w="867"/>
        <w:gridCol w:w="86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keepNext w:val="0"/>
              <w:keepLines w:val="0"/>
              <w:suppressLineNumbers w:val="0"/>
              <w:spacing w:before="0" w:beforeAutospacing="0" w:after="0" w:afterAutospacing="0" w:line="440" w:lineRule="exact"/>
              <w:ind w:left="0" w:right="0"/>
              <w:jc w:val="center"/>
              <w:rPr>
                <w:rFonts w:hint="default"/>
                <w:b/>
                <w:color w:val="auto"/>
              </w:rPr>
            </w:pPr>
            <w:r>
              <w:rPr>
                <w:rFonts w:hint="eastAsia"/>
                <w:b/>
                <w:color w:val="auto"/>
              </w:rPr>
              <w:t>学年</w:t>
            </w:r>
          </w:p>
        </w:tc>
        <w:tc>
          <w:tcPr>
            <w:tcW w:w="851" w:type="dxa"/>
            <w:vAlign w:val="center"/>
          </w:tcPr>
          <w:p>
            <w:pPr>
              <w:keepNext w:val="0"/>
              <w:keepLines w:val="0"/>
              <w:suppressLineNumbers w:val="0"/>
              <w:spacing w:before="0" w:beforeAutospacing="0" w:after="0" w:afterAutospacing="0" w:line="440" w:lineRule="exact"/>
              <w:ind w:left="0" w:right="0"/>
              <w:jc w:val="center"/>
              <w:rPr>
                <w:rFonts w:hint="default"/>
                <w:b/>
                <w:color w:val="auto"/>
              </w:rPr>
            </w:pPr>
            <w:r>
              <w:rPr>
                <w:rFonts w:hint="eastAsia"/>
                <w:b/>
                <w:color w:val="auto"/>
              </w:rPr>
              <w:t>学期</w:t>
            </w:r>
          </w:p>
        </w:tc>
        <w:tc>
          <w:tcPr>
            <w:tcW w:w="1134" w:type="dxa"/>
            <w:vAlign w:val="center"/>
          </w:tcPr>
          <w:p>
            <w:pPr>
              <w:keepNext w:val="0"/>
              <w:keepLines w:val="0"/>
              <w:suppressLineNumbers w:val="0"/>
              <w:spacing w:before="0" w:beforeAutospacing="0" w:after="0" w:afterAutospacing="0" w:line="440" w:lineRule="exact"/>
              <w:ind w:left="0" w:right="0"/>
              <w:jc w:val="center"/>
              <w:rPr>
                <w:rFonts w:hint="default"/>
                <w:b/>
                <w:color w:val="auto"/>
              </w:rPr>
            </w:pPr>
            <w:r>
              <w:rPr>
                <w:rFonts w:hint="eastAsia"/>
                <w:b/>
                <w:color w:val="auto"/>
              </w:rPr>
              <w:t>理论教学</w:t>
            </w:r>
          </w:p>
        </w:tc>
        <w:tc>
          <w:tcPr>
            <w:tcW w:w="1843" w:type="dxa"/>
            <w:vAlign w:val="center"/>
          </w:tcPr>
          <w:p>
            <w:pPr>
              <w:keepNext w:val="0"/>
              <w:keepLines w:val="0"/>
              <w:suppressLineNumbers w:val="0"/>
              <w:spacing w:before="0" w:beforeAutospacing="0" w:after="0" w:afterAutospacing="0" w:line="440" w:lineRule="exact"/>
              <w:ind w:left="0" w:right="0"/>
              <w:jc w:val="center"/>
              <w:rPr>
                <w:rFonts w:hint="default"/>
                <w:b/>
                <w:color w:val="auto"/>
              </w:rPr>
            </w:pPr>
            <w:r>
              <w:rPr>
                <w:rFonts w:hint="eastAsia"/>
                <w:b/>
                <w:color w:val="auto"/>
              </w:rPr>
              <w:t>实践教学环节</w:t>
            </w:r>
          </w:p>
        </w:tc>
        <w:tc>
          <w:tcPr>
            <w:tcW w:w="1417" w:type="dxa"/>
            <w:vAlign w:val="center"/>
          </w:tcPr>
          <w:p>
            <w:pPr>
              <w:keepNext w:val="0"/>
              <w:keepLines w:val="0"/>
              <w:suppressLineNumbers w:val="0"/>
              <w:spacing w:before="0" w:beforeAutospacing="0" w:after="0" w:afterAutospacing="0"/>
              <w:ind w:left="0" w:right="0"/>
              <w:jc w:val="center"/>
              <w:rPr>
                <w:rFonts w:hint="default"/>
                <w:b/>
                <w:color w:val="auto"/>
              </w:rPr>
            </w:pPr>
            <w:r>
              <w:rPr>
                <w:rFonts w:hint="eastAsia"/>
                <w:b/>
                <w:color w:val="auto"/>
              </w:rPr>
              <w:t>入学教育</w:t>
            </w:r>
          </w:p>
          <w:p>
            <w:pPr>
              <w:keepNext w:val="0"/>
              <w:keepLines w:val="0"/>
              <w:suppressLineNumbers w:val="0"/>
              <w:spacing w:before="0" w:beforeAutospacing="0" w:after="0" w:afterAutospacing="0"/>
              <w:ind w:left="0" w:right="0"/>
              <w:jc w:val="center"/>
              <w:rPr>
                <w:rFonts w:hint="default"/>
                <w:b/>
                <w:color w:val="auto"/>
              </w:rPr>
            </w:pPr>
            <w:r>
              <w:rPr>
                <w:rFonts w:hint="eastAsia"/>
                <w:b/>
                <w:color w:val="auto"/>
              </w:rPr>
              <w:t>/毕业教育</w:t>
            </w:r>
          </w:p>
        </w:tc>
        <w:tc>
          <w:tcPr>
            <w:tcW w:w="867" w:type="dxa"/>
            <w:vAlign w:val="center"/>
          </w:tcPr>
          <w:p>
            <w:pPr>
              <w:keepNext w:val="0"/>
              <w:keepLines w:val="0"/>
              <w:suppressLineNumbers w:val="0"/>
              <w:spacing w:before="0" w:beforeAutospacing="0" w:after="0" w:afterAutospacing="0" w:line="440" w:lineRule="exact"/>
              <w:ind w:left="0" w:right="0"/>
              <w:jc w:val="center"/>
              <w:rPr>
                <w:rFonts w:hint="default"/>
                <w:b/>
                <w:color w:val="auto"/>
              </w:rPr>
            </w:pPr>
            <w:r>
              <w:rPr>
                <w:rFonts w:hint="eastAsia"/>
                <w:b/>
                <w:color w:val="auto"/>
              </w:rPr>
              <w:t>考试</w:t>
            </w:r>
          </w:p>
        </w:tc>
        <w:tc>
          <w:tcPr>
            <w:tcW w:w="867" w:type="dxa"/>
            <w:vAlign w:val="center"/>
          </w:tcPr>
          <w:p>
            <w:pPr>
              <w:keepNext w:val="0"/>
              <w:keepLines w:val="0"/>
              <w:suppressLineNumbers w:val="0"/>
              <w:spacing w:before="0" w:beforeAutospacing="0" w:after="0" w:afterAutospacing="0" w:line="440" w:lineRule="exact"/>
              <w:ind w:left="0" w:right="0"/>
              <w:jc w:val="center"/>
              <w:rPr>
                <w:rFonts w:hint="default"/>
                <w:b/>
                <w:color w:val="auto"/>
              </w:rPr>
            </w:pPr>
            <w:r>
              <w:rPr>
                <w:rFonts w:hint="eastAsia"/>
                <w:b/>
                <w:color w:val="auto"/>
              </w:rPr>
              <w:t>机动</w:t>
            </w:r>
          </w:p>
        </w:tc>
        <w:tc>
          <w:tcPr>
            <w:tcW w:w="868" w:type="dxa"/>
            <w:vAlign w:val="center"/>
          </w:tcPr>
          <w:p>
            <w:pPr>
              <w:keepNext w:val="0"/>
              <w:keepLines w:val="0"/>
              <w:suppressLineNumbers w:val="0"/>
              <w:spacing w:before="0" w:beforeAutospacing="0" w:after="0" w:afterAutospacing="0" w:line="440" w:lineRule="exact"/>
              <w:ind w:left="0" w:right="0"/>
              <w:jc w:val="center"/>
              <w:rPr>
                <w:rFonts w:hint="default"/>
                <w:b/>
                <w:color w:val="auto"/>
              </w:rPr>
            </w:pPr>
            <w:r>
              <w:rPr>
                <w:rFonts w:hint="eastAsia"/>
                <w:b/>
                <w:color w:val="auto"/>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851"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一</w:t>
            </w:r>
          </w:p>
        </w:tc>
        <w:tc>
          <w:tcPr>
            <w:tcW w:w="1134"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16</w:t>
            </w:r>
          </w:p>
        </w:tc>
        <w:tc>
          <w:tcPr>
            <w:tcW w:w="1843"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141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868"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51"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二</w:t>
            </w:r>
          </w:p>
        </w:tc>
        <w:tc>
          <w:tcPr>
            <w:tcW w:w="1134"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16</w:t>
            </w:r>
          </w:p>
        </w:tc>
        <w:tc>
          <w:tcPr>
            <w:tcW w:w="1843"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141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868"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851"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三</w:t>
            </w:r>
          </w:p>
        </w:tc>
        <w:tc>
          <w:tcPr>
            <w:tcW w:w="1134"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16</w:t>
            </w:r>
          </w:p>
        </w:tc>
        <w:tc>
          <w:tcPr>
            <w:tcW w:w="1843"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141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868"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51"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四</w:t>
            </w:r>
          </w:p>
        </w:tc>
        <w:tc>
          <w:tcPr>
            <w:tcW w:w="1134"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10</w:t>
            </w:r>
          </w:p>
        </w:tc>
        <w:tc>
          <w:tcPr>
            <w:tcW w:w="1843"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8</w:t>
            </w:r>
          </w:p>
        </w:tc>
        <w:tc>
          <w:tcPr>
            <w:tcW w:w="141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868"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3</w:t>
            </w:r>
          </w:p>
        </w:tc>
        <w:tc>
          <w:tcPr>
            <w:tcW w:w="851"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五</w:t>
            </w:r>
          </w:p>
        </w:tc>
        <w:tc>
          <w:tcPr>
            <w:tcW w:w="1134"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1843"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16</w:t>
            </w:r>
          </w:p>
        </w:tc>
        <w:tc>
          <w:tcPr>
            <w:tcW w:w="141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w:t>
            </w:r>
          </w:p>
        </w:tc>
        <w:tc>
          <w:tcPr>
            <w:tcW w:w="868"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51"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六</w:t>
            </w:r>
          </w:p>
        </w:tc>
        <w:tc>
          <w:tcPr>
            <w:tcW w:w="1134"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1843"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18</w:t>
            </w:r>
          </w:p>
        </w:tc>
        <w:tc>
          <w:tcPr>
            <w:tcW w:w="141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w:t>
            </w:r>
          </w:p>
        </w:tc>
        <w:tc>
          <w:tcPr>
            <w:tcW w:w="868"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合计</w:t>
            </w:r>
          </w:p>
        </w:tc>
        <w:tc>
          <w:tcPr>
            <w:tcW w:w="1134"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60</w:t>
            </w:r>
          </w:p>
        </w:tc>
        <w:tc>
          <w:tcPr>
            <w:tcW w:w="1843"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42</w:t>
            </w:r>
          </w:p>
        </w:tc>
        <w:tc>
          <w:tcPr>
            <w:tcW w:w="141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3</w:t>
            </w: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6</w:t>
            </w:r>
          </w:p>
        </w:tc>
        <w:tc>
          <w:tcPr>
            <w:tcW w:w="867"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9</w:t>
            </w:r>
          </w:p>
        </w:tc>
        <w:tc>
          <w:tcPr>
            <w:tcW w:w="868" w:type="dxa"/>
            <w:vAlign w:val="center"/>
          </w:tcPr>
          <w:p>
            <w:pPr>
              <w:keepNext w:val="0"/>
              <w:keepLines w:val="0"/>
              <w:suppressLineNumbers w:val="0"/>
              <w:spacing w:before="100" w:beforeAutospacing="1" w:after="100" w:afterAutospacing="1" w:line="440" w:lineRule="exact"/>
              <w:ind w:left="0" w:right="0"/>
              <w:jc w:val="center"/>
              <w:rPr>
                <w:rFonts w:hint="default"/>
                <w:color w:val="auto"/>
              </w:rPr>
            </w:pPr>
            <w:r>
              <w:rPr>
                <w:rFonts w:hint="eastAsia"/>
                <w:color w:val="auto"/>
              </w:rPr>
              <w:t>120</w:t>
            </w:r>
          </w:p>
        </w:tc>
      </w:tr>
    </w:tbl>
    <w:tbl>
      <w:tblPr>
        <w:tblStyle w:val="11"/>
        <w:tblW w:w="9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982"/>
        <w:gridCol w:w="1842"/>
        <w:gridCol w:w="851"/>
        <w:gridCol w:w="850"/>
        <w:gridCol w:w="851"/>
        <w:gridCol w:w="850"/>
        <w:gridCol w:w="141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735" w:hRule="atLeast"/>
          <w:jc w:val="center"/>
        </w:trPr>
        <w:tc>
          <w:tcPr>
            <w:tcW w:w="9203" w:type="dxa"/>
            <w:gridSpan w:val="8"/>
            <w:tcBorders>
              <w:tl2br w:val="nil"/>
              <w:tr2bl w:val="nil"/>
            </w:tcBorders>
            <w:shd w:val="clear" w:color="auto" w:fill="FFFFFF" w:themeFill="background1"/>
            <w:noWrap/>
            <w:tcMar>
              <w:top w:w="15" w:type="dxa"/>
              <w:left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color w:val="auto"/>
              </w:rPr>
            </w:pPr>
            <w:r>
              <w:rPr>
                <w:rFonts w:hint="eastAsia"/>
                <w:color w:val="auto"/>
              </w:rPr>
              <w:t>二、</w:t>
            </w:r>
            <w:r>
              <w:rPr>
                <w:rFonts w:hint="default"/>
                <w:color w:val="auto"/>
              </w:rPr>
              <w:t>课程结构分析表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90"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课程类别</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学分</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占比</w:t>
            </w:r>
            <w:r>
              <w:rPr>
                <w:rStyle w:val="28"/>
                <w:rFonts w:hint="default" w:asciiTheme="minorEastAsia" w:hAnsiTheme="minorEastAsia" w:eastAsiaTheme="minorEastAsia"/>
                <w:color w:val="auto"/>
                <w:sz w:val="21"/>
                <w:szCs w:val="21"/>
              </w:rPr>
              <w:t>1</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学时</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占比</w:t>
            </w:r>
            <w:r>
              <w:rPr>
                <w:rStyle w:val="28"/>
                <w:rFonts w:hint="default" w:asciiTheme="minorEastAsia" w:hAnsiTheme="minorEastAsia" w:eastAsiaTheme="minorEastAsia"/>
                <w:color w:val="auto"/>
                <w:sz w:val="21"/>
                <w:szCs w:val="21"/>
              </w:rPr>
              <w:t>2</w:t>
            </w: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理论学时数</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实践学时数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34" w:hRule="atLeast"/>
          <w:jc w:val="center"/>
        </w:trPr>
        <w:tc>
          <w:tcPr>
            <w:tcW w:w="982"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公共基础课程</w:t>
            </w:r>
          </w:p>
        </w:tc>
        <w:tc>
          <w:tcPr>
            <w:tcW w:w="184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必修课</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27</w:t>
            </w:r>
          </w:p>
        </w:tc>
        <w:tc>
          <w:tcPr>
            <w:tcW w:w="850"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color w:val="auto"/>
                <w:szCs w:val="21"/>
              </w:rPr>
            </w:pPr>
            <w:r>
              <w:rPr>
                <w:rFonts w:hint="eastAsia" w:cs="宋体" w:asciiTheme="minorEastAsia" w:hAnsiTheme="minorEastAsia"/>
                <w:color w:val="auto"/>
                <w:szCs w:val="21"/>
              </w:rPr>
              <w:t>29.4%</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color w:val="auto"/>
                <w:szCs w:val="21"/>
              </w:rPr>
            </w:pPr>
            <w:r>
              <w:rPr>
                <w:rFonts w:hint="eastAsia" w:cs="宋体" w:asciiTheme="minorEastAsia" w:hAnsiTheme="minorEastAsia"/>
                <w:color w:val="auto"/>
                <w:szCs w:val="21"/>
              </w:rPr>
              <w:t>548</w:t>
            </w:r>
          </w:p>
        </w:tc>
        <w:tc>
          <w:tcPr>
            <w:tcW w:w="850"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color w:val="auto"/>
                <w:szCs w:val="21"/>
              </w:rPr>
            </w:pPr>
            <w:r>
              <w:rPr>
                <w:rFonts w:hint="eastAsia" w:cs="宋体" w:asciiTheme="minorEastAsia" w:hAnsiTheme="minorEastAsia"/>
                <w:color w:val="auto"/>
                <w:szCs w:val="21"/>
              </w:rPr>
              <w:t>25.57%</w:t>
            </w: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color w:val="auto"/>
                <w:szCs w:val="21"/>
              </w:rPr>
            </w:pPr>
            <w:r>
              <w:rPr>
                <w:rFonts w:hint="eastAsia" w:cs="宋体" w:asciiTheme="minorEastAsia" w:hAnsiTheme="minorEastAsia"/>
                <w:color w:val="auto"/>
                <w:szCs w:val="21"/>
              </w:rPr>
              <w:t>304</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color w:val="auto"/>
                <w:szCs w:val="21"/>
              </w:rPr>
            </w:pPr>
            <w:r>
              <w:rPr>
                <w:rFonts w:hint="eastAsia" w:cs="宋体" w:asciiTheme="minorEastAsia" w:hAnsiTheme="minorEastAsia"/>
                <w:color w:val="auto"/>
                <w:szCs w:val="21"/>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67" w:hRule="atLeast"/>
          <w:jc w:val="center"/>
        </w:trPr>
        <w:tc>
          <w:tcPr>
            <w:tcW w:w="982"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p>
        </w:tc>
        <w:tc>
          <w:tcPr>
            <w:tcW w:w="184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选修课</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8</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128</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84</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42"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合计</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35</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676</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388</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60" w:hRule="atLeast"/>
          <w:jc w:val="center"/>
        </w:trPr>
        <w:tc>
          <w:tcPr>
            <w:tcW w:w="982"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专业课程</w:t>
            </w:r>
          </w:p>
        </w:tc>
        <w:tc>
          <w:tcPr>
            <w:tcW w:w="184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专业理论必修课</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16</w:t>
            </w:r>
          </w:p>
        </w:tc>
        <w:tc>
          <w:tcPr>
            <w:tcW w:w="850"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color w:val="auto"/>
                <w:szCs w:val="21"/>
              </w:rPr>
            </w:pPr>
            <w:r>
              <w:rPr>
                <w:rFonts w:hint="eastAsia" w:cs="宋体" w:asciiTheme="minorEastAsia" w:hAnsiTheme="minorEastAsia"/>
                <w:color w:val="auto"/>
                <w:szCs w:val="21"/>
              </w:rPr>
              <w:t>52.10%</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256</w:t>
            </w:r>
          </w:p>
        </w:tc>
        <w:tc>
          <w:tcPr>
            <w:tcW w:w="850"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color w:val="auto"/>
                <w:szCs w:val="21"/>
              </w:rPr>
            </w:pPr>
            <w:r>
              <w:rPr>
                <w:rFonts w:hint="eastAsia" w:cs="宋体" w:asciiTheme="minorEastAsia" w:hAnsiTheme="minorEastAsia"/>
                <w:color w:val="auto"/>
                <w:szCs w:val="21"/>
              </w:rPr>
              <w:t>36.91%</w:t>
            </w: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176</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49" w:hRule="atLeast"/>
          <w:jc w:val="center"/>
        </w:trPr>
        <w:tc>
          <w:tcPr>
            <w:tcW w:w="982"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p>
        </w:tc>
        <w:tc>
          <w:tcPr>
            <w:tcW w:w="184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专业理论选修课</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4</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64</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52</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57" w:hRule="atLeast"/>
          <w:jc w:val="center"/>
        </w:trPr>
        <w:tc>
          <w:tcPr>
            <w:tcW w:w="982"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p>
        </w:tc>
        <w:tc>
          <w:tcPr>
            <w:tcW w:w="184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专业技能必修课</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24</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384</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24</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0" w:hRule="atLeast"/>
          <w:jc w:val="center"/>
        </w:trPr>
        <w:tc>
          <w:tcPr>
            <w:tcW w:w="982"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p>
        </w:tc>
        <w:tc>
          <w:tcPr>
            <w:tcW w:w="184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专业技能选修课</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12</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192</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24</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67" w:hRule="atLeast"/>
          <w:jc w:val="center"/>
        </w:trPr>
        <w:tc>
          <w:tcPr>
            <w:tcW w:w="982"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p>
        </w:tc>
        <w:tc>
          <w:tcPr>
            <w:tcW w:w="184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专业拓展必修课</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0</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0</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0</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57" w:hRule="atLeast"/>
          <w:jc w:val="center"/>
        </w:trPr>
        <w:tc>
          <w:tcPr>
            <w:tcW w:w="982"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p>
        </w:tc>
        <w:tc>
          <w:tcPr>
            <w:tcW w:w="184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kern w:val="0"/>
                <w:szCs w:val="21"/>
              </w:rPr>
            </w:pPr>
            <w:r>
              <w:rPr>
                <w:rFonts w:hint="eastAsia" w:cs="宋体" w:asciiTheme="minorEastAsia" w:hAnsiTheme="minorEastAsia"/>
                <w:color w:val="auto"/>
                <w:kern w:val="0"/>
                <w:szCs w:val="21"/>
              </w:rPr>
              <w:t>专业拓展选修课</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6</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96</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74</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71"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合计</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62</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992</w:t>
            </w:r>
          </w:p>
        </w:tc>
        <w:tc>
          <w:tcPr>
            <w:tcW w:w="850"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350</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集中性实践教学环节</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22</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color w:val="auto"/>
                <w:szCs w:val="21"/>
              </w:rPr>
            </w:pPr>
            <w:r>
              <w:rPr>
                <w:rFonts w:hint="eastAsia" w:cs="宋体" w:asciiTheme="minorEastAsia" w:hAnsiTheme="minorEastAsia"/>
                <w:color w:val="auto"/>
                <w:szCs w:val="21"/>
              </w:rPr>
              <w:t>18.49%</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976</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37.52%</w:t>
            </w: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0</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最低毕业学分学时统计</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r>
              <w:rPr>
                <w:rFonts w:hint="eastAsia" w:cs="宋体" w:asciiTheme="minorEastAsia" w:hAnsiTheme="minorEastAsia"/>
                <w:b/>
                <w:color w:val="auto"/>
                <w:szCs w:val="21"/>
              </w:rPr>
              <w:t>119</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100%</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eastAsia" w:cs="宋体" w:asciiTheme="minorEastAsia" w:hAnsiTheme="minorEastAsia"/>
                <w:b/>
                <w:color w:val="auto"/>
                <w:szCs w:val="21"/>
              </w:rPr>
            </w:pPr>
            <w:r>
              <w:rPr>
                <w:rFonts w:hint="eastAsia" w:cs="宋体" w:asciiTheme="minorEastAsia" w:hAnsiTheme="minorEastAsia"/>
                <w:b/>
                <w:color w:val="auto"/>
                <w:szCs w:val="21"/>
              </w:rPr>
              <w:t>2644</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100%</w:t>
            </w: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（占总学时比例：27.91%）</w:t>
            </w: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（占总学时比例：72.09%%）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课程性质</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学分</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占比</w:t>
            </w:r>
            <w:r>
              <w:rPr>
                <w:rStyle w:val="28"/>
                <w:rFonts w:hint="default" w:asciiTheme="minorEastAsia" w:hAnsiTheme="minorEastAsia" w:eastAsiaTheme="minorEastAsia"/>
                <w:color w:val="auto"/>
                <w:sz w:val="21"/>
                <w:szCs w:val="21"/>
              </w:rPr>
              <w:t>3</w:t>
            </w:r>
          </w:p>
        </w:tc>
        <w:tc>
          <w:tcPr>
            <w:tcW w:w="1701"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必修</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89</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74.79%</w:t>
            </w:r>
          </w:p>
        </w:tc>
        <w:tc>
          <w:tcPr>
            <w:tcW w:w="1701"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r>
              <w:rPr>
                <w:rFonts w:hint="eastAsia" w:cs="宋体" w:asciiTheme="minorEastAsia" w:hAnsiTheme="minorEastAsia"/>
                <w:color w:val="auto"/>
                <w:kern w:val="0"/>
                <w:szCs w:val="21"/>
              </w:rPr>
              <w:t>选修</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30</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25.21%</w:t>
            </w:r>
          </w:p>
        </w:tc>
        <w:tc>
          <w:tcPr>
            <w:tcW w:w="1701"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46" w:hRule="atLeast"/>
          <w:jc w:val="center"/>
        </w:trPr>
        <w:tc>
          <w:tcPr>
            <w:tcW w:w="2824"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r>
              <w:rPr>
                <w:rFonts w:hint="eastAsia" w:cs="宋体" w:asciiTheme="minorEastAsia" w:hAnsiTheme="minorEastAsia"/>
                <w:b/>
                <w:color w:val="auto"/>
                <w:kern w:val="0"/>
                <w:szCs w:val="21"/>
              </w:rPr>
              <w:t>合计</w:t>
            </w:r>
          </w:p>
        </w:tc>
        <w:tc>
          <w:tcPr>
            <w:tcW w:w="851"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119</w:t>
            </w:r>
          </w:p>
        </w:tc>
        <w:tc>
          <w:tcPr>
            <w:tcW w:w="850"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auto"/>
                <w:szCs w:val="21"/>
              </w:rPr>
            </w:pPr>
            <w:r>
              <w:rPr>
                <w:rFonts w:hint="eastAsia" w:cs="宋体" w:asciiTheme="minorEastAsia" w:hAnsiTheme="minorEastAsia"/>
                <w:color w:val="auto"/>
                <w:szCs w:val="21"/>
              </w:rPr>
              <w:t>100%</w:t>
            </w:r>
          </w:p>
        </w:tc>
        <w:tc>
          <w:tcPr>
            <w:tcW w:w="1701" w:type="dxa"/>
            <w:gridSpan w:val="2"/>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asciiTheme="minorEastAsia" w:hAnsiTheme="minorEastAsia"/>
                <w:b/>
                <w:color w:val="auto"/>
                <w:szCs w:val="21"/>
              </w:rPr>
            </w:pPr>
          </w:p>
        </w:tc>
        <w:tc>
          <w:tcPr>
            <w:tcW w:w="1418"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p>
        </w:tc>
        <w:tc>
          <w:tcPr>
            <w:tcW w:w="1559" w:type="dxa"/>
            <w:tcBorders>
              <w:tl2br w:val="nil"/>
              <w:tr2bl w:val="nil"/>
            </w:tcBorders>
            <w:shd w:val="clear" w:color="auto" w:fill="FFFFFF" w:themeFill="background1"/>
            <w:tcMar>
              <w:top w:w="15" w:type="dxa"/>
              <w:left w:w="15" w:type="dxa"/>
              <w:right w:w="15" w:type="dxa"/>
            </w:tcMar>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b/>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9203" w:type="dxa"/>
            <w:gridSpan w:val="8"/>
            <w:tcBorders>
              <w:tl2br w:val="nil"/>
              <w:tr2bl w:val="nil"/>
            </w:tcBorders>
            <w:shd w:val="clear" w:color="auto" w:fill="FFFFFF" w:themeFill="background1"/>
            <w:tcMar>
              <w:top w:w="15" w:type="dxa"/>
              <w:left w:w="15" w:type="dxa"/>
              <w:right w:w="15" w:type="dxa"/>
            </w:tcMar>
          </w:tcPr>
          <w:p>
            <w:pPr>
              <w:keepNext w:val="0"/>
              <w:keepLines w:val="0"/>
              <w:widowControl/>
              <w:suppressLineNumbers w:val="0"/>
              <w:spacing w:before="0" w:beforeAutospacing="0" w:after="0" w:afterAutospacing="0" w:line="240" w:lineRule="exact"/>
              <w:ind w:left="0" w:right="0"/>
              <w:jc w:val="left"/>
              <w:textAlignment w:val="top"/>
              <w:rPr>
                <w:rFonts w:hint="eastAsia" w:eastAsia="宋体" w:cs="宋体" w:asciiTheme="minorEastAsia" w:hAnsiTheme="minorEastAsia"/>
                <w:color w:val="auto"/>
                <w:kern w:val="0"/>
                <w:szCs w:val="21"/>
                <w:lang w:eastAsia="zh-CN"/>
              </w:rPr>
            </w:pPr>
            <w:r>
              <w:rPr>
                <w:rFonts w:hint="eastAsia" w:cs="宋体" w:asciiTheme="minorEastAsia" w:hAnsiTheme="minorEastAsia"/>
                <w:color w:val="auto"/>
                <w:kern w:val="0"/>
                <w:szCs w:val="21"/>
              </w:rPr>
              <w:t>填表说明：</w:t>
            </w:r>
          </w:p>
          <w:p>
            <w:pPr>
              <w:keepNext w:val="0"/>
              <w:keepLines w:val="0"/>
              <w:widowControl/>
              <w:suppressLineNumbers w:val="0"/>
              <w:spacing w:before="0" w:beforeAutospacing="0" w:after="0" w:afterAutospacing="0" w:line="240" w:lineRule="exact"/>
              <w:ind w:left="0" w:right="0"/>
              <w:jc w:val="left"/>
              <w:textAlignment w:val="top"/>
              <w:rPr>
                <w:rStyle w:val="20"/>
                <w:rFonts w:hint="eastAsia" w:asciiTheme="minorEastAsia" w:hAnsiTheme="minorEastAsia" w:eastAsiaTheme="minorEastAsia"/>
                <w:color w:val="auto"/>
                <w:sz w:val="21"/>
                <w:szCs w:val="21"/>
                <w:lang w:eastAsia="zh-CN"/>
              </w:rPr>
            </w:pPr>
            <w:r>
              <w:rPr>
                <w:rStyle w:val="20"/>
                <w:rFonts w:hint="default" w:asciiTheme="minorEastAsia" w:hAnsiTheme="minorEastAsia" w:eastAsiaTheme="minorEastAsia"/>
                <w:color w:val="auto"/>
                <w:sz w:val="21"/>
                <w:szCs w:val="21"/>
              </w:rPr>
              <w:t>1.占比</w:t>
            </w:r>
            <w:r>
              <w:rPr>
                <w:rStyle w:val="29"/>
                <w:rFonts w:hint="default" w:asciiTheme="minorEastAsia" w:hAnsiTheme="minorEastAsia" w:eastAsiaTheme="minorEastAsia"/>
                <w:color w:val="auto"/>
                <w:sz w:val="21"/>
                <w:szCs w:val="21"/>
              </w:rPr>
              <w:t>1</w:t>
            </w:r>
            <w:r>
              <w:rPr>
                <w:rStyle w:val="20"/>
                <w:rFonts w:hint="default" w:asciiTheme="minorEastAsia" w:hAnsiTheme="minorEastAsia" w:eastAsiaTheme="minorEastAsia"/>
                <w:color w:val="auto"/>
                <w:sz w:val="21"/>
                <w:szCs w:val="21"/>
              </w:rPr>
              <w:t>指该项目学分占该专业最低毕业学分的比例。</w:t>
            </w:r>
          </w:p>
          <w:p>
            <w:pPr>
              <w:keepNext w:val="0"/>
              <w:keepLines w:val="0"/>
              <w:widowControl/>
              <w:suppressLineNumbers w:val="0"/>
              <w:spacing w:before="0" w:beforeAutospacing="0" w:after="0" w:afterAutospacing="0" w:line="240" w:lineRule="exact"/>
              <w:ind w:left="0" w:right="0"/>
              <w:jc w:val="left"/>
              <w:textAlignment w:val="top"/>
              <w:rPr>
                <w:rStyle w:val="20"/>
                <w:rFonts w:hint="eastAsia" w:asciiTheme="minorEastAsia" w:hAnsiTheme="minorEastAsia" w:eastAsiaTheme="minorEastAsia"/>
                <w:color w:val="auto"/>
                <w:sz w:val="21"/>
                <w:szCs w:val="21"/>
                <w:lang w:eastAsia="zh-CN"/>
              </w:rPr>
            </w:pPr>
            <w:r>
              <w:rPr>
                <w:rStyle w:val="20"/>
                <w:rFonts w:hint="default" w:asciiTheme="minorEastAsia" w:hAnsiTheme="minorEastAsia" w:eastAsiaTheme="minorEastAsia"/>
                <w:color w:val="auto"/>
                <w:sz w:val="21"/>
                <w:szCs w:val="21"/>
              </w:rPr>
              <w:t>2.占比</w:t>
            </w:r>
            <w:r>
              <w:rPr>
                <w:rStyle w:val="29"/>
                <w:rFonts w:hint="default" w:asciiTheme="minorEastAsia" w:hAnsiTheme="minorEastAsia" w:eastAsiaTheme="minorEastAsia"/>
                <w:color w:val="auto"/>
                <w:sz w:val="21"/>
                <w:szCs w:val="21"/>
              </w:rPr>
              <w:t>2</w:t>
            </w:r>
            <w:r>
              <w:rPr>
                <w:rStyle w:val="20"/>
                <w:rFonts w:hint="default" w:asciiTheme="minorEastAsia" w:hAnsiTheme="minorEastAsia" w:eastAsiaTheme="minorEastAsia"/>
                <w:color w:val="auto"/>
                <w:sz w:val="21"/>
                <w:szCs w:val="21"/>
              </w:rPr>
              <w:t>指该项目总学时占专业总学时的比例。</w:t>
            </w:r>
          </w:p>
          <w:p>
            <w:pPr>
              <w:keepNext w:val="0"/>
              <w:keepLines w:val="0"/>
              <w:widowControl/>
              <w:suppressLineNumbers w:val="0"/>
              <w:spacing w:before="0" w:beforeAutospacing="0" w:after="0" w:afterAutospacing="0" w:line="240" w:lineRule="exact"/>
              <w:ind w:left="0" w:right="0"/>
              <w:jc w:val="left"/>
              <w:textAlignment w:val="top"/>
              <w:rPr>
                <w:rStyle w:val="20"/>
                <w:rFonts w:hint="eastAsia" w:asciiTheme="minorEastAsia" w:hAnsiTheme="minorEastAsia" w:eastAsiaTheme="minorEastAsia"/>
                <w:color w:val="auto"/>
                <w:sz w:val="21"/>
                <w:szCs w:val="21"/>
                <w:lang w:eastAsia="zh-CN"/>
              </w:rPr>
            </w:pPr>
            <w:r>
              <w:rPr>
                <w:rStyle w:val="20"/>
                <w:rFonts w:hint="default" w:asciiTheme="minorEastAsia" w:hAnsiTheme="minorEastAsia" w:eastAsiaTheme="minorEastAsia"/>
                <w:color w:val="auto"/>
                <w:sz w:val="21"/>
                <w:szCs w:val="21"/>
              </w:rPr>
              <w:t>3.占比</w:t>
            </w:r>
            <w:r>
              <w:rPr>
                <w:rStyle w:val="29"/>
                <w:rFonts w:hint="default" w:asciiTheme="minorEastAsia" w:hAnsiTheme="minorEastAsia" w:eastAsiaTheme="minorEastAsia"/>
                <w:color w:val="auto"/>
                <w:sz w:val="21"/>
                <w:szCs w:val="21"/>
              </w:rPr>
              <w:t>3</w:t>
            </w:r>
            <w:r>
              <w:rPr>
                <w:rStyle w:val="20"/>
                <w:rFonts w:hint="default" w:asciiTheme="minorEastAsia" w:hAnsiTheme="minorEastAsia" w:eastAsiaTheme="minorEastAsia"/>
                <w:color w:val="auto"/>
                <w:sz w:val="21"/>
                <w:szCs w:val="21"/>
              </w:rPr>
              <w:t>指该项目类型课程学分占总学分的比例。</w:t>
            </w:r>
          </w:p>
          <w:p>
            <w:pPr>
              <w:keepNext w:val="0"/>
              <w:keepLines w:val="0"/>
              <w:widowControl/>
              <w:suppressLineNumbers w:val="0"/>
              <w:spacing w:before="0" w:beforeAutospacing="0" w:after="0" w:afterAutospacing="0" w:line="240" w:lineRule="exact"/>
              <w:ind w:left="0" w:right="0"/>
              <w:jc w:val="left"/>
              <w:textAlignment w:val="top"/>
              <w:rPr>
                <w:rStyle w:val="20"/>
                <w:rFonts w:hint="eastAsia" w:asciiTheme="minorEastAsia" w:hAnsiTheme="minorEastAsia" w:eastAsiaTheme="minorEastAsia"/>
                <w:color w:val="auto"/>
                <w:sz w:val="21"/>
                <w:szCs w:val="21"/>
                <w:lang w:eastAsia="zh-CN"/>
              </w:rPr>
            </w:pPr>
            <w:r>
              <w:rPr>
                <w:rStyle w:val="20"/>
                <w:rFonts w:hint="default" w:asciiTheme="minorEastAsia" w:hAnsiTheme="minorEastAsia" w:eastAsiaTheme="minorEastAsia"/>
                <w:color w:val="auto"/>
                <w:sz w:val="21"/>
                <w:szCs w:val="21"/>
              </w:rPr>
              <w:t>4.实践教学占总学时比例应在50%以上。</w:t>
            </w:r>
          </w:p>
          <w:p>
            <w:pPr>
              <w:keepNext w:val="0"/>
              <w:keepLines w:val="0"/>
              <w:widowControl/>
              <w:suppressLineNumbers w:val="0"/>
              <w:spacing w:before="0" w:beforeAutospacing="0" w:after="0" w:afterAutospacing="0" w:line="240" w:lineRule="exact"/>
              <w:ind w:left="0" w:right="0"/>
              <w:jc w:val="left"/>
              <w:textAlignment w:val="top"/>
              <w:rPr>
                <w:rFonts w:hint="default" w:cs="宋体" w:asciiTheme="minorEastAsia" w:hAnsiTheme="minorEastAsia"/>
                <w:color w:val="auto"/>
                <w:szCs w:val="21"/>
              </w:rPr>
            </w:pPr>
            <w:r>
              <w:rPr>
                <w:rStyle w:val="20"/>
                <w:rFonts w:hint="default" w:asciiTheme="minorEastAsia" w:hAnsiTheme="minorEastAsia" w:eastAsiaTheme="minorEastAsia"/>
                <w:color w:val="auto"/>
                <w:sz w:val="21"/>
                <w:szCs w:val="21"/>
              </w:rPr>
              <w:t>5.公共基础课程总学时占总学时比例应在25%以上。</w:t>
            </w:r>
          </w:p>
        </w:tc>
      </w:tr>
    </w:tbl>
    <w:p>
      <w:pPr>
        <w:spacing w:before="100" w:beforeAutospacing="1" w:after="100" w:afterAutospacing="1" w:line="440" w:lineRule="exact"/>
        <w:ind w:firstLine="420" w:firstLineChars="200"/>
        <w:jc w:val="center"/>
        <w:rPr>
          <w:color w:val="auto"/>
        </w:rPr>
      </w:pPr>
    </w:p>
    <w:p>
      <w:pPr>
        <w:spacing w:before="100" w:beforeAutospacing="1" w:after="100" w:afterAutospacing="1" w:line="440" w:lineRule="exact"/>
        <w:rPr>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00" w:beforeAutospacing="1" w:after="100" w:afterAutospacing="1" w:line="440" w:lineRule="exact"/>
        <w:ind w:firstLine="420" w:firstLineChars="200"/>
        <w:jc w:val="center"/>
        <w:rPr>
          <w:color w:val="auto"/>
        </w:rPr>
      </w:pPr>
      <w:r>
        <w:rPr>
          <w:rFonts w:hint="eastAsia"/>
          <w:color w:val="auto"/>
        </w:rPr>
        <w:t>三、教学进程安排表</w:t>
      </w:r>
    </w:p>
    <w:tbl>
      <w:tblPr>
        <w:tblStyle w:val="12"/>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50"/>
        <w:gridCol w:w="536"/>
        <w:gridCol w:w="4"/>
        <w:gridCol w:w="507"/>
        <w:gridCol w:w="866"/>
        <w:gridCol w:w="2324"/>
        <w:gridCol w:w="262"/>
        <w:gridCol w:w="618"/>
        <w:gridCol w:w="619"/>
        <w:gridCol w:w="529"/>
        <w:gridCol w:w="529"/>
        <w:gridCol w:w="493"/>
        <w:gridCol w:w="493"/>
        <w:gridCol w:w="493"/>
        <w:gridCol w:w="494"/>
        <w:gridCol w:w="494"/>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3" w:hRule="atLeast"/>
        </w:trPr>
        <w:tc>
          <w:tcPr>
            <w:tcW w:w="582" w:type="dxa"/>
            <w:vMerge w:val="restart"/>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序号</w:t>
            </w:r>
          </w:p>
        </w:tc>
        <w:tc>
          <w:tcPr>
            <w:tcW w:w="724" w:type="dxa"/>
            <w:gridSpan w:val="2"/>
            <w:vMerge w:val="restart"/>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课程</w:t>
            </w:r>
          </w:p>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类别</w:t>
            </w:r>
          </w:p>
        </w:tc>
        <w:tc>
          <w:tcPr>
            <w:tcW w:w="671" w:type="dxa"/>
            <w:vMerge w:val="restart"/>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课程</w:t>
            </w:r>
          </w:p>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性质</w:t>
            </w:r>
          </w:p>
        </w:tc>
        <w:tc>
          <w:tcPr>
            <w:tcW w:w="1238" w:type="dxa"/>
            <w:vMerge w:val="restart"/>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课程</w:t>
            </w:r>
          </w:p>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编码</w:t>
            </w:r>
          </w:p>
        </w:tc>
        <w:tc>
          <w:tcPr>
            <w:tcW w:w="3537" w:type="dxa"/>
            <w:vMerge w:val="restart"/>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课程名称</w:t>
            </w:r>
          </w:p>
        </w:tc>
        <w:tc>
          <w:tcPr>
            <w:tcW w:w="1261" w:type="dxa"/>
            <w:gridSpan w:val="2"/>
            <w:vMerge w:val="restart"/>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学分</w:t>
            </w:r>
          </w:p>
        </w:tc>
        <w:tc>
          <w:tcPr>
            <w:tcW w:w="2261" w:type="dxa"/>
            <w:gridSpan w:val="3"/>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学时</w:t>
            </w:r>
          </w:p>
        </w:tc>
        <w:tc>
          <w:tcPr>
            <w:tcW w:w="3900" w:type="dxa"/>
            <w:gridSpan w:val="6"/>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b/>
                <w:color w:val="auto"/>
                <w:highlight w:val="none"/>
              </w:rPr>
            </w:pPr>
            <w:r>
              <w:rPr>
                <w:rFonts w:hint="eastAsia"/>
                <w:b/>
                <w:color w:val="auto"/>
                <w:highlight w:val="none"/>
              </w:rPr>
              <w:t>周学时</w:t>
            </w:r>
            <w:r>
              <w:rPr>
                <w:rFonts w:hint="eastAsia" w:asciiTheme="minorEastAsia" w:hAnsiTheme="minorEastAsia"/>
                <w:b/>
                <w:color w:val="auto"/>
                <w:highlight w:val="none"/>
              </w:rPr>
              <w:t>×学周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5" w:hRule="atLeast"/>
        </w:trPr>
        <w:tc>
          <w:tcPr>
            <w:tcW w:w="582"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3537"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61"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共计</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理论</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实践</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w:t>
            </w:r>
          </w:p>
        </w:tc>
        <w:tc>
          <w:tcPr>
            <w:tcW w:w="724" w:type="dxa"/>
            <w:gridSpan w:val="2"/>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公共基础课</w:t>
            </w:r>
          </w:p>
        </w:tc>
        <w:tc>
          <w:tcPr>
            <w:tcW w:w="671" w:type="dxa"/>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必修</w:t>
            </w: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w:t>
            </w:r>
            <w:r>
              <w:rPr>
                <w:rFonts w:hint="default" w:asciiTheme="minorEastAsia" w:hAnsiTheme="minorEastAsia"/>
                <w:color w:val="auto"/>
                <w:highlight w:val="none"/>
              </w:rPr>
              <w:t>1A001</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思想道德修养与法律基础</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default"/>
                <w:color w:val="auto"/>
                <w:sz w:val="18"/>
                <w:szCs w:val="18"/>
                <w:highlight w:val="none"/>
              </w:rPr>
              <w:t>3×16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01A002</w:t>
            </w:r>
          </w:p>
        </w:tc>
        <w:tc>
          <w:tcPr>
            <w:tcW w:w="3537" w:type="dxa"/>
            <w:shd w:val="clear" w:color="auto" w:fill="FFFFFF" w:themeFill="background1"/>
            <w:vAlign w:val="center"/>
          </w:tcPr>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毛泽东思想和中国特色社会主义</w:t>
            </w:r>
          </w:p>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理论体系概论</w:t>
            </w:r>
          </w:p>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（理论）</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default"/>
                <w:color w:val="auto"/>
                <w:sz w:val="18"/>
                <w:szCs w:val="18"/>
                <w:highlight w:val="none"/>
              </w:rPr>
              <w:t>3×16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01C003</w:t>
            </w:r>
          </w:p>
        </w:tc>
        <w:tc>
          <w:tcPr>
            <w:tcW w:w="3537" w:type="dxa"/>
            <w:shd w:val="clear" w:color="auto" w:fill="FFFFFF" w:themeFill="background1"/>
            <w:vAlign w:val="center"/>
          </w:tcPr>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毛泽东思想和中国特色社会主义</w:t>
            </w:r>
          </w:p>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理论体系概论</w:t>
            </w:r>
          </w:p>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（实践）</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1</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01B004</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大学生职业发展与就业指导</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01B005</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计算机基础</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3</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01A006</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大学语文</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01A007</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实用英语</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64</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01B008</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创新创业</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9</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01A009</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军事理论课</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 xml:space="preserve">36 </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 xml:space="preserve">0 </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w:t>
            </w:r>
            <w:r>
              <w:rPr>
                <w:rFonts w:hint="eastAsia"/>
                <w:color w:val="auto"/>
                <w:sz w:val="18"/>
                <w:szCs w:val="18"/>
                <w:highlight w:val="none"/>
              </w:rPr>
              <w:t>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10</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01C010</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军事技能</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112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56</w:t>
            </w:r>
            <w:r>
              <w:rPr>
                <w:rFonts w:hint="default"/>
                <w:color w:val="auto"/>
                <w:sz w:val="18"/>
                <w:szCs w:val="18"/>
                <w:highlight w:val="none"/>
              </w:rPr>
              <w:t>×</w:t>
            </w:r>
            <w:r>
              <w:rPr>
                <w:rFonts w:hint="eastAsia"/>
                <w:color w:val="auto"/>
                <w:sz w:val="18"/>
                <w:szCs w:val="18"/>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11</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01A011</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大学生心理健康教育</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724" w:type="dxa"/>
            <w:gridSpan w:val="2"/>
            <w:vMerge w:val="continue"/>
            <w:tcBorders>
              <w:bottom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tcBorders>
              <w:bottom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01A012</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形势与政策</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3900" w:type="dxa"/>
            <w:gridSpan w:val="6"/>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每学期</w:t>
            </w:r>
            <w:r>
              <w:rPr>
                <w:rFonts w:hint="eastAsia"/>
                <w:color w:val="auto"/>
                <w:highlight w:val="none"/>
              </w:rPr>
              <w:t>8课时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18" w:type="dxa"/>
            <w:tcBorders>
              <w:top w:val="nil"/>
              <w:bottom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7" w:type="dxa"/>
            <w:gridSpan w:val="2"/>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4775"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小计</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548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304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1</w:t>
            </w:r>
            <w:r>
              <w:rPr>
                <w:rFonts w:hint="eastAsia"/>
                <w:color w:val="auto"/>
                <w:highlight w:val="none"/>
              </w:rPr>
              <w:t>1</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1</w:t>
            </w:r>
            <w:r>
              <w:rPr>
                <w:rFonts w:hint="eastAsia"/>
                <w:color w:val="auto"/>
                <w:highlight w:val="none"/>
              </w:rPr>
              <w:t>3</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13</w:t>
            </w:r>
          </w:p>
        </w:tc>
        <w:tc>
          <w:tcPr>
            <w:tcW w:w="724" w:type="dxa"/>
            <w:gridSpan w:val="2"/>
            <w:vMerge w:val="restart"/>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选修</w:t>
            </w: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02A0</w:t>
            </w:r>
            <w:r>
              <w:rPr>
                <w:rFonts w:hint="default"/>
                <w:color w:val="auto"/>
                <w:highlight w:val="none"/>
              </w:rPr>
              <w:t>0</w:t>
            </w:r>
            <w:r>
              <w:rPr>
                <w:rFonts w:hint="eastAsia"/>
                <w:color w:val="auto"/>
                <w:highlight w:val="none"/>
              </w:rPr>
              <w:t>1</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国学经典</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w:t>
            </w:r>
            <w:r>
              <w:rPr>
                <w:rFonts w:hint="default"/>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14</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02A012</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职场应用语文</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15</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02A0</w:t>
            </w:r>
            <w:r>
              <w:rPr>
                <w:rFonts w:hint="default"/>
                <w:color w:val="auto"/>
                <w:highlight w:val="none"/>
              </w:rPr>
              <w:t>0</w:t>
            </w:r>
            <w:r>
              <w:rPr>
                <w:rFonts w:hint="eastAsia"/>
                <w:color w:val="auto"/>
                <w:highlight w:val="none"/>
              </w:rPr>
              <w:t>2</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科学素养</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w:t>
            </w:r>
            <w:r>
              <w:rPr>
                <w:rFonts w:hint="default"/>
                <w:color w:val="auto"/>
                <w:highlight w:val="none"/>
              </w:rPr>
              <w:t>003</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普通话水平测试</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17</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02A004</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教育教学知识与能力</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02A005</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教师综合素质</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19</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02A011</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艺术欣赏</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02A006</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交际语言与社交礼仪</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21</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02B007</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办公软件高级应用</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02A008</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马克思主义基本原理</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64</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4</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left"/>
              <w:rPr>
                <w:rFonts w:hint="default"/>
                <w:color w:val="auto"/>
                <w:sz w:val="18"/>
                <w:szCs w:val="18"/>
                <w:highlight w:val="none"/>
              </w:rPr>
            </w:pPr>
            <w:r>
              <w:rPr>
                <w:rFonts w:hint="eastAsia"/>
                <w:color w:val="auto"/>
                <w:sz w:val="18"/>
                <w:szCs w:val="18"/>
                <w:highlight w:val="none"/>
              </w:rPr>
              <w:t>4</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24" w:type="dxa"/>
            <w:gridSpan w:val="2"/>
            <w:vMerge w:val="continue"/>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4775"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小计</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r>
              <w:rPr>
                <w:rFonts w:hint="eastAsia"/>
                <w:color w:val="auto"/>
                <w:szCs w:val="21"/>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r>
              <w:rPr>
                <w:rFonts w:hint="eastAsia"/>
                <w:color w:val="auto"/>
                <w:szCs w:val="21"/>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6752" w:type="dxa"/>
            <w:gridSpan w:val="6"/>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合计</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35</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676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388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r>
              <w:rPr>
                <w:rFonts w:hint="default"/>
                <w:color w:val="auto"/>
                <w:szCs w:val="21"/>
                <w:highlight w:val="none"/>
              </w:rPr>
              <w:t>1</w:t>
            </w:r>
            <w:r>
              <w:rPr>
                <w:rFonts w:hint="eastAsia"/>
                <w:color w:val="auto"/>
                <w:szCs w:val="21"/>
                <w:highlight w:val="none"/>
              </w:rPr>
              <w:t>1</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r>
              <w:rPr>
                <w:rFonts w:hint="default"/>
                <w:color w:val="auto"/>
                <w:szCs w:val="21"/>
                <w:highlight w:val="none"/>
              </w:rPr>
              <w:t>1</w:t>
            </w:r>
            <w:r>
              <w:rPr>
                <w:rFonts w:hint="eastAsia"/>
                <w:color w:val="auto"/>
                <w:szCs w:val="21"/>
                <w:highlight w:val="none"/>
              </w:rPr>
              <w:t>3</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r>
              <w:rPr>
                <w:rFonts w:hint="eastAsia"/>
                <w:color w:val="auto"/>
                <w:szCs w:val="21"/>
                <w:highlight w:val="none"/>
              </w:rPr>
              <w:t>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r>
              <w:rPr>
                <w:rFonts w:hint="eastAsia"/>
                <w:color w:val="auto"/>
                <w:szCs w:val="21"/>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23</w:t>
            </w:r>
          </w:p>
        </w:tc>
        <w:tc>
          <w:tcPr>
            <w:tcW w:w="724" w:type="dxa"/>
            <w:gridSpan w:val="2"/>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专业理论课</w:t>
            </w:r>
          </w:p>
        </w:tc>
        <w:tc>
          <w:tcPr>
            <w:tcW w:w="671" w:type="dxa"/>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必修</w:t>
            </w: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11B001</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＊运动解剖生理基础一</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80</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3</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11B002</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社会体育指导员</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25</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11B003</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＊运动训练学</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3</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26</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11B004</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＊体育赛事组织与管理</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11B005</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＊运动心理学</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11B006</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＊体能训练理论与方法</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5446" w:type="dxa"/>
            <w:gridSpan w:val="3"/>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小计</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848" w:type="dxa"/>
            <w:shd w:val="clear" w:color="auto" w:fill="FFFFFF" w:themeFill="background1"/>
            <w:vAlign w:val="center"/>
          </w:tcPr>
          <w:p>
            <w:pPr>
              <w:keepNext w:val="0"/>
              <w:keepLines w:val="0"/>
              <w:suppressLineNumbers w:val="0"/>
              <w:spacing w:before="0" w:beforeAutospacing="0" w:after="0" w:afterAutospacing="0" w:line="340" w:lineRule="atLeast"/>
              <w:ind w:left="0" w:right="0"/>
              <w:jc w:val="center"/>
              <w:rPr>
                <w:rFonts w:hint="default"/>
                <w:color w:val="auto"/>
                <w:highlight w:val="none"/>
              </w:rPr>
            </w:pPr>
            <w:r>
              <w:rPr>
                <w:rFonts w:hint="eastAsia"/>
                <w:color w:val="auto"/>
                <w:highlight w:val="none"/>
              </w:rPr>
              <w:t>256</w:t>
            </w:r>
          </w:p>
        </w:tc>
        <w:tc>
          <w:tcPr>
            <w:tcW w:w="707" w:type="dxa"/>
            <w:shd w:val="clear" w:color="auto" w:fill="FFFFFF" w:themeFill="background1"/>
            <w:vAlign w:val="center"/>
          </w:tcPr>
          <w:p>
            <w:pPr>
              <w:keepNext w:val="0"/>
              <w:keepLines w:val="0"/>
              <w:suppressLineNumbers w:val="0"/>
              <w:spacing w:before="0" w:beforeAutospacing="0" w:after="0" w:afterAutospacing="0" w:line="340" w:lineRule="atLeast"/>
              <w:ind w:left="0" w:right="0"/>
              <w:jc w:val="center"/>
              <w:rPr>
                <w:rFonts w:hint="default"/>
                <w:color w:val="auto"/>
                <w:highlight w:val="none"/>
              </w:rPr>
            </w:pPr>
            <w:r>
              <w:rPr>
                <w:rFonts w:hint="default"/>
                <w:color w:val="auto"/>
                <w:highlight w:val="none"/>
              </w:rPr>
              <w:t>17</w:t>
            </w:r>
            <w:r>
              <w:rPr>
                <w:rFonts w:hint="eastAsia"/>
                <w:color w:val="auto"/>
                <w:highlight w:val="none"/>
              </w:rPr>
              <w:t>6</w:t>
            </w:r>
          </w:p>
        </w:tc>
        <w:tc>
          <w:tcPr>
            <w:tcW w:w="706" w:type="dxa"/>
            <w:shd w:val="clear" w:color="auto" w:fill="FFFFFF" w:themeFill="background1"/>
            <w:vAlign w:val="center"/>
          </w:tcPr>
          <w:p>
            <w:pPr>
              <w:keepNext w:val="0"/>
              <w:keepLines w:val="0"/>
              <w:suppressLineNumbers w:val="0"/>
              <w:spacing w:before="0" w:beforeAutospacing="0" w:after="0" w:afterAutospacing="0" w:line="340" w:lineRule="atLeast"/>
              <w:ind w:left="0" w:right="0"/>
              <w:jc w:val="center"/>
              <w:rPr>
                <w:rFonts w:hint="default"/>
                <w:color w:val="auto"/>
                <w:highlight w:val="none"/>
              </w:rPr>
            </w:pPr>
            <w:r>
              <w:rPr>
                <w:rFonts w:hint="default"/>
                <w:color w:val="auto"/>
                <w:highlight w:val="none"/>
              </w:rPr>
              <w:t>8</w:t>
            </w:r>
            <w:r>
              <w:rPr>
                <w:rFonts w:hint="eastAsia"/>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5</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5</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29</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选修</w:t>
            </w: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11B007</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体育保健学</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30</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11B008</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体育裁判法</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31</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11B009</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运动员选材</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11B010</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体育赛事编排</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33</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11A011</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体育健身原理与方法</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Cs w:val="21"/>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34</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11A012</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体育教材教法</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35</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11A013</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球类运动欣赏</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36</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11A014</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运动场地设施与管理</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37</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11A015</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体育赛事英语</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5446" w:type="dxa"/>
            <w:gridSpan w:val="3"/>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小计</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848" w:type="dxa"/>
            <w:shd w:val="clear" w:color="auto" w:fill="FFFFFF" w:themeFill="background1"/>
            <w:vAlign w:val="center"/>
          </w:tcPr>
          <w:p>
            <w:pPr>
              <w:keepNext w:val="0"/>
              <w:keepLines w:val="0"/>
              <w:suppressLineNumbers w:val="0"/>
              <w:spacing w:before="0" w:beforeAutospacing="0" w:after="0" w:afterAutospacing="0" w:line="320" w:lineRule="atLeast"/>
              <w:ind w:left="0" w:right="0"/>
              <w:jc w:val="center"/>
              <w:rPr>
                <w:rFonts w:hint="default" w:ascii="宋体" w:hAnsi="宋体"/>
                <w:color w:val="auto"/>
                <w:sz w:val="18"/>
                <w:szCs w:val="18"/>
                <w:highlight w:val="none"/>
              </w:rPr>
            </w:pPr>
            <w:r>
              <w:rPr>
                <w:rFonts w:hint="eastAsia" w:ascii="宋体" w:hAnsi="宋体"/>
                <w:color w:val="auto"/>
                <w:sz w:val="18"/>
                <w:szCs w:val="18"/>
                <w:highlight w:val="none"/>
              </w:rPr>
              <w:t>64</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0" w:beforeAutospacing="0" w:after="0" w:afterAutospacing="0" w:line="320" w:lineRule="atLeast"/>
              <w:ind w:left="0" w:right="0"/>
              <w:jc w:val="center"/>
              <w:rPr>
                <w:rFonts w:hint="default" w:ascii="宋体" w:hAnsi="宋体"/>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default"/>
                <w:color w:val="auto"/>
                <w:sz w:val="18"/>
                <w:szCs w:val="18"/>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default"/>
                <w:color w:val="auto"/>
                <w:sz w:val="18"/>
                <w:szCs w:val="18"/>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6752" w:type="dxa"/>
            <w:gridSpan w:val="6"/>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合计</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320</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92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5</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default"/>
                <w:color w:val="auto"/>
                <w:sz w:val="18"/>
                <w:szCs w:val="18"/>
                <w:highlight w:val="none"/>
              </w:rPr>
              <w:t>7</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default"/>
                <w:color w:val="auto"/>
                <w:sz w:val="18"/>
                <w:szCs w:val="18"/>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38</w:t>
            </w:r>
          </w:p>
        </w:tc>
        <w:tc>
          <w:tcPr>
            <w:tcW w:w="724" w:type="dxa"/>
            <w:gridSpan w:val="2"/>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专业技能课</w:t>
            </w:r>
          </w:p>
        </w:tc>
        <w:tc>
          <w:tcPr>
            <w:tcW w:w="671" w:type="dxa"/>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必修</w:t>
            </w: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11C016</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＊乒乓球</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39</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11C017</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＊羽毛球</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40</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11C018</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＊网球</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41</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11C019</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＊篮球</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42</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11C020</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＊足球</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43</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11C021</w:t>
            </w:r>
          </w:p>
        </w:tc>
        <w:tc>
          <w:tcPr>
            <w:tcW w:w="3537" w:type="dxa"/>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＊白鹤拳</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44</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11C022</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综合运动项目</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288</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270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45</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11C023</w:t>
            </w:r>
          </w:p>
        </w:tc>
        <w:tc>
          <w:tcPr>
            <w:tcW w:w="353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专业实训</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96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90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5446" w:type="dxa"/>
            <w:gridSpan w:val="3"/>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小计</w:t>
            </w:r>
          </w:p>
        </w:tc>
        <w:tc>
          <w:tcPr>
            <w:tcW w:w="126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ascii="宋体" w:hAnsi="宋体"/>
                <w:b/>
                <w:color w:val="auto"/>
                <w:sz w:val="18"/>
                <w:szCs w:val="18"/>
                <w:highlight w:val="none"/>
              </w:rPr>
            </w:pPr>
            <w:r>
              <w:rPr>
                <w:rFonts w:hint="eastAsia"/>
                <w:color w:val="auto"/>
                <w:highlight w:val="none"/>
              </w:rPr>
              <w:t>24</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ascii="宋体" w:hAnsi="宋体"/>
                <w:b/>
                <w:color w:val="auto"/>
                <w:sz w:val="18"/>
                <w:szCs w:val="18"/>
                <w:highlight w:val="none"/>
              </w:rPr>
            </w:pPr>
            <w:r>
              <w:rPr>
                <w:rFonts w:hint="eastAsia"/>
                <w:color w:val="auto"/>
                <w:highlight w:val="none"/>
              </w:rPr>
              <w:t>384</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360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46</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选修</w:t>
            </w: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11C024</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乒乓球</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47</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11C025</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羽毛球</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11C026</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网球</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49</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11C027</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篮球</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50</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11C028</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足球</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51</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11C029</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跆拳道</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52</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11C030</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大众健美操</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53</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11C031</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健身养身功（八段锦）</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54</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11C032</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健身养身功（五禽戏）</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55</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11C033</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健身养身功（六字诀）</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56</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11C034</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健身养身功（易筋经）</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57</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11C035</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拳击</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58</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11C036</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游泳与救生</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59</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11C037</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散打与防身术</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60</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11C038</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轮滑（滑板）</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61</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11C039</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专项技能提升</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62</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asciiTheme="minorEastAsia" w:hAnsiTheme="minorEastAsia"/>
                <w:color w:val="auto"/>
                <w:highlight w:val="none"/>
              </w:rPr>
            </w:pPr>
            <w:r>
              <w:rPr>
                <w:rFonts w:hint="eastAsia" w:asciiTheme="minorEastAsia" w:hAnsiTheme="minorEastAsia"/>
                <w:color w:val="auto"/>
                <w:highlight w:val="none"/>
              </w:rPr>
              <w:t>11C040</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体育测试训练与指导</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5860" w:type="dxa"/>
            <w:gridSpan w:val="4"/>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小计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192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166" w:type="dxa"/>
            <w:gridSpan w:val="7"/>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合计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3</w:t>
            </w:r>
            <w:r>
              <w:rPr>
                <w:rFonts w:hint="eastAsia"/>
                <w:color w:val="auto"/>
                <w:highlight w:val="none"/>
              </w:rPr>
              <w:t>6</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576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528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default"/>
                <w:color w:val="auto"/>
                <w:sz w:val="18"/>
                <w:szCs w:val="18"/>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default"/>
                <w:color w:val="auto"/>
                <w:sz w:val="18"/>
                <w:szCs w:val="18"/>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default"/>
                <w:color w:val="auto"/>
                <w:sz w:val="18"/>
                <w:szCs w:val="18"/>
                <w:highlight w:val="none"/>
              </w:rPr>
              <w:t>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63</w:t>
            </w:r>
          </w:p>
        </w:tc>
        <w:tc>
          <w:tcPr>
            <w:tcW w:w="724" w:type="dxa"/>
            <w:gridSpan w:val="2"/>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szCs w:val="21"/>
                <w:highlight w:val="none"/>
              </w:rPr>
              <w:t>专业拓展课</w:t>
            </w:r>
          </w:p>
        </w:tc>
        <w:tc>
          <w:tcPr>
            <w:tcW w:w="671" w:type="dxa"/>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选修</w:t>
            </w: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11A040</w:t>
            </w:r>
          </w:p>
        </w:tc>
        <w:tc>
          <w:tcPr>
            <w:tcW w:w="3951" w:type="dxa"/>
            <w:gridSpan w:val="2"/>
            <w:shd w:val="clear" w:color="auto" w:fill="FFFFFF" w:themeFill="background1"/>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运动营养学</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宋体" w:hAnsi="宋体"/>
                <w:color w:val="auto"/>
                <w:sz w:val="18"/>
                <w:szCs w:val="18"/>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宋体" w:hAnsi="宋体"/>
                <w:color w:val="auto"/>
                <w:sz w:val="18"/>
                <w:szCs w:val="18"/>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64</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11A041</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儿童运动专注力</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0" w:hRule="atLeast"/>
        </w:trPr>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65</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11A042</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俱乐部经营与管理</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66</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11A043</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体育经纪人</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67</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11A044</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体育场馆管理实务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68</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11A045</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运动表现</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69</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11A046</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体育市场营销实务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70</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11B047</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肌力与体能训练</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71</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11B048</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全人生命教练技术</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72</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11B049</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中考体育培训</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73</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11B050</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功能性贴扎技术</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74</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11B051</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网羽穿线技术</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75</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11B052</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客户关系拓展与维护</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76</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11B053</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体育法规</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32</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sz w:val="18"/>
                <w:szCs w:val="18"/>
                <w:highlight w:val="none"/>
              </w:rPr>
            </w:pPr>
            <w:r>
              <w:rPr>
                <w:rFonts w:hint="eastAsia"/>
                <w:color w:val="auto"/>
                <w:sz w:val="18"/>
                <w:szCs w:val="18"/>
                <w:highlight w:val="none"/>
              </w:rPr>
              <w:t>2</w:t>
            </w:r>
            <w:r>
              <w:rPr>
                <w:rFonts w:hint="default"/>
                <w:color w:val="auto"/>
                <w:sz w:val="18"/>
                <w:szCs w:val="18"/>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24"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5860" w:type="dxa"/>
            <w:gridSpan w:val="4"/>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小计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96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166" w:type="dxa"/>
            <w:gridSpan w:val="7"/>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合计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6</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96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74</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4</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77</w:t>
            </w:r>
          </w:p>
        </w:tc>
        <w:tc>
          <w:tcPr>
            <w:tcW w:w="724" w:type="dxa"/>
            <w:gridSpan w:val="2"/>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集中实践教学环节</w:t>
            </w:r>
          </w:p>
        </w:tc>
        <w:tc>
          <w:tcPr>
            <w:tcW w:w="671" w:type="dxa"/>
            <w:vMerge w:val="restart"/>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11C054</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认识实习</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78</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11C055</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跟岗实习</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240</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79</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11C056</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毕业实践报告</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5" w:hRule="atLeast"/>
        </w:trPr>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80</w:t>
            </w:r>
          </w:p>
        </w:tc>
        <w:tc>
          <w:tcPr>
            <w:tcW w:w="724" w:type="dxa"/>
            <w:gridSpan w:val="2"/>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11C057</w:t>
            </w:r>
          </w:p>
        </w:tc>
        <w:tc>
          <w:tcPr>
            <w:tcW w:w="3951" w:type="dxa"/>
            <w:gridSpan w:val="2"/>
            <w:shd w:val="clear" w:color="auto" w:fill="FFFFFF" w:themeFill="background1"/>
            <w:vAlign w:val="center"/>
          </w:tcPr>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顶岗实习</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10</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720</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2" w:hRule="atLeast"/>
        </w:trPr>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81</w:t>
            </w:r>
          </w:p>
        </w:tc>
        <w:tc>
          <w:tcPr>
            <w:tcW w:w="724" w:type="dxa"/>
            <w:gridSpan w:val="2"/>
            <w:vMerge w:val="continue"/>
            <w:tcBorders>
              <w:bottom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劳动教育</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0</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16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ascii="宋体" w:hAnsi="宋体" w:eastAsia="宋体"/>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ascii="宋体" w:hAnsi="宋体" w:eastAsia="宋体"/>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ascii="宋体" w:hAnsi="宋体" w:eastAsia="宋体"/>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ascii="宋体" w:hAnsi="宋体" w:eastAsia="宋体"/>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2" w:hRule="atLeast"/>
        </w:trPr>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82</w:t>
            </w:r>
          </w:p>
        </w:tc>
        <w:tc>
          <w:tcPr>
            <w:tcW w:w="724" w:type="dxa"/>
            <w:gridSpan w:val="2"/>
            <w:vMerge w:val="continue"/>
            <w:tcBorders>
              <w:bottom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71" w:type="dxa"/>
            <w:vMerge w:val="continue"/>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123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Theme="minorEastAsia" w:hAnsiTheme="minorEastAsia"/>
                <w:color w:val="auto"/>
                <w:highlight w:val="none"/>
              </w:rPr>
              <w:t>11C058</w:t>
            </w:r>
          </w:p>
        </w:tc>
        <w:tc>
          <w:tcPr>
            <w:tcW w:w="3951" w:type="dxa"/>
            <w:gridSpan w:val="2"/>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社会实践（志愿服务）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宋体" w:hAnsi="宋体" w:eastAsia="宋体"/>
                <w:color w:val="auto"/>
                <w:highlight w:val="none"/>
              </w:rPr>
              <w:t>·</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宋体" w:hAnsi="宋体" w:eastAsia="宋体"/>
                <w:color w:val="auto"/>
                <w:highlight w:val="none"/>
              </w:rPr>
              <w:t>·</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宋体" w:hAnsi="宋体" w:eastAsia="宋体"/>
                <w:color w:val="auto"/>
                <w:highlight w:val="none"/>
              </w:rPr>
              <w:t>·</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ascii="宋体" w:hAnsi="宋体" w:eastAsia="宋体"/>
                <w:color w:val="auto"/>
                <w:highlight w:val="none"/>
              </w:rPr>
              <w:t>·</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18" w:type="dxa"/>
            <w:tcBorders>
              <w:top w:val="nil"/>
            </w:tcBorders>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5866" w:type="dxa"/>
            <w:gridSpan w:val="5"/>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小计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22</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eastAsia"/>
                <w:color w:val="auto"/>
                <w:highlight w:val="none"/>
              </w:rPr>
              <w:t>976</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rPr>
                <w:rFonts w:hint="default"/>
                <w:color w:val="auto"/>
                <w:highlight w:val="none"/>
              </w:rPr>
            </w:pP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color w:val="auto"/>
                <w:highlight w:val="none"/>
              </w:rPr>
            </w:pPr>
            <w:r>
              <w:rPr>
                <w:rFonts w:hint="default"/>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166" w:type="dxa"/>
            <w:gridSpan w:val="7"/>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eastAsia"/>
                <w:b/>
                <w:color w:val="auto"/>
                <w:highlight w:val="none"/>
              </w:rPr>
              <w:t>总计</w:t>
            </w:r>
          </w:p>
        </w:tc>
        <w:tc>
          <w:tcPr>
            <w:tcW w:w="84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default"/>
                <w:b/>
                <w:color w:val="auto"/>
                <w:highlight w:val="none"/>
              </w:rPr>
              <w:t>1</w:t>
            </w:r>
            <w:r>
              <w:rPr>
                <w:rFonts w:hint="eastAsia"/>
                <w:b/>
                <w:color w:val="auto"/>
                <w:highlight w:val="none"/>
              </w:rPr>
              <w:t>19</w:t>
            </w:r>
          </w:p>
        </w:tc>
        <w:tc>
          <w:tcPr>
            <w:tcW w:w="848"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eastAsia"/>
                <w:b/>
                <w:color w:val="auto"/>
                <w:highlight w:val="none"/>
              </w:rPr>
              <w:t>2644</w:t>
            </w:r>
          </w:p>
        </w:tc>
        <w:tc>
          <w:tcPr>
            <w:tcW w:w="707"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eastAsia"/>
                <w:b/>
                <w:color w:val="auto"/>
                <w:highlight w:val="none"/>
              </w:rPr>
              <w:t>738</w:t>
            </w:r>
          </w:p>
        </w:tc>
        <w:tc>
          <w:tcPr>
            <w:tcW w:w="706"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eastAsia"/>
                <w:b/>
                <w:color w:val="auto"/>
                <w:highlight w:val="none"/>
              </w:rPr>
              <w:t>1906</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default"/>
                <w:b/>
                <w:color w:val="auto"/>
                <w:highlight w:val="none"/>
              </w:rPr>
              <w:t>2</w:t>
            </w:r>
            <w:r>
              <w:rPr>
                <w:rFonts w:hint="eastAsia"/>
                <w:b/>
                <w:color w:val="auto"/>
                <w:highlight w:val="none"/>
              </w:rPr>
              <w:t>5</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default"/>
                <w:b/>
                <w:color w:val="auto"/>
                <w:highlight w:val="none"/>
              </w:rPr>
              <w:t>2</w:t>
            </w:r>
            <w:r>
              <w:rPr>
                <w:rFonts w:hint="eastAsia"/>
                <w:b/>
                <w:color w:val="auto"/>
                <w:highlight w:val="none"/>
              </w:rPr>
              <w:t>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default"/>
                <w:b/>
                <w:color w:val="auto"/>
                <w:highlight w:val="none"/>
              </w:rPr>
              <w:t>2</w:t>
            </w:r>
            <w:r>
              <w:rPr>
                <w:rFonts w:hint="eastAsia"/>
                <w:b/>
                <w:color w:val="auto"/>
                <w:highlight w:val="none"/>
              </w:rPr>
              <w:t>5</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eastAsia"/>
                <w:b/>
                <w:color w:val="auto"/>
                <w:highlight w:val="none"/>
              </w:rPr>
              <w:t>18</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eastAsia"/>
                <w:b/>
                <w:color w:val="auto"/>
                <w:highlight w:val="none"/>
              </w:rPr>
              <w:t>10</w:t>
            </w:r>
          </w:p>
        </w:tc>
        <w:tc>
          <w:tcPr>
            <w:tcW w:w="650" w:type="dxa"/>
            <w:shd w:val="clear" w:color="auto" w:fill="FFFFFF" w:themeFill="background1"/>
            <w:vAlign w:val="center"/>
          </w:tcPr>
          <w:p>
            <w:pPr>
              <w:keepNext w:val="0"/>
              <w:keepLines w:val="0"/>
              <w:suppressLineNumbers w:val="0"/>
              <w:spacing w:before="100" w:beforeAutospacing="1" w:after="100" w:afterAutospacing="1" w:line="440" w:lineRule="exact"/>
              <w:ind w:left="0" w:right="0"/>
              <w:jc w:val="center"/>
              <w:rPr>
                <w:rFonts w:hint="default"/>
                <w:b/>
                <w:color w:val="auto"/>
                <w:highlight w:val="none"/>
              </w:rPr>
            </w:pPr>
            <w:r>
              <w:rPr>
                <w:rFonts w:hint="default"/>
                <w:b/>
                <w:color w:val="auto"/>
                <w:highlight w:val="none"/>
              </w:rPr>
              <w:t>10</w:t>
            </w:r>
          </w:p>
        </w:tc>
      </w:tr>
    </w:tbl>
    <w:p>
      <w:pPr>
        <w:spacing w:line="440" w:lineRule="exact"/>
        <w:rPr>
          <w:color w:val="auto"/>
        </w:rPr>
      </w:pPr>
      <w:r>
        <w:rPr>
          <w:rFonts w:hint="eastAsia"/>
          <w:color w:val="auto"/>
        </w:rPr>
        <w:t>说明：</w:t>
      </w:r>
    </w:p>
    <w:p>
      <w:pPr>
        <w:spacing w:line="440" w:lineRule="exact"/>
        <w:rPr>
          <w:color w:val="auto"/>
        </w:rPr>
      </w:pPr>
      <w:r>
        <w:rPr>
          <w:rFonts w:hint="eastAsia"/>
          <w:color w:val="auto"/>
        </w:rPr>
        <w:t>1、课程前面标“＊”为专业核心课程。</w:t>
      </w:r>
    </w:p>
    <w:p>
      <w:pPr>
        <w:spacing w:line="440" w:lineRule="exact"/>
        <w:rPr>
          <w:color w:val="auto"/>
        </w:rPr>
      </w:pPr>
      <w:r>
        <w:rPr>
          <w:rFonts w:hint="eastAsia"/>
          <w:color w:val="auto"/>
        </w:rPr>
        <w:t>2、认识实习：组织到实习单位参观、观摩和体验，形成对实习单位和相关岗位的初步认识，在第二学期开展，不单独计算学时学分。</w:t>
      </w:r>
    </w:p>
    <w:p>
      <w:pPr>
        <w:spacing w:line="440" w:lineRule="exact"/>
        <w:rPr>
          <w:rFonts w:asciiTheme="majorEastAsia" w:hAnsiTheme="majorEastAsia" w:eastAsiaTheme="majorEastAsia"/>
          <w:color w:val="auto"/>
          <w:sz w:val="24"/>
          <w:szCs w:val="24"/>
        </w:rPr>
      </w:pPr>
      <w:r>
        <w:rPr>
          <w:rFonts w:hint="eastAsia"/>
          <w:color w:val="auto"/>
        </w:rPr>
        <w:t>3、表中的“周学时×学周”列中的“·”为课程开设学期</w:t>
      </w:r>
      <w:r>
        <w:rPr>
          <w:rFonts w:hint="eastAsia" w:asciiTheme="majorEastAsia" w:hAnsiTheme="majorEastAsia" w:eastAsiaTheme="majorEastAsia"/>
          <w:color w:val="auto"/>
          <w:sz w:val="24"/>
          <w:szCs w:val="24"/>
        </w:rPr>
        <w:t>。</w:t>
      </w:r>
    </w:p>
    <w:p>
      <w:pPr>
        <w:spacing w:line="440" w:lineRule="exact"/>
        <w:rPr>
          <w:color w:val="auto"/>
        </w:rPr>
      </w:pPr>
      <w:r>
        <w:rPr>
          <w:rFonts w:hint="eastAsia"/>
          <w:color w:val="auto"/>
        </w:rPr>
        <w:t>4、劳动教育为必修课，前四个学期每学期安排不少于一次到运动中心、合作单位等开展公益劳动。</w:t>
      </w:r>
    </w:p>
    <w:p>
      <w:pPr>
        <w:spacing w:line="440" w:lineRule="exact"/>
        <w:rPr>
          <w:color w:val="auto"/>
        </w:rPr>
      </w:pPr>
      <w:r>
        <w:rPr>
          <w:rFonts w:hint="eastAsia"/>
          <w:color w:val="auto"/>
        </w:rPr>
        <w:t>5、各专业技能课程应将青少年运动技能等级测试内容纳入教学体系，帮助学生获取青少年运动技能等级证书。</w:t>
      </w: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782472"/>
    </w:sdtPr>
    <w:sdtContent>
      <w:p>
        <w:pPr>
          <w:pStyle w:val="8"/>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EC579"/>
    <w:multiLevelType w:val="singleLevel"/>
    <w:tmpl w:val="0C7EC5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BAF0BE8"/>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15</Pages>
  <Words>6071</Words>
  <Characters>7517</Characters>
  <Lines>1</Lines>
  <Paragraphs>1</Paragraphs>
  <TotalTime>35</TotalTime>
  <ScaleCrop>false</ScaleCrop>
  <LinksUpToDate>false</LinksUpToDate>
  <CharactersWithSpaces>7690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