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color w:val="FF0000"/>
          <w:w w:val="90"/>
          <w:kern w:val="2"/>
          <w:sz w:val="88"/>
          <w:szCs w:val="88"/>
        </w:rPr>
      </w:pPr>
      <w:bookmarkStart w:id="6" w:name="_GoBack"/>
      <w:bookmarkStart w:id="0" w:name="_Toc484025266"/>
      <w:bookmarkStart w:id="1" w:name="_Toc484025174"/>
      <w:bookmarkStart w:id="2" w:name="_Toc484026228"/>
      <w:bookmarkStart w:id="3" w:name="_Toc17063"/>
      <w:bookmarkStart w:id="4" w:name="_Toc29129"/>
      <w:bookmarkStart w:id="5" w:name="_Toc484026134"/>
      <w:r>
        <w:rPr>
          <w:rFonts w:hint="eastAsia" w:ascii="宋体" w:hAnsi="宋体" w:eastAsia="宋体" w:cs="宋体"/>
          <w:b/>
          <w:bCs/>
          <w:color w:val="FF0000"/>
          <w:w w:val="90"/>
          <w:kern w:val="2"/>
          <w:sz w:val="88"/>
          <w:szCs w:val="88"/>
        </w:rPr>
        <w:t>福州软件职业技术学院</w:t>
      </w:r>
    </w:p>
    <w:bookmarkEnd w:id="6"/>
    <w:p>
      <w:pPr>
        <w:pStyle w:val="2"/>
        <w:rPr>
          <w:rFonts w:hint="eastAsia"/>
        </w:rPr>
      </w:pPr>
    </w:p>
    <w:p>
      <w:pPr>
        <w:spacing w:line="640" w:lineRule="exact"/>
        <w:jc w:val="center"/>
        <w:rPr>
          <w:rFonts w:ascii="方正小标宋简体" w:hAnsi="Times New Roman" w:eastAsia="方正小标宋简体" w:cs="Times New Roman"/>
          <w:kern w:val="2"/>
          <w:sz w:val="62"/>
          <w:szCs w:val="24"/>
        </w:rPr>
      </w:pPr>
      <w:r>
        <w:rPr>
          <w:rFonts w:hint="eastAsia" w:ascii="仿宋_gb2312" w:hAnsi="黑体" w:eastAsia="仿宋_gb2312" w:cs="Times New Roman"/>
          <w:kern w:val="2"/>
          <w:sz w:val="32"/>
          <w:szCs w:val="32"/>
        </w:rPr>
        <w:t>福软教〔</w:t>
      </w:r>
      <w:r>
        <w:rPr>
          <w:rFonts w:ascii="仿宋_gb2312" w:hAnsi="黑体" w:eastAsia="仿宋_gb2312" w:cs="Times New Roman"/>
          <w:kern w:val="2"/>
          <w:sz w:val="32"/>
          <w:szCs w:val="32"/>
        </w:rPr>
        <w:t>202</w:t>
      </w:r>
      <w:r>
        <w:rPr>
          <w:rFonts w:hint="eastAsia" w:ascii="仿宋_gb2312" w:hAnsi="黑体" w:eastAsia="仿宋_gb2312" w:cs="Times New Roman"/>
          <w:kern w:val="2"/>
          <w:sz w:val="32"/>
          <w:szCs w:val="32"/>
          <w:lang w:val="en-US" w:eastAsia="zh-CN"/>
        </w:rPr>
        <w:t>3</w:t>
      </w:r>
      <w:r>
        <w:rPr>
          <w:rFonts w:hint="eastAsia" w:ascii="仿宋_gb2312" w:hAnsi="黑体" w:eastAsia="仿宋_gb2312" w:cs="Times New Roman"/>
          <w:kern w:val="2"/>
          <w:sz w:val="32"/>
          <w:szCs w:val="32"/>
        </w:rPr>
        <w:t>〕</w:t>
      </w:r>
      <w:r>
        <w:rPr>
          <w:rFonts w:hint="eastAsia" w:ascii="仿宋_gb2312" w:hAnsi="黑体" w:eastAsia="仿宋_gb2312" w:cs="Times New Roman"/>
          <w:kern w:val="2"/>
          <w:sz w:val="32"/>
          <w:szCs w:val="32"/>
          <w:lang w:val="en-US" w:eastAsia="zh-CN"/>
        </w:rPr>
        <w:t xml:space="preserve">35 </w:t>
      </w:r>
      <w:r>
        <w:rPr>
          <w:rFonts w:hint="eastAsia" w:ascii="仿宋_gb2312" w:hAnsi="黑体" w:eastAsia="仿宋_gb2312" w:cs="Times New Roman"/>
          <w:kern w:val="2"/>
          <w:sz w:val="32"/>
          <w:szCs w:val="32"/>
        </w:rPr>
        <w:t>号</w:t>
      </w:r>
    </w:p>
    <w:p>
      <w:pPr>
        <w:rPr>
          <w:rFonts w:ascii="方正小标宋简体" w:hAnsi="宋体" w:eastAsia="方正小标宋简体" w:cs="宋体"/>
          <w:color w:val="333333"/>
          <w:kern w:val="0"/>
          <w:sz w:val="44"/>
          <w:szCs w:val="44"/>
          <w:shd w:val="clear" w:color="auto" w:fill="FFFFFF"/>
          <w:lang w:bidi="ar"/>
        </w:rPr>
      </w:pPr>
      <w:r>
        <w:rPr>
          <w:rFonts w:hint="eastAsia" w:ascii="方正小标宋简体" w:hAnsi="宋体" w:eastAsia="方正小标宋简体" w:cs="宋体"/>
          <w:color w:val="333333"/>
          <w:kern w:val="0"/>
          <w:sz w:val="44"/>
          <w:szCs w:val="44"/>
          <w:shd w:val="clear" w:color="auto" w:fill="FFFFFF"/>
          <w:lang w:bidi="ar"/>
        </w:rPr>
        <mc:AlternateContent>
          <mc:Choice Requires="wps">
            <w:drawing>
              <wp:anchor distT="0" distB="0" distL="114300" distR="114300" simplePos="0" relativeHeight="251659264" behindDoc="0" locked="0" layoutInCell="1" allowOverlap="1">
                <wp:simplePos x="0" y="0"/>
                <wp:positionH relativeFrom="column">
                  <wp:posOffset>-334010</wp:posOffset>
                </wp:positionH>
                <wp:positionV relativeFrom="paragraph">
                  <wp:posOffset>159385</wp:posOffset>
                </wp:positionV>
                <wp:extent cx="6108065" cy="3810"/>
                <wp:effectExtent l="0" t="0" r="0" b="0"/>
                <wp:wrapNone/>
                <wp:docPr id="1" name="直接连接符 1"/>
                <wp:cNvGraphicFramePr/>
                <a:graphic xmlns:a="http://schemas.openxmlformats.org/drawingml/2006/main">
                  <a:graphicData uri="http://schemas.microsoft.com/office/word/2010/wordprocessingShape">
                    <wps:wsp>
                      <wps:cNvCnPr/>
                      <wps:spPr>
                        <a:xfrm flipV="1">
                          <a:off x="1021080" y="3747770"/>
                          <a:ext cx="6108065" cy="381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6.3pt;margin-top:12.55pt;height:0.3pt;width:480.95pt;z-index:251659264;mso-width-relative:page;mso-height-relative:page;" filled="f" stroked="t" coordsize="21600,21600" o:gfxdata="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E18hNkAAAAJAQAADwAAAAAAAAABACAAAAAiAAAAZHJzL2Rvd25yZXYueG1sUEsB&#10;AhQAFAAAAAgAh07iQFzkHN/0AQAAvgMAAA4AAAAAAAAAAQAgAAAAKAEAAGRycy9lMm9Eb2MueG1s&#10;UEsFBgAAAAAGAAYAWQEAAI4FAAAAAA==&#10;">
                <v:fill on="f" focussize="0,0"/>
                <v:stroke weight="3pt" color="#FF0000" joinstyle="round"/>
                <v:imagedata o:title=""/>
                <o:lock v:ext="edit" aspectratio="f"/>
              </v:line>
            </w:pict>
          </mc:Fallback>
        </mc:AlternateContent>
      </w:r>
    </w:p>
    <w:bookmarkEnd w:id="0"/>
    <w:bookmarkEnd w:id="1"/>
    <w:bookmarkEnd w:id="2"/>
    <w:bookmarkEnd w:id="3"/>
    <w:bookmarkEnd w:id="4"/>
    <w:bookmarkEnd w:id="5"/>
    <w:p>
      <w:pPr>
        <w:pStyle w:val="9"/>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default"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关于征集2023年福州软件职业技术学院教育改革发展典型案例的通知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Times New Roman"/>
          <w:color w:val="000000"/>
          <w:kern w:val="2"/>
          <w:sz w:val="32"/>
          <w:szCs w:val="32"/>
        </w:rPr>
      </w:pPr>
      <w:r>
        <w:rPr>
          <w:rFonts w:hint="eastAsia" w:ascii="仿宋" w:hAnsi="仿宋" w:eastAsia="仿宋" w:cs="Times New Roman"/>
          <w:color w:val="000000"/>
          <w:kern w:val="2"/>
          <w:sz w:val="32"/>
          <w:szCs w:val="32"/>
          <w:shd w:val="clear" w:color="auto" w:fill="FFFFFF"/>
        </w:rPr>
        <w:t>各</w:t>
      </w:r>
      <w:r>
        <w:rPr>
          <w:rFonts w:hint="eastAsia" w:ascii="仿宋" w:hAnsi="仿宋" w:eastAsia="仿宋" w:cs="Times New Roman"/>
          <w:color w:val="000000"/>
          <w:kern w:val="2"/>
          <w:sz w:val="32"/>
          <w:szCs w:val="32"/>
          <w:shd w:val="clear" w:color="auto" w:fill="FFFFFF"/>
          <w:lang w:val="en-US" w:eastAsia="zh-CN"/>
        </w:rPr>
        <w:t>学院（部）</w:t>
      </w:r>
      <w:r>
        <w:rPr>
          <w:rFonts w:hint="eastAsia" w:ascii="仿宋" w:hAnsi="仿宋" w:eastAsia="仿宋" w:cs="Times New Roman"/>
          <w:color w:val="000000"/>
          <w:kern w:val="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为鼓励</w:t>
      </w:r>
      <w:r>
        <w:rPr>
          <w:rFonts w:hint="eastAsia" w:ascii="Times New Roman" w:hAnsi="Times New Roman" w:eastAsia="仿宋_gb2312" w:cs="Times New Roman"/>
          <w:sz w:val="32"/>
          <w:szCs w:val="32"/>
          <w:lang w:val="en-US" w:eastAsia="zh-CN"/>
        </w:rPr>
        <w:t>各产业学院（部）</w:t>
      </w:r>
      <w:r>
        <w:rPr>
          <w:rFonts w:hint="default" w:ascii="Times New Roman" w:hAnsi="Times New Roman" w:eastAsia="仿宋_gb2312" w:cs="Times New Roman"/>
          <w:sz w:val="32"/>
          <w:szCs w:val="32"/>
        </w:rPr>
        <w:t>探索创新，</w:t>
      </w:r>
      <w:r>
        <w:rPr>
          <w:rFonts w:hint="default" w:ascii="Times New Roman" w:hAnsi="Times New Roman" w:eastAsia="仿宋_gb2312" w:cs="Times New Roman"/>
          <w:sz w:val="32"/>
          <w:szCs w:val="32"/>
          <w:lang w:val="en-US" w:eastAsia="zh-CN"/>
        </w:rPr>
        <w:t>总结</w:t>
      </w:r>
      <w:r>
        <w:rPr>
          <w:rFonts w:hint="default" w:ascii="Times New Roman" w:hAnsi="Times New Roman" w:eastAsia="仿宋_gb2312" w:cs="Times New Roman"/>
          <w:sz w:val="32"/>
          <w:szCs w:val="32"/>
        </w:rPr>
        <w:t>形成一批可复制、可推广的</w:t>
      </w:r>
      <w:r>
        <w:rPr>
          <w:rFonts w:hint="eastAsia" w:ascii="Times New Roman" w:hAnsi="Times New Roman" w:eastAsia="仿宋_gb2312" w:cs="Times New Roman"/>
          <w:sz w:val="32"/>
          <w:szCs w:val="32"/>
          <w:lang w:val="en-US" w:eastAsia="zh-CN"/>
        </w:rPr>
        <w:t>教育改革发展</w:t>
      </w:r>
      <w:r>
        <w:rPr>
          <w:rFonts w:hint="default" w:ascii="Times New Roman" w:hAnsi="Times New Roman" w:eastAsia="仿宋_gb2312" w:cs="Times New Roman"/>
          <w:sz w:val="32"/>
          <w:szCs w:val="32"/>
        </w:rPr>
        <w:t>先进经验和典型案例，推动</w:t>
      </w:r>
      <w:r>
        <w:rPr>
          <w:rFonts w:hint="eastAsia" w:ascii="Times New Roman" w:hAnsi="Times New Roman" w:eastAsia="仿宋_gb2312" w:cs="Times New Roman"/>
          <w:sz w:val="32"/>
          <w:szCs w:val="32"/>
          <w:lang w:val="en-US" w:eastAsia="zh-CN"/>
        </w:rPr>
        <w:t>学校教研教改</w:t>
      </w:r>
      <w:r>
        <w:rPr>
          <w:rFonts w:hint="default" w:ascii="Times New Roman" w:hAnsi="Times New Roman" w:eastAsia="仿宋_gb2312" w:cs="Times New Roman"/>
          <w:sz w:val="32"/>
          <w:szCs w:val="32"/>
        </w:rPr>
        <w:t>高质量发展，经研究，决定征集2023年福州软件职业技术学院教育改革典型案例，现就有关事项通知如下：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一、案例类型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各产业学院、公共基础部、马克思主义学院应结合二轮评估特色发展要求，</w:t>
      </w:r>
      <w:r>
        <w:rPr>
          <w:rFonts w:hint="default" w:ascii="Times New Roman" w:hAnsi="Times New Roman" w:eastAsia="仿宋_gb2312" w:cs="Times New Roman"/>
          <w:sz w:val="32"/>
          <w:szCs w:val="32"/>
        </w:rPr>
        <w:t>重点</w:t>
      </w:r>
      <w:r>
        <w:rPr>
          <w:rFonts w:hint="default" w:ascii="Times New Roman" w:hAnsi="Times New Roman" w:eastAsia="仿宋_gb2312" w:cs="Times New Roman"/>
          <w:sz w:val="32"/>
          <w:szCs w:val="32"/>
          <w:lang w:val="en-US" w:eastAsia="zh-CN"/>
        </w:rPr>
        <w:t>围绕</w:t>
      </w:r>
      <w:r>
        <w:rPr>
          <w:rFonts w:hint="eastAsia" w:ascii="Times New Roman" w:hAnsi="Times New Roman" w:eastAsia="仿宋_gb2312" w:cs="Times New Roman"/>
          <w:color w:val="000000"/>
          <w:kern w:val="0"/>
          <w:sz w:val="32"/>
          <w:szCs w:val="32"/>
          <w:lang w:val="en-US" w:eastAsia="zh-CN"/>
        </w:rPr>
        <w:t>办学能力提升</w:t>
      </w:r>
      <w:r>
        <w:rPr>
          <w:rFonts w:hint="default" w:ascii="Times New Roman" w:hAnsi="Times New Roman" w:eastAsia="仿宋_gb2312" w:cs="Times New Roman"/>
          <w:sz w:val="32"/>
          <w:szCs w:val="32"/>
        </w:rPr>
        <w:t>等</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个</w:t>
      </w:r>
      <w:r>
        <w:rPr>
          <w:rFonts w:hint="default" w:ascii="Times New Roman" w:hAnsi="Times New Roman" w:eastAsia="仿宋_gb2312" w:cs="Times New Roman"/>
          <w:sz w:val="32"/>
          <w:szCs w:val="32"/>
        </w:rPr>
        <w:t>方面</w:t>
      </w:r>
      <w:r>
        <w:rPr>
          <w:rFonts w:hint="eastAsia" w:ascii="Times New Roman" w:hAnsi="Times New Roman" w:eastAsia="仿宋_gb2312" w:cs="Times New Roman"/>
          <w:sz w:val="32"/>
          <w:szCs w:val="32"/>
          <w:lang w:val="en-US" w:eastAsia="zh-CN"/>
        </w:rPr>
        <w:t>提炼典型</w:t>
      </w:r>
      <w:r>
        <w:rPr>
          <w:rFonts w:hint="default" w:ascii="Times New Roman" w:hAnsi="Times New Roman" w:eastAsia="仿宋_gb2312" w:cs="Times New Roman"/>
          <w:sz w:val="32"/>
          <w:szCs w:val="32"/>
          <w:lang w:val="en-US" w:eastAsia="zh-CN"/>
        </w:rPr>
        <w:t>案例</w:t>
      </w:r>
      <w:r>
        <w:rPr>
          <w:rFonts w:hint="default" w:ascii="Times New Roman" w:hAnsi="Times New Roman" w:eastAsia="仿宋_gb2312" w:cs="Times New Roman"/>
          <w:sz w:val="32"/>
          <w:szCs w:val="32"/>
        </w:rPr>
        <w:t>，</w:t>
      </w:r>
      <w:r>
        <w:rPr>
          <w:rFonts w:hint="eastAsia" w:ascii="Times New Roman" w:hAnsi="Times New Roman" w:eastAsia="仿宋_gb2312" w:cs="Times New Roman"/>
          <w:b/>
          <w:bCs/>
          <w:color w:val="C00000"/>
          <w:sz w:val="32"/>
          <w:szCs w:val="32"/>
          <w:lang w:val="en-US" w:eastAsia="zh-CN"/>
        </w:rPr>
        <w:t>具体申报要求</w:t>
      </w:r>
      <w:r>
        <w:rPr>
          <w:rFonts w:hint="default" w:ascii="Times New Roman" w:hAnsi="Times New Roman" w:eastAsia="仿宋_gb2312" w:cs="Times New Roman"/>
          <w:b/>
          <w:bCs/>
          <w:color w:val="C00000"/>
          <w:sz w:val="32"/>
          <w:szCs w:val="32"/>
        </w:rPr>
        <w:t>详见附件1</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二、案例要求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案例具有时代性、典型性、示范性、创新性和可推广性。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案例文本应体现问题意识，主旨清晰，逻辑严密，图文并茂，资料翔实。字数4000字左右，包括实施背景、主要做法、成果成效、经验总结和推广应用等</w:t>
      </w:r>
      <w:r>
        <w:rPr>
          <w:rFonts w:hint="default" w:ascii="Times New Roman" w:hAnsi="Times New Roman" w:eastAsia="仿宋_gb2312" w:cs="Times New Roman"/>
          <w:b/>
          <w:bCs/>
          <w:sz w:val="32"/>
          <w:szCs w:val="32"/>
        </w:rPr>
        <w:t>（具体要求见附件2）</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sz w:val="32"/>
          <w:szCs w:val="32"/>
          <w:u w:val="none"/>
          <w:lang w:val="en-US" w:eastAsia="zh-CN"/>
        </w:rPr>
        <w:t>不符合案例结构和格式要求的材料不予受理。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 w:hAnsi="仿宋" w:eastAsia="仿宋" w:cs="Times New Roman"/>
          <w:kern w:val="0"/>
          <w:sz w:val="32"/>
          <w:szCs w:val="32"/>
          <w:lang w:val="en-US" w:eastAsia="zh-CN" w:bidi="ar-SA"/>
        </w:rPr>
      </w:pPr>
      <w:r>
        <w:rPr>
          <w:rFonts w:hint="eastAsia" w:ascii="Times New Roman" w:hAnsi="Times New Roman" w:eastAsia="仿宋_gb2312" w:cs="Times New Roman"/>
          <w:b w:val="0"/>
          <w:bCs w:val="0"/>
          <w:sz w:val="32"/>
          <w:szCs w:val="32"/>
          <w:u w:val="none"/>
          <w:lang w:val="en-US" w:eastAsia="zh-CN"/>
        </w:rPr>
        <w:t>（三）</w:t>
      </w:r>
      <w:r>
        <w:rPr>
          <w:rFonts w:hint="eastAsia" w:ascii="仿宋" w:hAnsi="仿宋" w:eastAsia="仿宋" w:cs="Times New Roman"/>
          <w:kern w:val="0"/>
          <w:sz w:val="32"/>
          <w:szCs w:val="32"/>
          <w:lang w:val="en-US" w:eastAsia="zh-CN" w:bidi="ar-SA"/>
        </w:rPr>
        <w:t>元宇宙试点课程的课程组团队应各形成至少1篇教育元宇宙应用的典型案例。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bidi="ar-SA"/>
        </w:rPr>
        <w:t>三、</w:t>
      </w:r>
      <w:r>
        <w:rPr>
          <w:rFonts w:hint="eastAsia" w:ascii="黑体" w:hAnsi="黑体" w:eastAsia="黑体" w:cs="黑体"/>
          <w:sz w:val="32"/>
          <w:szCs w:val="32"/>
          <w:lang w:val="en-US" w:eastAsia="zh-CN"/>
        </w:rPr>
        <w:t>征集范围</w:t>
      </w:r>
    </w:p>
    <w:p>
      <w:pPr>
        <w:pStyle w:val="2"/>
        <w:keepNext w:val="0"/>
        <w:keepLines w:val="0"/>
        <w:pageBreakBefore w:val="0"/>
        <w:widowControl w:val="0"/>
        <w:kinsoku/>
        <w:wordWrap/>
        <w:overflowPunct/>
        <w:topLinePunct w:val="0"/>
        <w:autoSpaceDE/>
        <w:autoSpaceDN/>
        <w:bidi w:val="0"/>
        <w:adjustRightInd/>
        <w:snapToGrid/>
        <w:spacing w:after="0" w:line="560" w:lineRule="exact"/>
        <w:ind w:left="638" w:leftChars="304" w:firstLine="0" w:firstLineChars="0"/>
        <w:textAlignment w:val="auto"/>
        <w:rPr>
          <w:rFonts w:hint="eastAsia" w:ascii="黑体" w:hAnsi="黑体" w:eastAsia="黑体" w:cs="黑体"/>
          <w:b w:val="0"/>
          <w:bCs w:val="0"/>
          <w:kern w:val="0"/>
          <w:sz w:val="32"/>
          <w:szCs w:val="32"/>
          <w:lang w:val="en-US" w:eastAsia="zh-CN" w:bidi="ar-SA"/>
        </w:rPr>
      </w:pPr>
      <w:r>
        <w:rPr>
          <w:rFonts w:hint="eastAsia" w:ascii="仿宋" w:hAnsi="仿宋" w:eastAsia="仿宋" w:cs="Times New Roman"/>
          <w:kern w:val="0"/>
          <w:sz w:val="32"/>
          <w:szCs w:val="32"/>
          <w:lang w:val="en-US" w:eastAsia="zh-CN" w:bidi="ar-SA"/>
        </w:rPr>
        <w:t>各产业学院、公共基础部、马克思主义学院。</w:t>
      </w:r>
      <w:r>
        <w:rPr>
          <w:rFonts w:hint="eastAsia" w:ascii="仿宋" w:hAnsi="仿宋" w:eastAsia="仿宋" w:cs="Times New Roman"/>
          <w:kern w:val="0"/>
          <w:sz w:val="32"/>
          <w:szCs w:val="32"/>
          <w:lang w:val="en-US" w:eastAsia="zh-CN" w:bidi="ar-SA"/>
        </w:rPr>
        <w:br w:type="textWrapping"/>
      </w:r>
      <w:r>
        <w:rPr>
          <w:rFonts w:hint="eastAsia" w:ascii="黑体" w:hAnsi="黑体" w:eastAsia="黑体" w:cs="黑体"/>
          <w:b w:val="0"/>
          <w:bCs w:val="0"/>
          <w:kern w:val="0"/>
          <w:sz w:val="32"/>
          <w:szCs w:val="32"/>
          <w:lang w:val="en-US" w:eastAsia="zh-CN" w:bidi="ar-SA"/>
        </w:rPr>
        <w:t>四、材料报送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Times New Roman"/>
          <w:kern w:val="0"/>
          <w:sz w:val="32"/>
          <w:szCs w:val="32"/>
          <w:lang w:val="en-US" w:eastAsia="zh-CN" w:bidi="ar-SA"/>
        </w:rPr>
      </w:pPr>
      <w:r>
        <w:rPr>
          <w:rFonts w:hint="default" w:ascii="仿宋" w:hAnsi="仿宋" w:eastAsia="仿宋" w:cs="Times New Roman"/>
          <w:kern w:val="0"/>
          <w:sz w:val="32"/>
          <w:szCs w:val="32"/>
          <w:lang w:val="en-US" w:eastAsia="zh-CN" w:bidi="ar-SA"/>
        </w:rPr>
        <w:t>请各</w:t>
      </w:r>
      <w:r>
        <w:rPr>
          <w:rFonts w:hint="eastAsia" w:ascii="仿宋" w:hAnsi="仿宋" w:eastAsia="仿宋" w:cs="Times New Roman"/>
          <w:kern w:val="0"/>
          <w:sz w:val="32"/>
          <w:szCs w:val="32"/>
          <w:lang w:val="en-US" w:eastAsia="zh-CN" w:bidi="ar-SA"/>
        </w:rPr>
        <w:t>教学单位</w:t>
      </w:r>
      <w:r>
        <w:rPr>
          <w:rFonts w:hint="default" w:ascii="仿宋" w:hAnsi="仿宋" w:eastAsia="仿宋" w:cs="Times New Roman"/>
          <w:kern w:val="0"/>
          <w:sz w:val="32"/>
          <w:szCs w:val="32"/>
          <w:lang w:val="en-US" w:eastAsia="zh-CN" w:bidi="ar-SA"/>
        </w:rPr>
        <w:t>统一部署，严格把关，切实做好初选和推荐工作</w:t>
      </w:r>
      <w:r>
        <w:rPr>
          <w:rFonts w:hint="eastAsia" w:ascii="仿宋" w:hAnsi="仿宋" w:eastAsia="仿宋" w:cs="Times New Roman"/>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Times New Roman"/>
          <w:kern w:val="0"/>
          <w:sz w:val="32"/>
          <w:szCs w:val="32"/>
          <w:lang w:val="en-US" w:eastAsia="zh-CN" w:bidi="ar-SA"/>
        </w:rPr>
      </w:pPr>
      <w:r>
        <w:rPr>
          <w:rFonts w:hint="eastAsia" w:ascii="仿宋" w:hAnsi="仿宋" w:eastAsia="仿宋" w:cs="Times New Roman"/>
          <w:b/>
          <w:bCs/>
          <w:kern w:val="0"/>
          <w:sz w:val="32"/>
          <w:szCs w:val="32"/>
          <w:lang w:val="en-US" w:eastAsia="zh-CN" w:bidi="ar-SA"/>
        </w:rPr>
        <w:t>各教学单位</w:t>
      </w:r>
      <w:r>
        <w:rPr>
          <w:rFonts w:hint="default" w:ascii="仿宋" w:hAnsi="仿宋" w:eastAsia="仿宋" w:cs="Times New Roman"/>
          <w:kern w:val="0"/>
          <w:sz w:val="32"/>
          <w:szCs w:val="32"/>
          <w:lang w:val="en-US" w:eastAsia="zh-CN" w:bidi="ar-SA"/>
        </w:rPr>
        <w:t>于</w:t>
      </w:r>
      <w:r>
        <w:rPr>
          <w:rFonts w:hint="default" w:ascii="仿宋" w:hAnsi="仿宋" w:eastAsia="仿宋" w:cs="Times New Roman"/>
          <w:b/>
          <w:bCs/>
          <w:kern w:val="0"/>
          <w:sz w:val="32"/>
          <w:szCs w:val="32"/>
          <w:lang w:val="en-US" w:eastAsia="zh-CN" w:bidi="ar-SA"/>
        </w:rPr>
        <w:t>2023年</w:t>
      </w:r>
      <w:r>
        <w:rPr>
          <w:rFonts w:hint="eastAsia" w:ascii="仿宋" w:hAnsi="仿宋" w:eastAsia="仿宋" w:cs="Times New Roman"/>
          <w:b/>
          <w:bCs/>
          <w:kern w:val="0"/>
          <w:sz w:val="32"/>
          <w:szCs w:val="32"/>
          <w:lang w:val="en-US" w:eastAsia="zh-CN" w:bidi="ar-SA"/>
        </w:rPr>
        <w:t>6</w:t>
      </w:r>
      <w:r>
        <w:rPr>
          <w:rFonts w:hint="default" w:ascii="仿宋" w:hAnsi="仿宋" w:eastAsia="仿宋" w:cs="Times New Roman"/>
          <w:b/>
          <w:bCs/>
          <w:kern w:val="0"/>
          <w:sz w:val="32"/>
          <w:szCs w:val="32"/>
          <w:lang w:val="en-US" w:eastAsia="zh-CN" w:bidi="ar-SA"/>
        </w:rPr>
        <w:t>月</w:t>
      </w:r>
      <w:r>
        <w:rPr>
          <w:rFonts w:hint="eastAsia" w:ascii="仿宋" w:hAnsi="仿宋" w:eastAsia="仿宋" w:cs="Times New Roman"/>
          <w:b/>
          <w:bCs/>
          <w:kern w:val="0"/>
          <w:sz w:val="32"/>
          <w:szCs w:val="32"/>
          <w:lang w:val="en-US" w:eastAsia="zh-CN" w:bidi="ar-SA"/>
        </w:rPr>
        <w:t>15</w:t>
      </w:r>
      <w:r>
        <w:rPr>
          <w:rFonts w:hint="default" w:ascii="仿宋" w:hAnsi="仿宋" w:eastAsia="仿宋" w:cs="Times New Roman"/>
          <w:b/>
          <w:bCs/>
          <w:kern w:val="0"/>
          <w:sz w:val="32"/>
          <w:szCs w:val="32"/>
          <w:lang w:val="en-US" w:eastAsia="zh-CN" w:bidi="ar-SA"/>
        </w:rPr>
        <w:t>日</w:t>
      </w:r>
      <w:r>
        <w:rPr>
          <w:rFonts w:hint="eastAsia" w:ascii="仿宋" w:hAnsi="仿宋" w:eastAsia="仿宋" w:cs="Times New Roman"/>
          <w:b/>
          <w:bCs/>
          <w:kern w:val="0"/>
          <w:sz w:val="32"/>
          <w:szCs w:val="32"/>
          <w:lang w:val="en-US" w:eastAsia="zh-CN" w:bidi="ar-SA"/>
        </w:rPr>
        <w:t>下午16：00前</w:t>
      </w:r>
      <w:r>
        <w:rPr>
          <w:rFonts w:hint="default" w:ascii="仿宋" w:hAnsi="仿宋" w:eastAsia="仿宋" w:cs="Times New Roman"/>
          <w:kern w:val="0"/>
          <w:sz w:val="32"/>
          <w:szCs w:val="32"/>
          <w:lang w:val="en-US" w:eastAsia="zh-CN" w:bidi="ar-SA"/>
        </w:rPr>
        <w:t>将《典型案例申报汇总表》</w:t>
      </w:r>
      <w:r>
        <w:rPr>
          <w:rFonts w:hint="eastAsia" w:ascii="仿宋" w:hAnsi="仿宋" w:eastAsia="仿宋" w:cs="Times New Roman"/>
          <w:kern w:val="0"/>
          <w:sz w:val="32"/>
          <w:szCs w:val="32"/>
          <w:lang w:val="en-US" w:eastAsia="zh-CN" w:bidi="ar-SA"/>
        </w:rPr>
        <w:t>（附件3）</w:t>
      </w:r>
      <w:r>
        <w:rPr>
          <w:rFonts w:hint="default" w:ascii="仿宋" w:hAnsi="仿宋" w:eastAsia="仿宋" w:cs="Times New Roman"/>
          <w:kern w:val="0"/>
          <w:sz w:val="32"/>
          <w:szCs w:val="32"/>
          <w:lang w:val="en-US" w:eastAsia="zh-CN" w:bidi="ar-SA"/>
        </w:rPr>
        <w:t>Excel版以及盖章</w:t>
      </w:r>
      <w:r>
        <w:rPr>
          <w:rFonts w:hint="eastAsia" w:ascii="仿宋" w:hAnsi="仿宋" w:eastAsia="仿宋" w:cs="Times New Roman"/>
          <w:kern w:val="0"/>
          <w:sz w:val="32"/>
          <w:szCs w:val="32"/>
          <w:lang w:val="en-US" w:eastAsia="zh-CN" w:bidi="ar-SA"/>
        </w:rPr>
        <w:t>（院章）</w:t>
      </w:r>
      <w:r>
        <w:rPr>
          <w:rFonts w:hint="default" w:ascii="仿宋" w:hAnsi="仿宋" w:eastAsia="仿宋" w:cs="Times New Roman"/>
          <w:kern w:val="0"/>
          <w:sz w:val="32"/>
          <w:szCs w:val="32"/>
          <w:lang w:val="en-US" w:eastAsia="zh-CN" w:bidi="ar-SA"/>
        </w:rPr>
        <w:t>PDF版统一打包发送至电子邮箱</w:t>
      </w:r>
      <w:r>
        <w:rPr>
          <w:rFonts w:hint="eastAsia" w:ascii="仿宋" w:hAnsi="仿宋" w:eastAsia="仿宋" w:cs="Times New Roman"/>
          <w:kern w:val="0"/>
          <w:sz w:val="32"/>
          <w:szCs w:val="32"/>
          <w:lang w:val="en-US" w:eastAsia="zh-CN" w:bidi="ar-SA"/>
        </w:rPr>
        <w:t>frjwkyc@163.com</w:t>
      </w:r>
      <w:r>
        <w:rPr>
          <w:rFonts w:hint="default" w:ascii="仿宋" w:hAnsi="仿宋" w:eastAsia="仿宋" w:cs="Times New Roman"/>
          <w:kern w:val="0"/>
          <w:sz w:val="32"/>
          <w:szCs w:val="32"/>
          <w:lang w:val="en-US" w:eastAsia="zh-CN" w:bidi="ar-SA"/>
        </w:rPr>
        <w:t>。电子邮件标题格式为：</w:t>
      </w:r>
      <w:r>
        <w:rPr>
          <w:rFonts w:hint="eastAsia" w:ascii="仿宋" w:hAnsi="仿宋" w:eastAsia="仿宋" w:cs="Times New Roman"/>
          <w:b/>
          <w:bCs/>
          <w:kern w:val="0"/>
          <w:sz w:val="32"/>
          <w:szCs w:val="32"/>
          <w:lang w:val="en-US" w:eastAsia="zh-CN" w:bidi="ar-SA"/>
        </w:rPr>
        <w:t>学院简称</w:t>
      </w:r>
      <w:r>
        <w:rPr>
          <w:rFonts w:hint="default" w:ascii="仿宋" w:hAnsi="仿宋" w:eastAsia="仿宋" w:cs="Times New Roman"/>
          <w:b/>
          <w:bCs/>
          <w:kern w:val="0"/>
          <w:sz w:val="32"/>
          <w:szCs w:val="32"/>
          <w:lang w:val="en-US" w:eastAsia="zh-CN" w:bidi="ar-SA"/>
        </w:rPr>
        <w:t>-</w:t>
      </w:r>
      <w:r>
        <w:rPr>
          <w:rFonts w:hint="eastAsia" w:ascii="仿宋" w:hAnsi="仿宋" w:eastAsia="仿宋" w:cs="Times New Roman"/>
          <w:b/>
          <w:bCs/>
          <w:kern w:val="0"/>
          <w:sz w:val="32"/>
          <w:szCs w:val="32"/>
          <w:lang w:val="en-US" w:eastAsia="zh-CN" w:bidi="ar-SA"/>
        </w:rPr>
        <w:t>2023课教育改革发展典型案例汇总表</w:t>
      </w:r>
      <w:r>
        <w:rPr>
          <w:rFonts w:hint="default" w:ascii="仿宋" w:hAnsi="仿宋" w:eastAsia="仿宋" w:cs="Times New Roman"/>
          <w:kern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请各教学单位统一汇总后，于</w:t>
      </w:r>
      <w:r>
        <w:rPr>
          <w:rFonts w:hint="eastAsia" w:ascii="仿宋" w:hAnsi="仿宋" w:eastAsia="仿宋" w:cs="Times New Roman"/>
          <w:b/>
          <w:bCs/>
          <w:kern w:val="0"/>
          <w:sz w:val="32"/>
          <w:szCs w:val="32"/>
          <w:lang w:val="en-US" w:eastAsia="zh-CN" w:bidi="ar-SA"/>
        </w:rPr>
        <w:t>2023年7月20日下午16：00前</w:t>
      </w:r>
      <w:r>
        <w:rPr>
          <w:rFonts w:hint="eastAsia" w:ascii="仿宋" w:hAnsi="仿宋" w:eastAsia="仿宋" w:cs="Times New Roman"/>
          <w:kern w:val="0"/>
          <w:sz w:val="32"/>
          <w:szCs w:val="32"/>
          <w:lang w:val="en-US" w:eastAsia="zh-CN" w:bidi="ar-SA"/>
        </w:rPr>
        <w:t>将育改革发展典型案例的Word电子版发送到邮箱：frjwkyc@163.com。</w:t>
      </w:r>
      <w:r>
        <w:rPr>
          <w:rFonts w:hint="default" w:ascii="仿宋" w:hAnsi="仿宋" w:eastAsia="仿宋" w:cs="Times New Roman"/>
          <w:kern w:val="0"/>
          <w:sz w:val="32"/>
          <w:szCs w:val="32"/>
          <w:lang w:val="en-US" w:eastAsia="zh-CN" w:bidi="ar-SA"/>
        </w:rPr>
        <w:t>案例Word文件命名格式为：</w:t>
      </w:r>
      <w:r>
        <w:rPr>
          <w:rFonts w:hint="eastAsia" w:ascii="仿宋" w:hAnsi="仿宋" w:eastAsia="仿宋" w:cs="Times New Roman"/>
          <w:b/>
          <w:bCs/>
          <w:kern w:val="0"/>
          <w:sz w:val="32"/>
          <w:szCs w:val="32"/>
          <w:lang w:val="en-US" w:eastAsia="zh-CN" w:bidi="ar-SA"/>
        </w:rPr>
        <w:t>“学院简称+案例类型编号+案例名称”</w:t>
      </w:r>
      <w:r>
        <w:rPr>
          <w:rFonts w:hint="eastAsia" w:ascii="仿宋" w:hAnsi="仿宋" w:eastAsia="仿宋" w:cs="Times New Roman"/>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rPr>
      </w:pPr>
      <w:r>
        <w:rPr>
          <w:rFonts w:hint="eastAsia" w:ascii="黑体" w:hAnsi="黑体" w:eastAsia="黑体" w:cs="黑体"/>
          <w:sz w:val="32"/>
          <w:szCs w:val="32"/>
          <w:lang w:val="en-US" w:eastAsia="zh-CN"/>
        </w:rPr>
        <w:t>五</w:t>
      </w:r>
      <w:r>
        <w:rPr>
          <w:rFonts w:hint="default" w:ascii="黑体" w:hAnsi="黑体" w:eastAsia="黑体" w:cs="黑体"/>
          <w:sz w:val="32"/>
          <w:szCs w:val="32"/>
        </w:rPr>
        <w:t>、其他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经遴选，典型</w:t>
      </w:r>
      <w:r>
        <w:rPr>
          <w:rFonts w:hint="default" w:ascii="Times New Roman" w:hAnsi="Times New Roman" w:eastAsia="仿宋_gb2312" w:cs="Times New Roman"/>
          <w:sz w:val="32"/>
          <w:szCs w:val="32"/>
        </w:rPr>
        <w:t>案例</w:t>
      </w:r>
      <w:r>
        <w:rPr>
          <w:rFonts w:hint="default" w:ascii="Times New Roman" w:hAnsi="Times New Roman" w:eastAsia="仿宋_gb2312" w:cs="Times New Roman"/>
          <w:sz w:val="32"/>
          <w:szCs w:val="32"/>
          <w:lang w:val="en-US" w:eastAsia="zh-CN"/>
        </w:rPr>
        <w:t>将</w:t>
      </w:r>
      <w:r>
        <w:rPr>
          <w:rFonts w:hint="eastAsia" w:ascii="Times New Roman" w:hAnsi="Times New Roman" w:eastAsia="仿宋_gb2312" w:cs="Times New Roman"/>
          <w:sz w:val="32"/>
          <w:szCs w:val="32"/>
          <w:lang w:val="en-US" w:eastAsia="zh-CN"/>
        </w:rPr>
        <w:t>作为二轮评估材料</w:t>
      </w:r>
      <w:r>
        <w:rPr>
          <w:rFonts w:hint="default" w:ascii="Times New Roman" w:hAnsi="Times New Roman" w:eastAsia="仿宋_gb2312" w:cs="Times New Roman"/>
          <w:sz w:val="32"/>
          <w:szCs w:val="32"/>
        </w:rPr>
        <w:t>汇编成册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并择优在</w:t>
      </w:r>
      <w:r>
        <w:rPr>
          <w:rFonts w:hint="eastAsia" w:ascii="Times New Roman" w:hAnsi="Times New Roman" w:eastAsia="仿宋_gb2312" w:cs="Times New Roman"/>
          <w:sz w:val="32"/>
          <w:szCs w:val="32"/>
          <w:lang w:val="en-US" w:eastAsia="zh-CN"/>
        </w:rPr>
        <w:t>学校网站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学校</w:t>
      </w:r>
      <w:r>
        <w:rPr>
          <w:rFonts w:hint="default" w:ascii="Times New Roman" w:hAnsi="Times New Roman" w:eastAsia="仿宋_gb2312" w:cs="Times New Roman"/>
          <w:sz w:val="32"/>
          <w:szCs w:val="32"/>
        </w:rPr>
        <w:t>微信公众号等平台进行宣传推广。</w:t>
      </w:r>
    </w:p>
    <w:p>
      <w:pPr>
        <w:pStyle w:val="2"/>
        <w:ind w:left="0" w:leftChars="0" w:firstLine="640" w:firstLineChars="200"/>
        <w:rPr>
          <w:rFonts w:hint="default" w:eastAsia="仿宋_gb2312"/>
          <w:lang w:val="en-US" w:eastAsia="zh-CN"/>
        </w:rPr>
      </w:pPr>
      <w:r>
        <w:rPr>
          <w:rFonts w:hint="eastAsia" w:ascii="Times New Roman" w:hAnsi="Times New Roman" w:eastAsia="仿宋_gb2312" w:cs="Times New Roman"/>
          <w:sz w:val="32"/>
          <w:szCs w:val="32"/>
          <w:lang w:val="en-US" w:eastAsia="zh-CN"/>
        </w:rPr>
        <w:t>2.各教学单位可以结合二轮评估专业剖析和说课等要求，总结提炼已经开展或未来计划开展的典型做法。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eastAsia" w:ascii="仿宋" w:hAnsi="仿宋" w:eastAsia="仿宋" w:cs="Times New Roman"/>
          <w:b/>
          <w:bCs/>
          <w:kern w:val="0"/>
          <w:sz w:val="32"/>
          <w:szCs w:val="32"/>
          <w:lang w:val="en-US" w:eastAsia="zh-CN" w:bidi="ar-SA"/>
        </w:rPr>
        <w:t>附件</w:t>
      </w:r>
      <w:r>
        <w:rPr>
          <w:rFonts w:hint="eastAsia" w:ascii="仿宋" w:hAnsi="仿宋" w:eastAsia="仿宋" w:cs="Times New Roman"/>
          <w:kern w:val="0"/>
          <w:sz w:val="32"/>
          <w:szCs w:val="32"/>
          <w:lang w:val="en-US" w:eastAsia="zh-CN" w:bidi="ar-SA"/>
        </w:rPr>
        <w:t>：</w:t>
      </w:r>
      <w:r>
        <w:rPr>
          <w:rFonts w:hint="default" w:ascii="Times New Roman" w:hAnsi="Times New Roman" w:eastAsia="仿宋_gb2312" w:cs="Times New Roman"/>
          <w:sz w:val="32"/>
          <w:szCs w:val="32"/>
        </w:rPr>
        <w:t>1.典型案例</w:t>
      </w:r>
      <w:r>
        <w:rPr>
          <w:rFonts w:hint="default" w:ascii="Times New Roman" w:hAnsi="Times New Roman" w:eastAsia="仿宋_gb2312" w:cs="Times New Roman"/>
          <w:sz w:val="32"/>
          <w:szCs w:val="32"/>
          <w:lang w:val="en-US" w:eastAsia="zh-CN"/>
        </w:rPr>
        <w:t>申报</w:t>
      </w:r>
      <w:r>
        <w:rPr>
          <w:rFonts w:hint="default" w:ascii="Times New Roman" w:hAnsi="Times New Roman" w:eastAsia="仿宋_gb2312" w:cs="Times New Roman"/>
          <w:sz w:val="32"/>
          <w:szCs w:val="32"/>
        </w:rPr>
        <w:t>类型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2.典型案例撰写说明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3.典型案例申报汇总表</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Times New Roman"/>
          <w:kern w:val="0"/>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 xml:space="preserve">福州软件职业技术学院教务科研处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2023年5月31日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tbl>
      <w:tblPr>
        <w:tblStyle w:val="7"/>
        <w:tblpPr w:leftFromText="180" w:rightFromText="180" w:vertAnchor="text" w:horzAnchor="page" w:tblpX="1530" w:tblpY="20"/>
        <w:tblOverlap w:val="never"/>
        <w:tblW w:w="885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782"/>
        <w:gridCol w:w="306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782" w:type="dxa"/>
            <w:tcBorders>
              <w:top w:val="single" w:color="auto" w:sz="4" w:space="0"/>
              <w:bottom w:val="single" w:color="auto" w:sz="4" w:space="0"/>
              <w:right w:val="nil"/>
            </w:tcBorders>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 w:hAnsi="仿宋" w:eastAsia="仿宋" w:cs="仿宋"/>
                <w:b w:val="0"/>
                <w:bCs w:val="0"/>
                <w:color w:val="auto"/>
                <w:kern w:val="0"/>
                <w:sz w:val="28"/>
                <w:szCs w:val="28"/>
                <w:vertAlign w:val="baseline"/>
                <w:lang w:val="en-US" w:eastAsia="zh-CN" w:bidi="ar-SA"/>
              </w:rPr>
            </w:pPr>
            <w:r>
              <w:rPr>
                <w:rFonts w:hint="eastAsia" w:ascii="仿宋" w:hAnsi="仿宋" w:eastAsia="仿宋" w:cs="仿宋"/>
                <w:b w:val="0"/>
                <w:bCs w:val="0"/>
                <w:color w:val="auto"/>
                <w:kern w:val="0"/>
                <w:sz w:val="28"/>
                <w:szCs w:val="28"/>
                <w:vertAlign w:val="baseline"/>
                <w:lang w:val="en-US" w:eastAsia="zh-CN" w:bidi="ar-SA"/>
              </w:rPr>
              <w:t>福州软件职业技术学院教务科研处</w:t>
            </w:r>
          </w:p>
        </w:tc>
        <w:tc>
          <w:tcPr>
            <w:tcW w:w="3068" w:type="dxa"/>
            <w:tcBorders>
              <w:top w:val="single" w:color="auto" w:sz="4" w:space="0"/>
              <w:left w:val="nil"/>
              <w:bottom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 w:hAnsi="仿宋" w:eastAsia="仿宋" w:cs="仿宋"/>
                <w:b w:val="0"/>
                <w:bCs w:val="0"/>
                <w:color w:val="auto"/>
                <w:kern w:val="0"/>
                <w:sz w:val="28"/>
                <w:szCs w:val="28"/>
                <w:vertAlign w:val="baseline"/>
                <w:lang w:val="en-US" w:eastAsia="zh-CN" w:bidi="ar-SA"/>
              </w:rPr>
            </w:pPr>
            <w:r>
              <w:rPr>
                <w:rFonts w:hint="eastAsia" w:ascii="仿宋" w:hAnsi="仿宋" w:eastAsia="仿宋" w:cs="仿宋"/>
                <w:b w:val="0"/>
                <w:bCs w:val="0"/>
                <w:color w:val="auto"/>
                <w:kern w:val="0"/>
                <w:sz w:val="28"/>
                <w:szCs w:val="28"/>
                <w:vertAlign w:val="baseline"/>
                <w:lang w:val="en-US" w:eastAsia="zh-CN" w:bidi="ar-SA"/>
              </w:rPr>
              <w:t>2023年5月31日 印发</w:t>
            </w:r>
          </w:p>
        </w:tc>
      </w:tr>
    </w:tbl>
    <w:p>
      <w:pPr>
        <w:pStyle w:val="2"/>
        <w:rPr>
          <w:rFonts w:hint="default"/>
          <w:lang w:val="en-US" w:eastAsia="zh-CN"/>
        </w:rPr>
        <w:sectPr>
          <w:pgSz w:w="11906" w:h="16838"/>
          <w:pgMar w:top="1440" w:right="1800" w:bottom="1440" w:left="1800" w:header="851" w:footer="992" w:gutter="0"/>
          <w:cols w:space="425" w:num="1"/>
          <w:docGrid w:type="lines" w:linePitch="312" w:charSpace="0"/>
        </w:sectPr>
      </w:pPr>
    </w:p>
    <w:p>
      <w:pPr>
        <w:spacing w:line="58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典型案例</w:t>
      </w:r>
      <w:r>
        <w:rPr>
          <w:rFonts w:hint="eastAsia" w:ascii="Times New Roman" w:hAnsi="Times New Roman" w:eastAsia="方正小标宋简体" w:cs="Times New Roman"/>
          <w:sz w:val="44"/>
          <w:szCs w:val="44"/>
          <w:lang w:val="en-US" w:eastAsia="zh-CN"/>
        </w:rPr>
        <w:t>申报</w:t>
      </w:r>
      <w:r>
        <w:rPr>
          <w:rFonts w:hint="default" w:ascii="Times New Roman" w:hAnsi="Times New Roman" w:eastAsia="方正小标宋简体" w:cs="Times New Roman"/>
          <w:sz w:val="44"/>
          <w:szCs w:val="44"/>
          <w:lang w:val="en-US" w:eastAsia="zh-CN"/>
        </w:rPr>
        <w:t>类型</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2442"/>
        <w:gridCol w:w="4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exact"/>
          <w:jc w:val="center"/>
        </w:trPr>
        <w:tc>
          <w:tcPr>
            <w:tcW w:w="695"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编号</w:t>
            </w:r>
          </w:p>
        </w:tc>
        <w:tc>
          <w:tcPr>
            <w:tcW w:w="1433"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b/>
                <w:bCs/>
                <w:color w:val="000000"/>
                <w:kern w:val="0"/>
                <w:sz w:val="32"/>
                <w:szCs w:val="32"/>
                <w:lang w:val="en-US" w:eastAsia="zh-CN"/>
              </w:rPr>
            </w:pPr>
            <w:r>
              <w:rPr>
                <w:rFonts w:hint="default" w:ascii="Times New Roman" w:hAnsi="Times New Roman" w:eastAsia="仿宋_gb2312" w:cs="Times New Roman"/>
                <w:b/>
                <w:bCs/>
                <w:sz w:val="32"/>
                <w:szCs w:val="32"/>
                <w:lang w:val="en-US" w:eastAsia="zh-CN"/>
              </w:rPr>
              <w:t>案例类型</w:t>
            </w:r>
          </w:p>
        </w:tc>
        <w:tc>
          <w:tcPr>
            <w:tcW w:w="287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Times New Roman" w:hAnsi="Times New Roman" w:eastAsia="仿宋_gb2312" w:cs="Times New Roman"/>
                <w:b/>
                <w:bCs/>
                <w:color w:val="000000"/>
                <w:kern w:val="0"/>
                <w:sz w:val="24"/>
                <w:szCs w:val="24"/>
                <w:lang w:val="en-US" w:eastAsia="zh-CN"/>
              </w:rPr>
            </w:pPr>
            <w:r>
              <w:rPr>
                <w:rFonts w:hint="eastAsia" w:ascii="Times New Roman" w:hAnsi="Times New Roman" w:eastAsia="仿宋_gb2312" w:cs="Times New Roman"/>
                <w:b/>
                <w:bCs/>
                <w:color w:val="000000"/>
                <w:kern w:val="0"/>
                <w:sz w:val="24"/>
                <w:szCs w:val="24"/>
                <w:lang w:val="en-US" w:eastAsia="zh-CN"/>
              </w:rPr>
              <w:t>要求</w:t>
            </w:r>
          </w:p>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Times New Roman" w:hAnsi="Times New Roman" w:eastAsia="仿宋_gb2312" w:cs="Times New Roman"/>
                <w:b/>
                <w:bCs/>
                <w:color w:val="000000"/>
                <w:kern w:val="0"/>
                <w:sz w:val="16"/>
                <w:szCs w:val="16"/>
                <w:lang w:val="en-US" w:eastAsia="zh-CN"/>
              </w:rPr>
            </w:pPr>
            <w:r>
              <w:rPr>
                <w:rFonts w:hint="eastAsia" w:ascii="Times New Roman" w:hAnsi="Times New Roman" w:eastAsia="仿宋_gb2312" w:cs="Times New Roman"/>
                <w:b/>
                <w:bCs/>
                <w:color w:val="000000"/>
                <w:kern w:val="0"/>
                <w:sz w:val="24"/>
                <w:szCs w:val="24"/>
                <w:lang w:val="en-US" w:eastAsia="zh-CN"/>
              </w:rPr>
              <w:t>（注：各学院应根据实际情况，研究每个案例类型，按要求申报）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6" w:hRule="exact"/>
          <w:jc w:val="center"/>
        </w:trPr>
        <w:tc>
          <w:tcPr>
            <w:tcW w:w="695"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A301</w:t>
            </w:r>
          </w:p>
        </w:tc>
        <w:tc>
          <w:tcPr>
            <w:tcW w:w="1433"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办学能力提升</w:t>
            </w:r>
          </w:p>
        </w:tc>
        <w:tc>
          <w:tcPr>
            <w:tcW w:w="2871"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Times New Roman" w:hAnsi="Times New Roman" w:eastAsia="仿宋_gb2312" w:cs="Times New Roman"/>
                <w:b/>
                <w:bCs/>
                <w:color w:val="C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1.各产业学院应梳理、提炼产业学院建设经验，</w:t>
            </w:r>
            <w:r>
              <w:rPr>
                <w:rFonts w:hint="eastAsia" w:ascii="Times New Roman" w:hAnsi="Times New Roman" w:eastAsia="仿宋_gb2312" w:cs="Times New Roman"/>
                <w:b/>
                <w:bCs/>
                <w:color w:val="C00000"/>
                <w:kern w:val="0"/>
                <w:sz w:val="32"/>
                <w:szCs w:val="32"/>
                <w:lang w:val="en-US" w:eastAsia="zh-CN"/>
              </w:rPr>
              <w:t>各报送1个典型案例；</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Times New Roman" w:hAnsi="Times New Roman" w:eastAsia="仿宋_gb2312" w:cs="Times New Roman"/>
                <w:b/>
                <w:bCs/>
                <w:color w:val="C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2.马克思主义学院和公共基础部围绕“五育并举”，结合本部门教改实际和规划，</w:t>
            </w:r>
            <w:r>
              <w:rPr>
                <w:rFonts w:hint="eastAsia" w:ascii="Times New Roman" w:hAnsi="Times New Roman" w:eastAsia="仿宋_gb2312" w:cs="Times New Roman"/>
                <w:b/>
                <w:bCs/>
                <w:color w:val="C00000"/>
                <w:kern w:val="0"/>
                <w:sz w:val="32"/>
                <w:szCs w:val="32"/>
                <w:lang w:val="en-US" w:eastAsia="zh-CN"/>
              </w:rPr>
              <w:t>各报送1个典型案例；</w:t>
            </w:r>
          </w:p>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Times New Roman" w:hAnsi="Times New Roman" w:eastAsia="仿宋_gb2312" w:cs="Times New Roman"/>
                <w:color w:val="000000"/>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exact"/>
          <w:jc w:val="center"/>
        </w:trPr>
        <w:tc>
          <w:tcPr>
            <w:tcW w:w="695"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A302</w:t>
            </w:r>
          </w:p>
        </w:tc>
        <w:tc>
          <w:tcPr>
            <w:tcW w:w="1433"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产教融合</w:t>
            </w:r>
          </w:p>
        </w:tc>
        <w:tc>
          <w:tcPr>
            <w:tcW w:w="2871"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市域产教联合体、行业产教融合共同体、专业特色学院、现代产业学院等</w:t>
            </w:r>
            <w:r>
              <w:rPr>
                <w:rFonts w:hint="eastAsia" w:ascii="Times New Roman" w:hAnsi="Times New Roman" w:eastAsia="仿宋_gb2312" w:cs="Times New Roman"/>
                <w:color w:val="000000"/>
                <w:kern w:val="0"/>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exact"/>
          <w:jc w:val="center"/>
        </w:trPr>
        <w:tc>
          <w:tcPr>
            <w:tcW w:w="695"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A303</w:t>
            </w:r>
          </w:p>
        </w:tc>
        <w:tc>
          <w:tcPr>
            <w:tcW w:w="1433"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专业建设</w:t>
            </w:r>
          </w:p>
        </w:tc>
        <w:tc>
          <w:tcPr>
            <w:tcW w:w="2871"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结合专业剖析指标要求和未来建设规划，</w:t>
            </w:r>
            <w:r>
              <w:rPr>
                <w:rFonts w:hint="eastAsia" w:ascii="Times New Roman" w:hAnsi="Times New Roman" w:eastAsia="仿宋_gb2312" w:cs="Times New Roman"/>
                <w:b/>
                <w:bCs/>
                <w:color w:val="C00000"/>
                <w:kern w:val="0"/>
                <w:sz w:val="32"/>
                <w:szCs w:val="32"/>
                <w:lang w:val="en-US" w:eastAsia="zh-CN"/>
              </w:rPr>
              <w:t>每个专业各报送1个典型案例。</w:t>
            </w:r>
            <w:r>
              <w:rPr>
                <w:rFonts w:hint="eastAsia" w:ascii="Times New Roman" w:hAnsi="Times New Roman" w:eastAsia="仿宋_gb2312" w:cs="Times New Roman"/>
                <w:color w:val="000000"/>
                <w:kern w:val="0"/>
                <w:sz w:val="32"/>
                <w:szCs w:val="32"/>
                <w:lang w:val="en-US" w:eastAsia="zh-CN"/>
              </w:rPr>
              <w:t>（备注：每个专业都需要报送）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exact"/>
          <w:jc w:val="center"/>
        </w:trPr>
        <w:tc>
          <w:tcPr>
            <w:tcW w:w="695"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A304</w:t>
            </w:r>
          </w:p>
        </w:tc>
        <w:tc>
          <w:tcPr>
            <w:tcW w:w="1433"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教师队伍</w:t>
            </w:r>
          </w:p>
        </w:tc>
        <w:tc>
          <w:tcPr>
            <w:tcW w:w="2871"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围绕技能大赛、大师工作室</w:t>
            </w:r>
            <w:r>
              <w:rPr>
                <w:rFonts w:hint="default" w:ascii="Times New Roman" w:hAnsi="Times New Roman" w:eastAsia="仿宋_gb2312" w:cs="Times New Roman"/>
                <w:color w:val="000000"/>
                <w:kern w:val="0"/>
                <w:sz w:val="32"/>
                <w:szCs w:val="32"/>
                <w:lang w:val="en-US" w:eastAsia="zh-CN"/>
              </w:rPr>
              <w:t>、教师教学创新团队等</w:t>
            </w:r>
            <w:r>
              <w:rPr>
                <w:rFonts w:hint="eastAsia" w:ascii="Times New Roman" w:hAnsi="Times New Roman" w:eastAsia="仿宋_gb2312" w:cs="Times New Roman"/>
                <w:color w:val="000000"/>
                <w:kern w:val="0"/>
                <w:sz w:val="32"/>
                <w:szCs w:val="32"/>
                <w:lang w:val="en-US" w:eastAsia="zh-CN"/>
              </w:rPr>
              <w:t>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exact"/>
          <w:jc w:val="center"/>
        </w:trPr>
        <w:tc>
          <w:tcPr>
            <w:tcW w:w="695"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rPr>
              <w:t>A305</w:t>
            </w:r>
          </w:p>
        </w:tc>
        <w:tc>
          <w:tcPr>
            <w:tcW w:w="1433"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人才培养模式改革</w:t>
            </w:r>
          </w:p>
        </w:tc>
        <w:tc>
          <w:tcPr>
            <w:tcW w:w="2871"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围绕五年一贯制</w:t>
            </w:r>
            <w:r>
              <w:rPr>
                <w:rFonts w:hint="default" w:ascii="Times New Roman" w:hAnsi="Times New Roman" w:eastAsia="仿宋_gb2312" w:cs="Times New Roman"/>
                <w:color w:val="000000"/>
                <w:kern w:val="0"/>
                <w:sz w:val="32"/>
                <w:szCs w:val="32"/>
                <w:lang w:val="en-US" w:eastAsia="zh-CN"/>
              </w:rPr>
              <w:t>、现代学徒制等</w:t>
            </w:r>
            <w:r>
              <w:rPr>
                <w:rFonts w:hint="eastAsia" w:ascii="Times New Roman" w:hAnsi="Times New Roman" w:eastAsia="仿宋_gb2312" w:cs="Times New Roman"/>
                <w:color w:val="000000"/>
                <w:kern w:val="0"/>
                <w:sz w:val="32"/>
                <w:szCs w:val="32"/>
                <w:lang w:val="en-US" w:eastAsia="zh-CN"/>
              </w:rPr>
              <w:t>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exact"/>
          <w:jc w:val="center"/>
        </w:trPr>
        <w:tc>
          <w:tcPr>
            <w:tcW w:w="695"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rPr>
              <w:t>A30</w:t>
            </w:r>
            <w:r>
              <w:rPr>
                <w:rFonts w:hint="eastAsia" w:ascii="Times New Roman" w:hAnsi="Times New Roman" w:eastAsia="仿宋_gb2312" w:cs="Times New Roman"/>
                <w:color w:val="000000"/>
                <w:kern w:val="0"/>
                <w:sz w:val="32"/>
                <w:szCs w:val="32"/>
                <w:lang w:val="en-US" w:eastAsia="zh-CN"/>
              </w:rPr>
              <w:t>6</w:t>
            </w:r>
          </w:p>
        </w:tc>
        <w:tc>
          <w:tcPr>
            <w:tcW w:w="1433"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课堂革命</w:t>
            </w:r>
          </w:p>
        </w:tc>
        <w:tc>
          <w:tcPr>
            <w:tcW w:w="2871"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baseline"/>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可围绕</w:t>
            </w:r>
            <w:r>
              <w:rPr>
                <w:rFonts w:hint="default" w:ascii="Times New Roman" w:hAnsi="Times New Roman" w:eastAsia="仿宋_gb2312" w:cs="Times New Roman"/>
                <w:color w:val="000000"/>
                <w:kern w:val="0"/>
                <w:sz w:val="32"/>
                <w:szCs w:val="32"/>
                <w:lang w:val="en-US" w:eastAsia="zh-CN"/>
              </w:rPr>
              <w:t>金课建设、模块化教学改革、岗课赛证融通</w:t>
            </w:r>
            <w:r>
              <w:rPr>
                <w:rFonts w:hint="eastAsia" w:ascii="Times New Roman" w:hAnsi="Times New Roman" w:eastAsia="仿宋_gb2312" w:cs="Times New Roman"/>
                <w:color w:val="000000"/>
                <w:kern w:val="0"/>
                <w:sz w:val="32"/>
                <w:szCs w:val="32"/>
                <w:lang w:val="en-US" w:eastAsia="zh-CN"/>
              </w:rPr>
              <w:t>、信息化教学改革（元宇宙、AI课件、混合教学）</w:t>
            </w:r>
            <w:r>
              <w:rPr>
                <w:rFonts w:hint="default" w:ascii="Times New Roman" w:hAnsi="Times New Roman" w:eastAsia="仿宋_gb2312" w:cs="Times New Roman"/>
                <w:color w:val="000000"/>
                <w:kern w:val="0"/>
                <w:sz w:val="32"/>
                <w:szCs w:val="32"/>
                <w:lang w:val="en-US" w:eastAsia="zh-CN"/>
              </w:rPr>
              <w:t>等</w:t>
            </w:r>
            <w:r>
              <w:rPr>
                <w:rFonts w:hint="eastAsia" w:ascii="Times New Roman" w:hAnsi="Times New Roman" w:eastAsia="仿宋_gb2312" w:cs="Times New Roman"/>
                <w:color w:val="000000"/>
                <w:kern w:val="0"/>
                <w:sz w:val="32"/>
                <w:szCs w:val="32"/>
                <w:lang w:val="en-US" w:eastAsia="zh-CN"/>
              </w:rPr>
              <w:t>展开，各教学单位</w:t>
            </w:r>
            <w:r>
              <w:rPr>
                <w:rFonts w:hint="eastAsia" w:ascii="Times New Roman" w:hAnsi="Times New Roman" w:eastAsia="仿宋_gb2312" w:cs="Times New Roman"/>
                <w:b/>
                <w:bCs/>
                <w:color w:val="C00000"/>
                <w:kern w:val="0"/>
                <w:sz w:val="32"/>
                <w:szCs w:val="32"/>
                <w:lang w:val="en-US" w:eastAsia="zh-CN"/>
              </w:rPr>
              <w:t>至少申报1个典型案例。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6" w:hRule="exact"/>
          <w:jc w:val="center"/>
        </w:trPr>
        <w:tc>
          <w:tcPr>
            <w:tcW w:w="695"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A3</w:t>
            </w:r>
            <w:r>
              <w:rPr>
                <w:rFonts w:hint="eastAsia" w:ascii="Times New Roman" w:hAnsi="Times New Roman" w:eastAsia="仿宋_gb2312" w:cs="Times New Roman"/>
                <w:color w:val="000000"/>
                <w:kern w:val="0"/>
                <w:sz w:val="32"/>
                <w:szCs w:val="32"/>
                <w:lang w:val="en-US" w:eastAsia="zh-CN"/>
              </w:rPr>
              <w:t>07</w:t>
            </w:r>
          </w:p>
        </w:tc>
        <w:tc>
          <w:tcPr>
            <w:tcW w:w="1433"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课程思政</w:t>
            </w:r>
          </w:p>
        </w:tc>
        <w:tc>
          <w:tcPr>
            <w:tcW w:w="2871"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baseline"/>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可围绕</w:t>
            </w:r>
            <w:r>
              <w:rPr>
                <w:rFonts w:hint="eastAsia" w:ascii="Times New Roman" w:hAnsi="Times New Roman" w:eastAsia="仿宋_gb2312" w:cs="Times New Roman"/>
                <w:b/>
                <w:bCs/>
                <w:color w:val="000000"/>
                <w:kern w:val="0"/>
                <w:sz w:val="32"/>
                <w:szCs w:val="32"/>
                <w:lang w:val="en-US" w:eastAsia="zh-CN"/>
              </w:rPr>
              <w:t>课程思政示范课程建设、课程思政教学研究示范中心以及课程思政教学名师和团队等</w:t>
            </w:r>
            <w:r>
              <w:rPr>
                <w:rFonts w:hint="eastAsia" w:ascii="Times New Roman" w:hAnsi="Times New Roman" w:eastAsia="仿宋_gb2312" w:cs="Times New Roman"/>
                <w:color w:val="000000"/>
                <w:kern w:val="0"/>
                <w:sz w:val="32"/>
                <w:szCs w:val="32"/>
                <w:lang w:val="en-US" w:eastAsia="zh-CN"/>
              </w:rPr>
              <w:t>，深入挖掘和提炼公共基础课程、专业教育课程、实训类课程、通识教育选修课程等各类课程所蕴含的思想政治教育元素和德育功能</w:t>
            </w:r>
            <w:r>
              <w:rPr>
                <w:rFonts w:hint="eastAsia" w:ascii="Times New Roman" w:hAnsi="Times New Roman" w:eastAsia="仿宋_gb2312" w:cs="Times New Roman"/>
                <w:b/>
                <w:bCs/>
                <w:color w:val="C00000"/>
                <w:kern w:val="0"/>
                <w:sz w:val="32"/>
                <w:szCs w:val="32"/>
                <w:lang w:val="en-US" w:eastAsia="zh-CN"/>
              </w:rPr>
              <w:t>至少申报1个典型案例。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exact"/>
          <w:jc w:val="center"/>
        </w:trPr>
        <w:tc>
          <w:tcPr>
            <w:tcW w:w="695"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rPr>
              <w:t>A3</w:t>
            </w:r>
            <w:r>
              <w:rPr>
                <w:rFonts w:hint="eastAsia" w:ascii="Times New Roman" w:hAnsi="Times New Roman" w:eastAsia="仿宋_gb2312" w:cs="Times New Roman"/>
                <w:color w:val="000000"/>
                <w:kern w:val="0"/>
                <w:sz w:val="32"/>
                <w:szCs w:val="32"/>
                <w:lang w:val="en-US" w:eastAsia="zh-CN"/>
              </w:rPr>
              <w:t>08</w:t>
            </w:r>
          </w:p>
        </w:tc>
        <w:tc>
          <w:tcPr>
            <w:tcW w:w="1433"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color w:val="000000"/>
                <w:kern w:val="0"/>
                <w:sz w:val="32"/>
                <w:szCs w:val="32"/>
              </w:rPr>
              <w:t>服务乡村振兴</w:t>
            </w:r>
          </w:p>
        </w:tc>
        <w:tc>
          <w:tcPr>
            <w:tcW w:w="2871"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baseline"/>
              <w:rPr>
                <w:rFonts w:hint="default" w:ascii="Times New Roman" w:hAnsi="Times New Roman" w:eastAsia="仿宋_gb2312" w:cs="Times New Roman"/>
                <w:color w:val="000000"/>
                <w:kern w:val="0"/>
                <w:sz w:val="32"/>
                <w:szCs w:val="32"/>
                <w:lang w:val="en-US" w:eastAsia="zh-CN" w:bidi="ar-SA"/>
              </w:rPr>
            </w:pPr>
          </w:p>
        </w:tc>
      </w:tr>
    </w:tbl>
    <w:p>
      <w:pPr>
        <w:rPr>
          <w:rFonts w:hint="default" w:ascii="Times New Roman" w:hAnsi="Times New Roman" w:cs="Times New Roman"/>
        </w:rPr>
        <w:sectPr>
          <w:pgSz w:w="11906" w:h="16838"/>
          <w:pgMar w:top="1440" w:right="1800" w:bottom="1440" w:left="1800" w:header="851" w:footer="992" w:gutter="0"/>
          <w:pgNumType w:fmt="numberInDash"/>
          <w:cols w:space="720" w:num="1"/>
          <w:docGrid w:type="lines" w:linePitch="312" w:charSpace="0"/>
        </w:sectPr>
      </w:pPr>
    </w:p>
    <w:p>
      <w:pPr>
        <w:spacing w:line="580" w:lineRule="exact"/>
        <w:jc w:val="left"/>
        <w:rPr>
          <w:rFonts w:hint="eastAsia" w:ascii="黑体" w:hAnsi="黑体" w:eastAsia="黑体" w:cs="黑体"/>
          <w:sz w:val="32"/>
          <w:szCs w:val="32"/>
          <w:lang w:eastAsia="zh-CN"/>
        </w:rPr>
      </w:pPr>
      <w:r>
        <w:rPr>
          <w:rFonts w:hint="default" w:ascii="黑体" w:hAnsi="黑体" w:eastAsia="黑体" w:cs="黑体"/>
          <w:sz w:val="32"/>
          <w:szCs w:val="32"/>
        </w:rPr>
        <w:t>附件2</w:t>
      </w:r>
      <w:r>
        <w:rPr>
          <w:rFonts w:hint="eastAsia" w:ascii="黑体" w:hAnsi="黑体" w:eastAsia="黑体" w:cs="黑体"/>
          <w:sz w:val="32"/>
          <w:szCs w:val="32"/>
          <w:lang w:eastAsia="zh-CN"/>
        </w:rPr>
        <w:t>：</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典型案例撰写说明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一、案例结构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包括案例的实施背景、主要做法、成果成效、经验总结、推广应用等。具体内容如下：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（一）标题。鲜明反映案例的核心内容及特色，可采取主副标题形式。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（二）摘要。简明概括案例主要内容，包括主要举措、取得成效等。约200-300字。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（三）关键词。选取4-6个案例核心词汇。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（四）实施背景。分析面临的挑战与存在的问题，反映案例实施的必要性和迫切性。约300-500字。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主要做法。围绕案例主题撰写，包括：一是模式提炼，可以通过结构化图形等形式呈现。二是具体做法，分层次撰写案例实施的关键举措。约2000-3000字，图文并茂，文中图片插在Word文档适当位置并作标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（六）成果成效。介绍通过该案例实施取得的成效。约300-500字。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（七）经验总结。总结提炼案例成功的关键要素，分析经验启示，提出案例存在的不足与下一步的举措等。约300-500字。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（八）推广应用。案例推广的适用范围、应用场景、注意事项等。此部分约200-300字。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文本结尾备注总字数。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二、文字要求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案例应以第三人称阐述，不可用第一或第二人称，一般采用单位简称，不要以“我们”“我单位”等简称。案例要围绕主题，突出创新点，不要面面俱到。案例成果来源于实践，要结合实际情况进行理论、做法等方面的阐述，兼顾科学性、系统性和可操作性。案例文字表述要科学、准确、清楚、朴素，各类表格、数据、计量单位等要按照公开出版物的标准编排，规避不宜公开的商业秘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三、格式要求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标题-黑体小二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28"/>
          <w:szCs w:val="22"/>
        </w:rPr>
      </w:pPr>
      <w:r>
        <w:rPr>
          <w:rFonts w:hint="eastAsia" w:ascii="楷体" w:hAnsi="楷体" w:eastAsia="楷体" w:cs="楷体"/>
          <w:sz w:val="28"/>
          <w:szCs w:val="22"/>
        </w:rPr>
        <w:t>楷体四号，单位+案例类型（如：xx学校院校治理典型案例）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 w:hAnsi="楷体" w:eastAsia="楷体" w:cs="楷体"/>
          <w:sz w:val="28"/>
          <w:szCs w:val="22"/>
        </w:rPr>
      </w:pPr>
      <w:r>
        <w:rPr>
          <w:rFonts w:hint="default" w:ascii="楷体" w:hAnsi="楷体" w:eastAsia="楷体" w:cs="楷体"/>
          <w:sz w:val="28"/>
          <w:szCs w:val="22"/>
        </w:rPr>
        <w:t>（居中对齐，行距：固定值28磅，不加粗）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sz w:val="28"/>
          <w:szCs w:val="22"/>
        </w:rPr>
      </w:pPr>
      <w:r>
        <w:rPr>
          <w:rFonts w:hint="eastAsia" w:ascii="宋体" w:hAnsi="宋体" w:eastAsia="宋体" w:cs="宋体"/>
          <w:b/>
          <w:bCs/>
          <w:sz w:val="28"/>
          <w:szCs w:val="22"/>
        </w:rPr>
        <w:t>摘  要：</w:t>
      </w:r>
      <w:r>
        <w:rPr>
          <w:rFonts w:hint="eastAsia" w:ascii="宋体" w:hAnsi="宋体" w:eastAsia="宋体" w:cs="宋体"/>
          <w:sz w:val="28"/>
          <w:szCs w:val="22"/>
        </w:rPr>
        <w:t>宋体四号，首行缩进2字符，行距：固定值28磅，“摘要”两字加粗，内容不加粗。</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宋体" w:cs="宋体"/>
          <w:sz w:val="28"/>
          <w:szCs w:val="22"/>
        </w:rPr>
      </w:pPr>
      <w:r>
        <w:rPr>
          <w:rFonts w:hint="default" w:ascii="宋体" w:hAnsi="宋体" w:eastAsia="宋体" w:cs="宋体"/>
          <w:b/>
          <w:bCs/>
          <w:sz w:val="28"/>
          <w:szCs w:val="22"/>
        </w:rPr>
        <w:t>关键词：</w:t>
      </w:r>
      <w:r>
        <w:rPr>
          <w:rFonts w:hint="default" w:ascii="宋体" w:hAnsi="宋体" w:eastAsia="宋体" w:cs="宋体"/>
          <w:sz w:val="28"/>
          <w:szCs w:val="22"/>
        </w:rPr>
        <w:t>宋体四号，首行缩进2字符，行距：固定值28磅，“关键字”三字加粗，内容不加粗。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2"/>
        </w:rPr>
      </w:pPr>
      <w:r>
        <w:rPr>
          <w:rFonts w:hint="eastAsia" w:ascii="黑体" w:hAnsi="黑体" w:eastAsia="黑体" w:cs="黑体"/>
          <w:sz w:val="28"/>
          <w:szCs w:val="22"/>
        </w:rPr>
        <w:t>一、一级标题-黑体四号，首行缩进2字符，行距：固定值28磅，不加粗。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2"/>
        </w:rPr>
      </w:pPr>
      <w:r>
        <w:rPr>
          <w:rFonts w:hint="eastAsia" w:ascii="楷体" w:hAnsi="楷体" w:eastAsia="楷体" w:cs="楷体"/>
          <w:sz w:val="28"/>
          <w:szCs w:val="22"/>
        </w:rPr>
        <w:t>（一）二级标题-楷体四号，首行缩进2字符，行距：固定值28磅，加粗。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2"/>
        </w:rPr>
      </w:pPr>
      <w:r>
        <w:rPr>
          <w:rFonts w:hint="eastAsia" w:ascii="宋体" w:hAnsi="宋体" w:eastAsia="宋体" w:cs="宋体"/>
          <w:sz w:val="28"/>
          <w:szCs w:val="22"/>
        </w:rPr>
        <w:t>1.三级标题-宋体四号，首行缩进2字符，行距：固定值28磅，加粗。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22"/>
        </w:rPr>
      </w:pPr>
      <w:r>
        <w:rPr>
          <w:rFonts w:hint="default" w:ascii="宋体" w:hAnsi="宋体" w:eastAsia="宋体" w:cs="宋体"/>
          <w:sz w:val="28"/>
          <w:szCs w:val="22"/>
        </w:rPr>
        <w:t>正文-宋体四号，首行缩进2字符，行距：固定值28磅，不加粗。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1"/>
          <w:lang w:eastAsia="zh-CN"/>
        </w:rPr>
      </w:pPr>
      <w:r>
        <w:rPr>
          <w:rFonts w:hint="eastAsia" w:ascii="宋体" w:hAnsi="宋体" w:eastAsia="宋体" w:cs="宋体"/>
          <w:sz w:val="24"/>
          <w:szCs w:val="21"/>
        </w:rPr>
        <w:t>表格：宋体</w:t>
      </w:r>
      <w:r>
        <w:rPr>
          <w:rFonts w:hint="eastAsia" w:ascii="宋体" w:hAnsi="宋体" w:eastAsia="宋体" w:cs="宋体"/>
          <w:sz w:val="24"/>
          <w:szCs w:val="21"/>
          <w:lang w:val="en-US" w:eastAsia="zh-CN"/>
        </w:rPr>
        <w:t>小四</w:t>
      </w:r>
      <w:r>
        <w:rPr>
          <w:rFonts w:hint="eastAsia" w:ascii="宋体" w:hAnsi="宋体" w:eastAsia="宋体" w:cs="宋体"/>
          <w:sz w:val="24"/>
          <w:szCs w:val="21"/>
        </w:rPr>
        <w:t>号，单倍行距，居中对齐，行高6mm</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表格属性无文字环绕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z w:val="24"/>
          <w:szCs w:val="21"/>
        </w:rPr>
      </w:pPr>
      <w:r>
        <w:rPr>
          <w:rFonts w:hint="default" w:ascii="宋体" w:hAnsi="宋体" w:eastAsia="宋体" w:cs="宋体"/>
          <w:sz w:val="24"/>
          <w:szCs w:val="21"/>
        </w:rPr>
        <w:t>表格批注：宋体小五，居中</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z w:val="24"/>
          <w:szCs w:val="21"/>
        </w:rPr>
      </w:pPr>
      <w:r>
        <w:rPr>
          <w:rFonts w:hint="default" w:ascii="宋体" w:hAnsi="宋体" w:eastAsia="宋体" w:cs="宋体"/>
          <w:sz w:val="24"/>
          <w:szCs w:val="21"/>
        </w:rPr>
        <w:t>插图：</w:t>
      </w:r>
      <w:r>
        <w:rPr>
          <w:rFonts w:hint="eastAsia" w:ascii="宋体" w:hAnsi="宋体" w:eastAsia="宋体" w:cs="宋体"/>
          <w:sz w:val="24"/>
          <w:szCs w:val="21"/>
          <w:lang w:val="en-US" w:eastAsia="zh-CN"/>
        </w:rPr>
        <w:t>布局为嵌入式</w:t>
      </w:r>
      <w:r>
        <w:rPr>
          <w:rFonts w:hint="default" w:ascii="宋体" w:hAnsi="宋体" w:eastAsia="宋体" w:cs="宋体"/>
          <w:sz w:val="24"/>
          <w:szCs w:val="21"/>
        </w:rPr>
        <w:t>，居中</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z w:val="24"/>
          <w:szCs w:val="21"/>
        </w:rPr>
      </w:pPr>
      <w:r>
        <w:rPr>
          <w:rFonts w:hint="default" w:ascii="宋体" w:hAnsi="宋体" w:eastAsia="宋体" w:cs="宋体"/>
          <w:sz w:val="24"/>
          <w:szCs w:val="21"/>
        </w:rPr>
        <w:t>图注：宋体小五，居中</w:t>
      </w:r>
    </w:p>
    <w:p>
      <w:pPr>
        <w:rPr>
          <w:rFonts w:hint="default" w:ascii="宋体" w:hAnsi="宋体" w:eastAsia="宋体" w:cs="宋体"/>
          <w:sz w:val="24"/>
          <w:szCs w:val="21"/>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宋体" w:hAnsi="宋体" w:eastAsia="宋体" w:cs="宋体"/>
          <w:sz w:val="28"/>
          <w:szCs w:val="22"/>
          <w:lang w:eastAsia="zh-CN"/>
        </w:rPr>
      </w:pPr>
      <w:r>
        <w:rPr>
          <w:rFonts w:hint="eastAsia" w:ascii="宋体" w:hAnsi="宋体" w:eastAsia="宋体" w:cs="宋体"/>
          <w:sz w:val="28"/>
          <w:szCs w:val="22"/>
          <w:lang w:eastAsia="zh-CN"/>
        </w:rPr>
        <w:t>（</w:t>
      </w:r>
      <w:r>
        <w:rPr>
          <w:rFonts w:hint="eastAsia" w:ascii="宋体" w:hAnsi="宋体" w:eastAsia="宋体" w:cs="宋体"/>
          <w:sz w:val="28"/>
          <w:szCs w:val="22"/>
          <w:lang w:val="en-US" w:eastAsia="zh-CN"/>
        </w:rPr>
        <w:t>总字数：0000字</w:t>
      </w:r>
      <w:r>
        <w:rPr>
          <w:rFonts w:hint="eastAsia" w:ascii="宋体" w:hAnsi="宋体" w:eastAsia="宋体" w:cs="宋体"/>
          <w:sz w:val="28"/>
          <w:szCs w:val="22"/>
          <w:lang w:eastAsia="zh-CN"/>
        </w:rPr>
        <w:t>）</w:t>
      </w:r>
    </w:p>
    <w:p>
      <w:pPr>
        <w:spacing w:line="580" w:lineRule="exact"/>
        <w:jc w:val="left"/>
        <w:rPr>
          <w:rFonts w:hint="default" w:ascii="Times New Roman" w:hAnsi="Times New Roman" w:eastAsia="黑体" w:cs="Times New Roman"/>
          <w:sz w:val="32"/>
          <w:szCs w:val="32"/>
        </w:rPr>
        <w:sectPr>
          <w:pgSz w:w="11906" w:h="16838"/>
          <w:pgMar w:top="1440" w:right="1800" w:bottom="1440" w:left="1800" w:header="851" w:footer="992" w:gutter="0"/>
          <w:cols w:space="425" w:num="1"/>
          <w:docGrid w:type="lines" w:linePitch="312" w:charSpace="0"/>
        </w:sectPr>
      </w:pPr>
    </w:p>
    <w:p>
      <w:pPr>
        <w:spacing w:line="580" w:lineRule="exact"/>
        <w:jc w:val="lef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3：</w:t>
      </w:r>
    </w:p>
    <w:p>
      <w:pPr>
        <w:spacing w:before="157" w:beforeLines="50" w:after="157" w:afterLines="50" w:line="580" w:lineRule="exact"/>
        <w:jc w:val="center"/>
        <w:rPr>
          <w:rFonts w:hint="default" w:ascii="Times New Roman" w:hAnsi="Times New Roman" w:eastAsia="方正小标宋简体" w:cs="Times New Roman"/>
          <w:color w:val="000000"/>
          <w:w w:val="98"/>
          <w:sz w:val="44"/>
          <w:szCs w:val="44"/>
        </w:rPr>
      </w:pPr>
      <w:r>
        <w:rPr>
          <w:rFonts w:hint="default" w:ascii="Times New Roman" w:hAnsi="Times New Roman" w:eastAsia="方正小标宋简体" w:cs="Times New Roman"/>
          <w:color w:val="000000"/>
          <w:w w:val="98"/>
          <w:sz w:val="44"/>
          <w:szCs w:val="44"/>
        </w:rPr>
        <w:t>典型案例</w:t>
      </w:r>
      <w:r>
        <w:rPr>
          <w:rFonts w:hint="default" w:ascii="Times New Roman" w:hAnsi="Times New Roman" w:eastAsia="方正小标宋简体" w:cs="Times New Roman"/>
          <w:color w:val="000000"/>
          <w:w w:val="98"/>
          <w:sz w:val="44"/>
          <w:szCs w:val="44"/>
          <w:lang w:val="en-US" w:eastAsia="zh-CN"/>
        </w:rPr>
        <w:t>申报</w:t>
      </w:r>
      <w:r>
        <w:rPr>
          <w:rFonts w:hint="default" w:ascii="Times New Roman" w:hAnsi="Times New Roman" w:eastAsia="方正小标宋简体" w:cs="Times New Roman"/>
          <w:color w:val="000000"/>
          <w:w w:val="98"/>
          <w:sz w:val="44"/>
          <w:szCs w:val="44"/>
        </w:rPr>
        <w:t>汇总表</w:t>
      </w:r>
    </w:p>
    <w:p>
      <w:pPr>
        <w:spacing w:line="580" w:lineRule="exact"/>
        <w:ind w:left="-19" w:leftChars="-9" w:firstLine="480" w:firstLineChars="200"/>
        <w:rPr>
          <w:rFonts w:hint="default" w:ascii="Times New Roman" w:hAnsi="Times New Roman" w:eastAsia="仿宋_gb2312" w:cs="Times New Roman"/>
          <w:sz w:val="24"/>
          <w:u w:val="single"/>
        </w:rPr>
      </w:pPr>
      <w:r>
        <w:rPr>
          <w:rFonts w:hint="eastAsia" w:ascii="Times New Roman" w:hAnsi="Times New Roman" w:eastAsia="仿宋_gb2312" w:cs="Times New Roman"/>
          <w:sz w:val="24"/>
          <w:lang w:val="en-US" w:eastAsia="zh-CN"/>
        </w:rPr>
        <w:t>二级学院</w:t>
      </w:r>
      <w:r>
        <w:rPr>
          <w:rFonts w:hint="default" w:ascii="Times New Roman" w:hAnsi="Times New Roman" w:eastAsia="仿宋_gb2312" w:cs="Times New Roman"/>
          <w:sz w:val="24"/>
        </w:rPr>
        <w:t>（盖章）：           联系人：        联系电话：</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197"/>
        <w:gridCol w:w="2129"/>
        <w:gridCol w:w="1561"/>
        <w:gridCol w:w="142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440" w:type="pct"/>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702" w:type="pct"/>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案例类型（编号）</w:t>
            </w:r>
          </w:p>
        </w:tc>
        <w:tc>
          <w:tcPr>
            <w:tcW w:w="1248" w:type="pct"/>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案例名称</w:t>
            </w:r>
          </w:p>
        </w:tc>
        <w:tc>
          <w:tcPr>
            <w:tcW w:w="915" w:type="pct"/>
            <w:noWrap w:val="0"/>
            <w:vAlign w:val="center"/>
          </w:tcPr>
          <w:p>
            <w:pPr>
              <w:spacing w:line="40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二级学院</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全称</w:t>
            </w:r>
            <w:r>
              <w:rPr>
                <w:rFonts w:hint="eastAsia" w:ascii="Times New Roman" w:hAnsi="Times New Roman" w:eastAsia="仿宋_gb2312" w:cs="Times New Roman"/>
                <w:sz w:val="24"/>
                <w:lang w:eastAsia="zh-CN"/>
              </w:rPr>
              <w:t>）</w:t>
            </w:r>
          </w:p>
        </w:tc>
        <w:tc>
          <w:tcPr>
            <w:tcW w:w="837" w:type="pct"/>
            <w:noWrap w:val="0"/>
            <w:vAlign w:val="center"/>
          </w:tcPr>
          <w:p>
            <w:pPr>
              <w:spacing w:line="40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案例</w:t>
            </w:r>
            <w:r>
              <w:rPr>
                <w:rFonts w:hint="eastAsia" w:ascii="Times New Roman" w:hAnsi="Times New Roman" w:eastAsia="仿宋_gb2312" w:cs="Times New Roman"/>
                <w:sz w:val="24"/>
                <w:lang w:val="en-US" w:eastAsia="zh-CN"/>
              </w:rPr>
              <w:t>负责人</w:t>
            </w:r>
          </w:p>
        </w:tc>
        <w:tc>
          <w:tcPr>
            <w:tcW w:w="854" w:type="pct"/>
            <w:noWrap w:val="0"/>
            <w:vAlign w:val="center"/>
          </w:tcPr>
          <w:p>
            <w:pPr>
              <w:tabs>
                <w:tab w:val="center" w:pos="4153"/>
                <w:tab w:val="right" w:pos="8306"/>
              </w:tabs>
              <w:snapToGrid w:val="0"/>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0"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702" w:type="pct"/>
            <w:noWrap w:val="0"/>
            <w:vAlign w:val="center"/>
          </w:tcPr>
          <w:p>
            <w:pPr>
              <w:jc w:val="center"/>
              <w:rPr>
                <w:rFonts w:hint="default" w:ascii="Times New Roman" w:hAnsi="Times New Roman" w:cs="Times New Roman"/>
                <w:szCs w:val="21"/>
              </w:rPr>
            </w:pPr>
            <w:r>
              <w:rPr>
                <w:rFonts w:hint="eastAsia" w:ascii="Times New Roman" w:hAnsi="Times New Roman" w:cs="Times New Roman"/>
                <w:sz w:val="24"/>
                <w:lang w:val="en-US" w:eastAsia="zh-CN"/>
              </w:rPr>
              <w:t>A30</w:t>
            </w:r>
            <w:r>
              <w:rPr>
                <w:rFonts w:hint="default" w:ascii="Times New Roman" w:hAnsi="Times New Roman" w:eastAsia="仿宋_gb2312" w:cs="Times New Roman"/>
                <w:sz w:val="24"/>
              </w:rPr>
              <w:t>1</w:t>
            </w:r>
          </w:p>
        </w:tc>
        <w:tc>
          <w:tcPr>
            <w:tcW w:w="1248" w:type="pct"/>
            <w:noWrap w:val="0"/>
            <w:vAlign w:val="center"/>
          </w:tcPr>
          <w:p>
            <w:pPr>
              <w:jc w:val="center"/>
              <w:rPr>
                <w:rFonts w:hint="default" w:ascii="Times New Roman" w:hAnsi="Times New Roman" w:cs="Times New Roman"/>
                <w:szCs w:val="21"/>
                <w:u w:val="single"/>
              </w:rPr>
            </w:pPr>
          </w:p>
        </w:tc>
        <w:tc>
          <w:tcPr>
            <w:tcW w:w="915" w:type="pct"/>
            <w:noWrap w:val="0"/>
            <w:vAlign w:val="center"/>
          </w:tcPr>
          <w:p>
            <w:pPr>
              <w:jc w:val="center"/>
              <w:rPr>
                <w:rFonts w:hint="default" w:ascii="Times New Roman" w:hAnsi="Times New Roman" w:cs="Times New Roman"/>
                <w:szCs w:val="21"/>
                <w:u w:val="single"/>
              </w:rPr>
            </w:pPr>
          </w:p>
        </w:tc>
        <w:tc>
          <w:tcPr>
            <w:tcW w:w="837" w:type="pct"/>
            <w:noWrap w:val="0"/>
            <w:vAlign w:val="center"/>
          </w:tcPr>
          <w:p>
            <w:pPr>
              <w:jc w:val="center"/>
              <w:rPr>
                <w:rFonts w:hint="default" w:ascii="Times New Roman" w:hAnsi="Times New Roman" w:cs="Times New Roman"/>
                <w:szCs w:val="21"/>
                <w:u w:val="single"/>
              </w:rPr>
            </w:pPr>
          </w:p>
        </w:tc>
        <w:tc>
          <w:tcPr>
            <w:tcW w:w="854" w:type="pct"/>
            <w:noWrap w:val="0"/>
            <w:vAlign w:val="center"/>
          </w:tcPr>
          <w:p>
            <w:pPr>
              <w:jc w:val="center"/>
              <w:rPr>
                <w:rFonts w:hint="default" w:ascii="Times New Roman" w:hAnsi="Times New Roman"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0"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702" w:type="pct"/>
            <w:noWrap w:val="0"/>
            <w:vAlign w:val="center"/>
          </w:tcPr>
          <w:p>
            <w:pPr>
              <w:jc w:val="center"/>
              <w:rPr>
                <w:rFonts w:hint="default" w:ascii="Times New Roman" w:hAnsi="Times New Roman" w:cs="Times New Roman"/>
                <w:szCs w:val="21"/>
                <w:u w:val="single"/>
              </w:rPr>
            </w:pPr>
          </w:p>
        </w:tc>
        <w:tc>
          <w:tcPr>
            <w:tcW w:w="1248" w:type="pct"/>
            <w:noWrap w:val="0"/>
            <w:vAlign w:val="center"/>
          </w:tcPr>
          <w:p>
            <w:pPr>
              <w:jc w:val="center"/>
              <w:rPr>
                <w:rFonts w:hint="default" w:ascii="Times New Roman" w:hAnsi="Times New Roman" w:cs="Times New Roman"/>
                <w:szCs w:val="21"/>
                <w:u w:val="single"/>
              </w:rPr>
            </w:pPr>
          </w:p>
        </w:tc>
        <w:tc>
          <w:tcPr>
            <w:tcW w:w="915" w:type="pct"/>
            <w:noWrap w:val="0"/>
            <w:vAlign w:val="center"/>
          </w:tcPr>
          <w:p>
            <w:pPr>
              <w:jc w:val="center"/>
              <w:rPr>
                <w:rFonts w:hint="default" w:ascii="Times New Roman" w:hAnsi="Times New Roman" w:cs="Times New Roman"/>
                <w:szCs w:val="21"/>
                <w:u w:val="single"/>
              </w:rPr>
            </w:pPr>
          </w:p>
        </w:tc>
        <w:tc>
          <w:tcPr>
            <w:tcW w:w="837" w:type="pct"/>
            <w:noWrap w:val="0"/>
            <w:vAlign w:val="center"/>
          </w:tcPr>
          <w:p>
            <w:pPr>
              <w:jc w:val="center"/>
              <w:rPr>
                <w:rFonts w:hint="default" w:ascii="Times New Roman" w:hAnsi="Times New Roman" w:cs="Times New Roman"/>
                <w:szCs w:val="21"/>
                <w:u w:val="single"/>
              </w:rPr>
            </w:pPr>
          </w:p>
        </w:tc>
        <w:tc>
          <w:tcPr>
            <w:tcW w:w="854" w:type="pct"/>
            <w:noWrap w:val="0"/>
            <w:vAlign w:val="center"/>
          </w:tcPr>
          <w:p>
            <w:pPr>
              <w:jc w:val="center"/>
              <w:rPr>
                <w:rFonts w:hint="default" w:ascii="Times New Roman" w:hAnsi="Times New Roman"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0"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702" w:type="pct"/>
            <w:noWrap w:val="0"/>
            <w:vAlign w:val="center"/>
          </w:tcPr>
          <w:p>
            <w:pPr>
              <w:jc w:val="center"/>
              <w:rPr>
                <w:rFonts w:hint="default" w:ascii="Times New Roman" w:hAnsi="Times New Roman" w:cs="Times New Roman"/>
                <w:szCs w:val="21"/>
                <w:u w:val="single"/>
              </w:rPr>
            </w:pPr>
          </w:p>
        </w:tc>
        <w:tc>
          <w:tcPr>
            <w:tcW w:w="1248" w:type="pct"/>
            <w:noWrap w:val="0"/>
            <w:vAlign w:val="center"/>
          </w:tcPr>
          <w:p>
            <w:pPr>
              <w:jc w:val="center"/>
              <w:rPr>
                <w:rFonts w:hint="default" w:ascii="Times New Roman" w:hAnsi="Times New Roman" w:cs="Times New Roman"/>
                <w:szCs w:val="21"/>
                <w:u w:val="single"/>
              </w:rPr>
            </w:pPr>
          </w:p>
        </w:tc>
        <w:tc>
          <w:tcPr>
            <w:tcW w:w="915" w:type="pct"/>
            <w:noWrap w:val="0"/>
            <w:vAlign w:val="center"/>
          </w:tcPr>
          <w:p>
            <w:pPr>
              <w:jc w:val="center"/>
              <w:rPr>
                <w:rFonts w:hint="default" w:ascii="Times New Roman" w:hAnsi="Times New Roman" w:cs="Times New Roman"/>
                <w:szCs w:val="21"/>
                <w:u w:val="single"/>
              </w:rPr>
            </w:pPr>
          </w:p>
        </w:tc>
        <w:tc>
          <w:tcPr>
            <w:tcW w:w="837" w:type="pct"/>
            <w:noWrap w:val="0"/>
            <w:vAlign w:val="center"/>
          </w:tcPr>
          <w:p>
            <w:pPr>
              <w:jc w:val="center"/>
              <w:rPr>
                <w:rFonts w:hint="default" w:ascii="Times New Roman" w:hAnsi="Times New Roman" w:cs="Times New Roman"/>
                <w:szCs w:val="21"/>
                <w:u w:val="single"/>
              </w:rPr>
            </w:pPr>
          </w:p>
        </w:tc>
        <w:tc>
          <w:tcPr>
            <w:tcW w:w="854" w:type="pct"/>
            <w:noWrap w:val="0"/>
            <w:vAlign w:val="center"/>
          </w:tcPr>
          <w:p>
            <w:pPr>
              <w:jc w:val="center"/>
              <w:rPr>
                <w:rFonts w:hint="default" w:ascii="Times New Roman" w:hAnsi="Times New Roman"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0"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702" w:type="pct"/>
            <w:noWrap w:val="0"/>
            <w:vAlign w:val="center"/>
          </w:tcPr>
          <w:p>
            <w:pPr>
              <w:jc w:val="center"/>
              <w:rPr>
                <w:rFonts w:hint="default" w:ascii="Times New Roman" w:hAnsi="Times New Roman" w:cs="Times New Roman"/>
                <w:szCs w:val="21"/>
                <w:u w:val="single"/>
              </w:rPr>
            </w:pPr>
          </w:p>
        </w:tc>
        <w:tc>
          <w:tcPr>
            <w:tcW w:w="1248" w:type="pct"/>
            <w:noWrap w:val="0"/>
            <w:vAlign w:val="center"/>
          </w:tcPr>
          <w:p>
            <w:pPr>
              <w:jc w:val="center"/>
              <w:rPr>
                <w:rFonts w:hint="default" w:ascii="Times New Roman" w:hAnsi="Times New Roman" w:cs="Times New Roman"/>
                <w:szCs w:val="21"/>
                <w:u w:val="single"/>
              </w:rPr>
            </w:pPr>
          </w:p>
        </w:tc>
        <w:tc>
          <w:tcPr>
            <w:tcW w:w="915" w:type="pct"/>
            <w:noWrap w:val="0"/>
            <w:vAlign w:val="center"/>
          </w:tcPr>
          <w:p>
            <w:pPr>
              <w:jc w:val="center"/>
              <w:rPr>
                <w:rFonts w:hint="default" w:ascii="Times New Roman" w:hAnsi="Times New Roman" w:cs="Times New Roman"/>
                <w:szCs w:val="21"/>
                <w:u w:val="single"/>
              </w:rPr>
            </w:pPr>
          </w:p>
        </w:tc>
        <w:tc>
          <w:tcPr>
            <w:tcW w:w="837" w:type="pct"/>
            <w:noWrap w:val="0"/>
            <w:vAlign w:val="center"/>
          </w:tcPr>
          <w:p>
            <w:pPr>
              <w:jc w:val="center"/>
              <w:rPr>
                <w:rFonts w:hint="default" w:ascii="Times New Roman" w:hAnsi="Times New Roman" w:cs="Times New Roman"/>
                <w:szCs w:val="21"/>
                <w:u w:val="single"/>
              </w:rPr>
            </w:pPr>
          </w:p>
        </w:tc>
        <w:tc>
          <w:tcPr>
            <w:tcW w:w="854" w:type="pct"/>
            <w:noWrap w:val="0"/>
            <w:vAlign w:val="center"/>
          </w:tcPr>
          <w:p>
            <w:pPr>
              <w:jc w:val="center"/>
              <w:rPr>
                <w:rFonts w:hint="default" w:ascii="Times New Roman" w:hAnsi="Times New Roman"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0"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702" w:type="pct"/>
            <w:noWrap w:val="0"/>
            <w:vAlign w:val="center"/>
          </w:tcPr>
          <w:p>
            <w:pPr>
              <w:jc w:val="center"/>
              <w:rPr>
                <w:rFonts w:hint="default" w:ascii="Times New Roman" w:hAnsi="Times New Roman" w:cs="Times New Roman"/>
                <w:szCs w:val="21"/>
                <w:u w:val="single"/>
              </w:rPr>
            </w:pPr>
          </w:p>
        </w:tc>
        <w:tc>
          <w:tcPr>
            <w:tcW w:w="1248" w:type="pct"/>
            <w:noWrap w:val="0"/>
            <w:vAlign w:val="center"/>
          </w:tcPr>
          <w:p>
            <w:pPr>
              <w:jc w:val="center"/>
              <w:rPr>
                <w:rFonts w:hint="default" w:ascii="Times New Roman" w:hAnsi="Times New Roman" w:cs="Times New Roman"/>
                <w:szCs w:val="21"/>
                <w:u w:val="single"/>
              </w:rPr>
            </w:pPr>
          </w:p>
        </w:tc>
        <w:tc>
          <w:tcPr>
            <w:tcW w:w="915" w:type="pct"/>
            <w:noWrap w:val="0"/>
            <w:vAlign w:val="center"/>
          </w:tcPr>
          <w:p>
            <w:pPr>
              <w:jc w:val="center"/>
              <w:rPr>
                <w:rFonts w:hint="default" w:ascii="Times New Roman" w:hAnsi="Times New Roman" w:cs="Times New Roman"/>
                <w:szCs w:val="21"/>
                <w:u w:val="single"/>
              </w:rPr>
            </w:pPr>
          </w:p>
        </w:tc>
        <w:tc>
          <w:tcPr>
            <w:tcW w:w="837" w:type="pct"/>
            <w:noWrap w:val="0"/>
            <w:vAlign w:val="center"/>
          </w:tcPr>
          <w:p>
            <w:pPr>
              <w:jc w:val="center"/>
              <w:rPr>
                <w:rFonts w:hint="default" w:ascii="Times New Roman" w:hAnsi="Times New Roman" w:cs="Times New Roman"/>
                <w:szCs w:val="21"/>
                <w:u w:val="single"/>
              </w:rPr>
            </w:pPr>
          </w:p>
        </w:tc>
        <w:tc>
          <w:tcPr>
            <w:tcW w:w="854" w:type="pct"/>
            <w:noWrap w:val="0"/>
            <w:vAlign w:val="center"/>
          </w:tcPr>
          <w:p>
            <w:pPr>
              <w:jc w:val="center"/>
              <w:rPr>
                <w:rFonts w:hint="default" w:ascii="Times New Roman" w:hAnsi="Times New Roman"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0"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702" w:type="pct"/>
            <w:noWrap w:val="0"/>
            <w:vAlign w:val="center"/>
          </w:tcPr>
          <w:p>
            <w:pPr>
              <w:jc w:val="center"/>
              <w:rPr>
                <w:rFonts w:hint="default" w:ascii="Times New Roman" w:hAnsi="Times New Roman" w:cs="Times New Roman"/>
                <w:szCs w:val="21"/>
                <w:u w:val="single"/>
              </w:rPr>
            </w:pPr>
          </w:p>
        </w:tc>
        <w:tc>
          <w:tcPr>
            <w:tcW w:w="1248" w:type="pct"/>
            <w:noWrap w:val="0"/>
            <w:vAlign w:val="center"/>
          </w:tcPr>
          <w:p>
            <w:pPr>
              <w:jc w:val="center"/>
              <w:rPr>
                <w:rFonts w:hint="default" w:ascii="Times New Roman" w:hAnsi="Times New Roman" w:cs="Times New Roman"/>
                <w:szCs w:val="21"/>
                <w:u w:val="single"/>
              </w:rPr>
            </w:pPr>
          </w:p>
        </w:tc>
        <w:tc>
          <w:tcPr>
            <w:tcW w:w="915" w:type="pct"/>
            <w:noWrap w:val="0"/>
            <w:vAlign w:val="center"/>
          </w:tcPr>
          <w:p>
            <w:pPr>
              <w:jc w:val="center"/>
              <w:rPr>
                <w:rFonts w:hint="default" w:ascii="Times New Roman" w:hAnsi="Times New Roman" w:cs="Times New Roman"/>
                <w:szCs w:val="21"/>
                <w:u w:val="single"/>
              </w:rPr>
            </w:pPr>
          </w:p>
        </w:tc>
        <w:tc>
          <w:tcPr>
            <w:tcW w:w="837" w:type="pct"/>
            <w:noWrap w:val="0"/>
            <w:vAlign w:val="center"/>
          </w:tcPr>
          <w:p>
            <w:pPr>
              <w:jc w:val="center"/>
              <w:rPr>
                <w:rFonts w:hint="default" w:ascii="Times New Roman" w:hAnsi="Times New Roman" w:cs="Times New Roman"/>
                <w:szCs w:val="21"/>
                <w:u w:val="single"/>
              </w:rPr>
            </w:pPr>
          </w:p>
        </w:tc>
        <w:tc>
          <w:tcPr>
            <w:tcW w:w="854" w:type="pct"/>
            <w:noWrap w:val="0"/>
            <w:vAlign w:val="center"/>
          </w:tcPr>
          <w:p>
            <w:pPr>
              <w:jc w:val="center"/>
              <w:rPr>
                <w:rFonts w:hint="default" w:ascii="Times New Roman" w:hAnsi="Times New Roman" w:cs="Times New Roman"/>
                <w:szCs w:val="21"/>
                <w:u w:val="single"/>
              </w:rPr>
            </w:pPr>
          </w:p>
        </w:tc>
      </w:tr>
    </w:tbl>
    <w:p>
      <w:pPr>
        <w:spacing w:line="360" w:lineRule="auto"/>
        <w:ind w:left="210" w:leftChars="100" w:firstLine="0" w:firstLineChars="0"/>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备注：此表用Excel格式填写</w:t>
      </w:r>
      <w:r>
        <w:rPr>
          <w:rFonts w:hint="eastAsia" w:ascii="Times New Roman" w:hAnsi="Times New Roman" w:eastAsia="仿宋_gb2312" w:cs="Times New Roman"/>
          <w:sz w:val="24"/>
          <w:lang w:eastAsia="zh-CN"/>
        </w:rPr>
        <w:t>。</w:t>
      </w:r>
    </w:p>
    <w:p>
      <w:pPr>
        <w:spacing w:line="360" w:lineRule="auto"/>
        <w:ind w:left="210" w:leftChars="100" w:firstLine="0" w:firstLineChars="0"/>
        <w:jc w:val="left"/>
        <w:rPr>
          <w:rFonts w:hint="default" w:ascii="Times New Roman" w:hAnsi="Times New Roman" w:eastAsia="仿宋_gb2312" w:cs="Times New Roman"/>
          <w:color w:val="FF0000"/>
          <w:sz w:val="24"/>
        </w:rPr>
      </w:pPr>
      <w:r>
        <w:rPr>
          <w:rFonts w:hint="eastAsia" w:ascii="Times New Roman" w:hAnsi="Times New Roman" w:eastAsia="仿宋_gb2312" w:cs="Times New Roman"/>
          <w:sz w:val="24"/>
          <w:lang w:val="en-US" w:eastAsia="zh-CN"/>
        </w:rPr>
        <w:t>案例类型（编号）</w:t>
      </w:r>
      <w:r>
        <w:rPr>
          <w:rFonts w:hint="eastAsia" w:ascii="Times New Roman" w:hAnsi="Times New Roman" w:eastAsia="仿宋_gb2312" w:cs="Times New Roman"/>
          <w:color w:val="FF0000"/>
          <w:sz w:val="24"/>
          <w:lang w:val="en-US" w:eastAsia="zh-CN"/>
        </w:rPr>
        <w:t>：A3</w:t>
      </w:r>
      <w:r>
        <w:rPr>
          <w:rFonts w:hint="default" w:ascii="Times New Roman" w:hAnsi="Times New Roman" w:eastAsia="仿宋_gb2312" w:cs="Times New Roman"/>
          <w:color w:val="FF0000"/>
          <w:sz w:val="24"/>
        </w:rPr>
        <w:t>01</w:t>
      </w:r>
      <w:r>
        <w:rPr>
          <w:rFonts w:hint="eastAsia" w:ascii="Times New Roman" w:hAnsi="Times New Roman" w:eastAsia="仿宋_gb2312" w:cs="Times New Roman"/>
          <w:color w:val="FF0000"/>
          <w:sz w:val="24"/>
          <w:lang w:val="en-US" w:eastAsia="zh-CN"/>
        </w:rPr>
        <w:t>学院建设</w:t>
      </w:r>
      <w:r>
        <w:rPr>
          <w:rFonts w:hint="default" w:ascii="Times New Roman" w:hAnsi="Times New Roman" w:eastAsia="仿宋_gb2312" w:cs="Times New Roman"/>
          <w:color w:val="FF0000"/>
          <w:sz w:val="24"/>
        </w:rPr>
        <w:t>；</w:t>
      </w:r>
      <w:r>
        <w:rPr>
          <w:rFonts w:hint="eastAsia" w:ascii="Times New Roman" w:hAnsi="Times New Roman" w:eastAsia="仿宋_gb2312" w:cs="Times New Roman"/>
          <w:color w:val="FF0000"/>
          <w:sz w:val="24"/>
          <w:lang w:val="en-US" w:eastAsia="zh-CN"/>
        </w:rPr>
        <w:t>A3</w:t>
      </w:r>
      <w:r>
        <w:rPr>
          <w:rFonts w:hint="default" w:ascii="Times New Roman" w:hAnsi="Times New Roman" w:eastAsia="仿宋_gb2312" w:cs="Times New Roman"/>
          <w:color w:val="FF0000"/>
          <w:sz w:val="24"/>
        </w:rPr>
        <w:t>02产教融合；</w:t>
      </w:r>
      <w:r>
        <w:rPr>
          <w:rFonts w:hint="eastAsia" w:ascii="Times New Roman" w:hAnsi="Times New Roman" w:eastAsia="仿宋_gb2312" w:cs="Times New Roman"/>
          <w:color w:val="FF0000"/>
          <w:sz w:val="24"/>
          <w:lang w:val="en-US" w:eastAsia="zh-CN"/>
        </w:rPr>
        <w:t>A3</w:t>
      </w:r>
      <w:r>
        <w:rPr>
          <w:rFonts w:hint="default" w:ascii="Times New Roman" w:hAnsi="Times New Roman" w:eastAsia="仿宋_gb2312" w:cs="Times New Roman"/>
          <w:color w:val="FF0000"/>
          <w:sz w:val="24"/>
        </w:rPr>
        <w:t>03专业建设；</w:t>
      </w:r>
    </w:p>
    <w:p>
      <w:pPr>
        <w:spacing w:line="360" w:lineRule="auto"/>
        <w:ind w:left="210" w:leftChars="100" w:firstLine="0" w:firstLineChars="0"/>
        <w:jc w:val="left"/>
        <w:rPr>
          <w:rFonts w:hint="default" w:ascii="Times New Roman" w:hAnsi="Times New Roman" w:eastAsia="仿宋_gb2312" w:cs="Times New Roman"/>
          <w:color w:val="FF0000"/>
          <w:sz w:val="24"/>
          <w:lang w:val="en-US" w:eastAsia="zh-CN"/>
        </w:rPr>
      </w:pPr>
      <w:r>
        <w:rPr>
          <w:rFonts w:hint="eastAsia" w:ascii="Times New Roman" w:hAnsi="Times New Roman" w:eastAsia="仿宋_gb2312" w:cs="Times New Roman"/>
          <w:color w:val="FF0000"/>
          <w:sz w:val="24"/>
          <w:lang w:val="en-US" w:eastAsia="zh-CN"/>
        </w:rPr>
        <w:t>A3</w:t>
      </w:r>
      <w:r>
        <w:rPr>
          <w:rFonts w:hint="default" w:ascii="Times New Roman" w:hAnsi="Times New Roman" w:eastAsia="仿宋_gb2312" w:cs="Times New Roman"/>
          <w:color w:val="FF0000"/>
          <w:sz w:val="24"/>
        </w:rPr>
        <w:t>04</w:t>
      </w:r>
      <w:r>
        <w:rPr>
          <w:rFonts w:hint="eastAsia" w:ascii="Times New Roman" w:hAnsi="Times New Roman" w:eastAsia="仿宋_gb2312" w:cs="Times New Roman"/>
          <w:color w:val="FF0000"/>
          <w:sz w:val="24"/>
          <w:lang w:val="en-US" w:eastAsia="zh-CN"/>
        </w:rPr>
        <w:t>教师队伍</w:t>
      </w:r>
      <w:r>
        <w:rPr>
          <w:rFonts w:hint="default" w:ascii="Times New Roman" w:hAnsi="Times New Roman" w:eastAsia="仿宋_gb2312" w:cs="Times New Roman"/>
          <w:color w:val="FF0000"/>
          <w:sz w:val="24"/>
        </w:rPr>
        <w:t>；</w:t>
      </w:r>
      <w:r>
        <w:rPr>
          <w:rFonts w:hint="eastAsia" w:ascii="Times New Roman" w:hAnsi="Times New Roman" w:eastAsia="仿宋_gb2312" w:cs="Times New Roman"/>
          <w:color w:val="FF0000"/>
          <w:sz w:val="24"/>
          <w:lang w:val="en-US" w:eastAsia="zh-CN"/>
        </w:rPr>
        <w:t>A3</w:t>
      </w:r>
      <w:r>
        <w:rPr>
          <w:rFonts w:hint="default" w:ascii="Times New Roman" w:hAnsi="Times New Roman" w:eastAsia="仿宋_gb2312" w:cs="Times New Roman"/>
          <w:color w:val="FF0000"/>
          <w:sz w:val="24"/>
        </w:rPr>
        <w:t>05</w:t>
      </w:r>
      <w:r>
        <w:rPr>
          <w:rFonts w:hint="eastAsia" w:ascii="Times New Roman" w:hAnsi="Times New Roman" w:eastAsia="仿宋_gb2312" w:cs="Times New Roman"/>
          <w:color w:val="FF0000"/>
          <w:sz w:val="24"/>
          <w:lang w:val="en-US" w:eastAsia="zh-CN"/>
        </w:rPr>
        <w:t>人才培养模式改革</w:t>
      </w:r>
      <w:r>
        <w:rPr>
          <w:rFonts w:hint="eastAsia" w:ascii="Times New Roman" w:hAnsi="Times New Roman" w:eastAsia="仿宋_gb2312" w:cs="Times New Roman"/>
          <w:color w:val="FF0000"/>
          <w:sz w:val="24"/>
          <w:lang w:eastAsia="zh-CN"/>
        </w:rPr>
        <w:t>；</w:t>
      </w:r>
      <w:r>
        <w:rPr>
          <w:rFonts w:hint="eastAsia" w:ascii="Times New Roman" w:hAnsi="Times New Roman" w:eastAsia="仿宋_gb2312" w:cs="Times New Roman"/>
          <w:color w:val="FF0000"/>
          <w:sz w:val="24"/>
          <w:lang w:val="en-US" w:eastAsia="zh-CN"/>
        </w:rPr>
        <w:t>A3</w:t>
      </w:r>
      <w:r>
        <w:rPr>
          <w:rFonts w:hint="default" w:ascii="Times New Roman" w:hAnsi="Times New Roman" w:eastAsia="仿宋_gb2312" w:cs="Times New Roman"/>
          <w:color w:val="FF0000"/>
          <w:sz w:val="24"/>
        </w:rPr>
        <w:t>0</w:t>
      </w:r>
      <w:r>
        <w:rPr>
          <w:rFonts w:hint="eastAsia" w:ascii="Times New Roman" w:hAnsi="Times New Roman" w:eastAsia="仿宋_gb2312" w:cs="Times New Roman"/>
          <w:color w:val="FF0000"/>
          <w:sz w:val="24"/>
          <w:lang w:val="en-US" w:eastAsia="zh-CN"/>
        </w:rPr>
        <w:t>6</w:t>
      </w:r>
      <w:r>
        <w:rPr>
          <w:rFonts w:hint="default" w:ascii="Times New Roman" w:hAnsi="Times New Roman" w:eastAsia="仿宋_gb2312" w:cs="Times New Roman"/>
          <w:color w:val="FF0000"/>
          <w:sz w:val="24"/>
        </w:rPr>
        <w:t>课堂革命；</w:t>
      </w:r>
      <w:r>
        <w:rPr>
          <w:rFonts w:hint="eastAsia" w:ascii="Times New Roman" w:hAnsi="Times New Roman" w:eastAsia="仿宋_gb2312" w:cs="Times New Roman"/>
          <w:color w:val="FF0000"/>
          <w:sz w:val="24"/>
          <w:lang w:val="en-US" w:eastAsia="zh-CN"/>
        </w:rPr>
        <w:t>A307课程思政；</w:t>
      </w:r>
    </w:p>
    <w:p>
      <w:pPr>
        <w:spacing w:line="360" w:lineRule="auto"/>
        <w:ind w:left="210" w:leftChars="100" w:firstLine="0" w:firstLineChars="0"/>
        <w:jc w:val="left"/>
        <w:rPr>
          <w:rFonts w:hint="default" w:ascii="Times New Roman" w:hAnsi="Times New Roman" w:eastAsia="仿宋_gb2312" w:cs="Times New Roman"/>
          <w:color w:val="FF0000"/>
          <w:sz w:val="24"/>
        </w:rPr>
      </w:pPr>
      <w:r>
        <w:rPr>
          <w:rFonts w:hint="eastAsia" w:ascii="Times New Roman" w:hAnsi="Times New Roman" w:eastAsia="仿宋_gb2312" w:cs="Times New Roman"/>
          <w:color w:val="FF0000"/>
          <w:sz w:val="24"/>
          <w:lang w:val="en-US" w:eastAsia="zh-CN"/>
        </w:rPr>
        <w:t>A308</w:t>
      </w:r>
      <w:r>
        <w:rPr>
          <w:rFonts w:hint="default" w:ascii="Times New Roman" w:hAnsi="Times New Roman" w:eastAsia="仿宋_gb2312" w:cs="Times New Roman"/>
          <w:color w:val="FF0000"/>
          <w:sz w:val="24"/>
        </w:rPr>
        <w:t>服务乡村振兴。</w:t>
      </w:r>
    </w:p>
    <w:p>
      <w:pPr>
        <w:rPr>
          <w:rFonts w:hint="default" w:ascii="Times New Roman" w:hAnsi="Times New Roman" w:eastAsia="仿宋_gb2312" w:cs="Times New Roman"/>
          <w:sz w:val="24"/>
          <w:lang w:val="en-US" w:eastAsia="zh-CN"/>
        </w:rPr>
      </w:pPr>
    </w:p>
    <w:p>
      <w:pPr>
        <w:pStyle w:val="4"/>
        <w:rPr>
          <w:rFonts w:hint="default" w:ascii="Times New Roman" w:hAnsi="Times New Roman" w:eastAsia="仿宋_gb2312" w:cs="Times New Roman"/>
          <w:sz w:val="24"/>
          <w:lang w:val="en-US" w:eastAsia="zh-CN"/>
        </w:rPr>
      </w:pPr>
    </w:p>
    <w:p>
      <w:pPr>
        <w:rPr>
          <w:rFonts w:hint="default" w:ascii="Times New Roman" w:hAnsi="Times New Roman" w:eastAsia="仿宋_gb2312" w:cs="Times New Roman"/>
          <w:sz w:val="24"/>
          <w:lang w:val="en-US" w:eastAsia="zh-CN"/>
        </w:rPr>
      </w:pPr>
    </w:p>
    <w:p>
      <w:pPr>
        <w:pStyle w:val="2"/>
        <w:rPr>
          <w:rFonts w:hint="default" w:ascii="Times New Roman" w:hAnsi="Times New Roman" w:eastAsia="仿宋_gb2312" w:cs="Times New Roman"/>
          <w:sz w:val="24"/>
          <w:lang w:val="en-US" w:eastAsia="zh-CN"/>
        </w:rPr>
      </w:pPr>
    </w:p>
    <w:p>
      <w:pPr>
        <w:pStyle w:val="2"/>
        <w:rPr>
          <w:rFonts w:hint="default" w:ascii="Times New Roman" w:hAnsi="Times New Roman" w:eastAsia="仿宋_gb2312" w:cs="Times New Roman"/>
          <w:sz w:val="24"/>
          <w:lang w:val="en-US" w:eastAsia="zh-CN"/>
        </w:rPr>
      </w:pPr>
    </w:p>
    <w:p>
      <w:pPr>
        <w:pStyle w:val="2"/>
        <w:rPr>
          <w:rFonts w:hint="default" w:ascii="Times New Roman" w:hAnsi="Times New Roman" w:eastAsia="仿宋_gb2312" w:cs="Times New Roman"/>
          <w:sz w:val="24"/>
          <w:lang w:val="en-US" w:eastAsia="zh-CN"/>
        </w:rPr>
      </w:pPr>
    </w:p>
    <w:p>
      <w:pPr>
        <w:pStyle w:val="2"/>
        <w:rPr>
          <w:rFonts w:hint="default" w:ascii="Times New Roman" w:hAnsi="Times New Roman" w:eastAsia="仿宋_gb2312" w:cs="Times New Roman"/>
          <w:sz w:val="24"/>
          <w:lang w:val="en-US" w:eastAsia="zh-CN"/>
        </w:rPr>
      </w:pPr>
    </w:p>
    <w:p>
      <w:pPr>
        <w:pStyle w:val="2"/>
        <w:rPr>
          <w:rFonts w:hint="default" w:ascii="Times New Roman" w:hAnsi="Times New Roman" w:eastAsia="仿宋_gb2312" w:cs="Times New Roman"/>
          <w:sz w:val="24"/>
          <w:lang w:val="en-US" w:eastAsia="zh-CN"/>
        </w:rPr>
      </w:pPr>
    </w:p>
    <w:p>
      <w:pPr>
        <w:pStyle w:val="4"/>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A3C321-437C-4589-8655-5A255E2B9E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0" w:usb1="00000000" w:usb2="00000000" w:usb3="00000000" w:csb0="00000000" w:csb1="00000000"/>
    <w:embedRegular r:id="rId2" w:fontKey="{190F2ACD-84C3-4FF0-860C-9697A54C5DE4}"/>
  </w:font>
  <w:font w:name="仿宋_gb2312">
    <w:altName w:val="仿宋"/>
    <w:panose1 w:val="00000000000000000000"/>
    <w:charset w:val="86"/>
    <w:family w:val="modern"/>
    <w:pitch w:val="default"/>
    <w:sig w:usb0="00000000" w:usb1="00000000" w:usb2="00000010" w:usb3="00000000" w:csb0="00040000" w:csb1="00000000"/>
    <w:embedRegular r:id="rId3" w:fontKey="{A2C8CE8D-29F5-4C47-9EF5-0635B91DA08C}"/>
  </w:font>
  <w:font w:name="仿宋">
    <w:panose1 w:val="02010609060101010101"/>
    <w:charset w:val="86"/>
    <w:family w:val="auto"/>
    <w:pitch w:val="default"/>
    <w:sig w:usb0="800002BF" w:usb1="38CF7CFA" w:usb2="00000016" w:usb3="00000000" w:csb0="00040001" w:csb1="00000000"/>
    <w:embedRegular r:id="rId4" w:fontKey="{C79F7872-9E6A-4559-9C75-111CC0AB533A}"/>
  </w:font>
  <w:font w:name="楷体">
    <w:panose1 w:val="02010609060101010101"/>
    <w:charset w:val="86"/>
    <w:family w:val="auto"/>
    <w:pitch w:val="default"/>
    <w:sig w:usb0="800002BF" w:usb1="38CF7CFA" w:usb2="00000016" w:usb3="00000000" w:csb0="00040001" w:csb1="00000000"/>
    <w:embedRegular r:id="rId5" w:fontKey="{17B13202-85D4-4C98-8702-9E354F12FE7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ZjEwZGUwZTEyNDNmZGEwNDc5MmY4ZDgxYmVhOTEifQ=="/>
  </w:docVars>
  <w:rsids>
    <w:rsidRoot w:val="00000000"/>
    <w:rsid w:val="02E55F94"/>
    <w:rsid w:val="04261DDE"/>
    <w:rsid w:val="04DC4690"/>
    <w:rsid w:val="060C2D53"/>
    <w:rsid w:val="06C90C44"/>
    <w:rsid w:val="0729065C"/>
    <w:rsid w:val="07F77F04"/>
    <w:rsid w:val="08054861"/>
    <w:rsid w:val="082A5712"/>
    <w:rsid w:val="0B7B07C6"/>
    <w:rsid w:val="0B970FCC"/>
    <w:rsid w:val="0C632B6A"/>
    <w:rsid w:val="143A7E27"/>
    <w:rsid w:val="16A82624"/>
    <w:rsid w:val="1B154941"/>
    <w:rsid w:val="1B8E3619"/>
    <w:rsid w:val="1F3D3B25"/>
    <w:rsid w:val="21A954A2"/>
    <w:rsid w:val="276B407D"/>
    <w:rsid w:val="278A7A0F"/>
    <w:rsid w:val="27AD3DEB"/>
    <w:rsid w:val="28433F5A"/>
    <w:rsid w:val="2B4D1FAC"/>
    <w:rsid w:val="31796A7D"/>
    <w:rsid w:val="31E86ED4"/>
    <w:rsid w:val="35C661CB"/>
    <w:rsid w:val="3E7B0D47"/>
    <w:rsid w:val="3FF007A6"/>
    <w:rsid w:val="410000AD"/>
    <w:rsid w:val="42C202DD"/>
    <w:rsid w:val="439A1C84"/>
    <w:rsid w:val="43DA3C40"/>
    <w:rsid w:val="443C6487"/>
    <w:rsid w:val="45CA1896"/>
    <w:rsid w:val="467C733A"/>
    <w:rsid w:val="47617B01"/>
    <w:rsid w:val="47A45C40"/>
    <w:rsid w:val="47CC4374"/>
    <w:rsid w:val="497477F3"/>
    <w:rsid w:val="4CC7448A"/>
    <w:rsid w:val="4D43026D"/>
    <w:rsid w:val="4FF1521A"/>
    <w:rsid w:val="51DC0DF8"/>
    <w:rsid w:val="52862B12"/>
    <w:rsid w:val="56E322E1"/>
    <w:rsid w:val="57DC074F"/>
    <w:rsid w:val="5984648A"/>
    <w:rsid w:val="5A271DFC"/>
    <w:rsid w:val="5BC30933"/>
    <w:rsid w:val="5C4C3C4D"/>
    <w:rsid w:val="5DCA6E17"/>
    <w:rsid w:val="5EA42C9D"/>
    <w:rsid w:val="5ED510A9"/>
    <w:rsid w:val="5F84662B"/>
    <w:rsid w:val="60A0722A"/>
    <w:rsid w:val="63686DA3"/>
    <w:rsid w:val="636C365E"/>
    <w:rsid w:val="644A0CAC"/>
    <w:rsid w:val="69132EFA"/>
    <w:rsid w:val="6BFA30A6"/>
    <w:rsid w:val="6CC268D7"/>
    <w:rsid w:val="6F541B76"/>
    <w:rsid w:val="6F6049BF"/>
    <w:rsid w:val="70745970"/>
    <w:rsid w:val="751F3746"/>
    <w:rsid w:val="75C57F15"/>
    <w:rsid w:val="76132C75"/>
    <w:rsid w:val="769C3BB9"/>
    <w:rsid w:val="76C43E86"/>
    <w:rsid w:val="77353F4B"/>
    <w:rsid w:val="797F4CA7"/>
    <w:rsid w:val="7ADA6118"/>
    <w:rsid w:val="7E9209B3"/>
    <w:rsid w:val="7EBB59D9"/>
    <w:rsid w:val="7ECC2A81"/>
    <w:rsid w:val="7FAB6607"/>
    <w:rsid w:val="7FD56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sz w:val="21"/>
      <w:szCs w:val="21"/>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rPr>
      <w:rFonts w:hAnsi="宋体"/>
    </w:rPr>
  </w:style>
  <w:style w:type="paragraph" w:styleId="3">
    <w:name w:val="Body Text"/>
    <w:basedOn w:val="1"/>
    <w:next w:val="1"/>
    <w:qFormat/>
    <w:uiPriority w:val="99"/>
    <w:pPr>
      <w:spacing w:after="120"/>
    </w:pPr>
    <w:rPr>
      <w:rFonts w:hAnsi="Calibri"/>
    </w:rPr>
  </w:style>
  <w:style w:type="paragraph" w:styleId="5">
    <w:name w:val="footer"/>
    <w:basedOn w:val="1"/>
    <w:qFormat/>
    <w:uiPriority w:val="0"/>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11111"/>
    <w:basedOn w:val="1"/>
    <w:qFormat/>
    <w:uiPriority w:val="99"/>
    <w:pPr>
      <w:suppressAutoHyphens/>
      <w:spacing w:after="100" w:afterLines="100"/>
      <w:jc w:val="center"/>
      <w:outlineLvl w:val="1"/>
    </w:pPr>
    <w:rPr>
      <w:rFonts w:ascii="Times New Roman" w:hAnsi="Times New Roman" w:eastAsia="宋体" w:cs="Times New Roman"/>
      <w:b/>
      <w:bCs/>
      <w:kern w:val="2"/>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2184</Words>
  <Characters>2379</Characters>
  <Lines>0</Lines>
  <Paragraphs>0</Paragraphs>
  <TotalTime>2</TotalTime>
  <ScaleCrop>false</ScaleCrop>
  <LinksUpToDate>false</LinksUpToDate>
  <CharactersWithSpaces>2403</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2023-04-19T03:34:00Z</dcterms:created>
  <dc:creator>Administrator</dc:creator>
  <cp:lastModifiedBy>夕</cp:lastModifiedBy>
  <cp:lastPrinted>2023-06-05T02:08:09Z</cp:lastPrinted>
  <dcterms:modified xsi:type="dcterms:W3CDTF">2023-06-05T02:11:25Z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DA0DA797AB1A47FDB1E8B7BBA8CB52BA_13</vt:lpwstr>
  </property>
</Properties>
</file>