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w:t>
      </w:r>
      <w:r>
        <w:rPr>
          <w:rFonts w:hint="eastAsia" w:ascii="黑体" w:hAnsi="黑体" w:eastAsia="黑体" w:cs="黑体"/>
          <w:sz w:val="36"/>
          <w:szCs w:val="36"/>
        </w:rPr>
        <w:t>设计方法论</w:t>
      </w:r>
      <w:r>
        <w:rPr>
          <w:rFonts w:hint="eastAsia" w:ascii="黑体" w:hAnsi="黑体" w:eastAsia="黑体" w:cs="黑体"/>
          <w:sz w:val="36"/>
          <w:szCs w:val="36"/>
          <w:lang w:eastAsia="zh-CN"/>
        </w:rPr>
        <w:t>”</w:t>
      </w:r>
      <w:r>
        <w:rPr>
          <w:rFonts w:hint="eastAsia" w:ascii="黑体" w:hAnsi="黑体" w:eastAsia="黑体" w:cs="黑体"/>
          <w:sz w:val="36"/>
          <w:szCs w:val="36"/>
        </w:rPr>
        <w:t>驱动下的软件技术专业校企联动人才培养模式</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楷体" w:hAnsi="楷体" w:eastAsia="楷体" w:cs="楷体"/>
          <w:sz w:val="28"/>
          <w:szCs w:val="28"/>
          <w:lang w:val="en-US" w:eastAsia="zh-CN"/>
        </w:rPr>
        <w:t>福州软件职业技术学院产教融合典型案例</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sz w:val="28"/>
          <w:szCs w:val="28"/>
          <w:lang w:val="en-US" w:eastAsia="zh-CN"/>
        </w:rPr>
      </w:pPr>
      <w:r>
        <w:rPr>
          <w:rFonts w:hint="eastAsia" w:asciiTheme="minorEastAsia" w:hAnsiTheme="minorEastAsia" w:eastAsiaTheme="minorEastAsia" w:cstheme="minorEastAsia"/>
          <w:b/>
          <w:bCs/>
          <w:color w:val="000000"/>
          <w:kern w:val="0"/>
          <w:sz w:val="28"/>
          <w:szCs w:val="28"/>
        </w:rPr>
        <w:t>摘</w:t>
      </w:r>
      <w:r>
        <w:rPr>
          <w:rFonts w:hint="eastAsia" w:asciiTheme="minorEastAsia" w:hAnsiTheme="minorEastAsia" w:cstheme="minorEastAsia"/>
          <w:b/>
          <w:bCs/>
          <w:color w:val="000000"/>
          <w:kern w:val="0"/>
          <w:sz w:val="28"/>
          <w:szCs w:val="28"/>
          <w:lang w:val="en-US" w:eastAsia="zh-CN"/>
        </w:rPr>
        <w:t xml:space="preserve">  </w:t>
      </w:r>
      <w:r>
        <w:rPr>
          <w:rFonts w:hint="eastAsia" w:asciiTheme="minorEastAsia" w:hAnsiTheme="minorEastAsia" w:eastAsiaTheme="minorEastAsia" w:cstheme="minorEastAsia"/>
          <w:b/>
          <w:bCs/>
          <w:color w:val="000000"/>
          <w:kern w:val="0"/>
          <w:sz w:val="28"/>
          <w:szCs w:val="28"/>
        </w:rPr>
        <w:t>要</w:t>
      </w:r>
      <w:r>
        <w:rPr>
          <w:rFonts w:hint="eastAsia" w:asciiTheme="minorEastAsia" w:hAnsiTheme="minorEastAsia" w:eastAsiaTheme="minorEastAsia" w:cstheme="minorEastAsia"/>
          <w:color w:val="000000"/>
          <w:kern w:val="0"/>
          <w:sz w:val="28"/>
          <w:szCs w:val="28"/>
          <w:lang w:eastAsia="zh-CN"/>
        </w:rPr>
        <w:t>：</w:t>
      </w:r>
      <w:r>
        <w:rPr>
          <w:rFonts w:hint="eastAsia" w:ascii="宋体" w:hAnsi="宋体" w:eastAsia="宋体" w:cs="宋体"/>
          <w:color w:val="000000"/>
          <w:kern w:val="0"/>
          <w:sz w:val="28"/>
          <w:szCs w:val="28"/>
          <w:lang w:val="en-US" w:eastAsia="zh-CN"/>
        </w:rPr>
        <w:t>福州软件职业技术学院自2017年开始，积极融</w:t>
      </w:r>
      <w:r>
        <w:rPr>
          <w:rFonts w:hint="eastAsia" w:ascii="宋体" w:hAnsi="宋体" w:eastAsia="宋体" w:cs="宋体"/>
          <w:sz w:val="28"/>
          <w:szCs w:val="28"/>
          <w:lang w:val="en-US" w:eastAsia="zh-CN"/>
        </w:rPr>
        <w:t>合行业龙头企业福建网龙计算机网络信息技术有限公司P3岗位标准，获取企业原始需求与企业共同制定人才培养方案，依据企业软件相关岗位的典型工作任务构建课程体系，共同开发教学标准和渐进式项目实训体系。引入技术岗标准和生产项目，进行生产性教学及评价改革，做到专业标准与企业技术标准的对接、教学过程与生产过程对接，考核标准与企业评价体系对接。</w:t>
      </w:r>
      <w:r>
        <w:rPr>
          <w:rFonts w:hint="eastAsia" w:ascii="宋体" w:hAnsi="宋体" w:eastAsia="宋体" w:cs="宋体"/>
          <w:color w:val="000000"/>
          <w:kern w:val="0"/>
          <w:sz w:val="28"/>
          <w:szCs w:val="28"/>
          <w:lang w:val="en-US" w:eastAsia="zh-CN"/>
        </w:rPr>
        <w:t>探索</w:t>
      </w:r>
      <w:r>
        <w:rPr>
          <w:rFonts w:hint="eastAsia" w:ascii="宋体" w:hAnsi="宋体" w:eastAsia="宋体" w:cs="宋体"/>
          <w:sz w:val="28"/>
          <w:szCs w:val="28"/>
          <w:lang w:val="en-US" w:eastAsia="zh-CN"/>
        </w:rPr>
        <w:t>“共育人才、共创课程、共用标准、共建师资和共享资源”的软件技术专业校企联动人才培养体系，形成以创新设计为引领，“设计方法论”为驱动，“行业龙头企业标准引领、行业企业合作就业、教学生产融合、能力逐级递进”为主要特征的软件技术专业产教融合人才培养</w:t>
      </w:r>
      <w:bookmarkStart w:id="0" w:name="_GoBack"/>
      <w:bookmarkEnd w:id="0"/>
      <w:r>
        <w:rPr>
          <w:rFonts w:hint="eastAsia" w:ascii="宋体" w:hAnsi="宋体" w:eastAsia="宋体" w:cs="宋体"/>
          <w:sz w:val="28"/>
          <w:szCs w:val="28"/>
          <w:lang w:val="en-US" w:eastAsia="zh-CN"/>
        </w:rPr>
        <w:t>模式。</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宋体" w:asciiTheme="majorEastAsia" w:hAnsiTheme="majorEastAsia" w:cstheme="majorEastAsia"/>
          <w:sz w:val="28"/>
          <w:szCs w:val="28"/>
          <w:lang w:val="en-US" w:eastAsia="zh-CN"/>
        </w:rPr>
      </w:pPr>
      <w:r>
        <w:rPr>
          <w:rFonts w:hint="eastAsia" w:asciiTheme="majorEastAsia" w:hAnsiTheme="majorEastAsia" w:eastAsiaTheme="majorEastAsia" w:cstheme="majorEastAsia"/>
          <w:b/>
          <w:bCs/>
          <w:color w:val="000000"/>
          <w:kern w:val="0"/>
          <w:sz w:val="28"/>
          <w:szCs w:val="28"/>
        </w:rPr>
        <w:t>关键词</w:t>
      </w:r>
      <w:r>
        <w:rPr>
          <w:rFonts w:hint="eastAsia" w:asciiTheme="majorEastAsia" w:hAnsiTheme="majorEastAsia" w:eastAsiaTheme="majorEastAsia" w:cstheme="majorEastAsia"/>
          <w:color w:val="000000"/>
          <w:kern w:val="0"/>
          <w:sz w:val="28"/>
          <w:szCs w:val="28"/>
          <w:lang w:eastAsia="zh-CN"/>
        </w:rPr>
        <w:t>：</w:t>
      </w:r>
      <w:r>
        <w:rPr>
          <w:rFonts w:hint="eastAsia" w:ascii="宋体" w:hAnsi="宋体" w:eastAsia="宋体" w:cs="宋体"/>
          <w:sz w:val="28"/>
          <w:szCs w:val="28"/>
        </w:rPr>
        <w:t>设计方法论</w:t>
      </w:r>
      <w:r>
        <w:rPr>
          <w:rFonts w:hint="eastAsia" w:ascii="宋体" w:hAnsi="宋体" w:cs="宋体"/>
          <w:sz w:val="28"/>
          <w:szCs w:val="28"/>
          <w:lang w:val="en-US" w:eastAsia="zh-CN"/>
        </w:rPr>
        <w:t xml:space="preserve"> </w:t>
      </w:r>
      <w:r>
        <w:rPr>
          <w:rFonts w:hint="eastAsia" w:ascii="宋体" w:hAnsi="宋体" w:eastAsia="宋体" w:cs="宋体"/>
          <w:sz w:val="28"/>
          <w:szCs w:val="28"/>
        </w:rPr>
        <w:t>校企联动</w:t>
      </w:r>
      <w:r>
        <w:rPr>
          <w:rFonts w:hint="eastAsia" w:ascii="宋体" w:hAnsi="宋体" w:cs="宋体"/>
          <w:sz w:val="28"/>
          <w:szCs w:val="28"/>
          <w:lang w:val="en-US" w:eastAsia="zh-CN"/>
        </w:rPr>
        <w:t xml:space="preserve"> </w:t>
      </w:r>
      <w:r>
        <w:rPr>
          <w:rFonts w:hint="eastAsia" w:ascii="宋体" w:hAnsi="宋体" w:eastAsia="宋体" w:cs="宋体"/>
          <w:sz w:val="28"/>
          <w:szCs w:val="28"/>
        </w:rPr>
        <w:t>渐进式项目实训</w:t>
      </w:r>
      <w:r>
        <w:rPr>
          <w:rFonts w:hint="eastAsia" w:ascii="宋体" w:hAnsi="宋体" w:cs="宋体"/>
          <w:sz w:val="28"/>
          <w:szCs w:val="28"/>
          <w:lang w:val="en-US" w:eastAsia="zh-CN"/>
        </w:rPr>
        <w:t xml:space="preserve"> </w:t>
      </w:r>
      <w:r>
        <w:rPr>
          <w:rFonts w:hint="eastAsia" w:ascii="宋体" w:hAnsi="宋体" w:eastAsia="宋体" w:cs="宋体"/>
          <w:sz w:val="28"/>
          <w:szCs w:val="28"/>
        </w:rPr>
        <w:t>技术标准</w:t>
      </w:r>
      <w:r>
        <w:rPr>
          <w:rFonts w:hint="eastAsia" w:ascii="宋体" w:hAnsi="宋体" w:cs="宋体"/>
          <w:sz w:val="28"/>
          <w:szCs w:val="28"/>
          <w:lang w:val="en-US" w:eastAsia="zh-CN"/>
        </w:rPr>
        <w:t xml:space="preserve"> </w:t>
      </w:r>
      <w:r>
        <w:rPr>
          <w:rFonts w:hint="eastAsia" w:ascii="宋体" w:hAnsi="宋体" w:eastAsia="宋体" w:cs="宋体"/>
          <w:sz w:val="28"/>
          <w:szCs w:val="28"/>
        </w:rPr>
        <w:t>岗位标准</w:t>
      </w:r>
      <w:r>
        <w:rPr>
          <w:rFonts w:hint="eastAsia" w:ascii="宋体" w:hAnsi="宋体" w:cs="宋体"/>
          <w:sz w:val="28"/>
          <w:szCs w:val="28"/>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实施背景</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软件技术专业为省级产教融合示范专业和省级现代学徒制试点专业，是学校举办方网龙网络公司集中技术和人才优势，优先发展的新一代数字信息特色专业，是网龙与学院“数字化工程师培养计划”的重点专业。“十四五”期间，是我国开启全面建设社会主义现代化国家新征程的第一个五年，全球新一轮科技革命和产业变革深入发展，软件和信息技术服务业迎来新的发展机遇，国家高度重视发展软件和信息技术服务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软件技术专业必将在“十四五”时期迎来高速发展。</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自2017年开始，学校为应对新一轮科技革命和产业变革，顺应软件产业</w:t>
      </w:r>
      <w:r>
        <w:rPr>
          <w:rFonts w:hint="eastAsia" w:ascii="宋体" w:hAnsi="宋体" w:eastAsia="宋体" w:cs="宋体"/>
          <w:sz w:val="28"/>
          <w:szCs w:val="28"/>
        </w:rPr>
        <w:t>知识技术</w:t>
      </w:r>
      <w:r>
        <w:rPr>
          <w:rFonts w:hint="eastAsia" w:ascii="宋体" w:hAnsi="宋体" w:eastAsia="宋体" w:cs="宋体"/>
          <w:sz w:val="28"/>
          <w:szCs w:val="28"/>
          <w:lang w:val="en-US" w:eastAsia="zh-CN"/>
        </w:rPr>
        <w:t>日益更新的发展，</w:t>
      </w:r>
      <w:r>
        <w:rPr>
          <w:rFonts w:hint="eastAsia" w:ascii="宋体" w:hAnsi="宋体" w:eastAsia="宋体" w:cs="宋体"/>
          <w:color w:val="000000"/>
          <w:kern w:val="0"/>
          <w:sz w:val="28"/>
          <w:szCs w:val="28"/>
          <w:lang w:val="en-US" w:eastAsia="zh-CN"/>
        </w:rPr>
        <w:t>坚持“以数字为基础”“以设计为导向”的办学理念，</w:t>
      </w:r>
      <w:r>
        <w:rPr>
          <w:rFonts w:hint="eastAsia" w:ascii="宋体" w:hAnsi="宋体" w:eastAsia="宋体" w:cs="宋体"/>
          <w:sz w:val="28"/>
          <w:szCs w:val="28"/>
          <w:lang w:val="en-US" w:eastAsia="zh-CN"/>
        </w:rPr>
        <w:t>积极</w:t>
      </w:r>
      <w:r>
        <w:rPr>
          <w:rFonts w:hint="eastAsia" w:ascii="宋体" w:hAnsi="宋体" w:eastAsia="宋体" w:cs="宋体"/>
          <w:color w:val="000000"/>
          <w:kern w:val="0"/>
          <w:sz w:val="28"/>
          <w:szCs w:val="28"/>
          <w:lang w:val="en-US" w:eastAsia="zh-CN"/>
        </w:rPr>
        <w:t>融</w:t>
      </w:r>
      <w:r>
        <w:rPr>
          <w:rFonts w:hint="eastAsia" w:ascii="宋体" w:hAnsi="宋体" w:eastAsia="宋体" w:cs="宋体"/>
          <w:sz w:val="28"/>
          <w:szCs w:val="28"/>
          <w:lang w:val="en-US" w:eastAsia="zh-CN"/>
        </w:rPr>
        <w:t>合行业龙头企业福建网龙计算机网络信息技术有限公司P3岗位标准，获取企业原始需求与企业共同制定人才培养方案，依据企业软件相关岗位的典型工作任务构建课程体系，共同开发教学标准和渐进式项目实训体系。引入技术岗标准和生产项目，进行生产性教学及评价改革，做到专业标准与企业技术标准的对接、教学过程与生产过程对接，考核标准与企业评价体系对接。“设计方法论”驱动下的软件技术专业校企联动人才培养模式的探索让学校产教融合步入新的发展阶段。</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主要做法</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“设计方法论”是培养模式改革的驱动力</w:t>
      </w:r>
      <w:r>
        <w:rPr>
          <w:rFonts w:hint="eastAsia" w:ascii="宋体" w:hAnsi="宋体" w:eastAsia="宋体" w:cs="宋体"/>
          <w:sz w:val="28"/>
          <w:szCs w:val="28"/>
          <w:lang w:eastAsia="zh-CN"/>
        </w:rPr>
        <w:t>，</w:t>
      </w:r>
      <w:r>
        <w:rPr>
          <w:rFonts w:hint="eastAsia" w:ascii="宋体" w:hAnsi="宋体" w:eastAsia="宋体" w:cs="宋体"/>
          <w:sz w:val="28"/>
          <w:szCs w:val="28"/>
        </w:rPr>
        <w:t>主要包括：</w:t>
      </w:r>
      <w:r>
        <w:rPr>
          <w:rFonts w:hint="eastAsia" w:ascii="宋体" w:hAnsi="宋体" w:eastAsia="宋体" w:cs="宋体"/>
          <w:sz w:val="28"/>
          <w:szCs w:val="28"/>
          <w:lang w:val="en-US" w:eastAsia="zh-CN"/>
        </w:rPr>
        <w:t>分析原始需求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干系人分析、目标分析、竞品选择、竞品拆解、竞品功能整合、情景罗列、情景描述以及功能列表九个方面，形成互相影响、互相促进的“设计方法论”模型。</w:t>
      </w:r>
    </w:p>
    <w:p>
      <w:pPr>
        <w:pStyle w:val="10"/>
        <w:numPr>
          <w:ilvl w:val="0"/>
          <w:numId w:val="0"/>
        </w:numPr>
        <w:spacing w:line="4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drawing>
          <wp:anchor distT="0" distB="0" distL="114300" distR="114300" simplePos="0" relativeHeight="251660288" behindDoc="0" locked="0" layoutInCell="1" allowOverlap="1">
            <wp:simplePos x="0" y="0"/>
            <wp:positionH relativeFrom="column">
              <wp:posOffset>1086485</wp:posOffset>
            </wp:positionH>
            <wp:positionV relativeFrom="paragraph">
              <wp:posOffset>193040</wp:posOffset>
            </wp:positionV>
            <wp:extent cx="2785110" cy="1727835"/>
            <wp:effectExtent l="0" t="0" r="15240" b="5715"/>
            <wp:wrapTopAndBottom/>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2785110" cy="1727835"/>
                    </a:xfrm>
                    <a:prstGeom prst="rect">
                      <a:avLst/>
                    </a:prstGeom>
                    <a:noFill/>
                    <a:ln>
                      <a:noFill/>
                    </a:ln>
                  </pic:spPr>
                </pic:pic>
              </a:graphicData>
            </a:graphic>
          </wp:anchor>
        </w:drawing>
      </w:r>
      <w:r>
        <w:rPr>
          <w:rFonts w:hint="eastAsia" w:ascii="宋体" w:hAnsi="宋体" w:eastAsia="宋体" w:cs="宋体"/>
          <w:sz w:val="18"/>
          <w:szCs w:val="18"/>
          <w:lang w:val="en-US" w:eastAsia="zh-CN"/>
        </w:rPr>
        <w:t>图1 “设计方法论”模型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cstheme="minorEastAsia"/>
          <w:sz w:val="28"/>
          <w:szCs w:val="28"/>
          <w:lang w:val="en-US" w:eastAsia="zh-CN"/>
        </w:rPr>
      </w:pPr>
      <w:r>
        <w:rPr>
          <w:rFonts w:hint="eastAsia" w:ascii="宋体" w:hAnsi="宋体" w:eastAsia="宋体" w:cs="宋体"/>
          <w:sz w:val="28"/>
          <w:szCs w:val="28"/>
          <w:lang w:val="en-US" w:eastAsia="zh-CN"/>
        </w:rPr>
        <w:t>在该模型的驱动下，形成共育人才、共创课程、共用标准、共建师资和共享资源的软件技术专业校企联动“五维”人才培养模式具体做法如下：</w:t>
      </w:r>
    </w:p>
    <w:p>
      <w:pPr>
        <w:pStyle w:val="3"/>
        <w:keepNext w:val="0"/>
        <w:keepLines w:val="0"/>
        <w:pageBreakBefore w:val="0"/>
        <w:widowControl w:val="0"/>
        <w:numPr>
          <w:ilvl w:val="0"/>
          <w:numId w:val="0"/>
        </w:numPr>
        <w:tabs>
          <w:tab w:val="left" w:pos="963"/>
        </w:tabs>
        <w:kinsoku/>
        <w:wordWrap/>
        <w:overflowPunct/>
        <w:topLinePunct w:val="0"/>
        <w:autoSpaceDE w:val="0"/>
        <w:autoSpaceDN w:val="0"/>
        <w:bidi w:val="0"/>
        <w:adjustRightInd/>
        <w:snapToGrid/>
        <w:spacing w:before="0" w:after="0" w:line="560" w:lineRule="exact"/>
        <w:ind w:leftChars="200" w:right="0" w:rightChars="0"/>
        <w:jc w:val="both"/>
        <w:textAlignment w:val="auto"/>
        <w:rPr>
          <w:rFonts w:hint="eastAsia" w:ascii="楷体" w:hAnsi="楷体" w:eastAsia="楷体" w:cs="楷体"/>
          <w:lang w:val="en-US" w:eastAsia="zh-CN"/>
        </w:rPr>
      </w:pPr>
      <w:r>
        <w:rPr>
          <w:rFonts w:hint="eastAsia" w:ascii="楷体" w:hAnsi="楷体" w:eastAsia="楷体" w:cs="楷体"/>
          <w:b/>
          <w:bCs w:val="0"/>
          <w:sz w:val="28"/>
          <w:szCs w:val="28"/>
          <w:lang w:val="en-US" w:eastAsia="zh-CN"/>
        </w:rPr>
        <w:t>（一</w:t>
      </w:r>
      <w:r>
        <w:rPr>
          <w:rFonts w:hint="eastAsia" w:ascii="楷体" w:hAnsi="楷体" w:eastAsia="楷体" w:cs="楷体"/>
          <w:b/>
          <w:bCs w:val="0"/>
          <w:sz w:val="28"/>
          <w:szCs w:val="28"/>
          <w:lang w:val="en-US" w:eastAsia="zh-CN"/>
        </w:rPr>
        <w:t>）共育人才：</w:t>
      </w:r>
      <w:r>
        <w:rPr>
          <w:rFonts w:hint="eastAsia" w:ascii="楷体" w:hAnsi="楷体" w:eastAsia="楷体" w:cs="楷体"/>
        </w:rPr>
        <w:t>获取企业原始需求，</w:t>
      </w:r>
      <w:r>
        <w:rPr>
          <w:rFonts w:hint="eastAsia" w:ascii="楷体" w:hAnsi="楷体" w:eastAsia="楷体" w:cs="楷体"/>
          <w:lang w:val="en-US" w:eastAsia="zh-CN"/>
        </w:rPr>
        <w:t>校企共</w:t>
      </w:r>
      <w:r>
        <w:rPr>
          <w:rFonts w:hint="eastAsia" w:ascii="楷体" w:hAnsi="楷体" w:eastAsia="楷体" w:cs="楷体"/>
        </w:rPr>
        <w:t>制</w:t>
      </w:r>
      <w:r>
        <w:rPr>
          <w:rFonts w:hint="eastAsia" w:ascii="楷体" w:hAnsi="楷体" w:eastAsia="楷体" w:cs="楷体"/>
          <w:lang w:val="en-US" w:eastAsia="zh-CN"/>
        </w:rPr>
        <w:t>培养方案</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rPr>
        <w:t>目前，</w:t>
      </w:r>
      <w:r>
        <w:rPr>
          <w:rFonts w:hint="eastAsia" w:ascii="宋体" w:hAnsi="宋体" w:eastAsia="宋体" w:cs="宋体"/>
          <w:sz w:val="28"/>
          <w:szCs w:val="28"/>
          <w:lang w:val="en-US" w:eastAsia="zh-CN"/>
        </w:rPr>
        <w:t>福州软件职业技术学院</w:t>
      </w:r>
      <w:r>
        <w:rPr>
          <w:rFonts w:hint="eastAsia" w:ascii="宋体" w:hAnsi="宋体" w:eastAsia="宋体" w:cs="宋体"/>
          <w:sz w:val="28"/>
          <w:szCs w:val="28"/>
        </w:rPr>
        <w:t>与“福建天晴数码有限公司”、“</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"http://www.baidu.com/link?url=iKNP8nVyV_uvUaVG0t0S_TxDrVJgyrl-QCOJkfgO2HW"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福建华渔未来教育科技有限公司</w:t>
      </w:r>
      <w:r>
        <w:rPr>
          <w:rFonts w:hint="eastAsia" w:ascii="宋体" w:hAnsi="宋体" w:eastAsia="宋体" w:cs="宋体"/>
          <w:sz w:val="28"/>
          <w:szCs w:val="28"/>
        </w:rPr>
        <w:fldChar w:fldCharType="end"/>
      </w:r>
      <w:r>
        <w:rPr>
          <w:rFonts w:hint="eastAsia" w:ascii="宋体" w:hAnsi="宋体" w:eastAsia="宋体" w:cs="宋体"/>
          <w:sz w:val="28"/>
          <w:szCs w:val="28"/>
        </w:rPr>
        <w:t>”、“福建天泉教育科技有限公司”和“福州掌中云文化传媒”等企业签订了合作办学协议、网龙数字化工程师培养计划。企业高管参与了培养方案的制定</w:t>
      </w:r>
      <w:r>
        <w:rPr>
          <w:rFonts w:hint="eastAsia" w:ascii="宋体" w:hAnsi="宋体" w:eastAsia="宋体" w:cs="宋体"/>
          <w:sz w:val="28"/>
          <w:szCs w:val="28"/>
          <w:lang w:eastAsia="zh-CN"/>
        </w:rPr>
        <w:t>，深入挖掘举办方福建网龙计算机网络信息技术有限公司在新一代信息技术产业、技术和人才的软件技术专业资源优势，推行“网龙数字化工程师”培养计划。</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近年来，</w:t>
      </w:r>
      <w:r>
        <w:rPr>
          <w:rFonts w:hint="eastAsia" w:ascii="宋体" w:hAnsi="宋体" w:eastAsia="宋体" w:cs="宋体"/>
          <w:sz w:val="28"/>
          <w:szCs w:val="28"/>
          <w:lang w:val="en-US" w:eastAsia="zh-CN"/>
        </w:rPr>
        <w:t>学校</w:t>
      </w:r>
      <w:r>
        <w:rPr>
          <w:rFonts w:hint="eastAsia" w:ascii="宋体" w:hAnsi="宋体" w:eastAsia="宋体" w:cs="宋体"/>
          <w:sz w:val="28"/>
          <w:szCs w:val="28"/>
          <w:lang w:eastAsia="zh-CN"/>
        </w:rPr>
        <w:t>和网龙</w:t>
      </w:r>
      <w:r>
        <w:rPr>
          <w:rFonts w:hint="eastAsia" w:ascii="宋体" w:hAnsi="宋体" w:eastAsia="宋体" w:cs="宋体"/>
          <w:sz w:val="28"/>
          <w:szCs w:val="28"/>
          <w:lang w:val="en-US" w:eastAsia="zh-CN"/>
        </w:rPr>
        <w:t>网络</w:t>
      </w:r>
      <w:r>
        <w:rPr>
          <w:rFonts w:hint="eastAsia" w:ascii="宋体" w:hAnsi="宋体" w:eastAsia="宋体" w:cs="宋体"/>
          <w:sz w:val="28"/>
          <w:szCs w:val="28"/>
          <w:lang w:eastAsia="zh-CN"/>
        </w:rPr>
        <w:t>公司根据创新设计的要领，</w:t>
      </w:r>
      <w:r>
        <w:rPr>
          <w:rFonts w:hint="eastAsia" w:ascii="宋体" w:hAnsi="宋体" w:eastAsia="宋体" w:cs="宋体"/>
          <w:sz w:val="28"/>
          <w:szCs w:val="28"/>
          <w:lang w:val="en-US" w:eastAsia="zh-CN"/>
        </w:rPr>
        <w:t>系统总结网龙技术骨干的工作思路和流程，</w:t>
      </w:r>
      <w:r>
        <w:rPr>
          <w:rFonts w:hint="eastAsia" w:ascii="宋体" w:hAnsi="宋体" w:eastAsia="宋体" w:cs="宋体"/>
          <w:sz w:val="28"/>
          <w:szCs w:val="28"/>
          <w:lang w:eastAsia="zh-CN"/>
        </w:rPr>
        <w:t>先后收集、整理、撰写出版了专著《创新设计方法论》</w:t>
      </w:r>
      <w:r>
        <w:rPr>
          <w:rFonts w:hint="eastAsia" w:ascii="宋体" w:hAnsi="宋体" w:eastAsia="宋体" w:cs="宋体"/>
          <w:sz w:val="28"/>
          <w:szCs w:val="28"/>
          <w:lang w:val="en-US" w:eastAsia="zh-CN"/>
        </w:rPr>
        <w:t>。学校</w:t>
      </w:r>
      <w:r>
        <w:rPr>
          <w:rFonts w:hint="eastAsia" w:ascii="宋体" w:hAnsi="宋体" w:eastAsia="宋体" w:cs="宋体"/>
          <w:sz w:val="28"/>
          <w:szCs w:val="28"/>
          <w:lang w:eastAsia="zh-CN"/>
        </w:rPr>
        <w:t>把“创新设计”作为人才培养应有的核心素养，</w:t>
      </w:r>
      <w:r>
        <w:rPr>
          <w:rFonts w:hint="eastAsia" w:ascii="宋体" w:hAnsi="宋体" w:eastAsia="宋体" w:cs="宋体"/>
          <w:sz w:val="28"/>
          <w:szCs w:val="28"/>
          <w:lang w:val="en-US" w:eastAsia="zh-CN"/>
        </w:rPr>
        <w:t>强化创新设计能力训练，开展网龙创新设计方法论企业认证，不断提升人才培养规格</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60" w:firstLineChars="200"/>
        <w:jc w:val="center"/>
        <w:textAlignment w:val="auto"/>
        <w:rPr>
          <w:rFonts w:hint="eastAsia" w:ascii="楷体" w:hAnsi="楷体" w:eastAsia="楷体" w:cs="楷体"/>
          <w:b/>
          <w:bCs w:val="0"/>
          <w:sz w:val="28"/>
          <w:szCs w:val="28"/>
          <w:lang w:val="en-US" w:eastAsia="zh-CN"/>
        </w:rPr>
      </w:pPr>
      <w:r>
        <w:rPr>
          <w:rFonts w:hint="eastAsia"/>
          <w:sz w:val="18"/>
          <w:lang w:val="en-US" w:eastAsia="zh-CN"/>
        </w:rPr>
        <w:t xml:space="preserve">图2 </w:t>
      </w:r>
      <w:r>
        <w:rPr>
          <w:sz w:val="18"/>
        </w:rPr>
        <w:t>与福建天晴数码有限公司研讨教学科研合作</w:t>
      </w:r>
      <w:r>
        <w:rPr>
          <w:sz w:val="20"/>
        </w:rPr>
        <w:drawing>
          <wp:anchor distT="0" distB="0" distL="0" distR="0" simplePos="0" relativeHeight="251662336" behindDoc="0" locked="0" layoutInCell="1" allowOverlap="1">
            <wp:simplePos x="0" y="0"/>
            <wp:positionH relativeFrom="column">
              <wp:posOffset>360045</wp:posOffset>
            </wp:positionH>
            <wp:positionV relativeFrom="paragraph">
              <wp:posOffset>36830</wp:posOffset>
            </wp:positionV>
            <wp:extent cx="4762500" cy="3575050"/>
            <wp:effectExtent l="0" t="0" r="7620" b="635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a:picLocks noChangeAspect="1"/>
                    </pic:cNvPicPr>
                  </pic:nvPicPr>
                  <pic:blipFill>
                    <a:blip r:embed="rId5" cstate="print"/>
                    <a:stretch>
                      <a:fillRect/>
                    </a:stretch>
                  </pic:blipFill>
                  <pic:spPr>
                    <a:xfrm>
                      <a:off x="0" y="0"/>
                      <a:ext cx="4762500" cy="3575050"/>
                    </a:xfrm>
                    <a:prstGeom prst="rect">
                      <a:avLst/>
                    </a:prstGeom>
                  </pic:spPr>
                </pic:pic>
              </a:graphicData>
            </a:graphic>
          </wp:anchor>
        </w:draw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cs="楷体"/>
          <w:b/>
          <w:bCs w:val="0"/>
          <w:sz w:val="28"/>
          <w:szCs w:val="28"/>
        </w:rPr>
      </w:pPr>
      <w:r>
        <w:rPr>
          <w:rFonts w:hint="eastAsia" w:ascii="楷体" w:hAnsi="楷体" w:eastAsia="楷体" w:cs="楷体"/>
          <w:b/>
          <w:bCs w:val="0"/>
          <w:sz w:val="28"/>
          <w:szCs w:val="28"/>
          <w:lang w:val="en-US" w:eastAsia="zh-CN"/>
        </w:rPr>
        <w:t>共创课程：</w:t>
      </w:r>
      <w:r>
        <w:rPr>
          <w:rFonts w:hint="eastAsia" w:ascii="楷体" w:hAnsi="楷体" w:eastAsia="楷体" w:cs="楷体"/>
          <w:b/>
          <w:bCs w:val="0"/>
          <w:sz w:val="28"/>
          <w:szCs w:val="28"/>
        </w:rPr>
        <w:t>构建以“企业技术标准引领、行业合作就业、教学生产融合、能力逐级递进”的课程体系</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12" w:firstLineChars="200"/>
        <w:jc w:val="both"/>
        <w:textAlignment w:val="auto"/>
        <w:rPr>
          <w:rFonts w:hint="eastAsia" w:ascii="宋体" w:hAnsi="宋体" w:eastAsia="宋体" w:cs="宋体"/>
        </w:rPr>
      </w:pPr>
      <w:r>
        <w:rPr>
          <w:rFonts w:hint="eastAsia" w:ascii="宋体" w:hAnsi="宋体" w:eastAsia="宋体" w:cs="宋体"/>
          <w:spacing w:val="-12"/>
          <w:lang w:val="en-US" w:eastAsia="zh-CN"/>
        </w:rPr>
        <w:t>通过深入分析行业龙头企业</w:t>
      </w:r>
      <w:r>
        <w:rPr>
          <w:rFonts w:hint="eastAsia" w:ascii="宋体" w:hAnsi="宋体" w:eastAsia="宋体" w:cs="宋体"/>
          <w:spacing w:val="-12"/>
        </w:rPr>
        <w:t>技术</w:t>
      </w:r>
      <w:r>
        <w:rPr>
          <w:rFonts w:hint="eastAsia" w:ascii="宋体" w:hAnsi="宋体" w:eastAsia="宋体" w:cs="宋体"/>
          <w:spacing w:val="-12"/>
          <w:lang w:val="en-US" w:eastAsia="zh-CN"/>
        </w:rPr>
        <w:t>岗位</w:t>
      </w:r>
      <w:r>
        <w:rPr>
          <w:rFonts w:hint="eastAsia" w:ascii="宋体" w:hAnsi="宋体" w:eastAsia="宋体" w:cs="宋体"/>
          <w:spacing w:val="-12"/>
        </w:rPr>
        <w:t>工作标准，构建学生</w:t>
      </w:r>
      <w:r>
        <w:rPr>
          <w:rFonts w:hint="eastAsia" w:ascii="宋体" w:hAnsi="宋体" w:eastAsia="宋体" w:cs="宋体"/>
          <w:spacing w:val="-17"/>
        </w:rPr>
        <w:t>需要掌握的主要技能体系。</w:t>
      </w:r>
      <w:r>
        <w:rPr>
          <w:rFonts w:hint="eastAsia" w:ascii="宋体" w:hAnsi="宋体" w:eastAsia="宋体" w:cs="宋体"/>
          <w:spacing w:val="-17"/>
          <w:lang w:val="en-US" w:eastAsia="zh-CN"/>
        </w:rPr>
        <w:t>基于</w:t>
      </w:r>
      <w:r>
        <w:rPr>
          <w:rFonts w:hint="eastAsia" w:ascii="宋体" w:hAnsi="宋体" w:eastAsia="宋体" w:cs="宋体"/>
          <w:spacing w:val="-17"/>
        </w:rPr>
        <w:t>与企业深度合作，引入企业技术标准、</w:t>
      </w:r>
      <w:r>
        <w:rPr>
          <w:rFonts w:hint="eastAsia" w:ascii="宋体" w:hAnsi="宋体" w:eastAsia="宋体" w:cs="宋体"/>
          <w:spacing w:val="-17"/>
          <w:lang w:val="en-US" w:eastAsia="zh-CN"/>
        </w:rPr>
        <w:t>生产</w:t>
      </w:r>
      <w:r>
        <w:rPr>
          <w:rFonts w:hint="eastAsia" w:ascii="宋体" w:hAnsi="宋体" w:eastAsia="宋体" w:cs="宋体"/>
          <w:spacing w:val="-13"/>
        </w:rPr>
        <w:t>项目资源和</w:t>
      </w:r>
      <w:r>
        <w:rPr>
          <w:rFonts w:hint="eastAsia" w:ascii="宋体" w:hAnsi="宋体" w:eastAsia="宋体" w:cs="宋体"/>
          <w:spacing w:val="-13"/>
          <w:lang w:val="en-US" w:eastAsia="zh-CN"/>
        </w:rPr>
        <w:t>企业一线工程</w:t>
      </w:r>
      <w:r>
        <w:rPr>
          <w:rFonts w:hint="eastAsia" w:ascii="宋体" w:hAnsi="宋体" w:eastAsia="宋体" w:cs="宋体"/>
          <w:spacing w:val="-13"/>
        </w:rPr>
        <w:t>技术</w:t>
      </w:r>
      <w:r>
        <w:rPr>
          <w:rFonts w:hint="eastAsia" w:ascii="宋体" w:hAnsi="宋体" w:eastAsia="宋体" w:cs="宋体"/>
          <w:spacing w:val="-13"/>
          <w:lang w:val="en-US" w:eastAsia="zh-CN"/>
        </w:rPr>
        <w:t>人才</w:t>
      </w:r>
      <w:r>
        <w:rPr>
          <w:rFonts w:hint="eastAsia" w:ascii="宋体" w:hAnsi="宋体" w:eastAsia="宋体" w:cs="宋体"/>
          <w:spacing w:val="-13"/>
        </w:rPr>
        <w:t>，转化为专业</w:t>
      </w:r>
      <w:r>
        <w:rPr>
          <w:rFonts w:hint="eastAsia" w:ascii="宋体" w:hAnsi="宋体" w:eastAsia="宋体" w:cs="宋体"/>
          <w:spacing w:val="-13"/>
          <w:lang w:val="en-US" w:eastAsia="zh-CN"/>
        </w:rPr>
        <w:t>教学</w:t>
      </w:r>
      <w:r>
        <w:rPr>
          <w:rFonts w:hint="eastAsia" w:ascii="宋体" w:hAnsi="宋体" w:eastAsia="宋体" w:cs="宋体"/>
          <w:spacing w:val="-13"/>
        </w:rPr>
        <w:t>标准</w:t>
      </w:r>
      <w:r>
        <w:rPr>
          <w:rFonts w:hint="eastAsia" w:ascii="宋体" w:hAnsi="宋体" w:eastAsia="宋体" w:cs="宋体"/>
          <w:spacing w:val="-13"/>
          <w:lang w:val="en-US" w:eastAsia="zh-CN"/>
        </w:rPr>
        <w:t>和资源</w:t>
      </w:r>
      <w:r>
        <w:rPr>
          <w:rFonts w:hint="eastAsia" w:ascii="宋体" w:hAnsi="宋体" w:eastAsia="宋体" w:cs="宋体"/>
          <w:spacing w:val="-13"/>
        </w:rPr>
        <w:t>。学生通过学习内容与岗位工</w:t>
      </w:r>
      <w:r>
        <w:rPr>
          <w:rFonts w:hint="eastAsia" w:ascii="宋体" w:hAnsi="宋体" w:eastAsia="宋体" w:cs="宋体"/>
          <w:spacing w:val="-17"/>
        </w:rPr>
        <w:t>作内容一致</w:t>
      </w:r>
      <w:r>
        <w:rPr>
          <w:rFonts w:hint="eastAsia" w:ascii="宋体" w:hAnsi="宋体" w:eastAsia="宋体" w:cs="宋体"/>
          <w:spacing w:val="-17"/>
          <w:lang w:val="en-US" w:eastAsia="zh-CN"/>
        </w:rPr>
        <w:t>性的生产</w:t>
      </w:r>
      <w:r>
        <w:rPr>
          <w:rFonts w:hint="eastAsia" w:ascii="宋体" w:hAnsi="宋体" w:eastAsia="宋体" w:cs="宋体"/>
          <w:spacing w:val="-17"/>
        </w:rPr>
        <w:t>训练，使学习的知识和技能与未来从事的岗位“零距离”</w:t>
      </w:r>
      <w:r>
        <w:rPr>
          <w:rFonts w:hint="eastAsia" w:ascii="宋体" w:hAnsi="宋体" w:eastAsia="宋体" w:cs="宋体"/>
          <w:spacing w:val="-16"/>
        </w:rPr>
        <w:t>对接</w:t>
      </w:r>
      <w:r>
        <w:rPr>
          <w:rFonts w:hint="eastAsia" w:ascii="宋体" w:hAnsi="宋体" w:eastAsia="宋体" w:cs="宋体"/>
          <w:spacing w:val="-16"/>
          <w:lang w:eastAsia="zh-CN"/>
        </w:rPr>
        <w:t>，</w:t>
      </w:r>
      <w:r>
        <w:rPr>
          <w:rFonts w:hint="eastAsia" w:ascii="宋体" w:hAnsi="宋体" w:eastAsia="宋体" w:cs="宋体"/>
          <w:spacing w:val="-16"/>
          <w:lang w:val="en-US" w:eastAsia="zh-CN"/>
        </w:rPr>
        <w:t>实现毕业既上岗</w:t>
      </w:r>
      <w:r>
        <w:rPr>
          <w:rFonts w:hint="eastAsia" w:ascii="宋体" w:hAnsi="宋体" w:eastAsia="宋体" w:cs="宋体"/>
          <w:spacing w:val="-16"/>
        </w:rPr>
        <w:t>。按照网</w:t>
      </w:r>
      <w:r>
        <w:rPr>
          <w:rFonts w:hint="eastAsia" w:ascii="宋体" w:hAnsi="宋体" w:eastAsia="宋体" w:cs="宋体"/>
          <w:spacing w:val="69"/>
        </w:rPr>
        <w:t>龙</w:t>
      </w:r>
      <w:r>
        <w:rPr>
          <w:rFonts w:hint="eastAsia" w:ascii="宋体" w:hAnsi="宋体" w:eastAsia="宋体" w:cs="宋体"/>
        </w:rPr>
        <w:t>P3</w:t>
      </w:r>
      <w:r>
        <w:rPr>
          <w:rFonts w:hint="eastAsia" w:ascii="宋体" w:hAnsi="宋体" w:eastAsia="宋体" w:cs="宋体"/>
          <w:spacing w:val="-2"/>
        </w:rPr>
        <w:t xml:space="preserve"> 岗位标准，制定网龙高</w:t>
      </w:r>
      <w:r>
        <w:rPr>
          <w:rFonts w:hint="eastAsia" w:ascii="宋体" w:hAnsi="宋体" w:eastAsia="宋体" w:cs="宋体"/>
        </w:rPr>
        <w:t>P</w:t>
      </w:r>
      <w:r>
        <w:rPr>
          <w:rFonts w:hint="eastAsia" w:ascii="宋体" w:hAnsi="宋体" w:eastAsia="宋体" w:cs="宋体"/>
          <w:spacing w:val="-2"/>
        </w:rPr>
        <w:t>进校园</w:t>
      </w:r>
      <w:r>
        <w:rPr>
          <w:rFonts w:hint="eastAsia" w:ascii="宋体" w:hAnsi="宋体" w:eastAsia="宋体" w:cs="宋体"/>
          <w:spacing w:val="-2"/>
          <w:lang w:val="en-US" w:eastAsia="zh-CN"/>
        </w:rPr>
        <w:t>激励</w:t>
      </w:r>
      <w:r>
        <w:rPr>
          <w:rFonts w:hint="eastAsia" w:ascii="宋体" w:hAnsi="宋体" w:eastAsia="宋体" w:cs="宋体"/>
          <w:spacing w:val="-2"/>
        </w:rPr>
        <w:t>政策，引入网龙高</w:t>
      </w:r>
      <w:r>
        <w:rPr>
          <w:rFonts w:hint="eastAsia" w:ascii="宋体" w:hAnsi="宋体" w:eastAsia="宋体" w:cs="宋体"/>
        </w:rPr>
        <w:t>P</w:t>
      </w:r>
      <w:r>
        <w:rPr>
          <w:rFonts w:hint="eastAsia" w:ascii="宋体" w:hAnsi="宋体" w:eastAsia="宋体" w:cs="宋体"/>
          <w:spacing w:val="-14"/>
        </w:rPr>
        <w:t>和生产项</w:t>
      </w:r>
      <w:r>
        <w:rPr>
          <w:rFonts w:hint="eastAsia" w:ascii="宋体" w:hAnsi="宋体" w:eastAsia="宋体" w:cs="宋体"/>
          <w:spacing w:val="-5"/>
        </w:rPr>
        <w:t>目资源，校企双元共同培养人才</w:t>
      </w:r>
      <w:r>
        <w:rPr>
          <w:rFonts w:hint="eastAsia" w:ascii="宋体" w:hAnsi="宋体" w:eastAsia="宋体" w:cs="宋体"/>
          <w:spacing w:val="-5"/>
          <w:lang w:eastAsia="zh-CN"/>
        </w:rPr>
        <w:t>，</w:t>
      </w:r>
      <w:r>
        <w:rPr>
          <w:rFonts w:hint="eastAsia" w:ascii="宋体" w:hAnsi="宋体" w:eastAsia="宋体" w:cs="宋体"/>
          <w:spacing w:val="-16"/>
        </w:rPr>
        <w:t>实行“课堂+工程实践教育中心”</w:t>
      </w:r>
      <w:r>
        <w:rPr>
          <w:rFonts w:hint="eastAsia" w:ascii="宋体" w:hAnsi="宋体" w:eastAsia="宋体" w:cs="宋体"/>
          <w:spacing w:val="-16"/>
          <w:lang w:val="en-US" w:eastAsia="zh-CN"/>
        </w:rPr>
        <w:t>教学改革</w:t>
      </w:r>
      <w:r>
        <w:rPr>
          <w:rFonts w:hint="eastAsia" w:ascii="宋体" w:hAnsi="宋体" w:eastAsia="宋体" w:cs="宋体"/>
          <w:spacing w:val="-16"/>
          <w:lang w:eastAsia="zh-CN"/>
        </w:rPr>
        <w:t>。</w:t>
      </w:r>
      <w:r>
        <w:rPr>
          <w:rFonts w:hint="eastAsia" w:ascii="宋体" w:hAnsi="宋体" w:eastAsia="宋体" w:cs="宋体"/>
          <w:spacing w:val="-5"/>
        </w:rPr>
        <w:t>通过对企业原始需求的判断、</w:t>
      </w:r>
      <w:r>
        <w:rPr>
          <w:rFonts w:hint="eastAsia" w:ascii="宋体" w:hAnsi="宋体" w:eastAsia="宋体" w:cs="宋体"/>
          <w:spacing w:val="-12"/>
        </w:rPr>
        <w:t>挖掘、取舍，结合</w:t>
      </w:r>
      <w:r>
        <w:rPr>
          <w:rFonts w:hint="eastAsia" w:ascii="宋体" w:hAnsi="宋体" w:eastAsia="宋体" w:cs="宋体"/>
          <w:spacing w:val="-12"/>
          <w:lang w:val="en-US" w:eastAsia="zh-CN"/>
        </w:rPr>
        <w:t>学校</w:t>
      </w:r>
      <w:r>
        <w:rPr>
          <w:rFonts w:hint="eastAsia" w:ascii="宋体" w:hAnsi="宋体" w:eastAsia="宋体" w:cs="宋体"/>
          <w:spacing w:val="-12"/>
        </w:rPr>
        <w:t>学生</w:t>
      </w:r>
      <w:r>
        <w:rPr>
          <w:rFonts w:hint="eastAsia" w:ascii="宋体" w:hAnsi="宋体" w:eastAsia="宋体" w:cs="宋体"/>
          <w:spacing w:val="-12"/>
          <w:lang w:val="en-US" w:eastAsia="zh-CN"/>
        </w:rPr>
        <w:t>的</w:t>
      </w:r>
      <w:r>
        <w:rPr>
          <w:rFonts w:hint="eastAsia" w:ascii="宋体" w:hAnsi="宋体" w:eastAsia="宋体" w:cs="宋体"/>
          <w:spacing w:val="-12"/>
        </w:rPr>
        <w:t>特征</w:t>
      </w:r>
      <w:r>
        <w:rPr>
          <w:rFonts w:hint="eastAsia" w:ascii="宋体" w:hAnsi="宋体" w:eastAsia="宋体" w:cs="宋体"/>
          <w:spacing w:val="-12"/>
          <w:lang w:eastAsia="zh-CN"/>
        </w:rPr>
        <w:t>，</w:t>
      </w:r>
      <w:r>
        <w:rPr>
          <w:rFonts w:hint="eastAsia" w:ascii="宋体" w:hAnsi="宋体" w:eastAsia="宋体" w:cs="宋体"/>
          <w:spacing w:val="-12"/>
        </w:rPr>
        <w:t>确定</w:t>
      </w:r>
      <w:r>
        <w:rPr>
          <w:rFonts w:hint="eastAsia" w:ascii="宋体" w:hAnsi="宋体" w:eastAsia="宋体" w:cs="宋体"/>
          <w:spacing w:val="-12"/>
          <w:lang w:val="en-US" w:eastAsia="zh-CN"/>
        </w:rPr>
        <w:t>了</w:t>
      </w:r>
      <w:r>
        <w:rPr>
          <w:rFonts w:hint="eastAsia" w:ascii="宋体" w:hAnsi="宋体" w:eastAsia="宋体" w:cs="宋体"/>
          <w:spacing w:val="-12"/>
        </w:rPr>
        <w:t>软件技术专业递进式多</w:t>
      </w:r>
      <w:r>
        <w:rPr>
          <w:rFonts w:hint="eastAsia" w:ascii="宋体" w:hAnsi="宋体" w:eastAsia="宋体" w:cs="宋体"/>
          <w:spacing w:val="-5"/>
        </w:rPr>
        <w:t>维度的课程体系</w:t>
      </w:r>
      <w:r>
        <w:rPr>
          <w:rFonts w:hint="eastAsia" w:ascii="宋体" w:hAnsi="宋体" w:eastAsia="宋体" w:cs="宋体"/>
          <w:spacing w:val="-5"/>
          <w:lang w:val="en-US" w:eastAsia="zh-CN"/>
        </w:rPr>
        <w:t>和能力提升训练体系</w:t>
      </w:r>
      <w:r>
        <w:rPr>
          <w:rFonts w:hint="eastAsia" w:ascii="宋体" w:hAnsi="宋体" w:eastAsia="宋体" w:cs="宋体"/>
          <w:spacing w:val="-5"/>
        </w:rPr>
        <w:t>。</w:t>
      </w:r>
    </w:p>
    <w:p>
      <w:pPr>
        <w:pStyle w:val="3"/>
        <w:keepNext w:val="0"/>
        <w:keepLines w:val="0"/>
        <w:pageBreakBefore w:val="0"/>
        <w:widowControl w:val="0"/>
        <w:numPr>
          <w:ilvl w:val="0"/>
          <w:numId w:val="0"/>
        </w:numPr>
        <w:tabs>
          <w:tab w:val="left" w:pos="963"/>
        </w:tabs>
        <w:kinsoku/>
        <w:wordWrap/>
        <w:overflowPunct/>
        <w:topLinePunct w:val="0"/>
        <w:autoSpaceDE w:val="0"/>
        <w:autoSpaceDN w:val="0"/>
        <w:bidi w:val="0"/>
        <w:adjustRightInd/>
        <w:snapToGrid/>
        <w:spacing w:before="0" w:after="0" w:line="560" w:lineRule="exact"/>
        <w:ind w:right="0" w:rightChars="0" w:firstLine="562" w:firstLineChars="200"/>
        <w:jc w:val="both"/>
        <w:textAlignment w:val="auto"/>
        <w:rPr>
          <w:rFonts w:hint="eastAsia" w:ascii="宋体" w:hAnsi="宋体" w:eastAsia="宋体" w:cs="宋体"/>
        </w:rPr>
      </w:pPr>
      <w:r>
        <w:rPr>
          <w:rFonts w:hint="eastAsia" w:asciiTheme="minorEastAsia" w:hAnsiTheme="minorEastAsia" w:cstheme="minorEastAsia"/>
          <w:sz w:val="28"/>
          <w:szCs w:val="28"/>
          <w:lang w:val="en-US" w:eastAsia="zh-CN"/>
        </w:rPr>
        <w:t>1.</w:t>
      </w:r>
      <w:r>
        <w:rPr>
          <w:rFonts w:hint="eastAsia" w:ascii="宋体" w:hAnsi="宋体" w:eastAsia="宋体" w:cs="宋体"/>
        </w:rPr>
        <w:t>依据企业软件相关岗位的典型工作任务构建</w:t>
      </w:r>
      <w:r>
        <w:rPr>
          <w:rFonts w:hint="eastAsia" w:ascii="宋体" w:hAnsi="宋体" w:eastAsia="宋体" w:cs="宋体"/>
          <w:lang w:val="en-US" w:eastAsia="zh-CN"/>
        </w:rPr>
        <w:t>课程体系</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以软件开发及其相关工作岗位的需要和职业标准为依据，通过对软件企业岗位工作任务的分析，将相关知识、技能按照职业岗位能力进行整合，注重培养学生的软件项目开发能力，从而构建了本专业包括职业基础课、职业核心课和职业拓展课的课程体系。</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eastAsia" w:ascii="宋体" w:hAnsi="宋体" w:eastAsia="宋体" w:cs="宋体"/>
          <w:sz w:val="18"/>
          <w:szCs w:val="18"/>
        </w:rPr>
      </w:pPr>
      <w:r>
        <w:rPr>
          <w:rFonts w:hint="eastAsia" w:ascii="宋体" w:hAnsi="宋体" w:eastAsia="宋体" w:cs="宋体"/>
          <w:sz w:val="18"/>
          <w:szCs w:val="18"/>
        </w:rPr>
        <w:drawing>
          <wp:anchor distT="0" distB="0" distL="0" distR="0" simplePos="0" relativeHeight="251661312" behindDoc="0" locked="0" layoutInCell="1" allowOverlap="1">
            <wp:simplePos x="0" y="0"/>
            <wp:positionH relativeFrom="page">
              <wp:posOffset>1250950</wp:posOffset>
            </wp:positionH>
            <wp:positionV relativeFrom="paragraph">
              <wp:posOffset>268605</wp:posOffset>
            </wp:positionV>
            <wp:extent cx="5274310" cy="2635250"/>
            <wp:effectExtent l="0" t="0" r="13970" b="127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5274310" cy="2635250"/>
                    </a:xfrm>
                    <a:prstGeom prst="rect">
                      <a:avLst/>
                    </a:prstGeom>
                  </pic:spPr>
                </pic:pic>
              </a:graphicData>
            </a:graphic>
          </wp:anchor>
        </w:drawing>
      </w:r>
      <w:r>
        <w:rPr>
          <w:rFonts w:hint="eastAsia" w:ascii="宋体" w:hAnsi="宋体" w:eastAsia="宋体" w:cs="宋体"/>
          <w:sz w:val="18"/>
          <w:szCs w:val="18"/>
        </w:rPr>
        <w:t>图</w:t>
      </w:r>
      <w:r>
        <w:rPr>
          <w:rFonts w:hint="eastAsia" w:ascii="宋体" w:hAnsi="宋体" w:eastAsia="宋体" w:cs="宋体"/>
          <w:sz w:val="18"/>
          <w:szCs w:val="18"/>
          <w:lang w:val="en-US" w:eastAsia="zh-CN"/>
        </w:rPr>
        <w:t xml:space="preserve">3  </w:t>
      </w:r>
      <w:r>
        <w:rPr>
          <w:rFonts w:hint="eastAsia" w:ascii="宋体" w:hAnsi="宋体" w:eastAsia="宋体" w:cs="宋体"/>
          <w:sz w:val="18"/>
          <w:szCs w:val="18"/>
        </w:rPr>
        <w:t>软件技术专业职业岗位能力与课程结构模块图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2.构建渐进式项目实训体系</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eastAsia="zh-CN"/>
        </w:rPr>
      </w:pPr>
      <w:r>
        <w:rPr>
          <w:rFonts w:hint="eastAsia" w:ascii="宋体" w:hAnsi="宋体" w:eastAsia="宋体" w:cs="宋体"/>
          <w:sz w:val="28"/>
          <w:szCs w:val="28"/>
        </w:rPr>
        <w:t>实践课程结构上，设计了从认知实习→课内实验→集中性实践→顶岗实习四级的渐进式过程。实践教学采取了四层深入式，利用大一上的寒假组织学生深入到IT相关企业及岗位参观学习。达到专业认知实习。引入企业专家参与实践教学，包括探讨教学方案、实践指导。采用“2+1”的实践培养模式，利用2年的时间以学校和企业联合进行学科基础课程、专业课程的教学。最后1年的时间进行集中实训实习，与企业充分合作，实行按需定制培养</w:t>
      </w:r>
      <w:r>
        <w:rPr>
          <w:rFonts w:hint="eastAsia" w:ascii="宋体" w:hAnsi="宋体" w:eastAsia="宋体" w:cs="宋体"/>
          <w:sz w:val="28"/>
          <w:szCs w:val="28"/>
          <w:lang w:eastAsia="zh-CN"/>
        </w:rPr>
        <w:t>。</w:t>
      </w:r>
    </w:p>
    <w:p>
      <w:pPr>
        <w:pStyle w:val="10"/>
        <w:spacing w:line="460" w:lineRule="exact"/>
        <w:ind w:firstLine="480"/>
        <w:jc w:val="center"/>
        <w:rPr>
          <w:rFonts w:hint="eastAsia" w:ascii="宋体" w:hAnsi="宋体" w:eastAsia="宋体" w:cs="宋体"/>
          <w:sz w:val="18"/>
          <w:szCs w:val="18"/>
          <w:lang w:val="en-US" w:eastAsia="zh-CN"/>
        </w:rPr>
      </w:pPr>
      <w:r>
        <w:rPr>
          <w:rFonts w:hint="eastAsia" w:ascii="宋体" w:hAnsi="宋体" w:eastAsia="宋体" w:cs="宋体"/>
          <w:sz w:val="18"/>
          <w:szCs w:val="18"/>
        </w:rPr>
        <w:drawing>
          <wp:anchor distT="0" distB="0" distL="114300" distR="114300" simplePos="0" relativeHeight="251659264" behindDoc="0" locked="0" layoutInCell="1" allowOverlap="1">
            <wp:simplePos x="0" y="0"/>
            <wp:positionH relativeFrom="column">
              <wp:posOffset>963295</wp:posOffset>
            </wp:positionH>
            <wp:positionV relativeFrom="paragraph">
              <wp:posOffset>76835</wp:posOffset>
            </wp:positionV>
            <wp:extent cx="3676650" cy="1980565"/>
            <wp:effectExtent l="0" t="0" r="0" b="635"/>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3676650" cy="1980565"/>
                    </a:xfrm>
                    <a:prstGeom prst="rect">
                      <a:avLst/>
                    </a:prstGeom>
                    <a:noFill/>
                    <a:ln>
                      <a:noFill/>
                    </a:ln>
                  </pic:spPr>
                </pic:pic>
              </a:graphicData>
            </a:graphic>
          </wp:anchor>
        </w:drawing>
      </w:r>
      <w:r>
        <w:rPr>
          <w:rFonts w:hint="eastAsia" w:ascii="宋体" w:hAnsi="宋体" w:eastAsia="宋体" w:cs="宋体"/>
          <w:sz w:val="18"/>
          <w:szCs w:val="18"/>
          <w:lang w:val="en-US" w:eastAsia="zh-CN"/>
        </w:rPr>
        <w:t xml:space="preserve">图4  </w:t>
      </w:r>
      <w:r>
        <w:rPr>
          <w:rFonts w:hint="eastAsia" w:ascii="宋体" w:hAnsi="宋体" w:eastAsia="宋体" w:cs="宋体"/>
          <w:sz w:val="18"/>
          <w:szCs w:val="18"/>
        </w:rPr>
        <w:t>渐进式实践课程体系</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（三）共用标准：考核标准与企业考核标准对接</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软件技术</w:t>
      </w:r>
      <w:r>
        <w:rPr>
          <w:rFonts w:hint="eastAsia" w:ascii="宋体" w:hAnsi="宋体" w:eastAsia="宋体" w:cs="宋体"/>
          <w:sz w:val="28"/>
          <w:szCs w:val="28"/>
        </w:rPr>
        <w:t>专业吸收企业高管和技术骨干进入校企合作委员会和专业建设委员，通过他们引入行业企业标准。通过与福州天晴数码、福州华渔教育技术、福州掌中云文化传媒等企业开展共建生产性实训基地、项目研发、技术研发等合作，引入企业技术标准和项目技术标准，加以消化吸收，转化为专业标准和课程标准。</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依照企业的考核标准，从学分、认证、技能、经验、心态和素养6个方面对学生的能力进行评估和考核</w:t>
      </w:r>
      <w:r>
        <w:rPr>
          <w:rFonts w:hint="eastAsia" w:ascii="宋体" w:hAnsi="宋体" w:eastAsia="宋体" w:cs="宋体"/>
          <w:sz w:val="28"/>
          <w:szCs w:val="28"/>
          <w:lang w:eastAsia="zh-CN"/>
        </w:rPr>
        <w:t>。</w:t>
      </w:r>
      <w:r>
        <w:rPr>
          <w:rFonts w:hint="eastAsia" w:ascii="宋体" w:hAnsi="宋体" w:eastAsia="宋体" w:cs="宋体"/>
          <w:sz w:val="28"/>
          <w:szCs w:val="28"/>
        </w:rPr>
        <w:t>根据“网龙QA班”采取“工学交替”的办学模式，制定了人员选拔制度、人员管理制度、人员激励制度等等一系列保障学生权益和保证学生能力成长的制度。</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学校</w:t>
      </w:r>
      <w:r>
        <w:rPr>
          <w:rFonts w:hint="eastAsia" w:ascii="宋体" w:hAnsi="宋体" w:eastAsia="宋体" w:cs="宋体"/>
          <w:sz w:val="28"/>
          <w:szCs w:val="28"/>
        </w:rPr>
        <w:t>在考核模式改革上获得了宝贵的经验，更让近500名学生收益，学生在参与该成果的实施工程中，培养了企业化的思维模式，部分学生更是在在校学习期间就获得了合作企业的工作邀请，与企业合作开发的“101教育能力平台”、“福建教育信息化平台”、“IM项目守护系统”、“101PPT”等多个系统投入使用并产生了可观的经济效益。</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表1 福州软件职业技术学院师生参与的生产性项目</w:t>
      </w:r>
    </w:p>
    <w:tbl>
      <w:tblPr>
        <w:tblStyle w:val="6"/>
        <w:tblpPr w:leftFromText="180" w:rightFromText="180" w:vertAnchor="text" w:horzAnchor="page" w:tblpX="2848" w:tblpY="258"/>
        <w:tblW w:w="6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77"/>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317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生产性项目</w:t>
            </w:r>
          </w:p>
        </w:tc>
        <w:tc>
          <w:tcPr>
            <w:tcW w:w="243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软件生命周期所处阶段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17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101教育能力平台</w:t>
            </w:r>
          </w:p>
        </w:tc>
        <w:tc>
          <w:tcPr>
            <w:tcW w:w="243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正在运营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17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福建教育信息化平台</w:t>
            </w:r>
          </w:p>
        </w:tc>
        <w:tc>
          <w:tcPr>
            <w:tcW w:w="243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正在运营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17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IM项目守护系统-妇联通</w:t>
            </w:r>
          </w:p>
        </w:tc>
        <w:tc>
          <w:tcPr>
            <w:tcW w:w="243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正在运营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17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福州软件职业技术学院</w:t>
            </w:r>
            <w:r>
              <w:rPr>
                <w:rFonts w:hint="eastAsia" w:ascii="宋体" w:hAnsi="宋体" w:eastAsia="宋体" w:cs="宋体"/>
                <w:color w:val="000000"/>
                <w:kern w:val="0"/>
                <w:sz w:val="21"/>
                <w:szCs w:val="21"/>
              </w:rPr>
              <w:t>实训平台</w:t>
            </w:r>
          </w:p>
        </w:tc>
        <w:tc>
          <w:tcPr>
            <w:tcW w:w="243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3177"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101PPT</w:t>
            </w:r>
          </w:p>
        </w:tc>
        <w:tc>
          <w:tcPr>
            <w:tcW w:w="243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正在运营</w:t>
            </w:r>
          </w:p>
        </w:tc>
      </w:tr>
    </w:tbl>
    <w:p>
      <w:pPr>
        <w:pStyle w:val="10"/>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eastAsia" w:asciiTheme="minorEastAsia" w:hAnsiTheme="minorEastAsia" w:cstheme="minorEastAsia"/>
          <w:sz w:val="18"/>
          <w:szCs w:val="18"/>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eastAsia" w:asciiTheme="minorEastAsia" w:hAnsiTheme="minorEastAsia" w:cstheme="minorEastAsia"/>
          <w:sz w:val="18"/>
          <w:szCs w:val="18"/>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eastAsia" w:asciiTheme="minorEastAsia" w:hAnsi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cs="楷体"/>
          <w:b/>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（四）共建师资：引进网龙高P（高级工程师）进校园</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校企互兼互聘，努力构建专兼结合的师资队伍，学院聘请行业、企业和社会中具有高素质的专家、专业技术人员和高技能人才担任兼职教师。开展“网龙高P进校园，校企双融创辉煌”活动，制定了网龙高P进校园的优惠政策，网龙高P技术人员参与学校教学专业建设等活动。</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（五）共享资源：以企业需求为动机，打造真实生产性项目资源</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val="0"/>
          <w:sz w:val="28"/>
          <w:szCs w:val="28"/>
          <w:lang w:val="en-US" w:eastAsia="zh-CN"/>
        </w:rPr>
        <w:t>1.开发校企优质课程资源</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与企业合作不断开发和完善课程资源。例如：本专业与企业合作开发的教材《游戏测试技术》，引入多个企业实际案例，较详尽的分析讲解了各个案例的开发过程。</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8"/>
          <w:szCs w:val="28"/>
          <w:lang w:val="en-US" w:eastAsia="zh-CN"/>
        </w:rPr>
      </w:pPr>
    </w:p>
    <w:p>
      <w:pPr>
        <w:jc w:val="center"/>
        <w:rPr>
          <w:rFonts w:hint="eastAsia" w:ascii="宋体" w:hAnsi="宋体" w:eastAsia="宋体"/>
          <w:sz w:val="18"/>
          <w:szCs w:val="18"/>
        </w:rPr>
      </w:pPr>
    </w:p>
    <w:p>
      <w:pPr>
        <w:jc w:val="center"/>
        <w:rPr>
          <w:rFonts w:hint="eastAsia" w:ascii="宋体" w:hAnsi="宋体" w:eastAsia="宋体" w:cs="宋体"/>
          <w:color w:val="FF0000"/>
          <w:sz w:val="18"/>
          <w:szCs w:val="18"/>
        </w:rPr>
      </w:pPr>
      <w:r>
        <w:rPr>
          <w:rFonts w:hint="eastAsia" w:ascii="宋体" w:hAnsi="宋体" w:eastAsia="宋体" w:cs="宋体"/>
          <w:sz w:val="18"/>
          <w:szCs w:val="18"/>
        </w:rPr>
        <w:t>表</w:t>
      </w:r>
      <w:r>
        <w:rPr>
          <w:rFonts w:hint="eastAsia" w:ascii="宋体" w:hAnsi="宋体" w:eastAsia="宋体" w:cs="宋体"/>
          <w:sz w:val="18"/>
          <w:szCs w:val="18"/>
          <w:lang w:val="en-US" w:eastAsia="zh-CN"/>
        </w:rPr>
        <w:t>2</w:t>
      </w:r>
      <w:r>
        <w:rPr>
          <w:rFonts w:hint="eastAsia" w:ascii="宋体" w:hAnsi="宋体" w:eastAsia="宋体" w:cs="宋体"/>
          <w:sz w:val="18"/>
          <w:szCs w:val="18"/>
        </w:rPr>
        <w:t>校企合作开发课程资源一览表</w:t>
      </w:r>
    </w:p>
    <w:tbl>
      <w:tblPr>
        <w:tblStyle w:val="6"/>
        <w:tblW w:w="7858" w:type="dxa"/>
        <w:jc w:val="center"/>
        <w:tblLayout w:type="fixed"/>
        <w:tblCellMar>
          <w:top w:w="0" w:type="dxa"/>
          <w:left w:w="108" w:type="dxa"/>
          <w:bottom w:w="0" w:type="dxa"/>
          <w:right w:w="108" w:type="dxa"/>
        </w:tblCellMar>
      </w:tblPr>
      <w:tblGrid>
        <w:gridCol w:w="2595"/>
        <w:gridCol w:w="2260"/>
        <w:gridCol w:w="3003"/>
      </w:tblGrid>
      <w:tr>
        <w:tblPrEx>
          <w:tblCellMar>
            <w:top w:w="0" w:type="dxa"/>
            <w:left w:w="108" w:type="dxa"/>
            <w:bottom w:w="0" w:type="dxa"/>
            <w:right w:w="108" w:type="dxa"/>
          </w:tblCellMar>
        </w:tblPrEx>
        <w:trPr>
          <w:trHeight w:val="340" w:hRule="atLeast"/>
          <w:jc w:val="center"/>
        </w:trPr>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合作企业</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合作课程</w:t>
            </w:r>
          </w:p>
        </w:tc>
        <w:tc>
          <w:tcPr>
            <w:tcW w:w="3003" w:type="dxa"/>
            <w:tcBorders>
              <w:top w:val="single" w:color="auto" w:sz="4" w:space="0"/>
              <w:left w:val="nil"/>
              <w:bottom w:val="single" w:color="auto" w:sz="4" w:space="0"/>
              <w:right w:val="single" w:color="auto" w:sz="4" w:space="0"/>
            </w:tcBorders>
          </w:tcPr>
          <w:p>
            <w:pPr>
              <w:widowControl/>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合作出版教材、网络资源</w:t>
            </w:r>
          </w:p>
        </w:tc>
      </w:tr>
      <w:tr>
        <w:tblPrEx>
          <w:tblCellMar>
            <w:top w:w="0" w:type="dxa"/>
            <w:left w:w="108" w:type="dxa"/>
            <w:bottom w:w="0" w:type="dxa"/>
            <w:right w:w="108" w:type="dxa"/>
          </w:tblCellMar>
        </w:tblPrEx>
        <w:trPr>
          <w:trHeight w:val="340" w:hRule="atLeast"/>
          <w:jc w:val="center"/>
        </w:trPr>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网龙网络公司</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游戏测试及工具使用</w:t>
            </w:r>
          </w:p>
        </w:tc>
        <w:tc>
          <w:tcPr>
            <w:tcW w:w="3003" w:type="dxa"/>
            <w:tcBorders>
              <w:top w:val="single" w:color="auto" w:sz="4" w:space="0"/>
              <w:left w:val="nil"/>
              <w:bottom w:val="single" w:color="auto" w:sz="4" w:space="0"/>
              <w:right w:val="single" w:color="auto" w:sz="4" w:space="0"/>
            </w:tcBorders>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游戏测试技术</w:t>
            </w:r>
          </w:p>
        </w:tc>
      </w:tr>
      <w:tr>
        <w:tblPrEx>
          <w:tblCellMar>
            <w:top w:w="0" w:type="dxa"/>
            <w:left w:w="108" w:type="dxa"/>
            <w:bottom w:w="0" w:type="dxa"/>
            <w:right w:w="108" w:type="dxa"/>
          </w:tblCellMar>
        </w:tblPrEx>
        <w:trPr>
          <w:trHeight w:val="340" w:hRule="atLeast"/>
          <w:jc w:val="center"/>
        </w:trPr>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网龙网络公司</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数字应用基础</w:t>
            </w:r>
          </w:p>
        </w:tc>
        <w:tc>
          <w:tcPr>
            <w:tcW w:w="3003" w:type="dxa"/>
            <w:tcBorders>
              <w:top w:val="single" w:color="auto" w:sz="4" w:space="0"/>
              <w:left w:val="nil"/>
              <w:bottom w:val="single" w:color="auto" w:sz="4" w:space="0"/>
              <w:right w:val="single" w:color="auto" w:sz="4" w:space="0"/>
            </w:tcBorders>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数字应用基础</w:t>
            </w:r>
          </w:p>
        </w:tc>
      </w:tr>
      <w:tr>
        <w:tblPrEx>
          <w:tblCellMar>
            <w:top w:w="0" w:type="dxa"/>
            <w:left w:w="108" w:type="dxa"/>
            <w:bottom w:w="0" w:type="dxa"/>
            <w:right w:w="108" w:type="dxa"/>
          </w:tblCellMar>
        </w:tblPrEx>
        <w:trPr>
          <w:trHeight w:val="340" w:hRule="atLeast"/>
          <w:jc w:val="center"/>
        </w:trPr>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网龙网络公司</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软件测试级工具使用</w:t>
            </w:r>
          </w:p>
        </w:tc>
        <w:tc>
          <w:tcPr>
            <w:tcW w:w="3003" w:type="dxa"/>
            <w:tcBorders>
              <w:top w:val="single" w:color="auto" w:sz="4" w:space="0"/>
              <w:left w:val="nil"/>
              <w:bottom w:val="single" w:color="auto" w:sz="4" w:space="0"/>
              <w:right w:val="single" w:color="auto" w:sz="4" w:space="0"/>
            </w:tcBorders>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软件测试技术</w:t>
            </w:r>
          </w:p>
        </w:tc>
      </w:tr>
      <w:tr>
        <w:tblPrEx>
          <w:tblCellMar>
            <w:top w:w="0" w:type="dxa"/>
            <w:left w:w="108" w:type="dxa"/>
            <w:bottom w:w="0" w:type="dxa"/>
            <w:right w:w="108" w:type="dxa"/>
          </w:tblCellMar>
        </w:tblPrEx>
        <w:trPr>
          <w:trHeight w:val="340" w:hRule="atLeast"/>
          <w:jc w:val="center"/>
        </w:trPr>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福建省职业技能鉴定指导中心</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数字应用基础</w:t>
            </w:r>
          </w:p>
        </w:tc>
        <w:tc>
          <w:tcPr>
            <w:tcW w:w="3003" w:type="dxa"/>
            <w:tcBorders>
              <w:top w:val="single" w:color="auto" w:sz="4" w:space="0"/>
              <w:left w:val="nil"/>
              <w:bottom w:val="single" w:color="auto" w:sz="4" w:space="0"/>
              <w:right w:val="single" w:color="auto" w:sz="4" w:space="0"/>
            </w:tcBorders>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办公软件试题汇编（高级操作员级）</w:t>
            </w:r>
          </w:p>
        </w:tc>
      </w:tr>
      <w:tr>
        <w:tblPrEx>
          <w:tblCellMar>
            <w:top w:w="0" w:type="dxa"/>
            <w:left w:w="108" w:type="dxa"/>
            <w:bottom w:w="0" w:type="dxa"/>
            <w:right w:w="108" w:type="dxa"/>
          </w:tblCellMar>
        </w:tblPrEx>
        <w:trPr>
          <w:trHeight w:val="340" w:hRule="atLeast"/>
          <w:jc w:val="center"/>
        </w:trPr>
        <w:tc>
          <w:tcPr>
            <w:tcW w:w="25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网龙网络公司</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虚拟现实概论</w:t>
            </w:r>
          </w:p>
        </w:tc>
        <w:tc>
          <w:tcPr>
            <w:tcW w:w="3003" w:type="dxa"/>
            <w:tcBorders>
              <w:top w:val="single" w:color="auto" w:sz="4" w:space="0"/>
              <w:left w:val="nil"/>
              <w:bottom w:val="single" w:color="auto" w:sz="4" w:space="0"/>
              <w:right w:val="single" w:color="auto" w:sz="4" w:space="0"/>
            </w:tcBorders>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虚拟现实概论</w:t>
            </w:r>
          </w:p>
        </w:tc>
      </w:tr>
      <w:tr>
        <w:tblPrEx>
          <w:tblCellMar>
            <w:top w:w="0" w:type="dxa"/>
            <w:left w:w="108" w:type="dxa"/>
            <w:bottom w:w="0" w:type="dxa"/>
            <w:right w:w="108" w:type="dxa"/>
          </w:tblCellMar>
        </w:tblPrEx>
        <w:trPr>
          <w:trHeight w:val="340"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网龙网络公司</w:t>
            </w:r>
          </w:p>
        </w:tc>
        <w:tc>
          <w:tcPr>
            <w:tcW w:w="2260" w:type="dxa"/>
            <w:tcBorders>
              <w:top w:val="nil"/>
              <w:left w:val="nil"/>
              <w:bottom w:val="single" w:color="auto" w:sz="4" w:space="0"/>
              <w:right w:val="single" w:color="auto" w:sz="4" w:space="0"/>
            </w:tcBorders>
            <w:shd w:val="clear" w:color="auto" w:fill="auto"/>
            <w:noWrap/>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程序设计基础</w:t>
            </w:r>
          </w:p>
        </w:tc>
        <w:tc>
          <w:tcPr>
            <w:tcW w:w="3003" w:type="dxa"/>
            <w:tcBorders>
              <w:top w:val="nil"/>
              <w:left w:val="nil"/>
              <w:bottom w:val="single" w:color="auto" w:sz="4" w:space="0"/>
              <w:right w:val="single" w:color="auto" w:sz="4" w:space="0"/>
            </w:tcBorders>
            <w:vAlign w:val="center"/>
          </w:tcPr>
          <w:p>
            <w:pPr>
              <w:pStyle w:val="5"/>
              <w:spacing w:beforeAutospacing="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dark1"/>
                <w:sz w:val="21"/>
                <w:szCs w:val="21"/>
                <w14:textFill>
                  <w14:solidFill>
                    <w14:schemeClr w14:val="dk1"/>
                  </w14:solidFill>
                </w14:textFill>
              </w:rPr>
              <w:t>C语言程序设计</w:t>
            </w:r>
          </w:p>
        </w:tc>
      </w:tr>
    </w:tbl>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b/>
          <w:bCs/>
          <w:sz w:val="28"/>
          <w:szCs w:val="28"/>
          <w:lang w:val="en-US" w:eastAsia="zh-CN"/>
        </w:rPr>
      </w:pPr>
      <w:r>
        <w:rPr>
          <w:rFonts w:hint="eastAsia" w:ascii="楷体" w:hAnsi="楷体" w:eastAsia="楷体" w:cs="楷体"/>
          <w:b/>
          <w:bCs w:val="0"/>
          <w:sz w:val="28"/>
          <w:szCs w:val="28"/>
          <w:lang w:val="en-US" w:eastAsia="zh-CN"/>
        </w:rPr>
        <w:t>2.</w:t>
      </w:r>
      <w:r>
        <w:rPr>
          <w:rFonts w:hint="eastAsia" w:asciiTheme="minorEastAsia" w:hAnsiTheme="minorEastAsia" w:eastAsiaTheme="minorEastAsia" w:cstheme="minorEastAsia"/>
          <w:b/>
          <w:bCs/>
          <w:sz w:val="28"/>
          <w:szCs w:val="28"/>
          <w:lang w:val="en-US" w:eastAsia="zh-CN"/>
        </w:rPr>
        <w:t>采用“工学交替”的教学方式</w:t>
      </w:r>
      <w:r>
        <w:rPr>
          <w:rFonts w:hint="eastAsia" w:asciiTheme="minorEastAsia" w:hAnsiTheme="minorEastAsia" w:cstheme="minorEastAsia"/>
          <w:b/>
          <w:bCs/>
          <w:sz w:val="28"/>
          <w:szCs w:val="28"/>
          <w:lang w:val="en-US" w:eastAsia="zh-CN"/>
        </w:rPr>
        <w:t>，开发教学资源</w:t>
      </w:r>
      <w:r>
        <w:rPr>
          <w:rFonts w:hint="eastAsia" w:asciiTheme="minorEastAsia" w:hAnsiTheme="minorEastAsia" w:eastAsiaTheme="minorEastAsia" w:cstheme="minorEastAsia"/>
          <w:b/>
          <w:bCs/>
          <w:sz w:val="28"/>
          <w:szCs w:val="28"/>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教学过程中，根据教学情况以及项目计划要求进行工学交替变化调整。教师能掌握每个同学的学习情况，学生能完整地参与到企业项目开发的全过程中，这种教学法已在多门课程中进行了教学试点，受到学生的广泛欢迎和认可。采用课堂+项目的教学方法，依据课程的需要,直接将企业项目带入课堂教学，调动了学生的积极性，加深了理解，提高了学习效率，促进了师生交流。</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成果成效</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（一）提供了具有示范意义的成果和案例经验</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16" w:firstLineChars="200"/>
        <w:jc w:val="both"/>
        <w:textAlignment w:val="auto"/>
        <w:rPr>
          <w:rFonts w:hint="default"/>
          <w:spacing w:val="-3"/>
          <w:lang w:val="en-US" w:eastAsia="zh-CN"/>
        </w:rPr>
      </w:pPr>
      <w:r>
        <w:rPr>
          <w:spacing w:val="-11"/>
        </w:rPr>
        <w:t>经过多年的实践探索，“设</w:t>
      </w:r>
      <w:r>
        <w:rPr>
          <w:spacing w:val="-9"/>
          <w:w w:val="100"/>
        </w:rPr>
        <w:t>计方法论”驱动软件技术专业产教融合人才培养</w:t>
      </w:r>
      <w:r>
        <w:rPr>
          <w:rFonts w:hint="eastAsia"/>
          <w:spacing w:val="-9"/>
          <w:w w:val="100"/>
          <w:lang w:val="en-US" w:eastAsia="zh-CN"/>
        </w:rPr>
        <w:t>模式的</w:t>
      </w:r>
      <w:r>
        <w:rPr>
          <w:spacing w:val="-11"/>
        </w:rPr>
        <w:t>办学成效逐步显现。软件技术专业校企联</w:t>
      </w:r>
      <w:r>
        <w:rPr>
          <w:spacing w:val="-10"/>
        </w:rPr>
        <w:t>动培养模式实施以来，人才培养质量稳步上升，专升本升学率逐步提</w:t>
      </w:r>
      <w:r>
        <w:rPr>
          <w:spacing w:val="-1"/>
          <w:w w:val="100"/>
        </w:rPr>
        <w:t>高</w:t>
      </w:r>
      <w:r>
        <w:rPr>
          <w:spacing w:val="2"/>
          <w:w w:val="100"/>
        </w:rPr>
        <w:t>（</w:t>
      </w:r>
      <w:r>
        <w:rPr>
          <w:spacing w:val="-2"/>
          <w:w w:val="100"/>
        </w:rPr>
        <w:t>2</w:t>
      </w:r>
      <w:r>
        <w:rPr>
          <w:spacing w:val="1"/>
          <w:w w:val="100"/>
        </w:rPr>
        <w:t>0</w:t>
      </w:r>
      <w:r>
        <w:rPr>
          <w:spacing w:val="-2"/>
          <w:w w:val="100"/>
        </w:rPr>
        <w:t>2</w:t>
      </w:r>
      <w:r>
        <w:rPr>
          <w:w w:val="100"/>
        </w:rPr>
        <w:t>0</w:t>
      </w:r>
      <w:r>
        <w:rPr>
          <w:spacing w:val="-70"/>
        </w:rPr>
        <w:t xml:space="preserve"> </w:t>
      </w:r>
      <w:r>
        <w:rPr>
          <w:w w:val="100"/>
        </w:rPr>
        <w:t>年达到</w:t>
      </w:r>
      <w:r>
        <w:rPr>
          <w:spacing w:val="1"/>
          <w:w w:val="100"/>
        </w:rPr>
        <w:t>3</w:t>
      </w:r>
      <w:r>
        <w:rPr>
          <w:spacing w:val="-2"/>
          <w:w w:val="100"/>
        </w:rPr>
        <w:t>5</w:t>
      </w:r>
      <w:r>
        <w:rPr>
          <w:spacing w:val="1"/>
          <w:w w:val="100"/>
        </w:rPr>
        <w:t>%</w:t>
      </w:r>
      <w:r>
        <w:rPr>
          <w:rFonts w:hint="eastAsia"/>
          <w:spacing w:val="1"/>
          <w:w w:val="100"/>
          <w:lang w:eastAsia="zh-CN"/>
        </w:rPr>
        <w:t>）</w:t>
      </w:r>
      <w:r>
        <w:rPr>
          <w:spacing w:val="-1"/>
          <w:w w:val="100"/>
        </w:rPr>
        <w:t>校企联动畅通，尤其受到地方政府、社会和</w:t>
      </w:r>
      <w:r>
        <w:rPr>
          <w:spacing w:val="-3"/>
        </w:rPr>
        <w:t>企业的认同和肯定</w:t>
      </w:r>
      <w:r>
        <w:rPr>
          <w:rFonts w:hint="eastAsia"/>
          <w:spacing w:val="-3"/>
          <w:lang w:eastAsia="zh-CN"/>
        </w:rPr>
        <w:t>，</w:t>
      </w:r>
      <w:r>
        <w:rPr>
          <w:rFonts w:hint="eastAsia"/>
          <w:spacing w:val="-3"/>
          <w:lang w:val="en-US" w:eastAsia="zh-CN"/>
        </w:rPr>
        <w:t>荣获2020年福建省职业教育教学成果奖两项。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361" w:firstLineChars="200"/>
        <w:jc w:val="center"/>
        <w:textAlignment w:val="auto"/>
        <w:rPr>
          <w:rFonts w:hint="default"/>
          <w:spacing w:val="-3"/>
          <w:sz w:val="18"/>
          <w:szCs w:val="18"/>
          <w:lang w:val="en-US" w:eastAsia="zh-CN"/>
        </w:rPr>
      </w:pPr>
      <w:r>
        <w:rPr>
          <w:b/>
          <w:bCs/>
          <w:sz w:val="18"/>
          <w:szCs w:val="18"/>
        </w:rPr>
        <w:drawing>
          <wp:anchor distT="0" distB="0" distL="114300" distR="114300" simplePos="0" relativeHeight="251663360" behindDoc="0" locked="0" layoutInCell="1" allowOverlap="1">
            <wp:simplePos x="0" y="0"/>
            <wp:positionH relativeFrom="column">
              <wp:posOffset>12700</wp:posOffset>
            </wp:positionH>
            <wp:positionV relativeFrom="paragraph">
              <wp:posOffset>141605</wp:posOffset>
            </wp:positionV>
            <wp:extent cx="5267325" cy="3505200"/>
            <wp:effectExtent l="0" t="0" r="9525" b="0"/>
            <wp:wrapTopAndBottom/>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3505200"/>
                    </a:xfrm>
                    <a:prstGeom prst="rect">
                      <a:avLst/>
                    </a:prstGeom>
                    <a:noFill/>
                    <a:ln>
                      <a:noFill/>
                    </a:ln>
                  </pic:spPr>
                </pic:pic>
              </a:graphicData>
            </a:graphic>
          </wp:anchor>
        </w:drawing>
      </w:r>
      <w:r>
        <w:rPr>
          <w:rFonts w:hint="eastAsia"/>
          <w:spacing w:val="-3"/>
          <w:sz w:val="18"/>
          <w:szCs w:val="18"/>
          <w:lang w:val="en-US" w:eastAsia="zh-CN"/>
        </w:rPr>
        <w:t>图5  教学成果奖获奖证书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16" w:firstLineChars="200"/>
        <w:jc w:val="both"/>
        <w:textAlignment w:val="auto"/>
        <w:rPr>
          <w:spacing w:val="-11"/>
        </w:rPr>
      </w:pPr>
      <w:r>
        <w:rPr>
          <w:spacing w:val="-11"/>
        </w:rPr>
        <w:t>1.2017年</w:t>
      </w:r>
      <w:r>
        <w:rPr>
          <w:rFonts w:hint="eastAsia"/>
          <w:spacing w:val="-11"/>
          <w:lang w:val="en-US" w:eastAsia="zh-CN"/>
        </w:rPr>
        <w:t>7月</w:t>
      </w:r>
      <w:r>
        <w:rPr>
          <w:rFonts w:hint="eastAsia"/>
          <w:spacing w:val="-11"/>
          <w:lang w:eastAsia="zh-CN"/>
        </w:rPr>
        <w:t>，</w:t>
      </w:r>
      <w:r>
        <w:rPr>
          <w:spacing w:val="-11"/>
        </w:rPr>
        <w:t>软件技术专业被福建省教育厅确定为省级现代学徒制试点专业,2017年</w:t>
      </w:r>
      <w:r>
        <w:rPr>
          <w:rFonts w:hint="eastAsia"/>
          <w:spacing w:val="-11"/>
          <w:lang w:val="en-US" w:eastAsia="zh-CN"/>
        </w:rPr>
        <w:t>12</w:t>
      </w:r>
      <w:r>
        <w:rPr>
          <w:spacing w:val="-11"/>
        </w:rPr>
        <w:t>月获得福州市政府奖补138万。</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2.2017</w:t>
      </w:r>
      <w:r>
        <w:rPr>
          <w:spacing w:val="-47"/>
        </w:rPr>
        <w:t>年</w:t>
      </w:r>
      <w:r>
        <w:rPr>
          <w:rFonts w:hint="eastAsia"/>
          <w:lang w:val="en-US" w:eastAsia="zh-CN"/>
        </w:rPr>
        <w:t>7</w:t>
      </w:r>
      <w:r>
        <w:rPr>
          <w:spacing w:val="-20"/>
        </w:rPr>
        <w:t>月，软件技术专业</w:t>
      </w:r>
      <w:r>
        <w:t>Java</w:t>
      </w:r>
      <w:r>
        <w:rPr>
          <w:spacing w:val="-10"/>
        </w:rPr>
        <w:t>程序设计课程教学团队设计</w:t>
      </w:r>
      <w:r>
        <w:rPr>
          <w:spacing w:val="-3"/>
        </w:rPr>
        <w:t>的《</w:t>
      </w:r>
      <w:r>
        <w:t>Java</w:t>
      </w:r>
      <w:r>
        <w:rPr>
          <w:spacing w:val="-3"/>
        </w:rPr>
        <w:t xml:space="preserve"> 程序设计》课程被福建省教育厅评为精品资源共享课</w:t>
      </w:r>
      <w:r>
        <w:t>（创</w:t>
      </w:r>
      <w:r>
        <w:rPr>
          <w:spacing w:val="-3"/>
        </w:rPr>
        <w:t>新创业教育与专业教育融合类</w:t>
      </w:r>
      <w:r>
        <w:rPr>
          <w:spacing w:val="-142"/>
        </w:rPr>
        <w:t>）</w:t>
      </w:r>
      <w: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3.2017</w:t>
      </w:r>
      <w:r>
        <w:rPr>
          <w:spacing w:val="-43"/>
        </w:rPr>
        <w:t xml:space="preserve"> 年 </w:t>
      </w:r>
      <w:r>
        <w:t>12</w:t>
      </w:r>
      <w:r>
        <w:rPr>
          <w:spacing w:val="-9"/>
        </w:rPr>
        <w:t xml:space="preserve">月，软件技术专业被教育厅确定为 </w:t>
      </w:r>
      <w:r>
        <w:t>2017</w:t>
      </w:r>
      <w:r>
        <w:rPr>
          <w:spacing w:val="-11"/>
        </w:rPr>
        <w:t xml:space="preserve"> 年福建省</w:t>
      </w:r>
      <w:r>
        <w:rPr>
          <w:spacing w:val="-5"/>
        </w:rPr>
        <w:t>职业院校产教融合示范专业点培育项目。</w:t>
      </w:r>
    </w:p>
    <w:p>
      <w:pPr>
        <w:pStyle w:val="10"/>
        <w:keepNext w:val="0"/>
        <w:keepLines w:val="0"/>
        <w:pageBreakBefore w:val="0"/>
        <w:widowControl w:val="0"/>
        <w:numPr>
          <w:ilvl w:val="0"/>
          <w:numId w:val="0"/>
        </w:numPr>
        <w:tabs>
          <w:tab w:val="left" w:pos="963"/>
        </w:tabs>
        <w:kinsoku/>
        <w:wordWrap/>
        <w:overflowPunct/>
        <w:topLinePunct w:val="0"/>
        <w:autoSpaceDE w:val="0"/>
        <w:autoSpaceDN w:val="0"/>
        <w:bidi w:val="0"/>
        <w:adjustRightInd/>
        <w:snapToGrid/>
        <w:spacing w:before="0" w:after="0" w:line="560" w:lineRule="exact"/>
        <w:ind w:right="0" w:rightChars="0" w:firstLine="548" w:firstLineChars="200"/>
        <w:jc w:val="both"/>
        <w:textAlignment w:val="auto"/>
      </w:pPr>
      <w:r>
        <w:rPr>
          <w:rFonts w:hint="eastAsia"/>
          <w:spacing w:val="-3"/>
          <w:sz w:val="28"/>
          <w:lang w:val="en-US" w:eastAsia="zh-CN"/>
        </w:rPr>
        <w:t>4.</w:t>
      </w:r>
      <w:r>
        <w:rPr>
          <w:spacing w:val="-3"/>
          <w:sz w:val="28"/>
        </w:rPr>
        <w:t xml:space="preserve">软件技术专业老师参加福建省教育 </w:t>
      </w:r>
      <w:r>
        <w:rPr>
          <w:sz w:val="28"/>
        </w:rPr>
        <w:t>2018</w:t>
      </w:r>
      <w:r>
        <w:rPr>
          <w:spacing w:val="-40"/>
          <w:sz w:val="28"/>
        </w:rPr>
        <w:t xml:space="preserve"> 年、</w:t>
      </w:r>
      <w:r>
        <w:rPr>
          <w:sz w:val="28"/>
        </w:rPr>
        <w:t>2019</w:t>
      </w:r>
      <w:r>
        <w:rPr>
          <w:spacing w:val="-25"/>
          <w:sz w:val="28"/>
        </w:rPr>
        <w:t xml:space="preserve"> 年“网龙</w:t>
      </w:r>
      <w:r>
        <w:rPr>
          <w:spacing w:val="-11"/>
          <w:sz w:val="28"/>
        </w:rPr>
        <w:t>杯”福建省职业院校信息化教学大赛，其参赛课程《创新设计方法论</w:t>
      </w:r>
      <w:r>
        <w:rPr>
          <w:rFonts w:hint="eastAsia"/>
          <w:spacing w:val="-11"/>
          <w:sz w:val="28"/>
          <w:lang w:eastAsia="zh-CN"/>
        </w:rPr>
        <w:t>——</w:t>
      </w:r>
      <w:r>
        <w:rPr>
          <w:spacing w:val="-11"/>
          <w:sz w:val="28"/>
        </w:rPr>
        <w:t>情景分析》获得高职组信息化课堂教学三等奖</w:t>
      </w:r>
      <w:r>
        <w:rPr>
          <w:rFonts w:hint="eastAsia"/>
          <w:spacing w:val="-11"/>
          <w:sz w:val="28"/>
          <w:lang w:eastAsia="zh-CN"/>
        </w:rPr>
        <w:t>，</w:t>
      </w:r>
      <w:r>
        <w:rPr>
          <w:spacing w:val="-11"/>
          <w:sz w:val="28"/>
        </w:rPr>
        <w:t>《制作企业宣传演示文稿》获得高等职业教育组二等奖。</w:t>
      </w:r>
    </w:p>
    <w:p>
      <w:pPr>
        <w:pStyle w:val="10"/>
        <w:keepNext w:val="0"/>
        <w:keepLines w:val="0"/>
        <w:pageBreakBefore w:val="0"/>
        <w:widowControl w:val="0"/>
        <w:numPr>
          <w:ilvl w:val="0"/>
          <w:numId w:val="0"/>
        </w:numPr>
        <w:tabs>
          <w:tab w:val="left" w:pos="963"/>
        </w:tabs>
        <w:kinsoku/>
        <w:wordWrap/>
        <w:overflowPunct/>
        <w:topLinePunct w:val="0"/>
        <w:autoSpaceDE w:val="0"/>
        <w:autoSpaceDN w:val="0"/>
        <w:bidi w:val="0"/>
        <w:adjustRightInd/>
        <w:snapToGrid/>
        <w:spacing w:before="0" w:after="0" w:line="560" w:lineRule="exact"/>
        <w:ind w:right="0" w:rightChars="0" w:firstLine="516" w:firstLineChars="200"/>
        <w:jc w:val="both"/>
        <w:textAlignment w:val="auto"/>
        <w:rPr>
          <w:spacing w:val="-11"/>
          <w:sz w:val="28"/>
        </w:rPr>
      </w:pPr>
      <w:r>
        <w:rPr>
          <w:rFonts w:hint="eastAsia"/>
          <w:spacing w:val="-11"/>
          <w:sz w:val="28"/>
          <w:lang w:val="en-US" w:eastAsia="zh-CN"/>
        </w:rPr>
        <w:t>5.</w:t>
      </w:r>
      <w:r>
        <w:rPr>
          <w:spacing w:val="-11"/>
          <w:sz w:val="28"/>
        </w:rPr>
        <w:t>教师团队共申请软件专利20余项，发表核心期刊、CN论文10余篇。编著教材8部，其中“十三五”规划教材3部、OSTA考试试题汇编1部。</w:t>
      </w:r>
    </w:p>
    <w:p>
      <w:pPr>
        <w:pStyle w:val="4"/>
        <w:spacing w:before="5"/>
        <w:ind w:left="0"/>
        <w:rPr>
          <w:sz w:val="23"/>
        </w:rPr>
      </w:pPr>
    </w:p>
    <w:p>
      <w:pPr>
        <w:spacing w:before="1"/>
        <w:ind w:left="1374" w:right="1274" w:firstLine="0"/>
        <w:jc w:val="center"/>
        <w:rPr>
          <w:rFonts w:hint="eastAsia" w:ascii="宋体" w:hAnsi="宋体" w:eastAsia="宋体" w:cs="宋体"/>
          <w:sz w:val="18"/>
        </w:rPr>
      </w:pPr>
      <w:r>
        <w:rPr>
          <w:rFonts w:hint="eastAsia" w:ascii="宋体" w:hAnsi="宋体" w:eastAsia="宋体" w:cs="宋体"/>
          <w:sz w:val="18"/>
        </w:rPr>
        <w:t>表</w:t>
      </w:r>
      <w:r>
        <w:rPr>
          <w:rFonts w:hint="eastAsia" w:ascii="宋体" w:hAnsi="宋体" w:eastAsia="宋体" w:cs="宋体"/>
          <w:sz w:val="18"/>
          <w:lang w:val="en-US" w:eastAsia="zh-CN"/>
        </w:rPr>
        <w:t>3</w:t>
      </w:r>
      <w:r>
        <w:rPr>
          <w:rFonts w:hint="eastAsia" w:ascii="宋体" w:hAnsi="宋体" w:eastAsia="宋体" w:cs="宋体"/>
          <w:sz w:val="18"/>
        </w:rPr>
        <w:t>： 教学团队申报专利一览表</w:t>
      </w:r>
    </w:p>
    <w:tbl>
      <w:tblPr>
        <w:tblStyle w:val="6"/>
        <w:tblpPr w:leftFromText="180" w:rightFromText="180" w:vertAnchor="text" w:horzAnchor="page" w:tblpXSpec="center" w:tblpY="32"/>
        <w:tblOverlap w:val="never"/>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573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7"/>
              <w:jc w:val="center"/>
              <w:rPr>
                <w:rFonts w:hint="eastAsia" w:ascii="宋体" w:hAnsi="宋体" w:eastAsia="宋体" w:cs="宋体"/>
                <w:sz w:val="21"/>
                <w:szCs w:val="21"/>
              </w:rPr>
            </w:pPr>
          </w:p>
          <w:p>
            <w:pPr>
              <w:pStyle w:val="11"/>
              <w:ind w:left="89" w:right="79"/>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734" w:type="dxa"/>
            <w:vAlign w:val="top"/>
          </w:tcPr>
          <w:p>
            <w:pPr>
              <w:pStyle w:val="11"/>
              <w:spacing w:before="7"/>
              <w:jc w:val="center"/>
              <w:rPr>
                <w:rFonts w:hint="eastAsia" w:ascii="宋体" w:hAnsi="宋体" w:eastAsia="宋体" w:cs="宋体"/>
                <w:sz w:val="21"/>
                <w:szCs w:val="21"/>
              </w:rPr>
            </w:pPr>
          </w:p>
          <w:p>
            <w:pPr>
              <w:pStyle w:val="11"/>
              <w:ind w:left="692" w:right="682"/>
              <w:jc w:val="center"/>
              <w:rPr>
                <w:rFonts w:hint="eastAsia" w:ascii="宋体" w:hAnsi="宋体" w:eastAsia="宋体" w:cs="宋体"/>
                <w:b/>
                <w:sz w:val="21"/>
                <w:szCs w:val="21"/>
              </w:rPr>
            </w:pPr>
            <w:r>
              <w:rPr>
                <w:rFonts w:hint="eastAsia" w:ascii="宋体" w:hAnsi="宋体" w:eastAsia="宋体" w:cs="宋体"/>
                <w:b/>
                <w:sz w:val="21"/>
                <w:szCs w:val="21"/>
              </w:rPr>
              <w:t>专利名称</w:t>
            </w:r>
          </w:p>
        </w:tc>
        <w:tc>
          <w:tcPr>
            <w:tcW w:w="1843" w:type="dxa"/>
            <w:vAlign w:val="top"/>
          </w:tcPr>
          <w:p>
            <w:pPr>
              <w:pStyle w:val="11"/>
              <w:spacing w:before="7"/>
              <w:jc w:val="center"/>
              <w:rPr>
                <w:rFonts w:hint="eastAsia" w:ascii="宋体" w:hAnsi="宋体" w:eastAsia="宋体" w:cs="宋体"/>
                <w:sz w:val="21"/>
                <w:szCs w:val="21"/>
              </w:rPr>
            </w:pPr>
          </w:p>
          <w:p>
            <w:pPr>
              <w:pStyle w:val="11"/>
              <w:ind w:left="10"/>
              <w:jc w:val="center"/>
              <w:rPr>
                <w:rFonts w:hint="eastAsia" w:ascii="宋体" w:hAnsi="宋体" w:eastAsia="宋体" w:cs="宋体"/>
                <w:b/>
                <w:sz w:val="21"/>
                <w:szCs w:val="21"/>
              </w:rPr>
            </w:pPr>
            <w:r>
              <w:rPr>
                <w:rFonts w:hint="eastAsia" w:ascii="宋体" w:hAnsi="宋体" w:eastAsia="宋体" w:cs="宋体"/>
                <w:b/>
                <w:sz w:val="21"/>
                <w:szCs w:val="21"/>
              </w:rPr>
              <w:t>申请公布号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8"/>
              <w:rPr>
                <w:rFonts w:hint="eastAsia" w:ascii="宋体" w:hAnsi="宋体" w:eastAsia="宋体" w:cs="宋体"/>
                <w:sz w:val="21"/>
                <w:szCs w:val="21"/>
              </w:rPr>
            </w:pPr>
          </w:p>
          <w:p>
            <w:pPr>
              <w:pStyle w:val="11"/>
              <w:ind w:left="6"/>
              <w:jc w:val="center"/>
              <w:rPr>
                <w:rFonts w:hint="eastAsia" w:ascii="宋体" w:hAnsi="宋体" w:eastAsia="宋体" w:cs="宋体"/>
                <w:sz w:val="21"/>
                <w:szCs w:val="21"/>
              </w:rPr>
            </w:pPr>
            <w:r>
              <w:rPr>
                <w:rFonts w:hint="eastAsia" w:ascii="宋体" w:hAnsi="宋体" w:eastAsia="宋体" w:cs="宋体"/>
                <w:w w:val="99"/>
                <w:sz w:val="21"/>
                <w:szCs w:val="21"/>
              </w:rPr>
              <w:t>1</w:t>
            </w:r>
          </w:p>
        </w:tc>
        <w:tc>
          <w:tcPr>
            <w:tcW w:w="5734" w:type="dxa"/>
            <w:vAlign w:val="top"/>
          </w:tcPr>
          <w:p>
            <w:pPr>
              <w:pStyle w:val="11"/>
              <w:spacing w:before="8"/>
              <w:rPr>
                <w:rFonts w:hint="eastAsia" w:ascii="宋体" w:hAnsi="宋体" w:eastAsia="宋体" w:cs="宋体"/>
                <w:sz w:val="21"/>
                <w:szCs w:val="21"/>
              </w:rPr>
            </w:pPr>
          </w:p>
          <w:p>
            <w:pPr>
              <w:pStyle w:val="11"/>
              <w:ind w:right="547"/>
              <w:jc w:val="right"/>
              <w:rPr>
                <w:rFonts w:hint="eastAsia" w:ascii="宋体" w:hAnsi="宋体" w:eastAsia="宋体" w:cs="宋体"/>
                <w:sz w:val="21"/>
                <w:szCs w:val="21"/>
              </w:rPr>
            </w:pPr>
            <w:r>
              <w:rPr>
                <w:rFonts w:hint="eastAsia" w:ascii="宋体" w:hAnsi="宋体" w:eastAsia="宋体" w:cs="宋体"/>
                <w:sz w:val="21"/>
                <w:szCs w:val="21"/>
              </w:rPr>
              <w:t>一种基于 Unity 引擎的远程测试距离的方法及系统</w:t>
            </w:r>
          </w:p>
        </w:tc>
        <w:tc>
          <w:tcPr>
            <w:tcW w:w="1843" w:type="dxa"/>
            <w:vAlign w:val="top"/>
          </w:tcPr>
          <w:p>
            <w:pPr>
              <w:pStyle w:val="11"/>
              <w:spacing w:before="8"/>
              <w:rPr>
                <w:rFonts w:hint="eastAsia" w:ascii="宋体" w:hAnsi="宋体" w:eastAsia="宋体" w:cs="宋体"/>
                <w:sz w:val="21"/>
                <w:szCs w:val="21"/>
              </w:rPr>
            </w:pPr>
          </w:p>
          <w:p>
            <w:pPr>
              <w:pStyle w:val="11"/>
              <w:tabs>
                <w:tab w:val="left" w:pos="429"/>
              </w:tabs>
              <w:ind w:left="9"/>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107423688</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7"/>
              <w:rPr>
                <w:rFonts w:hint="eastAsia" w:ascii="宋体" w:hAnsi="宋体" w:eastAsia="宋体" w:cs="宋体"/>
                <w:sz w:val="21"/>
                <w:szCs w:val="21"/>
              </w:rPr>
            </w:pPr>
          </w:p>
          <w:p>
            <w:pPr>
              <w:pStyle w:val="11"/>
              <w:ind w:left="6"/>
              <w:jc w:val="center"/>
              <w:rPr>
                <w:rFonts w:hint="eastAsia" w:ascii="宋体" w:hAnsi="宋体" w:eastAsia="宋体" w:cs="宋体"/>
                <w:sz w:val="21"/>
                <w:szCs w:val="21"/>
              </w:rPr>
            </w:pPr>
            <w:r>
              <w:rPr>
                <w:rFonts w:hint="eastAsia" w:ascii="宋体" w:hAnsi="宋体" w:eastAsia="宋体" w:cs="宋体"/>
                <w:w w:val="99"/>
                <w:sz w:val="21"/>
                <w:szCs w:val="21"/>
              </w:rPr>
              <w:t>2</w:t>
            </w:r>
          </w:p>
        </w:tc>
        <w:tc>
          <w:tcPr>
            <w:tcW w:w="5734" w:type="dxa"/>
            <w:vAlign w:val="top"/>
          </w:tcPr>
          <w:p>
            <w:pPr>
              <w:pStyle w:val="11"/>
              <w:spacing w:before="7"/>
              <w:rPr>
                <w:rFonts w:hint="eastAsia" w:ascii="宋体" w:hAnsi="宋体" w:eastAsia="宋体" w:cs="宋体"/>
                <w:sz w:val="21"/>
                <w:szCs w:val="21"/>
              </w:rPr>
            </w:pPr>
          </w:p>
          <w:p>
            <w:pPr>
              <w:pStyle w:val="11"/>
              <w:ind w:left="692" w:right="687"/>
              <w:jc w:val="center"/>
              <w:rPr>
                <w:rFonts w:hint="eastAsia" w:ascii="宋体" w:hAnsi="宋体" w:eastAsia="宋体" w:cs="宋体"/>
                <w:sz w:val="21"/>
                <w:szCs w:val="21"/>
              </w:rPr>
            </w:pPr>
            <w:r>
              <w:rPr>
                <w:rFonts w:hint="eastAsia" w:ascii="宋体" w:hAnsi="宋体" w:eastAsia="宋体" w:cs="宋体"/>
                <w:sz w:val="21"/>
                <w:szCs w:val="21"/>
              </w:rPr>
              <w:t>一种远程测试虚拟角色加速度值 的方法及系统</w:t>
            </w:r>
          </w:p>
        </w:tc>
        <w:tc>
          <w:tcPr>
            <w:tcW w:w="1843" w:type="dxa"/>
            <w:vAlign w:val="top"/>
          </w:tcPr>
          <w:p>
            <w:pPr>
              <w:pStyle w:val="11"/>
              <w:spacing w:before="7"/>
              <w:rPr>
                <w:rFonts w:hint="eastAsia" w:ascii="宋体" w:hAnsi="宋体" w:eastAsia="宋体" w:cs="宋体"/>
                <w:sz w:val="21"/>
                <w:szCs w:val="21"/>
              </w:rPr>
            </w:pPr>
          </w:p>
          <w:p>
            <w:pPr>
              <w:pStyle w:val="11"/>
              <w:tabs>
                <w:tab w:val="left" w:pos="429"/>
              </w:tabs>
              <w:ind w:left="9"/>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107422847</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8"/>
              <w:rPr>
                <w:rFonts w:hint="eastAsia" w:ascii="宋体" w:hAnsi="宋体" w:eastAsia="宋体" w:cs="宋体"/>
                <w:sz w:val="21"/>
                <w:szCs w:val="21"/>
              </w:rPr>
            </w:pPr>
          </w:p>
          <w:p>
            <w:pPr>
              <w:pStyle w:val="11"/>
              <w:ind w:left="6"/>
              <w:jc w:val="center"/>
              <w:rPr>
                <w:rFonts w:hint="eastAsia" w:ascii="宋体" w:hAnsi="宋体" w:eastAsia="宋体" w:cs="宋体"/>
                <w:sz w:val="21"/>
                <w:szCs w:val="21"/>
              </w:rPr>
            </w:pPr>
            <w:r>
              <w:rPr>
                <w:rFonts w:hint="eastAsia" w:ascii="宋体" w:hAnsi="宋体" w:eastAsia="宋体" w:cs="宋体"/>
                <w:w w:val="99"/>
                <w:sz w:val="21"/>
                <w:szCs w:val="21"/>
              </w:rPr>
              <w:t>3</w:t>
            </w:r>
          </w:p>
        </w:tc>
        <w:tc>
          <w:tcPr>
            <w:tcW w:w="5734" w:type="dxa"/>
            <w:vAlign w:val="top"/>
          </w:tcPr>
          <w:p>
            <w:pPr>
              <w:pStyle w:val="11"/>
              <w:spacing w:before="8"/>
              <w:rPr>
                <w:rFonts w:hint="eastAsia" w:ascii="宋体" w:hAnsi="宋体" w:eastAsia="宋体" w:cs="宋体"/>
                <w:sz w:val="21"/>
                <w:szCs w:val="21"/>
              </w:rPr>
            </w:pPr>
          </w:p>
          <w:p>
            <w:pPr>
              <w:pStyle w:val="11"/>
              <w:ind w:right="494"/>
              <w:jc w:val="right"/>
              <w:rPr>
                <w:rFonts w:hint="eastAsia" w:ascii="宋体" w:hAnsi="宋体" w:eastAsia="宋体" w:cs="宋体"/>
                <w:sz w:val="21"/>
                <w:szCs w:val="21"/>
              </w:rPr>
            </w:pPr>
            <w:r>
              <w:rPr>
                <w:rFonts w:hint="eastAsia" w:ascii="宋体" w:hAnsi="宋体" w:eastAsia="宋体" w:cs="宋体"/>
                <w:sz w:val="21"/>
                <w:szCs w:val="21"/>
              </w:rPr>
              <w:t>基于 Unity 的纹理贴图配置信息检测方法及 其系统</w:t>
            </w:r>
          </w:p>
        </w:tc>
        <w:tc>
          <w:tcPr>
            <w:tcW w:w="1843" w:type="dxa"/>
            <w:vAlign w:val="top"/>
          </w:tcPr>
          <w:p>
            <w:pPr>
              <w:pStyle w:val="11"/>
              <w:spacing w:before="8"/>
              <w:rPr>
                <w:rFonts w:hint="eastAsia" w:ascii="宋体" w:hAnsi="宋体" w:eastAsia="宋体" w:cs="宋体"/>
                <w:sz w:val="21"/>
                <w:szCs w:val="21"/>
              </w:rPr>
            </w:pPr>
          </w:p>
          <w:p>
            <w:pPr>
              <w:pStyle w:val="11"/>
              <w:tabs>
                <w:tab w:val="left" w:pos="429"/>
              </w:tabs>
              <w:ind w:left="9"/>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107748715</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rPr>
                <w:rFonts w:hint="eastAsia" w:ascii="宋体" w:hAnsi="宋体" w:eastAsia="宋体" w:cs="宋体"/>
                <w:sz w:val="21"/>
                <w:szCs w:val="21"/>
              </w:rPr>
            </w:pPr>
          </w:p>
          <w:p>
            <w:pPr>
              <w:pStyle w:val="11"/>
              <w:ind w:left="265" w:leftChars="0" w:right="0" w:rightChars="0"/>
              <w:rPr>
                <w:rFonts w:hint="eastAsia" w:ascii="宋体" w:hAnsi="宋体" w:eastAsia="宋体" w:cs="宋体"/>
                <w:w w:val="99"/>
                <w:sz w:val="21"/>
                <w:szCs w:val="21"/>
              </w:rPr>
            </w:pPr>
            <w:r>
              <w:rPr>
                <w:rFonts w:hint="eastAsia" w:ascii="宋体" w:hAnsi="宋体" w:eastAsia="宋体" w:cs="宋体"/>
                <w:w w:val="99"/>
                <w:sz w:val="21"/>
                <w:szCs w:val="21"/>
              </w:rPr>
              <w:t>4</w:t>
            </w:r>
          </w:p>
        </w:tc>
        <w:tc>
          <w:tcPr>
            <w:tcW w:w="5734" w:type="dxa"/>
            <w:vAlign w:val="top"/>
          </w:tcPr>
          <w:p>
            <w:pPr>
              <w:pStyle w:val="11"/>
              <w:rPr>
                <w:rFonts w:hint="eastAsia" w:ascii="宋体" w:hAnsi="宋体" w:eastAsia="宋体" w:cs="宋体"/>
                <w:sz w:val="21"/>
                <w:szCs w:val="21"/>
              </w:rPr>
            </w:pPr>
          </w:p>
          <w:p>
            <w:pPr>
              <w:pStyle w:val="11"/>
              <w:ind w:left="242" w:leftChars="0" w:right="0" w:rightChars="0"/>
              <w:rPr>
                <w:rFonts w:hint="eastAsia" w:ascii="宋体" w:hAnsi="宋体" w:eastAsia="宋体" w:cs="宋体"/>
                <w:sz w:val="21"/>
                <w:szCs w:val="21"/>
              </w:rPr>
            </w:pPr>
            <w:r>
              <w:rPr>
                <w:rFonts w:hint="eastAsia" w:ascii="宋体" w:hAnsi="宋体" w:eastAsia="宋体" w:cs="宋体"/>
                <w:sz w:val="21"/>
                <w:szCs w:val="21"/>
              </w:rPr>
              <w:t>虚拟现实技术中纹理贴图配置信息的获取方法、存储介质</w:t>
            </w:r>
          </w:p>
        </w:tc>
        <w:tc>
          <w:tcPr>
            <w:tcW w:w="1843" w:type="dxa"/>
            <w:vAlign w:val="top"/>
          </w:tcPr>
          <w:p>
            <w:pPr>
              <w:pStyle w:val="11"/>
              <w:rPr>
                <w:rFonts w:hint="eastAsia" w:ascii="宋体" w:hAnsi="宋体" w:eastAsia="宋体" w:cs="宋体"/>
                <w:sz w:val="21"/>
                <w:szCs w:val="21"/>
              </w:rPr>
            </w:pPr>
          </w:p>
          <w:p>
            <w:pPr>
              <w:pStyle w:val="11"/>
              <w:tabs>
                <w:tab w:val="left" w:pos="429"/>
              </w:tabs>
              <w:ind w:left="9" w:leftChars="0" w:right="0" w:rightChars="0"/>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107767434</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65" w:leftChars="0" w:right="0" w:rightChars="0"/>
              <w:rPr>
                <w:rFonts w:hint="eastAsia" w:ascii="宋体" w:hAnsi="宋体" w:eastAsia="宋体" w:cs="宋体"/>
                <w:w w:val="99"/>
                <w:sz w:val="21"/>
                <w:szCs w:val="21"/>
              </w:rPr>
            </w:pPr>
            <w:r>
              <w:rPr>
                <w:rFonts w:hint="eastAsia" w:ascii="宋体" w:hAnsi="宋体" w:eastAsia="宋体" w:cs="宋体"/>
                <w:w w:val="99"/>
                <w:sz w:val="21"/>
                <w:szCs w:val="21"/>
              </w:rPr>
              <w:t>5</w:t>
            </w:r>
          </w:p>
        </w:tc>
        <w:tc>
          <w:tcPr>
            <w:tcW w:w="5734" w:type="dxa"/>
            <w:vAlign w:val="top"/>
          </w:tcPr>
          <w:p>
            <w:pPr>
              <w:pStyle w:val="11"/>
              <w:spacing w:before="4"/>
              <w:rPr>
                <w:rFonts w:hint="eastAsia" w:ascii="宋体" w:hAnsi="宋体" w:eastAsia="宋体" w:cs="宋体"/>
                <w:sz w:val="21"/>
                <w:szCs w:val="21"/>
              </w:rPr>
            </w:pPr>
          </w:p>
          <w:p>
            <w:pPr>
              <w:pStyle w:val="11"/>
              <w:spacing w:before="1"/>
              <w:ind w:left="451" w:leftChars="0" w:right="0" w:rightChars="0"/>
              <w:rPr>
                <w:rFonts w:hint="eastAsia" w:ascii="宋体" w:hAnsi="宋体" w:eastAsia="宋体" w:cs="宋体"/>
                <w:sz w:val="21"/>
                <w:szCs w:val="21"/>
              </w:rPr>
            </w:pPr>
            <w:r>
              <w:rPr>
                <w:rFonts w:hint="eastAsia" w:ascii="宋体" w:hAnsi="宋体" w:eastAsia="宋体" w:cs="宋体"/>
                <w:sz w:val="21"/>
                <w:szCs w:val="21"/>
              </w:rPr>
              <w:t>虚拟现实软件的绘制调用数量的检测方法及存储介质</w:t>
            </w:r>
          </w:p>
        </w:tc>
        <w:tc>
          <w:tcPr>
            <w:tcW w:w="1843" w:type="dxa"/>
            <w:vAlign w:val="top"/>
          </w:tcPr>
          <w:p>
            <w:pPr>
              <w:pStyle w:val="11"/>
              <w:spacing w:before="4"/>
              <w:rPr>
                <w:rFonts w:hint="eastAsia" w:ascii="宋体" w:hAnsi="宋体" w:eastAsia="宋体" w:cs="宋体"/>
                <w:sz w:val="21"/>
                <w:szCs w:val="21"/>
              </w:rPr>
            </w:pPr>
          </w:p>
          <w:p>
            <w:pPr>
              <w:pStyle w:val="11"/>
              <w:tabs>
                <w:tab w:val="left" w:pos="429"/>
              </w:tabs>
              <w:spacing w:before="1"/>
              <w:ind w:left="9" w:leftChars="0" w:right="0" w:rightChars="0"/>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108153655</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65" w:leftChars="0" w:right="0" w:rightChars="0"/>
              <w:rPr>
                <w:rFonts w:hint="eastAsia" w:ascii="宋体" w:hAnsi="宋体" w:eastAsia="宋体" w:cs="宋体"/>
                <w:w w:val="99"/>
                <w:sz w:val="21"/>
                <w:szCs w:val="21"/>
              </w:rPr>
            </w:pPr>
            <w:r>
              <w:rPr>
                <w:rFonts w:hint="eastAsia" w:ascii="宋体" w:hAnsi="宋体" w:eastAsia="宋体" w:cs="宋体"/>
                <w:w w:val="99"/>
                <w:sz w:val="21"/>
                <w:szCs w:val="21"/>
              </w:rPr>
              <w:t>6</w:t>
            </w:r>
          </w:p>
        </w:tc>
        <w:tc>
          <w:tcPr>
            <w:tcW w:w="5734" w:type="dxa"/>
            <w:vAlign w:val="top"/>
          </w:tcPr>
          <w:p>
            <w:pPr>
              <w:pStyle w:val="11"/>
              <w:spacing w:before="3"/>
              <w:rPr>
                <w:rFonts w:hint="eastAsia" w:ascii="宋体" w:hAnsi="宋体" w:eastAsia="宋体" w:cs="宋体"/>
                <w:sz w:val="21"/>
                <w:szCs w:val="21"/>
              </w:rPr>
            </w:pPr>
          </w:p>
          <w:p>
            <w:pPr>
              <w:pStyle w:val="11"/>
              <w:ind w:left="1082" w:leftChars="0" w:right="0" w:rightChars="0"/>
              <w:rPr>
                <w:rFonts w:hint="eastAsia" w:ascii="宋体" w:hAnsi="宋体" w:eastAsia="宋体" w:cs="宋体"/>
                <w:sz w:val="21"/>
                <w:szCs w:val="21"/>
              </w:rPr>
            </w:pPr>
            <w:r>
              <w:rPr>
                <w:rFonts w:hint="eastAsia" w:ascii="宋体" w:hAnsi="宋体" w:eastAsia="宋体" w:cs="宋体"/>
                <w:sz w:val="21"/>
                <w:szCs w:val="21"/>
              </w:rPr>
              <w:t>一种界面布局合理性检测的方法及系统</w:t>
            </w:r>
          </w:p>
        </w:tc>
        <w:tc>
          <w:tcPr>
            <w:tcW w:w="1843" w:type="dxa"/>
            <w:vAlign w:val="top"/>
          </w:tcPr>
          <w:p>
            <w:pPr>
              <w:pStyle w:val="11"/>
              <w:spacing w:before="3"/>
              <w:rPr>
                <w:rFonts w:hint="eastAsia" w:ascii="宋体" w:hAnsi="宋体" w:eastAsia="宋体" w:cs="宋体"/>
                <w:sz w:val="21"/>
                <w:szCs w:val="21"/>
              </w:rPr>
            </w:pPr>
          </w:p>
          <w:p>
            <w:pPr>
              <w:pStyle w:val="11"/>
              <w:tabs>
                <w:tab w:val="left" w:pos="429"/>
              </w:tabs>
              <w:ind w:left="9" w:leftChars="0" w:right="0" w:rightChars="0"/>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109086108</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65" w:leftChars="0" w:right="0" w:rightChars="0"/>
              <w:rPr>
                <w:rFonts w:hint="eastAsia" w:ascii="宋体" w:hAnsi="宋体" w:eastAsia="宋体" w:cs="宋体"/>
                <w:w w:val="99"/>
                <w:sz w:val="21"/>
                <w:szCs w:val="21"/>
              </w:rPr>
            </w:pPr>
            <w:r>
              <w:rPr>
                <w:rFonts w:hint="eastAsia" w:ascii="宋体" w:hAnsi="宋体" w:eastAsia="宋体" w:cs="宋体"/>
                <w:w w:val="99"/>
                <w:sz w:val="21"/>
                <w:szCs w:val="21"/>
              </w:rPr>
              <w:t>7</w:t>
            </w:r>
          </w:p>
        </w:tc>
        <w:tc>
          <w:tcPr>
            <w:tcW w:w="5734" w:type="dxa"/>
            <w:vAlign w:val="top"/>
          </w:tcPr>
          <w:p>
            <w:pPr>
              <w:pStyle w:val="11"/>
              <w:spacing w:before="4"/>
              <w:rPr>
                <w:rFonts w:hint="eastAsia" w:ascii="宋体" w:hAnsi="宋体" w:eastAsia="宋体" w:cs="宋体"/>
                <w:sz w:val="21"/>
                <w:szCs w:val="21"/>
              </w:rPr>
            </w:pPr>
          </w:p>
          <w:p>
            <w:pPr>
              <w:pStyle w:val="11"/>
              <w:spacing w:before="1"/>
              <w:ind w:left="1082" w:leftChars="0" w:right="0" w:rightChars="0"/>
              <w:rPr>
                <w:rFonts w:hint="eastAsia" w:ascii="宋体" w:hAnsi="宋体" w:eastAsia="宋体" w:cs="宋体"/>
                <w:sz w:val="21"/>
                <w:szCs w:val="21"/>
              </w:rPr>
            </w:pPr>
            <w:r>
              <w:rPr>
                <w:rFonts w:hint="eastAsia" w:ascii="宋体" w:hAnsi="宋体" w:eastAsia="宋体" w:cs="宋体"/>
                <w:sz w:val="21"/>
                <w:szCs w:val="21"/>
              </w:rPr>
              <w:t>虚拟现实软件的帧率测试方法及其系统</w:t>
            </w:r>
          </w:p>
        </w:tc>
        <w:tc>
          <w:tcPr>
            <w:tcW w:w="1843" w:type="dxa"/>
            <w:vAlign w:val="top"/>
          </w:tcPr>
          <w:p>
            <w:pPr>
              <w:pStyle w:val="11"/>
              <w:spacing w:before="4"/>
              <w:rPr>
                <w:rFonts w:hint="eastAsia" w:ascii="宋体" w:hAnsi="宋体" w:eastAsia="宋体" w:cs="宋体"/>
                <w:sz w:val="21"/>
                <w:szCs w:val="21"/>
              </w:rPr>
            </w:pPr>
          </w:p>
          <w:p>
            <w:pPr>
              <w:pStyle w:val="11"/>
              <w:tabs>
                <w:tab w:val="left" w:pos="429"/>
              </w:tabs>
              <w:spacing w:before="1"/>
              <w:ind w:left="9" w:leftChars="0" w:right="0" w:rightChars="0"/>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106970875</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65" w:leftChars="0" w:right="0" w:rightChars="0"/>
              <w:rPr>
                <w:rFonts w:hint="eastAsia" w:ascii="宋体" w:hAnsi="宋体" w:eastAsia="宋体" w:cs="宋体"/>
                <w:w w:val="99"/>
                <w:sz w:val="21"/>
                <w:szCs w:val="21"/>
              </w:rPr>
            </w:pPr>
            <w:r>
              <w:rPr>
                <w:rFonts w:hint="eastAsia" w:ascii="宋体" w:hAnsi="宋体" w:eastAsia="宋体" w:cs="宋体"/>
                <w:w w:val="99"/>
                <w:sz w:val="21"/>
                <w:szCs w:val="21"/>
              </w:rPr>
              <w:t>8</w:t>
            </w:r>
          </w:p>
        </w:tc>
        <w:tc>
          <w:tcPr>
            <w:tcW w:w="5734" w:type="dxa"/>
            <w:vAlign w:val="top"/>
          </w:tcPr>
          <w:p>
            <w:pPr>
              <w:pStyle w:val="11"/>
              <w:spacing w:before="3"/>
              <w:rPr>
                <w:rFonts w:hint="eastAsia" w:ascii="宋体" w:hAnsi="宋体" w:eastAsia="宋体" w:cs="宋体"/>
                <w:sz w:val="21"/>
                <w:szCs w:val="21"/>
              </w:rPr>
            </w:pPr>
          </w:p>
          <w:p>
            <w:pPr>
              <w:pStyle w:val="11"/>
              <w:ind w:left="1605" w:leftChars="0" w:right="0" w:rightChars="0"/>
              <w:rPr>
                <w:rFonts w:hint="eastAsia" w:ascii="宋体" w:hAnsi="宋体" w:eastAsia="宋体" w:cs="宋体"/>
                <w:sz w:val="21"/>
                <w:szCs w:val="21"/>
              </w:rPr>
            </w:pPr>
            <w:r>
              <w:rPr>
                <w:rFonts w:hint="eastAsia" w:ascii="宋体" w:hAnsi="宋体" w:eastAsia="宋体" w:cs="宋体"/>
                <w:sz w:val="21"/>
                <w:szCs w:val="21"/>
              </w:rPr>
              <w:t>一种自动化测试方法及系统</w:t>
            </w:r>
          </w:p>
        </w:tc>
        <w:tc>
          <w:tcPr>
            <w:tcW w:w="1843" w:type="dxa"/>
            <w:vAlign w:val="top"/>
          </w:tcPr>
          <w:p>
            <w:pPr>
              <w:pStyle w:val="11"/>
              <w:spacing w:before="3"/>
              <w:rPr>
                <w:rFonts w:hint="eastAsia" w:ascii="宋体" w:hAnsi="宋体" w:eastAsia="宋体" w:cs="宋体"/>
                <w:sz w:val="21"/>
                <w:szCs w:val="21"/>
              </w:rPr>
            </w:pPr>
          </w:p>
          <w:p>
            <w:pPr>
              <w:pStyle w:val="11"/>
              <w:tabs>
                <w:tab w:val="left" w:pos="429"/>
              </w:tabs>
              <w:ind w:left="9" w:leftChars="0" w:right="0" w:rightChars="0"/>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107040433</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65" w:leftChars="0" w:right="0" w:rightChars="0"/>
              <w:rPr>
                <w:rFonts w:hint="eastAsia" w:ascii="宋体" w:hAnsi="宋体" w:eastAsia="宋体" w:cs="宋体"/>
                <w:w w:val="99"/>
                <w:sz w:val="21"/>
                <w:szCs w:val="21"/>
              </w:rPr>
            </w:pPr>
            <w:r>
              <w:rPr>
                <w:rFonts w:hint="eastAsia" w:ascii="宋体" w:hAnsi="宋体" w:eastAsia="宋体" w:cs="宋体"/>
                <w:w w:val="99"/>
                <w:sz w:val="21"/>
                <w:szCs w:val="21"/>
              </w:rPr>
              <w:t>9</w:t>
            </w:r>
          </w:p>
        </w:tc>
        <w:tc>
          <w:tcPr>
            <w:tcW w:w="5734" w:type="dxa"/>
            <w:vAlign w:val="top"/>
          </w:tcPr>
          <w:p>
            <w:pPr>
              <w:pStyle w:val="11"/>
              <w:spacing w:before="4"/>
              <w:rPr>
                <w:rFonts w:hint="eastAsia" w:ascii="宋体" w:hAnsi="宋体" w:eastAsia="宋体" w:cs="宋体"/>
                <w:sz w:val="21"/>
                <w:szCs w:val="21"/>
              </w:rPr>
            </w:pPr>
          </w:p>
          <w:p>
            <w:pPr>
              <w:pStyle w:val="11"/>
              <w:spacing w:before="1"/>
              <w:ind w:left="871" w:leftChars="0" w:right="0" w:rightChars="0"/>
              <w:rPr>
                <w:rFonts w:hint="eastAsia" w:ascii="宋体" w:hAnsi="宋体" w:eastAsia="宋体" w:cs="宋体"/>
                <w:sz w:val="21"/>
                <w:szCs w:val="21"/>
              </w:rPr>
            </w:pPr>
            <w:r>
              <w:rPr>
                <w:rFonts w:hint="eastAsia" w:ascii="宋体" w:hAnsi="宋体" w:eastAsia="宋体" w:cs="宋体"/>
                <w:sz w:val="21"/>
                <w:szCs w:val="21"/>
              </w:rPr>
              <w:t>一种基于 Unity 引擎的距离测试方法及系统</w:t>
            </w:r>
          </w:p>
        </w:tc>
        <w:tc>
          <w:tcPr>
            <w:tcW w:w="1843" w:type="dxa"/>
            <w:vAlign w:val="top"/>
          </w:tcPr>
          <w:p>
            <w:pPr>
              <w:pStyle w:val="11"/>
              <w:spacing w:before="4"/>
              <w:rPr>
                <w:rFonts w:hint="eastAsia" w:ascii="宋体" w:hAnsi="宋体" w:eastAsia="宋体" w:cs="宋体"/>
                <w:sz w:val="21"/>
                <w:szCs w:val="21"/>
              </w:rPr>
            </w:pPr>
          </w:p>
          <w:p>
            <w:pPr>
              <w:pStyle w:val="11"/>
              <w:tabs>
                <w:tab w:val="left" w:pos="429"/>
              </w:tabs>
              <w:spacing w:before="1"/>
              <w:ind w:left="9" w:leftChars="0" w:right="0" w:rightChars="0"/>
              <w:jc w:val="center"/>
              <w:rPr>
                <w:rFonts w:hint="eastAsia" w:ascii="宋体" w:hAnsi="宋体" w:eastAsia="宋体" w:cs="宋体"/>
                <w:sz w:val="21"/>
                <w:szCs w:val="21"/>
              </w:rPr>
            </w:pPr>
            <w:r>
              <w:rPr>
                <w:rFonts w:hint="eastAsia" w:ascii="宋体" w:hAnsi="宋体" w:eastAsia="宋体" w:cs="宋体"/>
                <w:sz w:val="21"/>
                <w:szCs w:val="21"/>
              </w:rPr>
              <w:t>CN</w:t>
            </w:r>
            <w:r>
              <w:rPr>
                <w:rFonts w:hint="eastAsia" w:ascii="宋体" w:hAnsi="宋体" w:eastAsia="宋体" w:cs="宋体"/>
                <w:sz w:val="21"/>
                <w:szCs w:val="21"/>
              </w:rPr>
              <w:tab/>
            </w:r>
            <w:r>
              <w:rPr>
                <w:rFonts w:hint="eastAsia" w:ascii="宋体" w:hAnsi="宋体" w:eastAsia="宋体" w:cs="宋体"/>
                <w:sz w:val="21"/>
                <w:szCs w:val="21"/>
              </w:rPr>
              <w:t>107392888</w:t>
            </w:r>
            <w:r>
              <w:rPr>
                <w:rFonts w:hint="eastAsia" w:ascii="宋体" w:hAnsi="宋体" w:eastAsia="宋体" w:cs="宋体"/>
                <w:spacing w:val="-3"/>
                <w:sz w:val="21"/>
                <w:szCs w:val="21"/>
              </w:rPr>
              <w:t xml:space="preserve"> </w:t>
            </w:r>
            <w:r>
              <w:rPr>
                <w:rFonts w:hint="eastAsia" w:ascii="宋体" w:hAnsi="宋体" w:eastAsia="宋体" w:cs="宋体"/>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10</w:t>
            </w:r>
          </w:p>
        </w:tc>
        <w:tc>
          <w:tcPr>
            <w:tcW w:w="5734" w:type="dxa"/>
            <w:vAlign w:val="top"/>
          </w:tcPr>
          <w:p>
            <w:pPr>
              <w:pStyle w:val="11"/>
              <w:spacing w:before="3"/>
              <w:rPr>
                <w:rFonts w:hint="eastAsia" w:ascii="宋体" w:hAnsi="宋体" w:eastAsia="宋体" w:cs="宋体"/>
                <w:sz w:val="21"/>
                <w:szCs w:val="21"/>
              </w:rPr>
            </w:pPr>
          </w:p>
          <w:p>
            <w:pPr>
              <w:pStyle w:val="11"/>
              <w:ind w:left="924" w:leftChars="0" w:right="0" w:rightChars="0"/>
              <w:rPr>
                <w:rFonts w:hint="eastAsia" w:ascii="宋体" w:hAnsi="宋体" w:eastAsia="宋体" w:cs="宋体"/>
                <w:sz w:val="21"/>
                <w:szCs w:val="21"/>
              </w:rPr>
            </w:pPr>
            <w:r>
              <w:rPr>
                <w:rFonts w:hint="eastAsia" w:ascii="宋体" w:hAnsi="宋体" w:eastAsia="宋体" w:cs="宋体"/>
                <w:sz w:val="21"/>
                <w:szCs w:val="21"/>
              </w:rPr>
              <w:t>一种测试虚拟角色加速度值的方 法及系统</w:t>
            </w:r>
          </w:p>
        </w:tc>
        <w:tc>
          <w:tcPr>
            <w:tcW w:w="1843" w:type="dxa"/>
            <w:vAlign w:val="top"/>
          </w:tcPr>
          <w:p>
            <w:pPr>
              <w:pStyle w:val="11"/>
              <w:spacing w:before="3"/>
              <w:rPr>
                <w:rFonts w:hint="eastAsia" w:ascii="宋体" w:hAnsi="宋体" w:eastAsia="宋体" w:cs="宋体"/>
                <w:sz w:val="21"/>
                <w:szCs w:val="21"/>
              </w:rPr>
            </w:pPr>
          </w:p>
          <w:p>
            <w:pPr>
              <w:pStyle w:val="1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107422848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11</w:t>
            </w:r>
          </w:p>
        </w:tc>
        <w:tc>
          <w:tcPr>
            <w:tcW w:w="5734" w:type="dxa"/>
            <w:vAlign w:val="top"/>
          </w:tcPr>
          <w:p>
            <w:pPr>
              <w:pStyle w:val="11"/>
              <w:spacing w:before="4"/>
              <w:rPr>
                <w:rFonts w:hint="eastAsia" w:ascii="宋体" w:hAnsi="宋体" w:eastAsia="宋体" w:cs="宋体"/>
                <w:sz w:val="21"/>
                <w:szCs w:val="21"/>
              </w:rPr>
            </w:pPr>
          </w:p>
          <w:p>
            <w:pPr>
              <w:pStyle w:val="11"/>
              <w:spacing w:before="1"/>
              <w:ind w:left="451" w:leftChars="0" w:right="0" w:rightChars="0"/>
              <w:rPr>
                <w:rFonts w:hint="eastAsia" w:ascii="宋体" w:hAnsi="宋体" w:eastAsia="宋体" w:cs="宋体"/>
                <w:sz w:val="21"/>
                <w:szCs w:val="21"/>
              </w:rPr>
            </w:pPr>
            <w:r>
              <w:rPr>
                <w:rFonts w:hint="eastAsia" w:ascii="宋体" w:hAnsi="宋体" w:eastAsia="宋体" w:cs="宋体"/>
                <w:sz w:val="21"/>
                <w:szCs w:val="21"/>
              </w:rPr>
              <w:t>虚拟现实软件的纹理资源配置的检测方法及存储介质</w:t>
            </w:r>
          </w:p>
        </w:tc>
        <w:tc>
          <w:tcPr>
            <w:tcW w:w="1843" w:type="dxa"/>
            <w:vAlign w:val="top"/>
          </w:tcPr>
          <w:p>
            <w:pPr>
              <w:pStyle w:val="11"/>
              <w:spacing w:before="4"/>
              <w:rPr>
                <w:rFonts w:hint="eastAsia" w:ascii="宋体" w:hAnsi="宋体" w:eastAsia="宋体" w:cs="宋体"/>
                <w:sz w:val="21"/>
                <w:szCs w:val="21"/>
              </w:rPr>
            </w:pPr>
          </w:p>
          <w:p>
            <w:pPr>
              <w:pStyle w:val="11"/>
              <w:spacing w:before="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108287791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12</w:t>
            </w:r>
          </w:p>
        </w:tc>
        <w:tc>
          <w:tcPr>
            <w:tcW w:w="5734" w:type="dxa"/>
            <w:vAlign w:val="top"/>
          </w:tcPr>
          <w:p>
            <w:pPr>
              <w:pStyle w:val="11"/>
              <w:spacing w:before="3"/>
              <w:rPr>
                <w:rFonts w:hint="eastAsia" w:ascii="宋体" w:hAnsi="宋体" w:eastAsia="宋体" w:cs="宋体"/>
                <w:sz w:val="21"/>
                <w:szCs w:val="21"/>
              </w:rPr>
            </w:pPr>
          </w:p>
          <w:p>
            <w:pPr>
              <w:pStyle w:val="11"/>
              <w:ind w:left="504" w:leftChars="0" w:right="0" w:rightChars="0"/>
              <w:rPr>
                <w:rFonts w:hint="eastAsia" w:ascii="宋体" w:hAnsi="宋体" w:eastAsia="宋体" w:cs="宋体"/>
                <w:sz w:val="21"/>
                <w:szCs w:val="21"/>
              </w:rPr>
            </w:pPr>
            <w:r>
              <w:rPr>
                <w:rFonts w:hint="eastAsia" w:ascii="宋体" w:hAnsi="宋体" w:eastAsia="宋体" w:cs="宋体"/>
                <w:sz w:val="21"/>
                <w:szCs w:val="21"/>
              </w:rPr>
              <w:t>一种统计虚拟现实软件的三角面数量的方 法及终端</w:t>
            </w:r>
          </w:p>
        </w:tc>
        <w:tc>
          <w:tcPr>
            <w:tcW w:w="1843" w:type="dxa"/>
            <w:vAlign w:val="top"/>
          </w:tcPr>
          <w:p>
            <w:pPr>
              <w:pStyle w:val="11"/>
              <w:spacing w:before="3"/>
              <w:rPr>
                <w:rFonts w:hint="eastAsia" w:ascii="宋体" w:hAnsi="宋体" w:eastAsia="宋体" w:cs="宋体"/>
                <w:sz w:val="21"/>
                <w:szCs w:val="21"/>
              </w:rPr>
            </w:pPr>
          </w:p>
          <w:p>
            <w:pPr>
              <w:pStyle w:val="1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108363664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13</w:t>
            </w:r>
          </w:p>
        </w:tc>
        <w:tc>
          <w:tcPr>
            <w:tcW w:w="5734" w:type="dxa"/>
            <w:vAlign w:val="top"/>
          </w:tcPr>
          <w:p>
            <w:pPr>
              <w:pStyle w:val="11"/>
              <w:spacing w:before="4"/>
              <w:rPr>
                <w:rFonts w:hint="eastAsia" w:ascii="宋体" w:hAnsi="宋体" w:eastAsia="宋体" w:cs="宋体"/>
                <w:sz w:val="21"/>
                <w:szCs w:val="21"/>
              </w:rPr>
            </w:pPr>
          </w:p>
          <w:p>
            <w:pPr>
              <w:pStyle w:val="11"/>
              <w:spacing w:before="1"/>
              <w:ind w:left="1185" w:leftChars="0" w:right="0" w:rightChars="0"/>
              <w:rPr>
                <w:rFonts w:hint="eastAsia" w:ascii="宋体" w:hAnsi="宋体" w:eastAsia="宋体" w:cs="宋体"/>
                <w:sz w:val="21"/>
                <w:szCs w:val="21"/>
              </w:rPr>
            </w:pPr>
            <w:r>
              <w:rPr>
                <w:rFonts w:hint="eastAsia" w:ascii="宋体" w:hAnsi="宋体" w:eastAsia="宋体" w:cs="宋体"/>
                <w:sz w:val="21"/>
                <w:szCs w:val="21"/>
              </w:rPr>
              <w:t>一种加载模块耗时检测的方法及终端</w:t>
            </w:r>
          </w:p>
        </w:tc>
        <w:tc>
          <w:tcPr>
            <w:tcW w:w="1843" w:type="dxa"/>
            <w:vAlign w:val="top"/>
          </w:tcPr>
          <w:p>
            <w:pPr>
              <w:pStyle w:val="11"/>
              <w:spacing w:before="4"/>
              <w:rPr>
                <w:rFonts w:hint="eastAsia" w:ascii="宋体" w:hAnsi="宋体" w:eastAsia="宋体" w:cs="宋体"/>
                <w:sz w:val="21"/>
                <w:szCs w:val="21"/>
              </w:rPr>
            </w:pPr>
          </w:p>
          <w:p>
            <w:pPr>
              <w:pStyle w:val="11"/>
              <w:spacing w:before="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108415829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14</w:t>
            </w:r>
          </w:p>
        </w:tc>
        <w:tc>
          <w:tcPr>
            <w:tcW w:w="5734" w:type="dxa"/>
            <w:vAlign w:val="top"/>
          </w:tcPr>
          <w:p>
            <w:pPr>
              <w:pStyle w:val="11"/>
              <w:spacing w:before="3"/>
              <w:rPr>
                <w:rFonts w:hint="eastAsia" w:ascii="宋体" w:hAnsi="宋体" w:eastAsia="宋体" w:cs="宋体"/>
                <w:sz w:val="21"/>
                <w:szCs w:val="21"/>
              </w:rPr>
            </w:pPr>
          </w:p>
          <w:p>
            <w:pPr>
              <w:pStyle w:val="11"/>
              <w:ind w:left="345" w:leftChars="0" w:right="0" w:rightChars="0"/>
              <w:rPr>
                <w:rFonts w:hint="eastAsia" w:ascii="宋体" w:hAnsi="宋体" w:eastAsia="宋体" w:cs="宋体"/>
                <w:sz w:val="21"/>
                <w:szCs w:val="21"/>
              </w:rPr>
            </w:pPr>
            <w:r>
              <w:rPr>
                <w:rFonts w:hint="eastAsia" w:ascii="宋体" w:hAnsi="宋体" w:eastAsia="宋体" w:cs="宋体"/>
                <w:sz w:val="21"/>
                <w:szCs w:val="21"/>
              </w:rPr>
              <w:t>一种远程统计虚拟现实软件的三角面数量 的方法及系统</w:t>
            </w:r>
          </w:p>
        </w:tc>
        <w:tc>
          <w:tcPr>
            <w:tcW w:w="1843" w:type="dxa"/>
            <w:vAlign w:val="top"/>
          </w:tcPr>
          <w:p>
            <w:pPr>
              <w:pStyle w:val="11"/>
              <w:spacing w:before="3"/>
              <w:rPr>
                <w:rFonts w:hint="eastAsia" w:ascii="宋体" w:hAnsi="宋体" w:eastAsia="宋体" w:cs="宋体"/>
                <w:sz w:val="21"/>
                <w:szCs w:val="21"/>
              </w:rPr>
            </w:pPr>
          </w:p>
          <w:p>
            <w:pPr>
              <w:pStyle w:val="1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108469999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15</w:t>
            </w:r>
          </w:p>
        </w:tc>
        <w:tc>
          <w:tcPr>
            <w:tcW w:w="5734" w:type="dxa"/>
            <w:vAlign w:val="top"/>
          </w:tcPr>
          <w:p>
            <w:pPr>
              <w:pStyle w:val="11"/>
              <w:spacing w:before="4"/>
              <w:rPr>
                <w:rFonts w:hint="eastAsia" w:ascii="宋体" w:hAnsi="宋体" w:eastAsia="宋体" w:cs="宋体"/>
                <w:sz w:val="21"/>
                <w:szCs w:val="21"/>
              </w:rPr>
            </w:pPr>
          </w:p>
          <w:p>
            <w:pPr>
              <w:pStyle w:val="11"/>
              <w:spacing w:before="1"/>
              <w:ind w:left="607" w:leftChars="0" w:right="0" w:rightChars="0"/>
              <w:rPr>
                <w:rFonts w:hint="eastAsia" w:ascii="宋体" w:hAnsi="宋体" w:eastAsia="宋体" w:cs="宋体"/>
                <w:sz w:val="21"/>
                <w:szCs w:val="21"/>
              </w:rPr>
            </w:pPr>
            <w:r>
              <w:rPr>
                <w:rFonts w:hint="eastAsia" w:ascii="宋体" w:hAnsi="宋体" w:eastAsia="宋体" w:cs="宋体"/>
                <w:sz w:val="21"/>
                <w:szCs w:val="21"/>
              </w:rPr>
              <w:t>虚拟视场合理性检测的方法及其系统、存储 介质</w:t>
            </w:r>
          </w:p>
        </w:tc>
        <w:tc>
          <w:tcPr>
            <w:tcW w:w="1843" w:type="dxa"/>
            <w:vAlign w:val="top"/>
          </w:tcPr>
          <w:p>
            <w:pPr>
              <w:pStyle w:val="11"/>
              <w:spacing w:before="4"/>
              <w:rPr>
                <w:rFonts w:hint="eastAsia" w:ascii="宋体" w:hAnsi="宋体" w:eastAsia="宋体" w:cs="宋体"/>
                <w:sz w:val="21"/>
                <w:szCs w:val="21"/>
              </w:rPr>
            </w:pPr>
          </w:p>
          <w:p>
            <w:pPr>
              <w:pStyle w:val="11"/>
              <w:spacing w:before="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108573505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16</w:t>
            </w:r>
          </w:p>
        </w:tc>
        <w:tc>
          <w:tcPr>
            <w:tcW w:w="5734" w:type="dxa"/>
            <w:vAlign w:val="top"/>
          </w:tcPr>
          <w:p>
            <w:pPr>
              <w:pStyle w:val="11"/>
              <w:spacing w:before="3"/>
              <w:rPr>
                <w:rFonts w:hint="eastAsia" w:ascii="宋体" w:hAnsi="宋体" w:eastAsia="宋体" w:cs="宋体"/>
                <w:sz w:val="21"/>
                <w:szCs w:val="21"/>
              </w:rPr>
            </w:pPr>
          </w:p>
          <w:p>
            <w:pPr>
              <w:pStyle w:val="11"/>
              <w:ind w:left="398" w:leftChars="0" w:right="0" w:rightChars="0"/>
              <w:rPr>
                <w:rFonts w:hint="eastAsia" w:ascii="宋体" w:hAnsi="宋体" w:eastAsia="宋体" w:cs="宋体"/>
                <w:sz w:val="21"/>
                <w:szCs w:val="21"/>
              </w:rPr>
            </w:pPr>
            <w:r>
              <w:rPr>
                <w:rFonts w:hint="eastAsia" w:ascii="宋体" w:hAnsi="宋体" w:eastAsia="宋体" w:cs="宋体"/>
                <w:sz w:val="21"/>
                <w:szCs w:val="21"/>
              </w:rPr>
              <w:t>基于引擎的虚拟摄像机视场角的计算方法、 存储介质</w:t>
            </w:r>
          </w:p>
        </w:tc>
        <w:tc>
          <w:tcPr>
            <w:tcW w:w="1843" w:type="dxa"/>
            <w:vAlign w:val="top"/>
          </w:tcPr>
          <w:p>
            <w:pPr>
              <w:pStyle w:val="11"/>
              <w:spacing w:before="3"/>
              <w:rPr>
                <w:rFonts w:hint="eastAsia" w:ascii="宋体" w:hAnsi="宋体" w:eastAsia="宋体" w:cs="宋体"/>
                <w:sz w:val="21"/>
                <w:szCs w:val="21"/>
              </w:rPr>
            </w:pPr>
          </w:p>
          <w:p>
            <w:pPr>
              <w:pStyle w:val="1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108665525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17</w:t>
            </w:r>
          </w:p>
        </w:tc>
        <w:tc>
          <w:tcPr>
            <w:tcW w:w="5734" w:type="dxa"/>
            <w:vAlign w:val="top"/>
          </w:tcPr>
          <w:p>
            <w:pPr>
              <w:pStyle w:val="11"/>
              <w:spacing w:before="4"/>
              <w:rPr>
                <w:rFonts w:hint="eastAsia" w:ascii="宋体" w:hAnsi="宋体" w:eastAsia="宋体" w:cs="宋体"/>
                <w:sz w:val="21"/>
                <w:szCs w:val="21"/>
              </w:rPr>
            </w:pPr>
          </w:p>
          <w:p>
            <w:pPr>
              <w:pStyle w:val="11"/>
              <w:spacing w:before="1"/>
              <w:ind w:left="293" w:leftChars="0" w:right="0" w:rightChars="0"/>
              <w:rPr>
                <w:rFonts w:hint="eastAsia" w:ascii="宋体" w:hAnsi="宋体" w:eastAsia="宋体" w:cs="宋体"/>
                <w:sz w:val="21"/>
                <w:szCs w:val="21"/>
              </w:rPr>
            </w:pPr>
            <w:r>
              <w:rPr>
                <w:rFonts w:hint="eastAsia" w:ascii="宋体" w:hAnsi="宋体" w:eastAsia="宋体" w:cs="宋体"/>
                <w:sz w:val="21"/>
                <w:szCs w:val="21"/>
              </w:rPr>
              <w:t>一种虚拟现实软件内存回收机制的性能检 测方法及系统</w:t>
            </w:r>
          </w:p>
        </w:tc>
        <w:tc>
          <w:tcPr>
            <w:tcW w:w="1843" w:type="dxa"/>
            <w:vAlign w:val="top"/>
          </w:tcPr>
          <w:p>
            <w:pPr>
              <w:pStyle w:val="11"/>
              <w:spacing w:before="4"/>
              <w:rPr>
                <w:rFonts w:hint="eastAsia" w:ascii="宋体" w:hAnsi="宋体" w:eastAsia="宋体" w:cs="宋体"/>
                <w:sz w:val="21"/>
                <w:szCs w:val="21"/>
              </w:rPr>
            </w:pPr>
          </w:p>
          <w:p>
            <w:pPr>
              <w:pStyle w:val="11"/>
              <w:spacing w:before="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108763052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18</w:t>
            </w:r>
          </w:p>
        </w:tc>
        <w:tc>
          <w:tcPr>
            <w:tcW w:w="5734" w:type="dxa"/>
            <w:vAlign w:val="top"/>
          </w:tcPr>
          <w:p>
            <w:pPr>
              <w:pStyle w:val="11"/>
              <w:spacing w:before="3"/>
              <w:rPr>
                <w:rFonts w:hint="eastAsia" w:ascii="宋体" w:hAnsi="宋体" w:eastAsia="宋体" w:cs="宋体"/>
                <w:sz w:val="21"/>
                <w:szCs w:val="21"/>
              </w:rPr>
            </w:pPr>
          </w:p>
          <w:p>
            <w:pPr>
              <w:pStyle w:val="11"/>
              <w:ind w:left="871" w:leftChars="0" w:right="0" w:rightChars="0"/>
              <w:rPr>
                <w:rFonts w:hint="eastAsia" w:ascii="宋体" w:hAnsi="宋体" w:eastAsia="宋体" w:cs="宋体"/>
                <w:sz w:val="21"/>
                <w:szCs w:val="21"/>
              </w:rPr>
            </w:pPr>
            <w:r>
              <w:rPr>
                <w:rFonts w:hint="eastAsia" w:ascii="宋体" w:hAnsi="宋体" w:eastAsia="宋体" w:cs="宋体"/>
                <w:sz w:val="21"/>
                <w:szCs w:val="21"/>
              </w:rPr>
              <w:t>一种基于漏斗模型的自动化监测方法及终端</w:t>
            </w:r>
          </w:p>
        </w:tc>
        <w:tc>
          <w:tcPr>
            <w:tcW w:w="1843" w:type="dxa"/>
            <w:vAlign w:val="top"/>
          </w:tcPr>
          <w:p>
            <w:pPr>
              <w:pStyle w:val="11"/>
              <w:spacing w:before="3"/>
              <w:rPr>
                <w:rFonts w:hint="eastAsia" w:ascii="宋体" w:hAnsi="宋体" w:eastAsia="宋体" w:cs="宋体"/>
                <w:sz w:val="21"/>
                <w:szCs w:val="21"/>
              </w:rPr>
            </w:pPr>
          </w:p>
          <w:p>
            <w:pPr>
              <w:pStyle w:val="1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108664405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4"/>
              <w:rPr>
                <w:rFonts w:hint="eastAsia" w:ascii="宋体" w:hAnsi="宋体" w:eastAsia="宋体" w:cs="宋体"/>
                <w:sz w:val="21"/>
                <w:szCs w:val="21"/>
              </w:rPr>
            </w:pPr>
          </w:p>
          <w:p>
            <w:pPr>
              <w:pStyle w:val="11"/>
              <w:spacing w:before="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19</w:t>
            </w:r>
          </w:p>
        </w:tc>
        <w:tc>
          <w:tcPr>
            <w:tcW w:w="5734" w:type="dxa"/>
            <w:vAlign w:val="top"/>
          </w:tcPr>
          <w:p>
            <w:pPr>
              <w:pStyle w:val="11"/>
              <w:spacing w:before="4"/>
              <w:rPr>
                <w:rFonts w:hint="eastAsia" w:ascii="宋体" w:hAnsi="宋体" w:eastAsia="宋体" w:cs="宋体"/>
                <w:sz w:val="21"/>
                <w:szCs w:val="21"/>
              </w:rPr>
            </w:pPr>
          </w:p>
          <w:p>
            <w:pPr>
              <w:pStyle w:val="11"/>
              <w:spacing w:before="1"/>
              <w:ind w:left="607" w:leftChars="0" w:right="0" w:rightChars="0"/>
              <w:rPr>
                <w:rFonts w:hint="eastAsia" w:ascii="宋体" w:hAnsi="宋体" w:eastAsia="宋体" w:cs="宋体"/>
                <w:sz w:val="21"/>
                <w:szCs w:val="21"/>
              </w:rPr>
            </w:pPr>
            <w:r>
              <w:rPr>
                <w:rFonts w:hint="eastAsia" w:ascii="宋体" w:hAnsi="宋体" w:eastAsia="宋体" w:cs="宋体"/>
                <w:sz w:val="21"/>
                <w:szCs w:val="21"/>
              </w:rPr>
              <w:t>接口测试脚本的生成方法及计算机可读存 储介质</w:t>
            </w:r>
          </w:p>
        </w:tc>
        <w:tc>
          <w:tcPr>
            <w:tcW w:w="1843" w:type="dxa"/>
            <w:vAlign w:val="top"/>
          </w:tcPr>
          <w:p>
            <w:pPr>
              <w:pStyle w:val="11"/>
              <w:spacing w:before="4"/>
              <w:rPr>
                <w:rFonts w:hint="eastAsia" w:ascii="宋体" w:hAnsi="宋体" w:eastAsia="宋体" w:cs="宋体"/>
                <w:sz w:val="21"/>
                <w:szCs w:val="21"/>
              </w:rPr>
            </w:pPr>
          </w:p>
          <w:p>
            <w:pPr>
              <w:pStyle w:val="11"/>
              <w:spacing w:before="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109240923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40" w:type="dxa"/>
            <w:vAlign w:val="top"/>
          </w:tcPr>
          <w:p>
            <w:pPr>
              <w:pStyle w:val="11"/>
              <w:spacing w:before="3"/>
              <w:rPr>
                <w:rFonts w:hint="eastAsia" w:ascii="宋体" w:hAnsi="宋体" w:eastAsia="宋体" w:cs="宋体"/>
                <w:sz w:val="21"/>
                <w:szCs w:val="21"/>
              </w:rPr>
            </w:pPr>
          </w:p>
          <w:p>
            <w:pPr>
              <w:pStyle w:val="11"/>
              <w:ind w:left="215" w:leftChars="0" w:right="0" w:rightChars="0"/>
              <w:rPr>
                <w:rFonts w:hint="eastAsia" w:ascii="宋体" w:hAnsi="宋体" w:eastAsia="宋体" w:cs="宋体"/>
                <w:w w:val="99"/>
                <w:sz w:val="21"/>
                <w:szCs w:val="21"/>
              </w:rPr>
            </w:pPr>
            <w:r>
              <w:rPr>
                <w:rFonts w:hint="eastAsia" w:ascii="宋体" w:hAnsi="宋体" w:eastAsia="宋体" w:cs="宋体"/>
                <w:sz w:val="21"/>
                <w:szCs w:val="21"/>
              </w:rPr>
              <w:t>20</w:t>
            </w:r>
          </w:p>
        </w:tc>
        <w:tc>
          <w:tcPr>
            <w:tcW w:w="5734" w:type="dxa"/>
            <w:vAlign w:val="top"/>
          </w:tcPr>
          <w:p>
            <w:pPr>
              <w:pStyle w:val="11"/>
              <w:spacing w:before="3"/>
              <w:rPr>
                <w:rFonts w:hint="eastAsia" w:ascii="宋体" w:hAnsi="宋体" w:eastAsia="宋体" w:cs="宋体"/>
                <w:sz w:val="21"/>
                <w:szCs w:val="21"/>
              </w:rPr>
            </w:pPr>
          </w:p>
          <w:p>
            <w:pPr>
              <w:pStyle w:val="11"/>
              <w:ind w:left="1605" w:leftChars="0" w:right="0" w:rightChars="0"/>
              <w:rPr>
                <w:rFonts w:hint="eastAsia" w:ascii="宋体" w:hAnsi="宋体" w:eastAsia="宋体" w:cs="宋体"/>
                <w:sz w:val="21"/>
                <w:szCs w:val="21"/>
              </w:rPr>
            </w:pPr>
            <w:r>
              <w:rPr>
                <w:rFonts w:hint="eastAsia" w:ascii="宋体" w:hAnsi="宋体" w:eastAsia="宋体" w:cs="宋体"/>
                <w:sz w:val="21"/>
                <w:szCs w:val="21"/>
              </w:rPr>
              <w:t>一种并行测试的方法及系统</w:t>
            </w:r>
          </w:p>
        </w:tc>
        <w:tc>
          <w:tcPr>
            <w:tcW w:w="1843" w:type="dxa"/>
            <w:vAlign w:val="top"/>
          </w:tcPr>
          <w:p>
            <w:pPr>
              <w:pStyle w:val="11"/>
              <w:spacing w:before="3"/>
              <w:rPr>
                <w:rFonts w:hint="eastAsia" w:ascii="宋体" w:hAnsi="宋体" w:eastAsia="宋体" w:cs="宋体"/>
                <w:sz w:val="21"/>
                <w:szCs w:val="21"/>
              </w:rPr>
            </w:pPr>
          </w:p>
          <w:p>
            <w:pPr>
              <w:pStyle w:val="11"/>
              <w:ind w:left="6" w:leftChars="0" w:right="0" w:rightChars="0"/>
              <w:jc w:val="center"/>
              <w:rPr>
                <w:rFonts w:hint="eastAsia" w:ascii="宋体" w:hAnsi="宋体" w:eastAsia="宋体" w:cs="宋体"/>
                <w:sz w:val="21"/>
                <w:szCs w:val="21"/>
              </w:rPr>
            </w:pPr>
            <w:r>
              <w:rPr>
                <w:rFonts w:hint="eastAsia" w:ascii="宋体" w:hAnsi="宋体" w:eastAsia="宋体" w:cs="宋体"/>
                <w:sz w:val="21"/>
                <w:szCs w:val="21"/>
              </w:rPr>
              <w:t>CN 108984363 A</w:t>
            </w:r>
          </w:p>
        </w:tc>
      </w:tr>
    </w:tbl>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2" w:firstLineChars="200"/>
        <w:jc w:val="both"/>
        <w:textAlignment w:val="auto"/>
      </w:pPr>
      <w:r>
        <w:t>（二）校企共同开展的生产性实践成果丰硕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28" w:firstLineChars="200"/>
        <w:jc w:val="both"/>
        <w:textAlignment w:val="auto"/>
      </w:pPr>
      <w:r>
        <w:rPr>
          <w:rFonts w:hint="eastAsia"/>
          <w:spacing w:val="-8"/>
          <w:lang w:val="en-US" w:eastAsia="zh-CN"/>
        </w:rPr>
        <w:t>学校</w:t>
      </w:r>
      <w:r>
        <w:rPr>
          <w:spacing w:val="-8"/>
        </w:rPr>
        <w:t>与网龙</w:t>
      </w:r>
      <w:r>
        <w:rPr>
          <w:rFonts w:hint="eastAsia"/>
          <w:spacing w:val="-8"/>
          <w:lang w:val="en-US" w:eastAsia="zh-CN"/>
        </w:rPr>
        <w:t>网络</w:t>
      </w:r>
      <w:r>
        <w:rPr>
          <w:spacing w:val="-8"/>
        </w:rPr>
        <w:t>公司共建生产性实训基地，该基地研发</w:t>
      </w:r>
      <w:r>
        <w:rPr>
          <w:spacing w:val="-16"/>
        </w:rPr>
        <w:t>的“</w:t>
      </w:r>
      <w:r>
        <w:t>101</w:t>
      </w:r>
      <w:r>
        <w:rPr>
          <w:spacing w:val="-34"/>
        </w:rPr>
        <w:t xml:space="preserve"> 教育能力平台”、“ 福建教育信息化平台”、“ </w:t>
      </w:r>
      <w:r>
        <w:t>IM</w:t>
      </w:r>
      <w:r>
        <w:rPr>
          <w:spacing w:val="-14"/>
        </w:rPr>
        <w:t xml:space="preserve"> 项目守护系</w:t>
      </w:r>
      <w:r>
        <w:rPr>
          <w:spacing w:val="-72"/>
        </w:rPr>
        <w:t xml:space="preserve">统””、“ </w:t>
      </w:r>
      <w:r>
        <w:t>101PPT</w:t>
      </w:r>
      <w:r>
        <w:rPr>
          <w:spacing w:val="-5"/>
        </w:rPr>
        <w:t>”等项目，为企业创造了产值</w:t>
      </w:r>
      <w:r>
        <w:t>1260</w:t>
      </w:r>
      <w:r>
        <w:rPr>
          <w:spacing w:val="-10"/>
        </w:rPr>
        <w:t>余万。开发建设</w:t>
      </w:r>
      <w:r>
        <w:rPr>
          <w:spacing w:val="69"/>
        </w:rPr>
        <w:t>了</w:t>
      </w:r>
      <w:r>
        <w:t>PC</w:t>
      </w:r>
      <w:r>
        <w:rPr>
          <w:spacing w:val="-17"/>
        </w:rPr>
        <w:t>端的“慕课先生”在线学习平台、“考试先生”在线考试系统。</w:t>
      </w:r>
      <w:r>
        <w:rPr>
          <w:spacing w:val="-3"/>
        </w:rPr>
        <w:t>为了适应手机移动端使用的普遍性，方便广大师生的学习和交流，</w:t>
      </w:r>
      <w:r>
        <w:rPr>
          <w:spacing w:val="-7"/>
        </w:rPr>
        <w:t>开发福软通</w:t>
      </w:r>
      <w:r>
        <w:t>APP</w:t>
      </w:r>
      <w:r>
        <w:rPr>
          <w:spacing w:val="-6"/>
        </w:rPr>
        <w:t>平台，集在线学习、服务、社区、党建、</w:t>
      </w:r>
      <w:r>
        <w:t>OA</w:t>
      </w:r>
      <w:r>
        <w:rPr>
          <w:spacing w:val="-25"/>
        </w:rPr>
        <w:t>等</w:t>
      </w:r>
      <w:r>
        <w:rPr>
          <w:spacing w:val="2"/>
          <w:w w:val="100"/>
        </w:rPr>
        <w:t>功能于平台一</w:t>
      </w:r>
      <w:r>
        <w:rPr>
          <w:rFonts w:hint="eastAsia"/>
          <w:spacing w:val="2"/>
          <w:w w:val="100"/>
          <w:lang w:val="en-US" w:eastAsia="zh-CN"/>
        </w:rPr>
        <w:t>体</w:t>
      </w:r>
      <w:r>
        <w:rPr>
          <w:spacing w:val="2"/>
          <w:w w:val="100"/>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pPr>
      <w:r>
        <w:t>（三）人才培养质量显著提高</w:t>
      </w:r>
    </w:p>
    <w:p>
      <w:pPr>
        <w:pStyle w:val="10"/>
        <w:keepNext w:val="0"/>
        <w:keepLines w:val="0"/>
        <w:pageBreakBefore w:val="0"/>
        <w:widowControl w:val="0"/>
        <w:numPr>
          <w:ilvl w:val="0"/>
          <w:numId w:val="0"/>
        </w:numPr>
        <w:tabs>
          <w:tab w:val="left" w:pos="963"/>
        </w:tabs>
        <w:kinsoku/>
        <w:wordWrap/>
        <w:overflowPunct/>
        <w:topLinePunct w:val="0"/>
        <w:autoSpaceDE w:val="0"/>
        <w:autoSpaceDN w:val="0"/>
        <w:bidi w:val="0"/>
        <w:adjustRightInd/>
        <w:snapToGrid/>
        <w:spacing w:before="0" w:after="0" w:line="560" w:lineRule="exact"/>
        <w:ind w:right="0" w:rightChars="0" w:firstLine="550" w:firstLineChars="200"/>
        <w:jc w:val="both"/>
        <w:textAlignment w:val="auto"/>
        <w:rPr>
          <w:b/>
          <w:bCs/>
          <w:sz w:val="28"/>
        </w:rPr>
      </w:pPr>
      <w:r>
        <w:rPr>
          <w:rFonts w:hint="eastAsia" w:ascii="宋体" w:hAnsi="宋体" w:eastAsia="宋体" w:cs="宋体"/>
          <w:b/>
          <w:bCs/>
          <w:spacing w:val="-3"/>
          <w:sz w:val="28"/>
          <w:lang w:val="en-US" w:eastAsia="zh-CN"/>
        </w:rPr>
        <w:t>1.</w:t>
      </w:r>
      <w:r>
        <w:rPr>
          <w:rFonts w:hint="eastAsia" w:ascii="宋体" w:hAnsi="宋体" w:eastAsia="宋体" w:cs="宋体"/>
          <w:b/>
          <w:bCs/>
          <w:spacing w:val="-3"/>
          <w:sz w:val="28"/>
        </w:rPr>
        <w:t>优秀学子层出不穷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20" w:firstLineChars="200"/>
        <w:jc w:val="both"/>
        <w:textAlignment w:val="auto"/>
      </w:pPr>
      <w:r>
        <w:rPr>
          <w:spacing w:val="-10"/>
        </w:rPr>
        <w:t>近年来涌现出许多优秀毕业生，他们在企业一线受到用人单位</w:t>
      </w:r>
      <w:r>
        <w:rPr>
          <w:spacing w:val="-1"/>
        </w:rPr>
        <w:t>的一致好评。如魏国清，</w:t>
      </w:r>
      <w:r>
        <w:t>2009</w:t>
      </w:r>
      <w:r>
        <w:rPr>
          <w:spacing w:val="-3"/>
        </w:rPr>
        <w:t>年毕业，现任福州宽腾网络科技有限</w:t>
      </w:r>
      <w:r>
        <w:t>公司，技术负责人；吴锦建，2011</w:t>
      </w:r>
      <w:r>
        <w:rPr>
          <w:spacing w:val="-3"/>
        </w:rPr>
        <w:t>年毕业，现任中共古田县泮洋乡</w:t>
      </w:r>
      <w:r>
        <w:t>委员会，党政办主任；胡慧鹏，2013</w:t>
      </w:r>
      <w:r>
        <w:rPr>
          <w:spacing w:val="-3"/>
        </w:rPr>
        <w:t>年毕业，现任福建搜索互动网路科技有限公司</w:t>
      </w:r>
      <w:r>
        <w:t>/</w:t>
      </w:r>
      <w:r>
        <w:rPr>
          <w:spacing w:val="-4"/>
        </w:rPr>
        <w:t>产品经理；黄少强，</w:t>
      </w:r>
      <w:r>
        <w:rPr>
          <w:spacing w:val="-3"/>
        </w:rPr>
        <w:t>2017</w:t>
      </w:r>
      <w:r>
        <w:rPr>
          <w:spacing w:val="-10"/>
        </w:rPr>
        <w:t>年毕业，现任福建网龙计</w:t>
      </w:r>
      <w:r>
        <w:rPr>
          <w:spacing w:val="-4"/>
        </w:rPr>
        <w:t>算机网络信息技术有限公司产品运营专员。</w:t>
      </w:r>
    </w:p>
    <w:p>
      <w:pPr>
        <w:pStyle w:val="10"/>
        <w:keepNext w:val="0"/>
        <w:keepLines w:val="0"/>
        <w:pageBreakBefore w:val="0"/>
        <w:widowControl w:val="0"/>
        <w:numPr>
          <w:ilvl w:val="0"/>
          <w:numId w:val="0"/>
        </w:numPr>
        <w:tabs>
          <w:tab w:val="left" w:pos="963"/>
        </w:tabs>
        <w:kinsoku/>
        <w:wordWrap/>
        <w:overflowPunct/>
        <w:topLinePunct w:val="0"/>
        <w:autoSpaceDE w:val="0"/>
        <w:autoSpaceDN w:val="0"/>
        <w:bidi w:val="0"/>
        <w:adjustRightInd/>
        <w:snapToGrid/>
        <w:spacing w:before="0" w:after="0" w:line="560" w:lineRule="exact"/>
        <w:ind w:right="0" w:rightChars="0" w:firstLine="550" w:firstLineChars="200"/>
        <w:jc w:val="both"/>
        <w:textAlignment w:val="auto"/>
        <w:rPr>
          <w:rFonts w:hint="eastAsia" w:ascii="宋体" w:hAnsi="宋体" w:eastAsia="宋体" w:cs="宋体"/>
          <w:b/>
          <w:bCs/>
          <w:spacing w:val="-3"/>
          <w:sz w:val="28"/>
          <w:lang w:val="en-US" w:eastAsia="zh-CN"/>
        </w:rPr>
      </w:pPr>
      <w:r>
        <w:rPr>
          <w:rFonts w:hint="eastAsia" w:ascii="宋体" w:hAnsi="宋体" w:eastAsia="宋体" w:cs="宋体"/>
          <w:b/>
          <w:bCs/>
          <w:spacing w:val="-3"/>
          <w:sz w:val="28"/>
          <w:lang w:val="en-US" w:eastAsia="zh-CN"/>
        </w:rPr>
        <w:t>2.用人单位评价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12" w:firstLineChars="200"/>
        <w:jc w:val="both"/>
        <w:textAlignment w:val="auto"/>
      </w:pPr>
      <w:r>
        <w:rPr>
          <w:spacing w:val="-12"/>
        </w:rPr>
        <w:t>通过企业走访调研，用人单位认为</w:t>
      </w:r>
      <w:r>
        <w:rPr>
          <w:rFonts w:hint="eastAsia"/>
          <w:spacing w:val="-12"/>
        </w:rPr>
        <w:t>软件技术专业</w:t>
      </w:r>
      <w:r>
        <w:rPr>
          <w:spacing w:val="-12"/>
        </w:rPr>
        <w:t>培养的学生具备了良好</w:t>
      </w:r>
      <w:r>
        <w:rPr>
          <w:spacing w:val="-3"/>
        </w:rPr>
        <w:t>的职业技能和职业素养，能胜任相应的工作，符合他们的用人需求，</w:t>
      </w:r>
      <w:r>
        <w:rPr>
          <w:spacing w:val="-8"/>
        </w:rPr>
        <w:t>近三年的雇主满意度也达到了</w:t>
      </w:r>
      <w:r>
        <w:t>95%</w:t>
      </w:r>
      <w:r>
        <w:rPr>
          <w:spacing w:val="-2"/>
        </w:rPr>
        <w:t>以上。</w:t>
      </w:r>
    </w:p>
    <w:p>
      <w:pPr>
        <w:pStyle w:val="10"/>
        <w:keepNext w:val="0"/>
        <w:keepLines w:val="0"/>
        <w:pageBreakBefore w:val="0"/>
        <w:widowControl w:val="0"/>
        <w:numPr>
          <w:ilvl w:val="0"/>
          <w:numId w:val="0"/>
        </w:numPr>
        <w:tabs>
          <w:tab w:val="left" w:pos="963"/>
        </w:tabs>
        <w:kinsoku/>
        <w:wordWrap/>
        <w:overflowPunct/>
        <w:topLinePunct w:val="0"/>
        <w:autoSpaceDE w:val="0"/>
        <w:autoSpaceDN w:val="0"/>
        <w:bidi w:val="0"/>
        <w:adjustRightInd/>
        <w:snapToGrid/>
        <w:spacing w:before="0" w:after="0" w:line="560" w:lineRule="exact"/>
        <w:ind w:right="0" w:rightChars="0" w:firstLine="550" w:firstLineChars="200"/>
        <w:jc w:val="both"/>
        <w:textAlignment w:val="auto"/>
        <w:rPr>
          <w:rFonts w:hint="eastAsia" w:ascii="宋体" w:hAnsi="宋体" w:eastAsia="宋体" w:cs="宋体"/>
          <w:b/>
          <w:bCs/>
          <w:spacing w:val="-3"/>
          <w:sz w:val="28"/>
          <w:lang w:val="en-US" w:eastAsia="zh-CN"/>
        </w:rPr>
      </w:pPr>
      <w:r>
        <w:rPr>
          <w:rFonts w:hint="eastAsia" w:ascii="宋体" w:hAnsi="宋体" w:eastAsia="宋体" w:cs="宋体"/>
          <w:b/>
          <w:bCs/>
          <w:spacing w:val="-3"/>
          <w:sz w:val="28"/>
          <w:lang w:val="en-US" w:eastAsia="zh-CN"/>
        </w:rPr>
        <w:t>3.毕业生就业质量不断提高</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4" w:firstLineChars="200"/>
        <w:jc w:val="both"/>
        <w:textAlignment w:val="auto"/>
      </w:pPr>
      <w:r>
        <w:rPr>
          <w:spacing w:val="1"/>
        </w:rPr>
        <w:t>毕业生就业率连续三年达</w:t>
      </w:r>
      <w:r>
        <w:t>97%</w:t>
      </w:r>
      <w:r>
        <w:rPr>
          <w:spacing w:val="-14"/>
        </w:rPr>
        <w:t>以上，且就业对口率和就业质量高</w:t>
      </w:r>
      <w:r>
        <w:rPr>
          <w:rFonts w:hint="eastAsia"/>
          <w:spacing w:val="-14"/>
          <w:lang w:eastAsia="zh-CN"/>
        </w:rPr>
        <w:t>，</w:t>
      </w:r>
      <w:r>
        <w:rPr>
          <w:spacing w:val="-5"/>
        </w:rPr>
        <w:t>学生初始就业的平均工资超过</w:t>
      </w:r>
      <w:r>
        <w:t>4000，雇主满意度和毕业生满意度都</w:t>
      </w:r>
      <w:r>
        <w:rPr>
          <w:spacing w:val="-36"/>
        </w:rPr>
        <w:t xml:space="preserve">达 </w:t>
      </w:r>
      <w:r>
        <w:t>95%</w:t>
      </w:r>
      <w:r>
        <w:rPr>
          <w:spacing w:val="-2"/>
        </w:rPr>
        <w:t>以上。</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50" w:firstLineChars="200"/>
        <w:jc w:val="both"/>
        <w:textAlignment w:val="auto"/>
        <w:rPr>
          <w:rFonts w:hint="eastAsia" w:ascii="宋体" w:hAnsi="宋体" w:eastAsia="宋体" w:cs="宋体"/>
          <w:b/>
          <w:bCs/>
          <w:spacing w:val="-3"/>
          <w:kern w:val="2"/>
          <w:sz w:val="28"/>
          <w:szCs w:val="24"/>
          <w:lang w:val="zh-CN" w:eastAsia="zh-CN" w:bidi="ar-SA"/>
        </w:rPr>
      </w:pPr>
      <w:r>
        <w:rPr>
          <w:rFonts w:hint="eastAsia" w:ascii="宋体" w:hAnsi="宋体" w:eastAsia="宋体" w:cs="宋体"/>
          <w:b/>
          <w:bCs/>
          <w:spacing w:val="-3"/>
          <w:kern w:val="2"/>
          <w:sz w:val="28"/>
          <w:szCs w:val="24"/>
          <w:lang w:val="en-US" w:eastAsia="zh-CN" w:bidi="ar-SA"/>
        </w:rPr>
        <w:t>4.</w:t>
      </w:r>
      <w:r>
        <w:rPr>
          <w:rFonts w:hint="eastAsia" w:ascii="宋体" w:hAnsi="宋体" w:eastAsia="宋体" w:cs="宋体"/>
          <w:b/>
          <w:bCs/>
          <w:spacing w:val="-3"/>
          <w:kern w:val="2"/>
          <w:sz w:val="28"/>
          <w:szCs w:val="24"/>
          <w:lang w:val="zh-CN" w:eastAsia="zh-CN" w:bidi="ar-SA"/>
        </w:rPr>
        <w:t>承接企业技术服务外包项目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2" w:firstLineChars="200"/>
        <w:jc w:val="both"/>
        <w:textAlignment w:val="auto"/>
        <w:rPr>
          <w:spacing w:val="-4"/>
        </w:rPr>
      </w:pPr>
      <w:r>
        <w:rPr>
          <w:spacing w:val="3"/>
        </w:rPr>
        <w:t>近年来，</w:t>
      </w:r>
      <w:r>
        <w:rPr>
          <w:rFonts w:hint="eastAsia"/>
          <w:spacing w:val="3"/>
        </w:rPr>
        <w:t>软件技术专业</w:t>
      </w:r>
      <w:r>
        <w:rPr>
          <w:spacing w:val="3"/>
        </w:rPr>
        <w:t>师生参与多项企业外包项目的开发，累积金额</w:t>
      </w:r>
      <w:r>
        <w:t>100</w:t>
      </w:r>
      <w:r>
        <w:rPr>
          <w:spacing w:val="-11"/>
        </w:rPr>
        <w:t xml:space="preserve"> 余万，不但为企业解决了技术难题，也提升了本教学团队的技术</w:t>
      </w:r>
      <w:r>
        <w:rPr>
          <w:spacing w:val="-4"/>
        </w:rPr>
        <w:t>开发能力。</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360" w:firstLineChars="200"/>
        <w:jc w:val="center"/>
        <w:textAlignment w:val="auto"/>
        <w:rPr>
          <w:sz w:val="18"/>
        </w:rPr>
      </w:pPr>
      <w:r>
        <w:rPr>
          <w:sz w:val="18"/>
        </w:rPr>
        <w:t xml:space="preserve">表 </w:t>
      </w:r>
      <w:r>
        <w:rPr>
          <w:rFonts w:hint="eastAsia"/>
          <w:sz w:val="18"/>
          <w:lang w:val="en-US" w:eastAsia="zh-CN"/>
        </w:rPr>
        <w:t>4</w:t>
      </w:r>
      <w:r>
        <w:rPr>
          <w:sz w:val="18"/>
        </w:rPr>
        <w:t>：软件技术专业部分服技术务外包项目情况一览表</w:t>
      </w:r>
    </w:p>
    <w:tbl>
      <w:tblPr>
        <w:tblStyle w:val="6"/>
        <w:tblW w:w="7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7"/>
        <w:gridCol w:w="709"/>
        <w:gridCol w:w="1606"/>
        <w:gridCol w:w="1134"/>
        <w:gridCol w:w="992"/>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7" w:type="dxa"/>
            <w:vAlign w:val="top"/>
          </w:tcPr>
          <w:p>
            <w:pPr>
              <w:pStyle w:val="11"/>
              <w:rPr>
                <w:rFonts w:hint="eastAsia" w:ascii="宋体" w:hAnsi="宋体" w:eastAsia="宋体" w:cs="宋体"/>
                <w:sz w:val="21"/>
                <w:szCs w:val="21"/>
              </w:rPr>
            </w:pPr>
          </w:p>
          <w:p>
            <w:pPr>
              <w:pStyle w:val="11"/>
              <w:spacing w:before="4"/>
              <w:rPr>
                <w:rFonts w:hint="eastAsia" w:ascii="宋体" w:hAnsi="宋体" w:eastAsia="宋体" w:cs="宋体"/>
                <w:sz w:val="21"/>
                <w:szCs w:val="21"/>
              </w:rPr>
            </w:pPr>
          </w:p>
          <w:p>
            <w:pPr>
              <w:pStyle w:val="11"/>
              <w:ind w:left="86" w:right="81"/>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09" w:type="dxa"/>
            <w:vAlign w:val="top"/>
          </w:tcPr>
          <w:p>
            <w:pPr>
              <w:pStyle w:val="11"/>
              <w:spacing w:before="1" w:line="560" w:lineRule="exact"/>
              <w:ind w:left="143" w:right="136"/>
              <w:rPr>
                <w:rFonts w:hint="eastAsia" w:ascii="宋体" w:hAnsi="宋体" w:eastAsia="宋体" w:cs="宋体"/>
                <w:sz w:val="21"/>
                <w:szCs w:val="21"/>
              </w:rPr>
            </w:pPr>
            <w:r>
              <w:rPr>
                <w:rFonts w:hint="eastAsia" w:ascii="宋体" w:hAnsi="宋体" w:eastAsia="宋体" w:cs="宋体"/>
                <w:sz w:val="21"/>
                <w:szCs w:val="21"/>
              </w:rPr>
              <w:t>项目时间</w:t>
            </w:r>
          </w:p>
        </w:tc>
        <w:tc>
          <w:tcPr>
            <w:tcW w:w="1606" w:type="dxa"/>
            <w:vAlign w:val="top"/>
          </w:tcPr>
          <w:p>
            <w:pPr>
              <w:pStyle w:val="11"/>
              <w:rPr>
                <w:rFonts w:hint="eastAsia" w:ascii="宋体" w:hAnsi="宋体" w:eastAsia="宋体" w:cs="宋体"/>
                <w:sz w:val="21"/>
                <w:szCs w:val="21"/>
              </w:rPr>
            </w:pPr>
          </w:p>
          <w:p>
            <w:pPr>
              <w:pStyle w:val="11"/>
              <w:spacing w:before="4"/>
              <w:rPr>
                <w:rFonts w:hint="eastAsia" w:ascii="宋体" w:hAnsi="宋体" w:eastAsia="宋体" w:cs="宋体"/>
                <w:sz w:val="21"/>
                <w:szCs w:val="21"/>
              </w:rPr>
            </w:pPr>
          </w:p>
          <w:p>
            <w:pPr>
              <w:pStyle w:val="11"/>
              <w:ind w:left="361" w:right="355"/>
              <w:jc w:val="center"/>
              <w:rPr>
                <w:rFonts w:hint="eastAsia" w:ascii="宋体" w:hAnsi="宋体" w:eastAsia="宋体" w:cs="宋体"/>
                <w:sz w:val="21"/>
                <w:szCs w:val="21"/>
              </w:rPr>
            </w:pPr>
            <w:r>
              <w:rPr>
                <w:rFonts w:hint="eastAsia" w:ascii="宋体" w:hAnsi="宋体" w:eastAsia="宋体" w:cs="宋体"/>
                <w:sz w:val="21"/>
                <w:szCs w:val="21"/>
              </w:rPr>
              <w:t>合作企业</w:t>
            </w:r>
          </w:p>
        </w:tc>
        <w:tc>
          <w:tcPr>
            <w:tcW w:w="1134" w:type="dxa"/>
            <w:vAlign w:val="top"/>
          </w:tcPr>
          <w:p>
            <w:pPr>
              <w:pStyle w:val="11"/>
              <w:spacing w:before="1" w:line="560" w:lineRule="exact"/>
              <w:ind w:left="357" w:right="137" w:hanging="212"/>
              <w:rPr>
                <w:rFonts w:hint="eastAsia" w:ascii="宋体" w:hAnsi="宋体" w:eastAsia="宋体" w:cs="宋体"/>
                <w:sz w:val="21"/>
                <w:szCs w:val="21"/>
              </w:rPr>
            </w:pPr>
            <w:r>
              <w:rPr>
                <w:rFonts w:hint="eastAsia" w:ascii="宋体" w:hAnsi="宋体" w:eastAsia="宋体" w:cs="宋体"/>
                <w:sz w:val="21"/>
                <w:szCs w:val="21"/>
              </w:rPr>
              <w:t>参与学生人数</w:t>
            </w:r>
          </w:p>
        </w:tc>
        <w:tc>
          <w:tcPr>
            <w:tcW w:w="992" w:type="dxa"/>
            <w:vAlign w:val="top"/>
          </w:tcPr>
          <w:p>
            <w:pPr>
              <w:pStyle w:val="11"/>
              <w:spacing w:before="1" w:line="560" w:lineRule="exact"/>
              <w:ind w:left="181" w:right="169"/>
              <w:rPr>
                <w:rFonts w:hint="eastAsia" w:ascii="宋体" w:hAnsi="宋体" w:eastAsia="宋体" w:cs="宋体"/>
                <w:sz w:val="21"/>
                <w:szCs w:val="21"/>
              </w:rPr>
            </w:pPr>
            <w:r>
              <w:rPr>
                <w:rFonts w:hint="eastAsia" w:ascii="宋体" w:hAnsi="宋体" w:eastAsia="宋体" w:cs="宋体"/>
                <w:sz w:val="21"/>
                <w:szCs w:val="21"/>
              </w:rPr>
              <w:t>企业对接人员</w:t>
            </w:r>
          </w:p>
        </w:tc>
        <w:tc>
          <w:tcPr>
            <w:tcW w:w="1069" w:type="dxa"/>
            <w:vAlign w:val="top"/>
          </w:tcPr>
          <w:p>
            <w:pPr>
              <w:pStyle w:val="11"/>
              <w:spacing w:before="8"/>
              <w:rPr>
                <w:rFonts w:hint="eastAsia" w:ascii="宋体" w:hAnsi="宋体" w:eastAsia="宋体" w:cs="宋体"/>
                <w:sz w:val="21"/>
                <w:szCs w:val="21"/>
              </w:rPr>
            </w:pPr>
          </w:p>
          <w:p>
            <w:pPr>
              <w:pStyle w:val="11"/>
              <w:ind w:left="92" w:right="87"/>
              <w:jc w:val="center"/>
              <w:rPr>
                <w:rFonts w:hint="eastAsia" w:ascii="宋体" w:hAnsi="宋体" w:eastAsia="宋体" w:cs="宋体"/>
                <w:sz w:val="21"/>
                <w:szCs w:val="21"/>
              </w:rPr>
            </w:pPr>
            <w:r>
              <w:rPr>
                <w:rFonts w:hint="eastAsia" w:ascii="宋体" w:hAnsi="宋体" w:eastAsia="宋体" w:cs="宋体"/>
                <w:sz w:val="21"/>
                <w:szCs w:val="21"/>
              </w:rPr>
              <w:t>项目金额</w:t>
            </w:r>
          </w:p>
          <w:p>
            <w:pPr>
              <w:pStyle w:val="11"/>
              <w:spacing w:before="8"/>
              <w:rPr>
                <w:rFonts w:hint="eastAsia" w:ascii="宋体" w:hAnsi="宋体" w:eastAsia="宋体" w:cs="宋体"/>
                <w:sz w:val="21"/>
                <w:szCs w:val="21"/>
              </w:rPr>
            </w:pPr>
          </w:p>
          <w:p>
            <w:pPr>
              <w:pStyle w:val="11"/>
              <w:ind w:left="92" w:right="85"/>
              <w:jc w:val="center"/>
              <w:rPr>
                <w:rFonts w:hint="eastAsia" w:ascii="宋体" w:hAnsi="宋体" w:eastAsia="宋体" w:cs="宋体"/>
                <w:sz w:val="21"/>
                <w:szCs w:val="21"/>
              </w:rPr>
            </w:pPr>
            <w:r>
              <w:rPr>
                <w:rFonts w:hint="eastAsia" w:ascii="宋体" w:hAnsi="宋体" w:eastAsia="宋体" w:cs="宋体"/>
                <w:sz w:val="21"/>
                <w:szCs w:val="21"/>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7" w:type="dxa"/>
            <w:vAlign w:val="top"/>
          </w:tcPr>
          <w:p>
            <w:pPr>
              <w:pStyle w:val="11"/>
              <w:spacing w:before="7"/>
              <w:rPr>
                <w:rFonts w:hint="eastAsia" w:ascii="宋体" w:hAnsi="宋体" w:eastAsia="宋体" w:cs="宋体"/>
                <w:sz w:val="21"/>
                <w:szCs w:val="21"/>
              </w:rPr>
            </w:pPr>
          </w:p>
          <w:p>
            <w:pPr>
              <w:pStyle w:val="11"/>
              <w:ind w:left="86" w:right="81"/>
              <w:jc w:val="center"/>
              <w:rPr>
                <w:rFonts w:hint="eastAsia" w:ascii="宋体" w:hAnsi="宋体" w:eastAsia="宋体" w:cs="宋体"/>
                <w:sz w:val="21"/>
                <w:szCs w:val="21"/>
              </w:rPr>
            </w:pPr>
            <w:r>
              <w:rPr>
                <w:rFonts w:hint="eastAsia" w:ascii="宋体" w:hAnsi="宋体" w:eastAsia="宋体" w:cs="宋体"/>
                <w:sz w:val="21"/>
                <w:szCs w:val="21"/>
              </w:rPr>
              <w:t>101 教育能力平台</w:t>
            </w:r>
          </w:p>
        </w:tc>
        <w:tc>
          <w:tcPr>
            <w:tcW w:w="709" w:type="dxa"/>
            <w:vAlign w:val="top"/>
          </w:tcPr>
          <w:p>
            <w:pPr>
              <w:pStyle w:val="11"/>
              <w:spacing w:before="7"/>
              <w:rPr>
                <w:rFonts w:hint="eastAsia" w:ascii="宋体" w:hAnsi="宋体" w:eastAsia="宋体" w:cs="宋体"/>
                <w:sz w:val="21"/>
                <w:szCs w:val="21"/>
              </w:rPr>
            </w:pPr>
          </w:p>
          <w:p>
            <w:pPr>
              <w:pStyle w:val="11"/>
              <w:ind w:left="123" w:right="115"/>
              <w:jc w:val="center"/>
              <w:rPr>
                <w:rFonts w:hint="eastAsia" w:ascii="宋体" w:hAnsi="宋体" w:eastAsia="宋体" w:cs="宋体"/>
                <w:sz w:val="21"/>
                <w:szCs w:val="21"/>
              </w:rPr>
            </w:pPr>
            <w:r>
              <w:rPr>
                <w:rFonts w:hint="eastAsia" w:ascii="宋体" w:hAnsi="宋体" w:eastAsia="宋体" w:cs="宋体"/>
                <w:sz w:val="21"/>
                <w:szCs w:val="21"/>
              </w:rPr>
              <w:t>2017</w:t>
            </w:r>
          </w:p>
        </w:tc>
        <w:tc>
          <w:tcPr>
            <w:tcW w:w="1606" w:type="dxa"/>
            <w:vAlign w:val="top"/>
          </w:tcPr>
          <w:p>
            <w:pPr>
              <w:pStyle w:val="11"/>
              <w:spacing w:before="7"/>
              <w:rPr>
                <w:rFonts w:hint="eastAsia" w:ascii="宋体" w:hAnsi="宋体" w:eastAsia="宋体" w:cs="宋体"/>
                <w:sz w:val="21"/>
                <w:szCs w:val="21"/>
              </w:rPr>
            </w:pPr>
          </w:p>
          <w:p>
            <w:pPr>
              <w:pStyle w:val="11"/>
              <w:ind w:left="361" w:right="353"/>
              <w:jc w:val="center"/>
              <w:rPr>
                <w:rFonts w:hint="eastAsia" w:ascii="宋体" w:hAnsi="宋体" w:eastAsia="宋体" w:cs="宋体"/>
                <w:sz w:val="21"/>
                <w:szCs w:val="21"/>
              </w:rPr>
            </w:pPr>
            <w:r>
              <w:rPr>
                <w:rFonts w:hint="eastAsia" w:ascii="宋体" w:hAnsi="宋体" w:eastAsia="宋体" w:cs="宋体"/>
                <w:sz w:val="21"/>
                <w:szCs w:val="21"/>
              </w:rPr>
              <w:t>天晴</w:t>
            </w:r>
          </w:p>
        </w:tc>
        <w:tc>
          <w:tcPr>
            <w:tcW w:w="1134" w:type="dxa"/>
            <w:vAlign w:val="top"/>
          </w:tcPr>
          <w:p>
            <w:pPr>
              <w:pStyle w:val="11"/>
              <w:spacing w:before="7"/>
              <w:rPr>
                <w:rFonts w:hint="eastAsia" w:ascii="宋体" w:hAnsi="宋体" w:eastAsia="宋体" w:cs="宋体"/>
                <w:sz w:val="21"/>
                <w:szCs w:val="21"/>
              </w:rPr>
            </w:pPr>
          </w:p>
          <w:p>
            <w:pPr>
              <w:pStyle w:val="11"/>
              <w:ind w:left="441" w:right="433"/>
              <w:jc w:val="center"/>
              <w:rPr>
                <w:rFonts w:hint="eastAsia" w:ascii="宋体" w:hAnsi="宋体" w:eastAsia="宋体" w:cs="宋体"/>
                <w:sz w:val="21"/>
                <w:szCs w:val="21"/>
              </w:rPr>
            </w:pPr>
            <w:r>
              <w:rPr>
                <w:rFonts w:hint="eastAsia" w:ascii="宋体" w:hAnsi="宋体" w:eastAsia="宋体" w:cs="宋体"/>
                <w:sz w:val="21"/>
                <w:szCs w:val="21"/>
              </w:rPr>
              <w:t>30</w:t>
            </w:r>
          </w:p>
        </w:tc>
        <w:tc>
          <w:tcPr>
            <w:tcW w:w="992" w:type="dxa"/>
            <w:vAlign w:val="top"/>
          </w:tcPr>
          <w:p>
            <w:pPr>
              <w:pStyle w:val="11"/>
              <w:spacing w:before="7"/>
              <w:rPr>
                <w:rFonts w:hint="eastAsia" w:ascii="宋体" w:hAnsi="宋体" w:eastAsia="宋体" w:cs="宋体"/>
                <w:sz w:val="21"/>
                <w:szCs w:val="21"/>
              </w:rPr>
            </w:pPr>
          </w:p>
          <w:p>
            <w:pPr>
              <w:pStyle w:val="11"/>
              <w:ind w:left="160" w:right="151"/>
              <w:jc w:val="center"/>
              <w:rPr>
                <w:rFonts w:hint="eastAsia" w:ascii="宋体" w:hAnsi="宋体" w:eastAsia="宋体" w:cs="宋体"/>
                <w:sz w:val="21"/>
                <w:szCs w:val="21"/>
              </w:rPr>
            </w:pPr>
            <w:r>
              <w:rPr>
                <w:rFonts w:hint="eastAsia" w:ascii="宋体" w:hAnsi="宋体" w:eastAsia="宋体" w:cs="宋体"/>
                <w:sz w:val="21"/>
                <w:szCs w:val="21"/>
              </w:rPr>
              <w:t>林连进</w:t>
            </w:r>
          </w:p>
        </w:tc>
        <w:tc>
          <w:tcPr>
            <w:tcW w:w="1069" w:type="dxa"/>
            <w:vAlign w:val="top"/>
          </w:tcPr>
          <w:p>
            <w:pPr>
              <w:pStyle w:val="11"/>
              <w:spacing w:before="7"/>
              <w:rPr>
                <w:rFonts w:hint="eastAsia" w:ascii="宋体" w:hAnsi="宋体" w:eastAsia="宋体" w:cs="宋体"/>
                <w:sz w:val="21"/>
                <w:szCs w:val="21"/>
              </w:rPr>
            </w:pPr>
          </w:p>
          <w:p>
            <w:pPr>
              <w:pStyle w:val="11"/>
              <w:ind w:left="92" w:right="83"/>
              <w:jc w:val="center"/>
              <w:rPr>
                <w:rFonts w:hint="eastAsia" w:ascii="宋体" w:hAnsi="宋体" w:eastAsia="宋体" w:cs="宋体"/>
                <w:sz w:val="21"/>
                <w:szCs w:val="21"/>
              </w:rPr>
            </w:pPr>
            <w:r>
              <w:rPr>
                <w:rFonts w:hint="eastAsia" w:ascii="宋体" w:hAnsi="宋体" w:eastAsia="宋体" w:cs="宋体"/>
                <w:sz w:val="21"/>
                <w:szCs w:val="21"/>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7" w:type="dxa"/>
            <w:vAlign w:val="top"/>
          </w:tcPr>
          <w:p>
            <w:pPr>
              <w:pStyle w:val="11"/>
              <w:spacing w:before="7"/>
              <w:rPr>
                <w:rFonts w:hint="eastAsia" w:ascii="宋体" w:hAnsi="宋体" w:eastAsia="宋体" w:cs="宋体"/>
                <w:sz w:val="21"/>
                <w:szCs w:val="21"/>
              </w:rPr>
            </w:pPr>
          </w:p>
          <w:p>
            <w:pPr>
              <w:pStyle w:val="11"/>
              <w:ind w:left="86" w:right="81"/>
              <w:jc w:val="center"/>
              <w:rPr>
                <w:rFonts w:hint="eastAsia" w:ascii="宋体" w:hAnsi="宋体" w:eastAsia="宋体" w:cs="宋体"/>
                <w:sz w:val="21"/>
                <w:szCs w:val="21"/>
              </w:rPr>
            </w:pPr>
            <w:r>
              <w:rPr>
                <w:rFonts w:hint="eastAsia" w:ascii="宋体" w:hAnsi="宋体" w:eastAsia="宋体" w:cs="宋体"/>
                <w:sz w:val="21"/>
                <w:szCs w:val="21"/>
              </w:rPr>
              <w:t>福建教育信息化平台</w:t>
            </w:r>
          </w:p>
        </w:tc>
        <w:tc>
          <w:tcPr>
            <w:tcW w:w="709" w:type="dxa"/>
            <w:vAlign w:val="top"/>
          </w:tcPr>
          <w:p>
            <w:pPr>
              <w:pStyle w:val="11"/>
              <w:spacing w:before="7"/>
              <w:rPr>
                <w:rFonts w:hint="eastAsia" w:ascii="宋体" w:hAnsi="宋体" w:eastAsia="宋体" w:cs="宋体"/>
                <w:sz w:val="21"/>
                <w:szCs w:val="21"/>
              </w:rPr>
            </w:pPr>
          </w:p>
          <w:p>
            <w:pPr>
              <w:pStyle w:val="11"/>
              <w:ind w:left="123" w:right="115"/>
              <w:jc w:val="center"/>
              <w:rPr>
                <w:rFonts w:hint="eastAsia" w:ascii="宋体" w:hAnsi="宋体" w:eastAsia="宋体" w:cs="宋体"/>
                <w:sz w:val="21"/>
                <w:szCs w:val="21"/>
              </w:rPr>
            </w:pPr>
            <w:r>
              <w:rPr>
                <w:rFonts w:hint="eastAsia" w:ascii="宋体" w:hAnsi="宋体" w:eastAsia="宋体" w:cs="宋体"/>
                <w:sz w:val="21"/>
                <w:szCs w:val="21"/>
              </w:rPr>
              <w:t>2017</w:t>
            </w:r>
          </w:p>
        </w:tc>
        <w:tc>
          <w:tcPr>
            <w:tcW w:w="1606" w:type="dxa"/>
            <w:vAlign w:val="top"/>
          </w:tcPr>
          <w:p>
            <w:pPr>
              <w:pStyle w:val="11"/>
              <w:spacing w:before="7"/>
              <w:rPr>
                <w:rFonts w:hint="eastAsia" w:ascii="宋体" w:hAnsi="宋体" w:eastAsia="宋体" w:cs="宋体"/>
                <w:sz w:val="21"/>
                <w:szCs w:val="21"/>
              </w:rPr>
            </w:pPr>
          </w:p>
          <w:p>
            <w:pPr>
              <w:pStyle w:val="11"/>
              <w:ind w:left="361" w:right="353"/>
              <w:jc w:val="center"/>
              <w:rPr>
                <w:rFonts w:hint="eastAsia" w:ascii="宋体" w:hAnsi="宋体" w:eastAsia="宋体" w:cs="宋体"/>
                <w:sz w:val="21"/>
                <w:szCs w:val="21"/>
              </w:rPr>
            </w:pPr>
            <w:r>
              <w:rPr>
                <w:rFonts w:hint="eastAsia" w:ascii="宋体" w:hAnsi="宋体" w:eastAsia="宋体" w:cs="宋体"/>
                <w:sz w:val="21"/>
                <w:szCs w:val="21"/>
              </w:rPr>
              <w:t>华渔</w:t>
            </w:r>
          </w:p>
        </w:tc>
        <w:tc>
          <w:tcPr>
            <w:tcW w:w="1134" w:type="dxa"/>
            <w:vAlign w:val="top"/>
          </w:tcPr>
          <w:p>
            <w:pPr>
              <w:pStyle w:val="11"/>
              <w:spacing w:before="7"/>
              <w:rPr>
                <w:rFonts w:hint="eastAsia" w:ascii="宋体" w:hAnsi="宋体" w:eastAsia="宋体" w:cs="宋体"/>
                <w:sz w:val="21"/>
                <w:szCs w:val="21"/>
              </w:rPr>
            </w:pPr>
          </w:p>
          <w:p>
            <w:pPr>
              <w:pStyle w:val="11"/>
              <w:ind w:left="441" w:right="433"/>
              <w:jc w:val="center"/>
              <w:rPr>
                <w:rFonts w:hint="eastAsia" w:ascii="宋体" w:hAnsi="宋体" w:eastAsia="宋体" w:cs="宋体"/>
                <w:sz w:val="21"/>
                <w:szCs w:val="21"/>
              </w:rPr>
            </w:pPr>
            <w:r>
              <w:rPr>
                <w:rFonts w:hint="eastAsia" w:ascii="宋体" w:hAnsi="宋体" w:eastAsia="宋体" w:cs="宋体"/>
                <w:sz w:val="21"/>
                <w:szCs w:val="21"/>
              </w:rPr>
              <w:t>15</w:t>
            </w:r>
          </w:p>
        </w:tc>
        <w:tc>
          <w:tcPr>
            <w:tcW w:w="992" w:type="dxa"/>
            <w:vAlign w:val="top"/>
          </w:tcPr>
          <w:p>
            <w:pPr>
              <w:pStyle w:val="11"/>
              <w:spacing w:before="7"/>
              <w:rPr>
                <w:rFonts w:hint="eastAsia" w:ascii="宋体" w:hAnsi="宋体" w:eastAsia="宋体" w:cs="宋体"/>
                <w:sz w:val="21"/>
                <w:szCs w:val="21"/>
              </w:rPr>
            </w:pPr>
          </w:p>
          <w:p>
            <w:pPr>
              <w:pStyle w:val="11"/>
              <w:ind w:left="160" w:right="151"/>
              <w:jc w:val="center"/>
              <w:rPr>
                <w:rFonts w:hint="eastAsia" w:ascii="宋体" w:hAnsi="宋体" w:eastAsia="宋体" w:cs="宋体"/>
                <w:sz w:val="21"/>
                <w:szCs w:val="21"/>
              </w:rPr>
            </w:pPr>
            <w:r>
              <w:rPr>
                <w:rFonts w:hint="eastAsia" w:ascii="宋体" w:hAnsi="宋体" w:eastAsia="宋体" w:cs="宋体"/>
                <w:sz w:val="21"/>
                <w:szCs w:val="21"/>
              </w:rPr>
              <w:t>钟开华</w:t>
            </w:r>
          </w:p>
        </w:tc>
        <w:tc>
          <w:tcPr>
            <w:tcW w:w="1069" w:type="dxa"/>
            <w:vAlign w:val="top"/>
          </w:tcPr>
          <w:p>
            <w:pPr>
              <w:pStyle w:val="11"/>
              <w:spacing w:before="7"/>
              <w:rPr>
                <w:rFonts w:hint="eastAsia" w:ascii="宋体" w:hAnsi="宋体" w:eastAsia="宋体" w:cs="宋体"/>
                <w:sz w:val="21"/>
                <w:szCs w:val="21"/>
              </w:rPr>
            </w:pPr>
          </w:p>
          <w:p>
            <w:pPr>
              <w:pStyle w:val="11"/>
              <w:ind w:left="92" w:right="86"/>
              <w:jc w:val="center"/>
              <w:rPr>
                <w:rFonts w:hint="eastAsia" w:ascii="宋体" w:hAnsi="宋体" w:eastAsia="宋体" w:cs="宋体"/>
                <w:sz w:val="21"/>
                <w:szCs w:val="21"/>
              </w:rPr>
            </w:pPr>
            <w:r>
              <w:rPr>
                <w:rFonts w:hint="eastAsia" w:ascii="宋体" w:hAnsi="宋体" w:eastAsia="宋体" w:cs="宋体"/>
                <w:sz w:val="21"/>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7" w:type="dxa"/>
            <w:vAlign w:val="top"/>
          </w:tcPr>
          <w:p>
            <w:pPr>
              <w:pStyle w:val="11"/>
              <w:spacing w:before="8"/>
              <w:rPr>
                <w:rFonts w:hint="eastAsia" w:ascii="宋体" w:hAnsi="宋体" w:eastAsia="宋体" w:cs="宋体"/>
                <w:sz w:val="21"/>
                <w:szCs w:val="21"/>
              </w:rPr>
            </w:pPr>
          </w:p>
          <w:p>
            <w:pPr>
              <w:pStyle w:val="11"/>
              <w:ind w:left="86" w:right="81"/>
              <w:jc w:val="center"/>
              <w:rPr>
                <w:rFonts w:hint="eastAsia" w:ascii="宋体" w:hAnsi="宋体" w:eastAsia="宋体" w:cs="宋体"/>
                <w:sz w:val="21"/>
                <w:szCs w:val="21"/>
              </w:rPr>
            </w:pPr>
            <w:r>
              <w:rPr>
                <w:rFonts w:hint="eastAsia" w:ascii="宋体" w:hAnsi="宋体" w:eastAsia="宋体" w:cs="宋体"/>
                <w:sz w:val="21"/>
                <w:szCs w:val="21"/>
              </w:rPr>
              <w:t>IM 项目</w:t>
            </w:r>
          </w:p>
        </w:tc>
        <w:tc>
          <w:tcPr>
            <w:tcW w:w="709" w:type="dxa"/>
            <w:vAlign w:val="top"/>
          </w:tcPr>
          <w:p>
            <w:pPr>
              <w:pStyle w:val="11"/>
              <w:spacing w:before="8"/>
              <w:rPr>
                <w:rFonts w:hint="eastAsia" w:ascii="宋体" w:hAnsi="宋体" w:eastAsia="宋体" w:cs="宋体"/>
                <w:sz w:val="21"/>
                <w:szCs w:val="21"/>
              </w:rPr>
            </w:pPr>
          </w:p>
          <w:p>
            <w:pPr>
              <w:pStyle w:val="11"/>
              <w:ind w:left="123" w:right="115"/>
              <w:jc w:val="center"/>
              <w:rPr>
                <w:rFonts w:hint="eastAsia" w:ascii="宋体" w:hAnsi="宋体" w:eastAsia="宋体" w:cs="宋体"/>
                <w:sz w:val="21"/>
                <w:szCs w:val="21"/>
              </w:rPr>
            </w:pPr>
            <w:r>
              <w:rPr>
                <w:rFonts w:hint="eastAsia" w:ascii="宋体" w:hAnsi="宋体" w:eastAsia="宋体" w:cs="宋体"/>
                <w:sz w:val="21"/>
                <w:szCs w:val="21"/>
              </w:rPr>
              <w:t>2017</w:t>
            </w:r>
          </w:p>
        </w:tc>
        <w:tc>
          <w:tcPr>
            <w:tcW w:w="1606" w:type="dxa"/>
            <w:vAlign w:val="top"/>
          </w:tcPr>
          <w:p>
            <w:pPr>
              <w:pStyle w:val="11"/>
              <w:spacing w:before="8"/>
              <w:rPr>
                <w:rFonts w:hint="eastAsia" w:ascii="宋体" w:hAnsi="宋体" w:eastAsia="宋体" w:cs="宋体"/>
                <w:sz w:val="21"/>
                <w:szCs w:val="21"/>
              </w:rPr>
            </w:pPr>
          </w:p>
          <w:p>
            <w:pPr>
              <w:pStyle w:val="11"/>
              <w:ind w:left="361" w:right="353"/>
              <w:jc w:val="center"/>
              <w:rPr>
                <w:rFonts w:hint="eastAsia" w:ascii="宋体" w:hAnsi="宋体" w:eastAsia="宋体" w:cs="宋体"/>
                <w:sz w:val="21"/>
                <w:szCs w:val="21"/>
              </w:rPr>
            </w:pPr>
            <w:r>
              <w:rPr>
                <w:rFonts w:hint="eastAsia" w:ascii="宋体" w:hAnsi="宋体" w:eastAsia="宋体" w:cs="宋体"/>
                <w:sz w:val="21"/>
                <w:szCs w:val="21"/>
              </w:rPr>
              <w:t>网龙</w:t>
            </w:r>
          </w:p>
        </w:tc>
        <w:tc>
          <w:tcPr>
            <w:tcW w:w="1134" w:type="dxa"/>
            <w:vAlign w:val="top"/>
          </w:tcPr>
          <w:p>
            <w:pPr>
              <w:pStyle w:val="11"/>
              <w:spacing w:before="8"/>
              <w:rPr>
                <w:rFonts w:hint="eastAsia" w:ascii="宋体" w:hAnsi="宋体" w:eastAsia="宋体" w:cs="宋体"/>
                <w:sz w:val="21"/>
                <w:szCs w:val="21"/>
              </w:rPr>
            </w:pPr>
          </w:p>
          <w:p>
            <w:pPr>
              <w:pStyle w:val="11"/>
              <w:ind w:left="441" w:right="433"/>
              <w:jc w:val="center"/>
              <w:rPr>
                <w:rFonts w:hint="eastAsia" w:ascii="宋体" w:hAnsi="宋体" w:eastAsia="宋体" w:cs="宋体"/>
                <w:sz w:val="21"/>
                <w:szCs w:val="21"/>
              </w:rPr>
            </w:pPr>
            <w:r>
              <w:rPr>
                <w:rFonts w:hint="eastAsia" w:ascii="宋体" w:hAnsi="宋体" w:eastAsia="宋体" w:cs="宋体"/>
                <w:sz w:val="21"/>
                <w:szCs w:val="21"/>
              </w:rPr>
              <w:t>20</w:t>
            </w:r>
          </w:p>
        </w:tc>
        <w:tc>
          <w:tcPr>
            <w:tcW w:w="992" w:type="dxa"/>
            <w:vAlign w:val="top"/>
          </w:tcPr>
          <w:p>
            <w:pPr>
              <w:pStyle w:val="11"/>
              <w:spacing w:before="8"/>
              <w:rPr>
                <w:rFonts w:hint="eastAsia" w:ascii="宋体" w:hAnsi="宋体" w:eastAsia="宋体" w:cs="宋体"/>
                <w:sz w:val="21"/>
                <w:szCs w:val="21"/>
              </w:rPr>
            </w:pPr>
          </w:p>
          <w:p>
            <w:pPr>
              <w:pStyle w:val="11"/>
              <w:ind w:left="160" w:right="151"/>
              <w:jc w:val="center"/>
              <w:rPr>
                <w:rFonts w:hint="eastAsia" w:ascii="宋体" w:hAnsi="宋体" w:eastAsia="宋体" w:cs="宋体"/>
                <w:sz w:val="21"/>
                <w:szCs w:val="21"/>
              </w:rPr>
            </w:pPr>
            <w:r>
              <w:rPr>
                <w:rFonts w:hint="eastAsia" w:ascii="宋体" w:hAnsi="宋体" w:eastAsia="宋体" w:cs="宋体"/>
                <w:sz w:val="21"/>
                <w:szCs w:val="21"/>
              </w:rPr>
              <w:t>鲍凌涛</w:t>
            </w:r>
          </w:p>
        </w:tc>
        <w:tc>
          <w:tcPr>
            <w:tcW w:w="1069" w:type="dxa"/>
            <w:vAlign w:val="top"/>
          </w:tcPr>
          <w:p>
            <w:pPr>
              <w:pStyle w:val="11"/>
              <w:spacing w:before="8"/>
              <w:rPr>
                <w:rFonts w:hint="eastAsia" w:ascii="宋体" w:hAnsi="宋体" w:eastAsia="宋体" w:cs="宋体"/>
                <w:sz w:val="21"/>
                <w:szCs w:val="21"/>
              </w:rPr>
            </w:pPr>
          </w:p>
          <w:p>
            <w:pPr>
              <w:pStyle w:val="11"/>
              <w:ind w:left="92" w:right="86"/>
              <w:jc w:val="center"/>
              <w:rPr>
                <w:rFonts w:hint="eastAsia" w:ascii="宋体" w:hAnsi="宋体" w:eastAsia="宋体" w:cs="宋体"/>
                <w:sz w:val="21"/>
                <w:szCs w:val="21"/>
              </w:rPr>
            </w:pPr>
            <w:r>
              <w:rPr>
                <w:rFonts w:hint="eastAsia" w:ascii="宋体" w:hAnsi="宋体" w:eastAsia="宋体" w:cs="宋体"/>
                <w:sz w:val="21"/>
                <w:szCs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7" w:type="dxa"/>
            <w:vAlign w:val="top"/>
          </w:tcPr>
          <w:p>
            <w:pPr>
              <w:pStyle w:val="11"/>
              <w:spacing w:before="7"/>
              <w:rPr>
                <w:rFonts w:hint="eastAsia" w:ascii="宋体" w:hAnsi="宋体" w:eastAsia="宋体" w:cs="宋体"/>
                <w:sz w:val="21"/>
                <w:szCs w:val="21"/>
              </w:rPr>
            </w:pPr>
          </w:p>
          <w:p>
            <w:pPr>
              <w:pStyle w:val="11"/>
              <w:ind w:left="86" w:right="81"/>
              <w:jc w:val="center"/>
              <w:rPr>
                <w:rFonts w:hint="eastAsia" w:ascii="宋体" w:hAnsi="宋体" w:eastAsia="宋体" w:cs="宋体"/>
                <w:sz w:val="21"/>
                <w:szCs w:val="21"/>
              </w:rPr>
            </w:pPr>
            <w:r>
              <w:rPr>
                <w:rFonts w:hint="eastAsia" w:ascii="宋体" w:hAnsi="宋体" w:eastAsia="宋体" w:cs="宋体"/>
                <w:sz w:val="21"/>
                <w:szCs w:val="21"/>
              </w:rPr>
              <w:t>守护系统</w:t>
            </w:r>
          </w:p>
        </w:tc>
        <w:tc>
          <w:tcPr>
            <w:tcW w:w="709" w:type="dxa"/>
            <w:vAlign w:val="top"/>
          </w:tcPr>
          <w:p>
            <w:pPr>
              <w:pStyle w:val="11"/>
              <w:spacing w:before="7"/>
              <w:rPr>
                <w:rFonts w:hint="eastAsia" w:ascii="宋体" w:hAnsi="宋体" w:eastAsia="宋体" w:cs="宋体"/>
                <w:sz w:val="21"/>
                <w:szCs w:val="21"/>
              </w:rPr>
            </w:pPr>
          </w:p>
          <w:p>
            <w:pPr>
              <w:pStyle w:val="11"/>
              <w:ind w:left="123" w:right="115"/>
              <w:jc w:val="center"/>
              <w:rPr>
                <w:rFonts w:hint="eastAsia" w:ascii="宋体" w:hAnsi="宋体" w:eastAsia="宋体" w:cs="宋体"/>
                <w:sz w:val="21"/>
                <w:szCs w:val="21"/>
              </w:rPr>
            </w:pPr>
            <w:r>
              <w:rPr>
                <w:rFonts w:hint="eastAsia" w:ascii="宋体" w:hAnsi="宋体" w:eastAsia="宋体" w:cs="宋体"/>
                <w:sz w:val="21"/>
                <w:szCs w:val="21"/>
              </w:rPr>
              <w:t>2018</w:t>
            </w:r>
          </w:p>
        </w:tc>
        <w:tc>
          <w:tcPr>
            <w:tcW w:w="1606" w:type="dxa"/>
            <w:vAlign w:val="top"/>
          </w:tcPr>
          <w:p>
            <w:pPr>
              <w:pStyle w:val="11"/>
              <w:spacing w:before="7"/>
              <w:rPr>
                <w:rFonts w:hint="eastAsia" w:ascii="宋体" w:hAnsi="宋体" w:eastAsia="宋体" w:cs="宋体"/>
                <w:sz w:val="21"/>
                <w:szCs w:val="21"/>
              </w:rPr>
            </w:pPr>
          </w:p>
          <w:p>
            <w:pPr>
              <w:pStyle w:val="11"/>
              <w:ind w:left="361" w:right="353"/>
              <w:jc w:val="center"/>
              <w:rPr>
                <w:rFonts w:hint="eastAsia" w:ascii="宋体" w:hAnsi="宋体" w:eastAsia="宋体" w:cs="宋体"/>
                <w:sz w:val="21"/>
                <w:szCs w:val="21"/>
              </w:rPr>
            </w:pPr>
            <w:r>
              <w:rPr>
                <w:rFonts w:hint="eastAsia" w:ascii="宋体" w:hAnsi="宋体" w:eastAsia="宋体" w:cs="宋体"/>
                <w:sz w:val="21"/>
                <w:szCs w:val="21"/>
              </w:rPr>
              <w:t>网龙</w:t>
            </w:r>
          </w:p>
        </w:tc>
        <w:tc>
          <w:tcPr>
            <w:tcW w:w="1134" w:type="dxa"/>
            <w:vAlign w:val="top"/>
          </w:tcPr>
          <w:p>
            <w:pPr>
              <w:pStyle w:val="11"/>
              <w:spacing w:before="7"/>
              <w:rPr>
                <w:rFonts w:hint="eastAsia" w:ascii="宋体" w:hAnsi="宋体" w:eastAsia="宋体" w:cs="宋体"/>
                <w:sz w:val="21"/>
                <w:szCs w:val="21"/>
              </w:rPr>
            </w:pPr>
          </w:p>
          <w:p>
            <w:pPr>
              <w:pStyle w:val="11"/>
              <w:ind w:left="441" w:right="433"/>
              <w:jc w:val="center"/>
              <w:rPr>
                <w:rFonts w:hint="eastAsia" w:ascii="宋体" w:hAnsi="宋体" w:eastAsia="宋体" w:cs="宋体"/>
                <w:sz w:val="21"/>
                <w:szCs w:val="21"/>
              </w:rPr>
            </w:pPr>
            <w:r>
              <w:rPr>
                <w:rFonts w:hint="eastAsia" w:ascii="宋体" w:hAnsi="宋体" w:eastAsia="宋体" w:cs="宋体"/>
                <w:sz w:val="21"/>
                <w:szCs w:val="21"/>
              </w:rPr>
              <w:t>15</w:t>
            </w:r>
          </w:p>
        </w:tc>
        <w:tc>
          <w:tcPr>
            <w:tcW w:w="992" w:type="dxa"/>
            <w:vAlign w:val="top"/>
          </w:tcPr>
          <w:p>
            <w:pPr>
              <w:pStyle w:val="11"/>
              <w:spacing w:before="7"/>
              <w:rPr>
                <w:rFonts w:hint="eastAsia" w:ascii="宋体" w:hAnsi="宋体" w:eastAsia="宋体" w:cs="宋体"/>
                <w:sz w:val="21"/>
                <w:szCs w:val="21"/>
              </w:rPr>
            </w:pPr>
          </w:p>
          <w:p>
            <w:pPr>
              <w:pStyle w:val="11"/>
              <w:ind w:left="155" w:right="151"/>
              <w:jc w:val="center"/>
              <w:rPr>
                <w:rFonts w:hint="eastAsia" w:ascii="宋体" w:hAnsi="宋体" w:eastAsia="宋体" w:cs="宋体"/>
                <w:sz w:val="21"/>
                <w:szCs w:val="21"/>
              </w:rPr>
            </w:pPr>
            <w:r>
              <w:rPr>
                <w:rFonts w:hint="eastAsia" w:ascii="宋体" w:hAnsi="宋体" w:eastAsia="宋体" w:cs="宋体"/>
                <w:sz w:val="21"/>
                <w:szCs w:val="21"/>
              </w:rPr>
              <w:t>张超</w:t>
            </w:r>
          </w:p>
        </w:tc>
        <w:tc>
          <w:tcPr>
            <w:tcW w:w="1069" w:type="dxa"/>
            <w:vAlign w:val="top"/>
          </w:tcPr>
          <w:p>
            <w:pPr>
              <w:pStyle w:val="11"/>
              <w:spacing w:before="7"/>
              <w:rPr>
                <w:rFonts w:hint="eastAsia" w:ascii="宋体" w:hAnsi="宋体" w:eastAsia="宋体" w:cs="宋体"/>
                <w:sz w:val="21"/>
                <w:szCs w:val="21"/>
              </w:rPr>
            </w:pPr>
          </w:p>
          <w:p>
            <w:pPr>
              <w:pStyle w:val="11"/>
              <w:ind w:left="92" w:right="86"/>
              <w:jc w:val="center"/>
              <w:rPr>
                <w:rFonts w:hint="eastAsia" w:ascii="宋体" w:hAnsi="宋体" w:eastAsia="宋体" w:cs="宋体"/>
                <w:sz w:val="21"/>
                <w:szCs w:val="21"/>
              </w:rPr>
            </w:pPr>
            <w:r>
              <w:rPr>
                <w:rFonts w:hint="eastAsia" w:ascii="宋体" w:hAnsi="宋体" w:eastAsia="宋体" w:cs="宋体"/>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7" w:type="dxa"/>
            <w:vAlign w:val="top"/>
          </w:tcPr>
          <w:p>
            <w:pPr>
              <w:pStyle w:val="11"/>
              <w:spacing w:before="8"/>
              <w:rPr>
                <w:rFonts w:hint="eastAsia" w:ascii="宋体" w:hAnsi="宋体" w:eastAsia="宋体" w:cs="宋体"/>
                <w:sz w:val="21"/>
                <w:szCs w:val="21"/>
              </w:rPr>
            </w:pPr>
          </w:p>
          <w:p>
            <w:pPr>
              <w:pStyle w:val="11"/>
              <w:ind w:left="86" w:right="77"/>
              <w:jc w:val="center"/>
              <w:rPr>
                <w:rFonts w:hint="eastAsia" w:ascii="宋体" w:hAnsi="宋体" w:eastAsia="宋体" w:cs="宋体"/>
                <w:sz w:val="21"/>
                <w:szCs w:val="21"/>
              </w:rPr>
            </w:pPr>
            <w:r>
              <w:rPr>
                <w:rFonts w:hint="eastAsia" w:ascii="宋体" w:hAnsi="宋体" w:eastAsia="宋体" w:cs="宋体"/>
                <w:sz w:val="21"/>
                <w:szCs w:val="21"/>
              </w:rPr>
              <w:t>101PPT</w:t>
            </w:r>
          </w:p>
        </w:tc>
        <w:tc>
          <w:tcPr>
            <w:tcW w:w="709" w:type="dxa"/>
            <w:vAlign w:val="top"/>
          </w:tcPr>
          <w:p>
            <w:pPr>
              <w:pStyle w:val="11"/>
              <w:spacing w:before="8"/>
              <w:rPr>
                <w:rFonts w:hint="eastAsia" w:ascii="宋体" w:hAnsi="宋体" w:eastAsia="宋体" w:cs="宋体"/>
                <w:sz w:val="21"/>
                <w:szCs w:val="21"/>
              </w:rPr>
            </w:pPr>
          </w:p>
          <w:p>
            <w:pPr>
              <w:pStyle w:val="11"/>
              <w:ind w:left="123" w:right="115"/>
              <w:jc w:val="center"/>
              <w:rPr>
                <w:rFonts w:hint="eastAsia" w:ascii="宋体" w:hAnsi="宋体" w:eastAsia="宋体" w:cs="宋体"/>
                <w:sz w:val="21"/>
                <w:szCs w:val="21"/>
              </w:rPr>
            </w:pPr>
            <w:r>
              <w:rPr>
                <w:rFonts w:hint="eastAsia" w:ascii="宋体" w:hAnsi="宋体" w:eastAsia="宋体" w:cs="宋体"/>
                <w:sz w:val="21"/>
                <w:szCs w:val="21"/>
              </w:rPr>
              <w:t>2018</w:t>
            </w:r>
          </w:p>
        </w:tc>
        <w:tc>
          <w:tcPr>
            <w:tcW w:w="1606" w:type="dxa"/>
            <w:vAlign w:val="top"/>
          </w:tcPr>
          <w:p>
            <w:pPr>
              <w:pStyle w:val="11"/>
              <w:spacing w:before="8"/>
              <w:rPr>
                <w:rFonts w:hint="eastAsia" w:ascii="宋体" w:hAnsi="宋体" w:eastAsia="宋体" w:cs="宋体"/>
                <w:sz w:val="21"/>
                <w:szCs w:val="21"/>
              </w:rPr>
            </w:pPr>
          </w:p>
          <w:p>
            <w:pPr>
              <w:pStyle w:val="11"/>
              <w:ind w:left="361" w:right="353"/>
              <w:jc w:val="center"/>
              <w:rPr>
                <w:rFonts w:hint="eastAsia" w:ascii="宋体" w:hAnsi="宋体" w:eastAsia="宋体" w:cs="宋体"/>
                <w:sz w:val="21"/>
                <w:szCs w:val="21"/>
              </w:rPr>
            </w:pPr>
            <w:r>
              <w:rPr>
                <w:rFonts w:hint="eastAsia" w:ascii="宋体" w:hAnsi="宋体" w:eastAsia="宋体" w:cs="宋体"/>
                <w:sz w:val="21"/>
                <w:szCs w:val="21"/>
              </w:rPr>
              <w:t>华渔</w:t>
            </w:r>
          </w:p>
        </w:tc>
        <w:tc>
          <w:tcPr>
            <w:tcW w:w="1134" w:type="dxa"/>
            <w:vAlign w:val="top"/>
          </w:tcPr>
          <w:p>
            <w:pPr>
              <w:pStyle w:val="11"/>
              <w:spacing w:before="8"/>
              <w:rPr>
                <w:rFonts w:hint="eastAsia" w:ascii="宋体" w:hAnsi="宋体" w:eastAsia="宋体" w:cs="宋体"/>
                <w:sz w:val="21"/>
                <w:szCs w:val="21"/>
              </w:rPr>
            </w:pPr>
          </w:p>
          <w:p>
            <w:pPr>
              <w:pStyle w:val="11"/>
              <w:ind w:left="441" w:right="433"/>
              <w:jc w:val="center"/>
              <w:rPr>
                <w:rFonts w:hint="eastAsia" w:ascii="宋体" w:hAnsi="宋体" w:eastAsia="宋体" w:cs="宋体"/>
                <w:sz w:val="21"/>
                <w:szCs w:val="21"/>
              </w:rPr>
            </w:pPr>
            <w:r>
              <w:rPr>
                <w:rFonts w:hint="eastAsia" w:ascii="宋体" w:hAnsi="宋体" w:eastAsia="宋体" w:cs="宋体"/>
                <w:sz w:val="21"/>
                <w:szCs w:val="21"/>
              </w:rPr>
              <w:t>10</w:t>
            </w:r>
          </w:p>
        </w:tc>
        <w:tc>
          <w:tcPr>
            <w:tcW w:w="992" w:type="dxa"/>
            <w:vAlign w:val="top"/>
          </w:tcPr>
          <w:p>
            <w:pPr>
              <w:pStyle w:val="11"/>
              <w:spacing w:before="8"/>
              <w:rPr>
                <w:rFonts w:hint="eastAsia" w:ascii="宋体" w:hAnsi="宋体" w:eastAsia="宋体" w:cs="宋体"/>
                <w:sz w:val="21"/>
                <w:szCs w:val="21"/>
              </w:rPr>
            </w:pPr>
          </w:p>
          <w:p>
            <w:pPr>
              <w:pStyle w:val="11"/>
              <w:ind w:left="160" w:right="151"/>
              <w:jc w:val="center"/>
              <w:rPr>
                <w:rFonts w:hint="eastAsia" w:ascii="宋体" w:hAnsi="宋体" w:eastAsia="宋体" w:cs="宋体"/>
                <w:sz w:val="21"/>
                <w:szCs w:val="21"/>
              </w:rPr>
            </w:pPr>
            <w:r>
              <w:rPr>
                <w:rFonts w:hint="eastAsia" w:ascii="宋体" w:hAnsi="宋体" w:eastAsia="宋体" w:cs="宋体"/>
                <w:sz w:val="21"/>
                <w:szCs w:val="21"/>
              </w:rPr>
              <w:t>许振宇</w:t>
            </w:r>
          </w:p>
        </w:tc>
        <w:tc>
          <w:tcPr>
            <w:tcW w:w="1069" w:type="dxa"/>
            <w:vAlign w:val="top"/>
          </w:tcPr>
          <w:p>
            <w:pPr>
              <w:pStyle w:val="11"/>
              <w:spacing w:before="8"/>
              <w:rPr>
                <w:rFonts w:hint="eastAsia" w:ascii="宋体" w:hAnsi="宋体" w:eastAsia="宋体" w:cs="宋体"/>
                <w:sz w:val="21"/>
                <w:szCs w:val="21"/>
              </w:rPr>
            </w:pPr>
          </w:p>
          <w:p>
            <w:pPr>
              <w:pStyle w:val="11"/>
              <w:ind w:left="92" w:right="86"/>
              <w:jc w:val="center"/>
              <w:rPr>
                <w:rFonts w:hint="eastAsia" w:ascii="宋体" w:hAnsi="宋体" w:eastAsia="宋体" w:cs="宋体"/>
                <w:sz w:val="21"/>
                <w:szCs w:val="21"/>
              </w:rPr>
            </w:pPr>
            <w:r>
              <w:rPr>
                <w:rFonts w:hint="eastAsia" w:ascii="宋体" w:hAnsi="宋体" w:eastAsia="宋体" w:cs="宋体"/>
                <w:sz w:val="21"/>
                <w:szCs w:val="21"/>
              </w:rPr>
              <w:t>21</w:t>
            </w:r>
          </w:p>
        </w:tc>
      </w:tr>
    </w:tbl>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经验总结</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经过多年的实践探索，“设计方法论”驱动下的软件技术专业校企联动人才培养模式</w:t>
      </w:r>
      <w:r>
        <w:rPr>
          <w:rFonts w:hint="eastAsia" w:asciiTheme="minorEastAsia" w:hAnsiTheme="minorEastAsia" w:cstheme="minorEastAsia"/>
          <w:sz w:val="28"/>
          <w:szCs w:val="28"/>
          <w:lang w:val="en-US" w:eastAsia="zh-CN"/>
        </w:rPr>
        <w:t>逐渐趋于成熟。通过</w:t>
      </w:r>
      <w:r>
        <w:rPr>
          <w:rFonts w:hint="eastAsia" w:asciiTheme="minorEastAsia" w:hAnsiTheme="minorEastAsia" w:eastAsiaTheme="minorEastAsia" w:cstheme="minorEastAsia"/>
          <w:sz w:val="28"/>
          <w:szCs w:val="28"/>
          <w:lang w:val="en-US" w:eastAsia="zh-CN"/>
        </w:rPr>
        <w:t>对行业、企业进行大量的调研</w:t>
      </w:r>
      <w:r>
        <w:rPr>
          <w:rFonts w:hint="eastAsia" w:asciiTheme="minorEastAsia" w:hAnsiTheme="minorEastAsia" w:cstheme="minorEastAsia"/>
          <w:sz w:val="28"/>
          <w:szCs w:val="28"/>
          <w:lang w:val="en-US" w:eastAsia="zh-CN"/>
        </w:rPr>
        <w:t>发现，该模式</w:t>
      </w:r>
      <w:r>
        <w:rPr>
          <w:rFonts w:hint="eastAsia" w:asciiTheme="minorEastAsia" w:hAnsiTheme="minorEastAsia" w:eastAsiaTheme="minorEastAsia" w:cstheme="minorEastAsia"/>
          <w:sz w:val="28"/>
          <w:szCs w:val="28"/>
          <w:lang w:val="en-US" w:eastAsia="zh-CN"/>
        </w:rPr>
        <w:t>依托主办方网龙公司旗下的福建天晴数码有限公司的工程师及实验室资源进行以项目为导向，以工作过程为依托的培养方式，以企业技术岗位标准为标准提高学生综合素质、知识水平和创新能力，结合教学改革的最新研究成果，对教学内容进行了整合、优化，制定了适应学科发展和符合企业生态的教学大纲和实验大纲，以企业P3技术岗位员工考核标准对学生进行考核，</w:t>
      </w:r>
      <w:r>
        <w:rPr>
          <w:rFonts w:hint="eastAsia" w:asciiTheme="minorEastAsia" w:hAnsiTheme="minorEastAsia" w:cstheme="minorEastAsia"/>
          <w:sz w:val="28"/>
          <w:szCs w:val="28"/>
          <w:lang w:val="en-US" w:eastAsia="zh-CN"/>
        </w:rPr>
        <w:t>有助于</w:t>
      </w:r>
      <w:r>
        <w:rPr>
          <w:rFonts w:hint="eastAsia" w:asciiTheme="minorEastAsia" w:hAnsiTheme="minorEastAsia" w:eastAsiaTheme="minorEastAsia" w:cstheme="minorEastAsia"/>
          <w:sz w:val="28"/>
          <w:szCs w:val="28"/>
          <w:lang w:val="en-US" w:eastAsia="zh-CN"/>
        </w:rPr>
        <w:t>学生在学习</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考试全过程体验企业标准，</w:t>
      </w:r>
      <w:r>
        <w:rPr>
          <w:rFonts w:hint="eastAsia" w:asciiTheme="minorEastAsia" w:hAnsiTheme="minorEastAsia" w:cstheme="minorEastAsia"/>
          <w:sz w:val="28"/>
          <w:szCs w:val="28"/>
          <w:lang w:val="en-US" w:eastAsia="zh-CN"/>
        </w:rPr>
        <w:t>顺利实现</w:t>
      </w:r>
      <w:r>
        <w:rPr>
          <w:rFonts w:hint="eastAsia" w:asciiTheme="minorEastAsia" w:hAnsiTheme="minorEastAsia" w:eastAsiaTheme="minorEastAsia" w:cstheme="minorEastAsia"/>
          <w:sz w:val="28"/>
          <w:szCs w:val="28"/>
          <w:lang w:val="en-US" w:eastAsia="zh-CN"/>
        </w:rPr>
        <w:t>从</w:t>
      </w:r>
      <w:r>
        <w:rPr>
          <w:rFonts w:hint="eastAsia" w:asciiTheme="minorEastAsia" w:hAnsiTheme="minorEastAsia" w:cstheme="minorEastAsia"/>
          <w:sz w:val="28"/>
          <w:szCs w:val="28"/>
          <w:lang w:val="en-US" w:eastAsia="zh-CN"/>
        </w:rPr>
        <w:t>学校</w:t>
      </w:r>
      <w:r>
        <w:rPr>
          <w:rFonts w:hint="eastAsia" w:asciiTheme="minorEastAsia" w:hAnsiTheme="minorEastAsia" w:eastAsiaTheme="minorEastAsia" w:cstheme="minorEastAsia"/>
          <w:sz w:val="28"/>
          <w:szCs w:val="28"/>
          <w:lang w:val="en-US" w:eastAsia="zh-CN"/>
        </w:rPr>
        <w:t>学生到企业员工的</w:t>
      </w:r>
      <w:r>
        <w:rPr>
          <w:rFonts w:hint="eastAsia" w:asciiTheme="minorEastAsia" w:hAnsiTheme="minorEastAsia" w:cstheme="minorEastAsia"/>
          <w:sz w:val="28"/>
          <w:szCs w:val="28"/>
          <w:lang w:val="en-US" w:eastAsia="zh-CN"/>
        </w:rPr>
        <w:t>身份转变</w:t>
      </w:r>
      <w:r>
        <w:rPr>
          <w:rFonts w:hint="eastAsia" w:asciiTheme="minorEastAsia" w:hAnsiTheme="minorEastAsia" w:eastAsiaTheme="minorEastAsia" w:cstheme="minorEastAsia"/>
          <w:sz w:val="28"/>
          <w:szCs w:val="28"/>
          <w:lang w:val="en-US" w:eastAsia="zh-CN"/>
        </w:rPr>
        <w:t>。</w:t>
      </w:r>
    </w:p>
    <w:p>
      <w:pPr>
        <w:pStyle w:val="4"/>
        <w:keepNext w:val="0"/>
        <w:keepLines w:val="0"/>
        <w:pageBreakBefore w:val="0"/>
        <w:widowControl w:val="0"/>
        <w:kinsoku/>
        <w:wordWrap/>
        <w:overflowPunct/>
        <w:topLinePunct w:val="0"/>
        <w:autoSpaceDE/>
        <w:autoSpaceDN/>
        <w:bidi w:val="0"/>
        <w:adjustRightInd/>
        <w:snapToGrid/>
        <w:spacing w:line="375" w:lineRule="auto"/>
        <w:ind w:right="0" w:firstLine="520" w:firstLineChars="200"/>
        <w:jc w:val="both"/>
        <w:textAlignment w:val="auto"/>
      </w:pPr>
      <w:r>
        <w:rPr>
          <w:spacing w:val="-10"/>
        </w:rPr>
        <w:t>在专业方向设置、人才培养模式改革、师资队伍建设、培养过</w:t>
      </w:r>
      <w:r>
        <w:rPr>
          <w:rFonts w:hint="eastAsia"/>
          <w:spacing w:val="-10"/>
          <w:lang w:val="en-US" w:eastAsia="zh-CN"/>
        </w:rPr>
        <w:t>程</w:t>
      </w:r>
      <w:r>
        <w:rPr>
          <w:spacing w:val="-11"/>
        </w:rPr>
        <w:t>的实施、实践条件的建设、服务地方等各方面的设计都是基于“设计</w:t>
      </w:r>
      <w:r>
        <w:rPr>
          <w:spacing w:val="-14"/>
        </w:rPr>
        <w:t>方法论”</w:t>
      </w:r>
      <w:r>
        <w:rPr>
          <w:rFonts w:hint="eastAsia"/>
          <w:spacing w:val="-14"/>
          <w:lang w:val="en-US" w:eastAsia="zh-CN"/>
        </w:rPr>
        <w:t>，</w:t>
      </w:r>
      <w:r>
        <w:rPr>
          <w:spacing w:val="-14"/>
        </w:rPr>
        <w:t>解决了培养的人才能很好地学以致用解决难题，又为企业</w:t>
      </w:r>
      <w:r>
        <w:rPr>
          <w:spacing w:val="-5"/>
        </w:rPr>
        <w:t>培养出其所需的高技能型人才。</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562" w:firstLineChars="200"/>
        <w:textAlignment w:val="auto"/>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推广应用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（一）显著提高本专业毕业生就业竞争力</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课题组对2018年至2021年三年的近1000名本专业毕业生进行的就业质量评估指标的调研，受训学生在专业能力评价维度的企业及社会平均满意率提高约17%。近年来本专业毕业生广受企业好评，就业竞争力显著提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（二）“设计方法论”在校内得到广泛推广应用</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2018年以来，</w:t>
      </w:r>
      <w:r>
        <w:rPr>
          <w:rFonts w:hint="eastAsia" w:asciiTheme="minorEastAsia" w:hAnsiTheme="minorEastAsia" w:cstheme="minorEastAsia"/>
          <w:sz w:val="28"/>
          <w:szCs w:val="28"/>
          <w:lang w:val="en-US" w:eastAsia="zh-CN"/>
        </w:rPr>
        <w:t>学校</w:t>
      </w:r>
      <w:r>
        <w:rPr>
          <w:rFonts w:hint="eastAsia" w:asciiTheme="minorEastAsia" w:hAnsiTheme="minorEastAsia" w:eastAsiaTheme="minorEastAsia" w:cstheme="minorEastAsia"/>
          <w:sz w:val="28"/>
          <w:szCs w:val="28"/>
          <w:lang w:val="en-US" w:eastAsia="zh-CN"/>
        </w:rPr>
        <w:t>所有教师均参加了“设计方法论”初级培训与考试，采用</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设计方法论</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职教研讨会、教师拓展训练班、教材编撰研讨会等各种形式，</w:t>
      </w:r>
      <w:r>
        <w:rPr>
          <w:rFonts w:hint="eastAsia" w:asciiTheme="minorEastAsia" w:hAnsiTheme="minorEastAsia" w:cstheme="minorEastAsia"/>
          <w:sz w:val="28"/>
          <w:szCs w:val="28"/>
          <w:lang w:val="en-US" w:eastAsia="zh-CN"/>
        </w:rPr>
        <w:t>学校</w:t>
      </w:r>
      <w:r>
        <w:rPr>
          <w:rFonts w:hint="eastAsia" w:asciiTheme="minorEastAsia" w:hAnsiTheme="minorEastAsia" w:eastAsiaTheme="minorEastAsia" w:cstheme="minorEastAsia"/>
          <w:sz w:val="28"/>
          <w:szCs w:val="28"/>
          <w:lang w:val="en-US" w:eastAsia="zh-CN"/>
        </w:rPr>
        <w:t>近三年约300余人次进行了教师能力培养与训练。该课程也作为公共课向学院全体学生进行推广学习。接受课程教学的学生逾5000人次。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（三）在行业企业与中取得了良好效果</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设计方法论</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培养课程体系的推广应用在行业企业与中取得了良好效果，为</w:t>
      </w:r>
      <w:r>
        <w:rPr>
          <w:rFonts w:hint="eastAsia" w:asciiTheme="minorEastAsia" w:hAnsiTheme="minorEastAsia" w:cstheme="minorEastAsia"/>
          <w:sz w:val="28"/>
          <w:szCs w:val="28"/>
          <w:lang w:val="en-US" w:eastAsia="zh-CN"/>
        </w:rPr>
        <w:t>学校</w:t>
      </w:r>
      <w:r>
        <w:rPr>
          <w:rFonts w:hint="eastAsia" w:asciiTheme="minorEastAsia" w:hAnsiTheme="minorEastAsia" w:eastAsiaTheme="minorEastAsia" w:cstheme="minorEastAsia"/>
          <w:sz w:val="28"/>
          <w:szCs w:val="28"/>
          <w:lang w:val="en-US" w:eastAsia="zh-CN"/>
        </w:rPr>
        <w:t>的教学和学生管理提供了可借鉴的经验。在该成果基础上，根据中职学生学习特点，经研究完善后，中职院校也可试点应用。</w:t>
      </w:r>
    </w:p>
    <w:p>
      <w:pPr>
        <w:pStyle w:val="2"/>
        <w:rPr>
          <w:rFonts w:hint="eastAsia"/>
        </w:rPr>
      </w:pPr>
    </w:p>
    <w:p>
      <w:pPr>
        <w:widowControl/>
        <w:numPr>
          <w:ilvl w:val="0"/>
          <w:numId w:val="0"/>
        </w:numPr>
        <w:spacing w:line="520" w:lineRule="exact"/>
        <w:ind w:leftChars="200"/>
        <w:rPr>
          <w:rFonts w:hint="default" w:eastAsia="仿宋_GB2312"/>
          <w:color w:val="000000"/>
          <w:kern w:val="0"/>
          <w:sz w:val="32"/>
          <w:szCs w:val="32"/>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roman"/>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4AE7A"/>
    <w:multiLevelType w:val="singleLevel"/>
    <w:tmpl w:val="2E84AE7A"/>
    <w:lvl w:ilvl="0" w:tentative="0">
      <w:start w:val="1"/>
      <w:numFmt w:val="chineseCounting"/>
      <w:suff w:val="nothing"/>
      <w:lvlText w:val="%1、"/>
      <w:lvlJc w:val="left"/>
      <w:rPr>
        <w:rFonts w:hint="eastAsia"/>
      </w:rPr>
    </w:lvl>
  </w:abstractNum>
  <w:abstractNum w:abstractNumId="1">
    <w:nsid w:val="7C83FF4D"/>
    <w:multiLevelType w:val="singleLevel"/>
    <w:tmpl w:val="7C83FF4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2A55"/>
    <w:rsid w:val="03453CB3"/>
    <w:rsid w:val="08EB4D79"/>
    <w:rsid w:val="0D5B77AD"/>
    <w:rsid w:val="112A2690"/>
    <w:rsid w:val="12C6633C"/>
    <w:rsid w:val="17262AE7"/>
    <w:rsid w:val="17DF5CC0"/>
    <w:rsid w:val="1805220E"/>
    <w:rsid w:val="19DB54BF"/>
    <w:rsid w:val="1AD628AF"/>
    <w:rsid w:val="1B0B3181"/>
    <w:rsid w:val="1DA05D30"/>
    <w:rsid w:val="20113820"/>
    <w:rsid w:val="207002BC"/>
    <w:rsid w:val="2ADE0E00"/>
    <w:rsid w:val="2BFE3044"/>
    <w:rsid w:val="30460BD7"/>
    <w:rsid w:val="322044B5"/>
    <w:rsid w:val="32E81006"/>
    <w:rsid w:val="34176121"/>
    <w:rsid w:val="3ABC1B8E"/>
    <w:rsid w:val="3D56772C"/>
    <w:rsid w:val="42C4621C"/>
    <w:rsid w:val="492373EC"/>
    <w:rsid w:val="4B7F2C4C"/>
    <w:rsid w:val="4D15679B"/>
    <w:rsid w:val="4F852DF6"/>
    <w:rsid w:val="52BD753A"/>
    <w:rsid w:val="543C3D34"/>
    <w:rsid w:val="5B6E341F"/>
    <w:rsid w:val="5D6E2792"/>
    <w:rsid w:val="5F186BEE"/>
    <w:rsid w:val="61F532DB"/>
    <w:rsid w:val="68242759"/>
    <w:rsid w:val="6969577F"/>
    <w:rsid w:val="6C09011F"/>
    <w:rsid w:val="6F000417"/>
    <w:rsid w:val="6F78214E"/>
    <w:rsid w:val="76205DC6"/>
    <w:rsid w:val="7A3374E4"/>
    <w:rsid w:val="7C1E54BA"/>
    <w:rsid w:val="7CBA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962" w:hanging="284"/>
      <w:outlineLvl w:val="1"/>
    </w:pPr>
    <w:rPr>
      <w:rFonts w:ascii="楷体" w:hAnsi="楷体" w:eastAsia="楷体" w:cs="楷体"/>
      <w:b/>
      <w:bCs/>
      <w:sz w:val="28"/>
      <w:szCs w:val="28"/>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Body Text"/>
    <w:basedOn w:val="1"/>
    <w:qFormat/>
    <w:uiPriority w:val="1"/>
    <w:pPr>
      <w:ind w:left="120"/>
    </w:pPr>
    <w:rPr>
      <w:rFonts w:ascii="宋体" w:hAnsi="宋体" w:eastAsia="宋体" w:cs="宋体"/>
      <w:sz w:val="28"/>
      <w:szCs w:val="28"/>
      <w:lang w:val="zh-CN" w:eastAsia="zh-CN" w:bidi="zh-CN"/>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styleId="8">
    <w:name w:val="Emphasis"/>
    <w:basedOn w:val="7"/>
    <w:qFormat/>
    <w:uiPriority w:val="0"/>
    <w:rPr>
      <w:i/>
    </w:rPr>
  </w:style>
  <w:style w:type="paragraph" w:customStyle="1" w:styleId="9">
    <w:name w:val="Body Text First Indent 21"/>
    <w:basedOn w:val="1"/>
    <w:qFormat/>
    <w:uiPriority w:val="99"/>
    <w:pPr>
      <w:spacing w:line="500" w:lineRule="exact"/>
      <w:ind w:firstLine="420" w:firstLineChars="200"/>
    </w:pPr>
    <w:rPr>
      <w:rFonts w:ascii="Times New Roman" w:hAnsi="Times New Roman" w:eastAsia="宋体" w:cs="Times New Roman"/>
      <w:szCs w:val="20"/>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5698</Words>
  <Characters>6085</Characters>
  <Lines>0</Lines>
  <Paragraphs>0</Paragraphs>
  <TotalTime>1</TotalTime>
  <ScaleCrop>false</ScaleCrop>
  <LinksUpToDate>false</LinksUpToDate>
  <CharactersWithSpaces>6170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2022-04-01T12:58:00Z</dcterms:created>
  <dc:creator>cdb-fj</dc:creator>
  <cp:lastModifiedBy>HP</cp:lastModifiedBy>
  <dcterms:modified xsi:type="dcterms:W3CDTF">2022-04-22T05:45:54Z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5E1ACEA15002478982BA86AEE344E0A1</vt:lpwstr>
  </property>
</Properties>
</file>