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附件7：</w:t>
      </w:r>
    </w:p>
    <w:p>
      <w:pPr>
        <w:spacing w:line="560" w:lineRule="exact"/>
        <w:ind w:right="280"/>
        <w:jc w:val="center"/>
        <w:rPr>
          <w:rFonts w:hint="eastAsia" w:ascii="宋体" w:hAnsi="宋体" w:eastAsia="宋体" w:cs="宋体"/>
          <w:b/>
          <w:bCs/>
          <w:kern w:val="2"/>
          <w:sz w:val="44"/>
          <w:szCs w:val="44"/>
          <w:lang w:val="en-US" w:eastAsia="zh-CN"/>
        </w:rPr>
      </w:pPr>
    </w:p>
    <w:p>
      <w:pPr>
        <w:spacing w:line="560" w:lineRule="exact"/>
        <w:ind w:right="280"/>
        <w:jc w:val="center"/>
        <w:rPr>
          <w:rFonts w:hint="eastAsia" w:ascii="宋体" w:hAnsi="宋体" w:eastAsia="宋体" w:cs="宋体"/>
          <w:b/>
          <w:bCs/>
          <w:kern w:val="2"/>
          <w:sz w:val="44"/>
          <w:szCs w:val="44"/>
        </w:rPr>
      </w:pPr>
      <w:r>
        <w:rPr>
          <w:rFonts w:hint="eastAsia" w:ascii="宋体" w:hAnsi="宋体" w:eastAsia="宋体" w:cs="宋体"/>
          <w:b/>
          <w:bCs/>
          <w:kern w:val="2"/>
          <w:sz w:val="44"/>
          <w:szCs w:val="44"/>
          <w:lang w:val="en-US" w:eastAsia="zh-CN"/>
        </w:rPr>
        <w:t>就《</w:t>
      </w:r>
      <w:r>
        <w:rPr>
          <w:rFonts w:hint="eastAsia" w:ascii="宋体" w:hAnsi="宋体" w:eastAsia="宋体" w:cs="宋体"/>
          <w:b/>
          <w:bCs/>
          <w:kern w:val="2"/>
          <w:sz w:val="44"/>
          <w:szCs w:val="44"/>
        </w:rPr>
        <w:t>福州软件职业技术学院</w:t>
      </w:r>
    </w:p>
    <w:p>
      <w:pPr>
        <w:spacing w:line="560" w:lineRule="exact"/>
        <w:ind w:right="280"/>
        <w:jc w:val="center"/>
        <w:rPr>
          <w:rFonts w:hint="default" w:ascii="宋体" w:hAnsi="宋体" w:eastAsia="宋体" w:cs="宋体"/>
          <w:b/>
          <w:bCs/>
          <w:kern w:val="2"/>
          <w:sz w:val="44"/>
          <w:szCs w:val="44"/>
          <w:lang w:val="en-US" w:eastAsia="zh-CN"/>
        </w:rPr>
      </w:pPr>
      <w:r>
        <w:rPr>
          <w:rFonts w:hint="eastAsia" w:ascii="宋体" w:hAnsi="宋体" w:eastAsia="宋体" w:cs="宋体"/>
          <w:b/>
          <w:bCs/>
          <w:kern w:val="2"/>
          <w:sz w:val="44"/>
          <w:szCs w:val="44"/>
          <w:lang w:eastAsia="zh-CN"/>
        </w:rPr>
        <w:t>产业学院</w:t>
      </w:r>
      <w:r>
        <w:rPr>
          <w:rFonts w:hint="eastAsia" w:ascii="宋体" w:hAnsi="宋体" w:eastAsia="宋体" w:cs="宋体"/>
          <w:b/>
          <w:bCs/>
          <w:kern w:val="2"/>
          <w:sz w:val="44"/>
          <w:szCs w:val="44"/>
        </w:rPr>
        <w:t>绩效</w:t>
      </w:r>
      <w:r>
        <w:rPr>
          <w:rFonts w:hint="eastAsia" w:ascii="宋体" w:hAnsi="宋体" w:eastAsia="宋体" w:cs="宋体"/>
          <w:b/>
          <w:bCs/>
          <w:kern w:val="2"/>
          <w:sz w:val="44"/>
          <w:szCs w:val="44"/>
          <w:lang w:val="en-US" w:eastAsia="zh-CN"/>
        </w:rPr>
        <w:t>管理</w:t>
      </w:r>
      <w:r>
        <w:rPr>
          <w:rFonts w:hint="eastAsia" w:ascii="宋体" w:hAnsi="宋体" w:eastAsia="宋体" w:cs="宋体"/>
          <w:b/>
          <w:bCs/>
          <w:kern w:val="2"/>
          <w:sz w:val="44"/>
          <w:szCs w:val="44"/>
        </w:rPr>
        <w:t>办法</w:t>
      </w:r>
      <w:r>
        <w:rPr>
          <w:rFonts w:hint="eastAsia" w:ascii="宋体" w:hAnsi="宋体" w:eastAsia="宋体" w:cs="宋体"/>
          <w:b/>
          <w:bCs/>
          <w:kern w:val="2"/>
          <w:sz w:val="44"/>
          <w:szCs w:val="44"/>
          <w:lang w:eastAsia="zh-CN"/>
        </w:rPr>
        <w:t>（</w:t>
      </w:r>
      <w:r>
        <w:rPr>
          <w:rFonts w:hint="eastAsia" w:ascii="宋体" w:hAnsi="宋体" w:eastAsia="宋体" w:cs="宋体"/>
          <w:b/>
          <w:bCs/>
          <w:kern w:val="2"/>
          <w:sz w:val="44"/>
          <w:szCs w:val="44"/>
          <w:lang w:val="en-US" w:eastAsia="zh-CN"/>
        </w:rPr>
        <w:t>试行</w:t>
      </w:r>
      <w:r>
        <w:rPr>
          <w:rFonts w:hint="eastAsia" w:ascii="宋体" w:hAnsi="宋体" w:eastAsia="宋体" w:cs="宋体"/>
          <w:b/>
          <w:bCs/>
          <w:kern w:val="2"/>
          <w:sz w:val="44"/>
          <w:szCs w:val="44"/>
          <w:lang w:eastAsia="zh-CN"/>
        </w:rPr>
        <w:t>）</w:t>
      </w:r>
      <w:r>
        <w:rPr>
          <w:rFonts w:hint="eastAsia" w:ascii="宋体" w:hAnsi="宋体" w:eastAsia="宋体" w:cs="宋体"/>
          <w:b/>
          <w:bCs/>
          <w:kern w:val="2"/>
          <w:sz w:val="44"/>
          <w:szCs w:val="44"/>
          <w:lang w:val="en-US" w:eastAsia="zh-CN"/>
        </w:rPr>
        <w:t>》</w:t>
      </w:r>
      <w:bookmarkStart w:id="17" w:name="_GoBack"/>
      <w:bookmarkEnd w:id="17"/>
      <w:r>
        <w:rPr>
          <w:rFonts w:hint="eastAsia" w:ascii="宋体" w:hAnsi="宋体" w:eastAsia="宋体" w:cs="宋体"/>
          <w:b/>
          <w:bCs/>
          <w:kern w:val="2"/>
          <w:sz w:val="44"/>
          <w:szCs w:val="44"/>
          <w:lang w:val="en-US" w:eastAsia="zh-CN"/>
        </w:rPr>
        <w:t>答各方问</w:t>
      </w:r>
    </w:p>
    <w:p>
      <w:pPr>
        <w:rPr>
          <w:rFonts w:hint="eastAsia"/>
          <w:sz w:val="28"/>
          <w:szCs w:val="28"/>
        </w:rPr>
      </w:pPr>
    </w:p>
    <w:p>
      <w:pPr>
        <w:rPr>
          <w:rFonts w:hint="eastAsia"/>
          <w:sz w:val="28"/>
          <w:szCs w:val="28"/>
        </w:rPr>
      </w:pPr>
      <w:r>
        <w:rPr>
          <w:rFonts w:hint="eastAsia"/>
          <w:sz w:val="28"/>
          <w:szCs w:val="28"/>
          <w:lang w:val="en-US" w:eastAsia="zh-CN"/>
        </w:rPr>
        <w:t>问：</w:t>
      </w:r>
      <w:r>
        <w:rPr>
          <w:rFonts w:hint="eastAsia"/>
          <w:sz w:val="28"/>
          <w:szCs w:val="28"/>
        </w:rPr>
        <w:t>校企之间共享人员：企业教师职称匹配与互认（例：企业高管无专业职称如何认定）</w:t>
      </w:r>
      <w:r>
        <w:rPr>
          <w:rFonts w:hint="eastAsia"/>
          <w:sz w:val="28"/>
          <w:szCs w:val="28"/>
          <w:lang w:eastAsia="zh-CN"/>
        </w:rPr>
        <w:t>。</w:t>
      </w:r>
      <w:r>
        <w:rPr>
          <w:rFonts w:hint="eastAsia"/>
          <w:sz w:val="28"/>
          <w:szCs w:val="28"/>
        </w:rPr>
        <w:t>企业派驻学院教师住宿等各类日常问题如何解决有无标准流程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答：后期由人力资源部与后勤与保卫处</w:t>
      </w:r>
      <w:r>
        <w:rPr>
          <w:rFonts w:hint="eastAsia" w:ascii="仿宋" w:hAnsi="仿宋" w:eastAsia="仿宋" w:cs="宋体"/>
          <w:color w:val="000000"/>
          <w:kern w:val="0"/>
          <w:sz w:val="28"/>
          <w:szCs w:val="28"/>
          <w:lang w:val="en-US" w:eastAsia="zh-CN"/>
        </w:rPr>
        <w:t>牵头研究</w:t>
      </w:r>
    </w:p>
    <w:p>
      <w:pPr>
        <w:rPr>
          <w:rFonts w:hint="eastAsia"/>
          <w:sz w:val="28"/>
          <w:szCs w:val="28"/>
          <w:lang w:val="en-US" w:eastAsia="zh-CN"/>
        </w:rPr>
      </w:pPr>
    </w:p>
    <w:p>
      <w:pPr>
        <w:rPr>
          <w:rFonts w:hint="eastAsia"/>
          <w:sz w:val="28"/>
          <w:szCs w:val="28"/>
        </w:rPr>
      </w:pPr>
      <w:bookmarkStart w:id="0" w:name="OLE_LINK1"/>
      <w:r>
        <w:rPr>
          <w:rFonts w:hint="eastAsia"/>
          <w:sz w:val="28"/>
          <w:szCs w:val="28"/>
          <w:lang w:val="en-US" w:eastAsia="zh-CN"/>
        </w:rPr>
        <w:t>问：</w:t>
      </w:r>
      <w:bookmarkEnd w:id="0"/>
      <w:r>
        <w:rPr>
          <w:rFonts w:hint="eastAsia"/>
          <w:sz w:val="28"/>
          <w:szCs w:val="28"/>
        </w:rPr>
        <w:t>校企之间共享技术：技术专利共享产生费用及经济效益如何划分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color w:val="000000"/>
          <w:kern w:val="0"/>
          <w:sz w:val="28"/>
          <w:szCs w:val="28"/>
          <w:lang w:val="en-US" w:eastAsia="zh-CN"/>
        </w:rPr>
      </w:pPr>
      <w:bookmarkStart w:id="1" w:name="OLE_LINK2"/>
      <w:bookmarkStart w:id="2" w:name="OLE_LINK5"/>
      <w:r>
        <w:rPr>
          <w:rFonts w:hint="eastAsia" w:ascii="仿宋" w:hAnsi="仿宋" w:eastAsia="仿宋" w:cs="宋体"/>
          <w:color w:val="000000"/>
          <w:kern w:val="0"/>
          <w:sz w:val="28"/>
          <w:szCs w:val="28"/>
          <w:lang w:val="en-US" w:eastAsia="zh-CN"/>
        </w:rPr>
        <w:t>答：</w:t>
      </w:r>
      <w:bookmarkEnd w:id="1"/>
      <w:bookmarkStart w:id="3" w:name="OLE_LINK3"/>
      <w:bookmarkStart w:id="4" w:name="OLE_LINK4"/>
      <w:r>
        <w:rPr>
          <w:rFonts w:hint="eastAsia" w:ascii="仿宋" w:hAnsi="仿宋" w:eastAsia="仿宋" w:cs="宋体"/>
          <w:color w:val="000000"/>
          <w:kern w:val="0"/>
          <w:sz w:val="28"/>
          <w:szCs w:val="28"/>
          <w:lang w:val="en-US" w:eastAsia="zh-CN"/>
        </w:rPr>
        <w:t>后期</w:t>
      </w:r>
      <w:bookmarkEnd w:id="3"/>
      <w:r>
        <w:rPr>
          <w:rFonts w:hint="eastAsia" w:ascii="仿宋" w:hAnsi="仿宋" w:eastAsia="仿宋" w:cs="宋体"/>
          <w:color w:val="000000"/>
          <w:kern w:val="0"/>
          <w:sz w:val="28"/>
          <w:szCs w:val="28"/>
          <w:lang w:val="en-US" w:eastAsia="zh-CN"/>
        </w:rPr>
        <w:t>由</w:t>
      </w:r>
      <w:bookmarkEnd w:id="4"/>
      <w:r>
        <w:rPr>
          <w:rFonts w:hint="eastAsia" w:ascii="仿宋" w:hAnsi="仿宋" w:eastAsia="仿宋" w:cs="宋体"/>
          <w:color w:val="000000"/>
          <w:kern w:val="0"/>
          <w:sz w:val="28"/>
          <w:szCs w:val="28"/>
          <w:lang w:val="en-US" w:eastAsia="zh-CN"/>
        </w:rPr>
        <w:t>教务科研处牵头</w:t>
      </w:r>
      <w:r>
        <w:rPr>
          <w:rFonts w:hint="eastAsia" w:ascii="仿宋" w:hAnsi="仿宋" w:eastAsia="仿宋" w:cs="宋体"/>
          <w:color w:val="000000"/>
          <w:kern w:val="0"/>
          <w:sz w:val="28"/>
          <w:szCs w:val="28"/>
          <w:lang w:val="en-US" w:eastAsia="zh-CN"/>
        </w:rPr>
        <w:t>研究</w:t>
      </w:r>
    </w:p>
    <w:bookmarkEnd w:id="2"/>
    <w:p>
      <w:pPr>
        <w:rPr>
          <w:rFonts w:hint="eastAsia"/>
          <w:sz w:val="28"/>
          <w:szCs w:val="28"/>
          <w:lang w:val="en-US" w:eastAsia="zh-CN"/>
        </w:rPr>
      </w:pPr>
    </w:p>
    <w:p>
      <w:pPr>
        <w:rPr>
          <w:rFonts w:hint="eastAsia"/>
          <w:sz w:val="28"/>
          <w:szCs w:val="28"/>
        </w:rPr>
      </w:pPr>
      <w:r>
        <w:rPr>
          <w:rFonts w:hint="eastAsia"/>
          <w:sz w:val="28"/>
          <w:szCs w:val="28"/>
          <w:lang w:val="en-US" w:eastAsia="zh-CN"/>
        </w:rPr>
        <w:t>问：</w:t>
      </w:r>
      <w:r>
        <w:rPr>
          <w:rFonts w:hint="eastAsia"/>
          <w:sz w:val="28"/>
          <w:szCs w:val="28"/>
        </w:rPr>
        <w:t>校企共同技术开发：企业角度行业认证的含金量远大于“1+X”证书，建立“1+x”体系和建立行业认证体系教学模式冲突是否有明确的倾向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答：可以参照我校教学成果之一，</w:t>
      </w:r>
      <w:r>
        <w:rPr>
          <w:rFonts w:hint="eastAsia" w:ascii="仿宋" w:hAnsi="仿宋" w:eastAsia="仿宋" w:cs="宋体"/>
          <w:color w:val="000000"/>
          <w:kern w:val="0"/>
          <w:sz w:val="28"/>
          <w:szCs w:val="28"/>
        </w:rPr>
        <w:t>生产驱动校企一体，深化产教融合育人改革</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lang w:val="en-US" w:eastAsia="zh-CN"/>
        </w:rPr>
        <w:t>具体如下：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olor w:val="000000"/>
          <w:sz w:val="28"/>
          <w:szCs w:val="28"/>
          <w:shd w:val="clear" w:color="auto" w:fill="FFFFFF"/>
        </w:rPr>
      </w:pPr>
      <w:r>
        <w:rPr>
          <w:rFonts w:hint="eastAsia" w:ascii="仿宋" w:hAnsi="仿宋" w:eastAsia="仿宋"/>
          <w:color w:val="000000"/>
          <w:sz w:val="28"/>
          <w:szCs w:val="28"/>
          <w:shd w:val="clear" w:color="auto" w:fill="FFFFFF"/>
          <w:lang w:val="en-US" w:eastAsia="zh-CN"/>
        </w:rPr>
        <w:t>我校</w:t>
      </w:r>
      <w:r>
        <w:rPr>
          <w:rFonts w:hint="eastAsia" w:ascii="仿宋" w:hAnsi="仿宋" w:eastAsia="仿宋"/>
          <w:color w:val="000000"/>
          <w:sz w:val="28"/>
          <w:szCs w:val="28"/>
          <w:shd w:val="clear" w:color="auto" w:fill="FFFFFF"/>
        </w:rPr>
        <w:t>按照</w:t>
      </w:r>
      <w:r>
        <w:rPr>
          <w:rFonts w:hint="eastAsia" w:ascii="仿宋" w:hAnsi="仿宋" w:eastAsia="仿宋"/>
          <w:color w:val="000000"/>
          <w:sz w:val="28"/>
          <w:szCs w:val="28"/>
          <w:shd w:val="clear" w:color="auto" w:fill="FFFFFF"/>
          <w:lang w:val="en-US" w:eastAsia="zh-CN"/>
        </w:rPr>
        <w:t>网龙</w:t>
      </w:r>
      <w:r>
        <w:rPr>
          <w:rFonts w:hint="eastAsia" w:ascii="仿宋" w:hAnsi="仿宋" w:eastAsia="仿宋"/>
          <w:color w:val="000000"/>
          <w:sz w:val="28"/>
          <w:szCs w:val="28"/>
          <w:shd w:val="clear" w:color="auto" w:fill="FFFFFF"/>
        </w:rPr>
        <w:t>P</w:t>
      </w:r>
      <w:r>
        <w:rPr>
          <w:rFonts w:ascii="仿宋" w:hAnsi="仿宋" w:eastAsia="仿宋"/>
          <w:color w:val="000000"/>
          <w:sz w:val="28"/>
          <w:szCs w:val="28"/>
          <w:shd w:val="clear" w:color="auto" w:fill="FFFFFF"/>
        </w:rPr>
        <w:t>3</w:t>
      </w:r>
      <w:r>
        <w:rPr>
          <w:rFonts w:hint="eastAsia" w:ascii="仿宋" w:hAnsi="仿宋" w:eastAsia="仿宋"/>
          <w:color w:val="000000"/>
          <w:sz w:val="28"/>
          <w:szCs w:val="28"/>
          <w:shd w:val="clear" w:color="auto" w:fill="FFFFFF"/>
        </w:rPr>
        <w:t>技术标准，校企共同制</w:t>
      </w:r>
      <w:r>
        <w:rPr>
          <w:rFonts w:hint="eastAsia" w:ascii="仿宋" w:hAnsi="仿宋" w:eastAsia="仿宋" w:cs="宋体"/>
          <w:color w:val="000000"/>
          <w:kern w:val="0"/>
          <w:sz w:val="28"/>
          <w:szCs w:val="28"/>
        </w:rPr>
        <w:t>定“以数字为基础、以设计为导向、技术艺术融合”和“课内技能训练、专项技能训练、专业综合技能训练和岗位实习四个实践环节层层递进</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w:t>
      </w:r>
      <w:r>
        <w:rPr>
          <w:rFonts w:hint="eastAsia" w:ascii="仿宋" w:hAnsi="仿宋" w:eastAsia="仿宋" w:cs="宋体"/>
          <w:b/>
          <w:bCs/>
          <w:color w:val="000000"/>
          <w:kern w:val="0"/>
          <w:sz w:val="28"/>
          <w:szCs w:val="28"/>
        </w:rPr>
        <w:t>“三线并行，四层深入”</w:t>
      </w:r>
      <w:r>
        <w:rPr>
          <w:rFonts w:hint="eastAsia" w:ascii="仿宋" w:hAnsi="仿宋" w:eastAsia="仿宋"/>
          <w:color w:val="000000"/>
          <w:sz w:val="28"/>
          <w:szCs w:val="28"/>
          <w:shd w:val="clear" w:color="auto" w:fill="FFFFFF"/>
        </w:rPr>
        <w:t>岗课赛证融合人才培养方案。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开发《数字基础》和专著</w:t>
      </w:r>
      <w:r>
        <w:rPr>
          <w:rFonts w:hint="eastAsia" w:ascii="仿宋" w:hAnsi="仿宋" w:eastAsia="仿宋" w:cs="宋体"/>
          <w:b/>
          <w:bCs/>
          <w:color w:val="000000"/>
          <w:kern w:val="0"/>
          <w:sz w:val="28"/>
          <w:szCs w:val="28"/>
        </w:rPr>
        <w:t>《创新设计方法论》</w:t>
      </w:r>
      <w:r>
        <w:rPr>
          <w:rFonts w:hint="eastAsia" w:ascii="仿宋" w:hAnsi="仿宋" w:eastAsia="仿宋" w:cs="宋体"/>
          <w:color w:val="000000"/>
          <w:kern w:val="0"/>
          <w:sz w:val="28"/>
          <w:szCs w:val="28"/>
        </w:rPr>
        <w:t>（网龙网络公司内部长期以来被实践证明成功的设计经验的总结和提炼），纳入必修课程，考取全国计算机一级证书和网龙设计方法论认证，提高学生数字素养、数字技能和创新设计本领。</w:t>
      </w:r>
    </w:p>
    <w:p>
      <w:pPr>
        <w:rPr>
          <w:rFonts w:hint="eastAsia"/>
          <w:sz w:val="28"/>
          <w:szCs w:val="28"/>
        </w:rPr>
      </w:pPr>
      <w:r>
        <w:rPr>
          <w:rFonts w:hint="eastAsia"/>
        </w:rPr>
        <w:drawing>
          <wp:inline distT="0" distB="0" distL="114300" distR="114300">
            <wp:extent cx="5272405" cy="3479800"/>
            <wp:effectExtent l="0" t="0" r="4445" b="6350"/>
            <wp:docPr id="1" name="图片 1" descr="C:/Users/Administrator/AppData/Local/Temp/wps.UGrGia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wps.UGrGiawps"/>
                    <pic:cNvPicPr>
                      <a:picLocks noChangeAspect="1"/>
                    </pic:cNvPicPr>
                  </pic:nvPicPr>
                  <pic:blipFill>
                    <a:blip r:embed="rId4"/>
                    <a:stretch>
                      <a:fillRect/>
                    </a:stretch>
                  </pic:blipFill>
                  <pic:spPr>
                    <a:xfrm>
                      <a:off x="0" y="0"/>
                      <a:ext cx="5272405" cy="3479800"/>
                    </a:xfrm>
                    <a:prstGeom prst="rect">
                      <a:avLst/>
                    </a:prstGeom>
                    <a:noFill/>
                    <a:ln>
                      <a:noFill/>
                    </a:ln>
                  </pic:spPr>
                </pic:pic>
              </a:graphicData>
            </a:graphic>
          </wp:inline>
        </w:drawing>
      </w:r>
    </w:p>
    <w:p>
      <w:pPr>
        <w:rPr>
          <w:rFonts w:hint="eastAsia"/>
          <w:sz w:val="28"/>
          <w:szCs w:val="28"/>
        </w:rPr>
      </w:pPr>
    </w:p>
    <w:p>
      <w:pPr>
        <w:rPr>
          <w:rFonts w:hint="eastAsia"/>
          <w:sz w:val="28"/>
          <w:szCs w:val="28"/>
        </w:rPr>
      </w:pPr>
      <w:r>
        <w:rPr>
          <w:rFonts w:hint="eastAsia"/>
          <w:sz w:val="28"/>
          <w:szCs w:val="28"/>
          <w:lang w:val="en-US" w:eastAsia="zh-CN"/>
        </w:rPr>
        <w:t>问：</w:t>
      </w:r>
      <w:r>
        <w:rPr>
          <w:rFonts w:hint="eastAsia"/>
          <w:sz w:val="28"/>
          <w:szCs w:val="28"/>
        </w:rPr>
        <w:t>校企共同社会服务：承办各类赛事与专业活动、培训等需要大量设备投入（例：今夏金砖大赛人工智能方向承办机会因需要投入比赛设备即便企业能够投入部分设备仍因金额较大无法组织）是否规划预算支撑此项内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答：后期由教务科研处、职业培训处牵头研究</w:t>
      </w:r>
    </w:p>
    <w:p>
      <w:pPr>
        <w:rPr>
          <w:rFonts w:hint="eastAsia"/>
          <w:sz w:val="28"/>
          <w:szCs w:val="28"/>
        </w:rPr>
      </w:pPr>
    </w:p>
    <w:p>
      <w:pPr>
        <w:rPr>
          <w:rFonts w:hint="eastAsia"/>
          <w:sz w:val="28"/>
          <w:szCs w:val="28"/>
        </w:rPr>
      </w:pPr>
      <w:r>
        <w:rPr>
          <w:rFonts w:hint="eastAsia"/>
          <w:sz w:val="28"/>
          <w:szCs w:val="28"/>
          <w:lang w:val="en-US" w:eastAsia="zh-CN"/>
        </w:rPr>
        <w:t>问：</w:t>
      </w:r>
      <w:r>
        <w:rPr>
          <w:rFonts w:hint="eastAsia"/>
          <w:sz w:val="28"/>
          <w:szCs w:val="28"/>
        </w:rPr>
        <w:t>校企合作经济效益：横向技术服务与培训年均到账五十万，此项费用如何分配？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color w:val="000000"/>
          <w:kern w:val="0"/>
          <w:sz w:val="28"/>
          <w:szCs w:val="28"/>
          <w:lang w:val="en-US" w:eastAsia="zh-CN"/>
        </w:rPr>
      </w:pPr>
      <w:bookmarkStart w:id="5" w:name="OLE_LINK6"/>
      <w:r>
        <w:rPr>
          <w:rFonts w:hint="eastAsia" w:ascii="仿宋" w:hAnsi="仿宋" w:eastAsia="仿宋" w:cs="宋体"/>
          <w:color w:val="000000"/>
          <w:kern w:val="0"/>
          <w:sz w:val="28"/>
          <w:szCs w:val="28"/>
          <w:lang w:val="en-US" w:eastAsia="zh-CN"/>
        </w:rPr>
        <w:t>答：后期由教务科研处</w:t>
      </w:r>
      <w:r>
        <w:rPr>
          <w:rFonts w:hint="eastAsia" w:ascii="仿宋" w:hAnsi="仿宋" w:eastAsia="仿宋" w:cs="宋体"/>
          <w:color w:val="000000"/>
          <w:kern w:val="0"/>
          <w:sz w:val="28"/>
          <w:szCs w:val="28"/>
          <w:lang w:val="en-US" w:eastAsia="zh-CN"/>
        </w:rPr>
        <w:t>牵头研究</w:t>
      </w:r>
    </w:p>
    <w:bookmarkEnd w:id="5"/>
    <w:p>
      <w:pPr>
        <w:rPr>
          <w:rFonts w:hint="eastAsia"/>
          <w:sz w:val="28"/>
          <w:szCs w:val="28"/>
        </w:rPr>
      </w:pPr>
    </w:p>
    <w:p>
      <w:pPr>
        <w:rPr>
          <w:rFonts w:hint="eastAsia"/>
          <w:sz w:val="28"/>
          <w:szCs w:val="28"/>
        </w:rPr>
      </w:pPr>
      <w:bookmarkStart w:id="6" w:name="OLE_LINK7"/>
      <w:bookmarkStart w:id="7" w:name="OLE_LINK9"/>
      <w:r>
        <w:rPr>
          <w:rFonts w:hint="eastAsia"/>
          <w:sz w:val="28"/>
          <w:szCs w:val="28"/>
          <w:lang w:val="en-US" w:eastAsia="zh-CN"/>
        </w:rPr>
        <w:t>问：</w:t>
      </w:r>
      <w:bookmarkEnd w:id="6"/>
      <w:r>
        <w:rPr>
          <w:rFonts w:hint="eastAsia"/>
          <w:sz w:val="28"/>
          <w:szCs w:val="28"/>
        </w:rPr>
        <w:t>其他多项任务没有明确量化标准在执行时会导致可做可不做，做不做都一样的问题，无法达到产业学院KPI的指标效应。</w:t>
      </w:r>
    </w:p>
    <w:bookmarkEnd w:id="7"/>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宋体"/>
          <w:color w:val="000000"/>
          <w:kern w:val="0"/>
          <w:sz w:val="28"/>
          <w:szCs w:val="28"/>
          <w:lang w:val="en-US" w:eastAsia="zh-CN"/>
        </w:rPr>
      </w:pPr>
      <w:bookmarkStart w:id="8" w:name="OLE_LINK10"/>
      <w:r>
        <w:rPr>
          <w:rFonts w:hint="eastAsia" w:ascii="仿宋" w:hAnsi="仿宋" w:eastAsia="仿宋" w:cs="宋体"/>
          <w:color w:val="000000"/>
          <w:kern w:val="0"/>
          <w:sz w:val="28"/>
          <w:szCs w:val="28"/>
          <w:lang w:val="en-US" w:eastAsia="zh-CN"/>
        </w:rPr>
        <w:t>答：</w:t>
      </w:r>
      <w:bookmarkEnd w:id="8"/>
      <w:r>
        <w:rPr>
          <w:rFonts w:hint="eastAsia" w:ascii="仿宋" w:hAnsi="仿宋" w:eastAsia="仿宋" w:cs="宋体"/>
          <w:color w:val="000000"/>
          <w:kern w:val="0"/>
          <w:sz w:val="28"/>
          <w:szCs w:val="28"/>
          <w:lang w:val="en-US" w:eastAsia="zh-CN"/>
        </w:rPr>
        <w:t>本绩效管理办法以目标导向、强化绩效为指导原则。</w:t>
      </w:r>
      <w:bookmarkStart w:id="9" w:name="OLE_LINK12"/>
      <w:r>
        <w:rPr>
          <w:rFonts w:hint="eastAsia" w:ascii="仿宋" w:hAnsi="仿宋" w:eastAsia="仿宋" w:cs="宋体"/>
          <w:color w:val="000000"/>
          <w:kern w:val="0"/>
          <w:sz w:val="28"/>
          <w:szCs w:val="28"/>
          <w:lang w:val="en-US" w:eastAsia="zh-CN"/>
        </w:rPr>
        <w:t>以加强产业学院内涵建设、助推学校高质量发展为目标，重点考核能够体现“园院合一、校企一体”现代产业学院建设、提质培优增值赋能、高水平高职学校与专业（群）建设、升格为本科层次职业学校等关键性和标志性指标。</w:t>
      </w:r>
      <w:bookmarkEnd w:id="9"/>
      <w:r>
        <w:rPr>
          <w:rFonts w:hint="eastAsia" w:ascii="仿宋" w:hAnsi="仿宋" w:eastAsia="仿宋" w:cs="宋体"/>
          <w:color w:val="000000"/>
          <w:kern w:val="0"/>
          <w:sz w:val="28"/>
          <w:szCs w:val="28"/>
          <w:lang w:val="en-US" w:eastAsia="zh-CN"/>
        </w:rPr>
        <w:t>这些指标皆已</w:t>
      </w:r>
      <w:bookmarkStart w:id="10" w:name="OLE_LINK11"/>
      <w:r>
        <w:rPr>
          <w:rFonts w:hint="eastAsia" w:ascii="仿宋" w:hAnsi="仿宋" w:eastAsia="仿宋" w:cs="宋体"/>
          <w:color w:val="000000"/>
          <w:kern w:val="0"/>
          <w:sz w:val="28"/>
          <w:szCs w:val="28"/>
          <w:lang w:val="en-US" w:eastAsia="zh-CN"/>
        </w:rPr>
        <w:t>量化</w:t>
      </w:r>
      <w:bookmarkEnd w:id="10"/>
      <w:r>
        <w:rPr>
          <w:rFonts w:hint="eastAsia" w:ascii="仿宋" w:hAnsi="仿宋" w:eastAsia="仿宋" w:cs="宋体"/>
          <w:color w:val="000000"/>
          <w:kern w:val="0"/>
          <w:sz w:val="28"/>
          <w:szCs w:val="28"/>
          <w:lang w:val="en-US" w:eastAsia="zh-CN"/>
        </w:rPr>
        <w:t>。</w:t>
      </w:r>
      <w:bookmarkStart w:id="11" w:name="OLE_LINK17"/>
      <w:r>
        <w:rPr>
          <w:rFonts w:hint="eastAsia" w:ascii="仿宋" w:hAnsi="仿宋" w:eastAsia="仿宋" w:cs="宋体"/>
          <w:color w:val="000000"/>
          <w:kern w:val="0"/>
          <w:sz w:val="28"/>
          <w:szCs w:val="28"/>
          <w:lang w:val="en-US" w:eastAsia="zh-CN"/>
        </w:rPr>
        <w:t>各产业学院</w:t>
      </w:r>
      <w:bookmarkEnd w:id="11"/>
      <w:r>
        <w:rPr>
          <w:rFonts w:hint="eastAsia" w:ascii="仿宋" w:hAnsi="仿宋" w:eastAsia="仿宋" w:cs="宋体"/>
          <w:color w:val="000000"/>
          <w:kern w:val="0"/>
          <w:sz w:val="28"/>
          <w:szCs w:val="28"/>
          <w:lang w:val="en-US" w:eastAsia="zh-CN"/>
        </w:rPr>
        <w:t>可在福州软件职业技术学院产业学院绩效考核评价参考指标基础上，</w:t>
      </w:r>
      <w:bookmarkStart w:id="12" w:name="OLE_LINK8"/>
      <w:r>
        <w:rPr>
          <w:rFonts w:hint="eastAsia" w:ascii="仿宋" w:hAnsi="仿宋" w:eastAsia="仿宋" w:cs="仿宋"/>
          <w:sz w:val="30"/>
          <w:szCs w:val="30"/>
          <w:lang w:val="en-US" w:eastAsia="zh-CN"/>
        </w:rPr>
        <w:t>定性与定量考核评价相</w:t>
      </w:r>
      <w:bookmarkEnd w:id="12"/>
      <w:r>
        <w:rPr>
          <w:rFonts w:hint="eastAsia" w:ascii="仿宋" w:hAnsi="仿宋" w:eastAsia="仿宋" w:cs="仿宋"/>
          <w:sz w:val="30"/>
          <w:szCs w:val="30"/>
          <w:lang w:val="en-US" w:eastAsia="zh-CN"/>
        </w:rPr>
        <w:t>结合，</w:t>
      </w:r>
      <w:r>
        <w:rPr>
          <w:rFonts w:hint="eastAsia" w:ascii="仿宋" w:hAnsi="仿宋" w:eastAsia="仿宋" w:cs="宋体"/>
          <w:color w:val="000000"/>
          <w:kern w:val="0"/>
          <w:sz w:val="28"/>
          <w:szCs w:val="28"/>
          <w:lang w:val="en-US" w:eastAsia="zh-CN"/>
        </w:rPr>
        <w:t>根据的自身性质和发展基础，强化现有基础优势，聚焦发展重点，突出特色亮点，分类别、分层次进一步细化绩效考核评价指标，明确建设任务、建设时间段、预计投入经费、建设负责人等事项。</w:t>
      </w:r>
    </w:p>
    <w:p>
      <w:pPr>
        <w:pStyle w:val="2"/>
        <w:rPr>
          <w:rFonts w:hint="eastAsia" w:ascii="仿宋" w:hAnsi="仿宋" w:eastAsia="仿宋" w:cs="宋体"/>
          <w:color w:val="000000"/>
          <w:kern w:val="0"/>
          <w:sz w:val="28"/>
          <w:szCs w:val="28"/>
          <w:lang w:val="en-US" w:eastAsia="zh-CN"/>
        </w:rPr>
      </w:pPr>
    </w:p>
    <w:p>
      <w:pPr>
        <w:rPr>
          <w:rFonts w:hint="eastAsia"/>
          <w:sz w:val="28"/>
          <w:szCs w:val="28"/>
        </w:rPr>
      </w:pPr>
      <w:bookmarkStart w:id="13" w:name="OLE_LINK15"/>
      <w:r>
        <w:rPr>
          <w:rFonts w:hint="eastAsia"/>
          <w:sz w:val="28"/>
          <w:szCs w:val="28"/>
          <w:lang w:val="en-US" w:eastAsia="zh-CN"/>
        </w:rPr>
        <w:t>问：</w:t>
      </w:r>
      <w:bookmarkEnd w:id="13"/>
      <w:r>
        <w:rPr>
          <w:rFonts w:hint="eastAsia"/>
          <w:sz w:val="28"/>
          <w:szCs w:val="28"/>
          <w:lang w:val="en-US" w:eastAsia="zh-CN"/>
        </w:rPr>
        <w:t>小部分量化指标高于升本</w:t>
      </w:r>
      <w:r>
        <w:rPr>
          <w:rFonts w:hint="eastAsia"/>
          <w:sz w:val="28"/>
          <w:szCs w:val="28"/>
        </w:rPr>
        <w:t>指标</w:t>
      </w:r>
      <w:r>
        <w:rPr>
          <w:rFonts w:hint="eastAsia"/>
          <w:sz w:val="28"/>
          <w:szCs w:val="28"/>
          <w:lang w:val="en-US" w:eastAsia="zh-CN"/>
        </w:rPr>
        <w:t>问题</w:t>
      </w:r>
    </w:p>
    <w:p>
      <w:pPr>
        <w:pStyle w:val="2"/>
        <w:ind w:left="0" w:leftChars="0" w:firstLine="0" w:firstLineChars="0"/>
        <w:rPr>
          <w:rFonts w:hint="eastAsia" w:ascii="仿宋" w:hAnsi="仿宋" w:eastAsia="仿宋" w:cs="宋体"/>
          <w:color w:val="000000"/>
          <w:kern w:val="0"/>
          <w:sz w:val="28"/>
          <w:szCs w:val="28"/>
          <w:lang w:val="en-US" w:eastAsia="zh-CN"/>
        </w:rPr>
      </w:pPr>
      <w:bookmarkStart w:id="14" w:name="OLE_LINK16"/>
      <w:r>
        <w:rPr>
          <w:rFonts w:hint="eastAsia" w:ascii="仿宋" w:hAnsi="仿宋" w:eastAsia="仿宋" w:cs="宋体"/>
          <w:color w:val="000000"/>
          <w:kern w:val="0"/>
          <w:sz w:val="28"/>
          <w:szCs w:val="28"/>
          <w:lang w:val="en-US" w:eastAsia="zh-CN"/>
        </w:rPr>
        <w:t>答：</w:t>
      </w:r>
      <w:bookmarkEnd w:id="14"/>
      <w:r>
        <w:rPr>
          <w:rFonts w:hint="eastAsia" w:ascii="仿宋" w:hAnsi="仿宋" w:eastAsia="仿宋" w:cs="宋体"/>
          <w:color w:val="000000"/>
          <w:kern w:val="0"/>
          <w:sz w:val="28"/>
          <w:szCs w:val="28"/>
          <w:lang w:val="en-US" w:eastAsia="zh-CN"/>
        </w:rPr>
        <w:t>量化指标主要以加强产业学院内涵建设、助推学校高质量发展为目标，重点考核能够体现</w:t>
      </w:r>
      <w:bookmarkStart w:id="15" w:name="OLE_LINK14"/>
      <w:r>
        <w:rPr>
          <w:rFonts w:hint="eastAsia" w:ascii="仿宋" w:hAnsi="仿宋" w:eastAsia="仿宋" w:cs="宋体"/>
          <w:color w:val="000000"/>
          <w:kern w:val="0"/>
          <w:sz w:val="28"/>
          <w:szCs w:val="28"/>
          <w:lang w:val="en-US" w:eastAsia="zh-CN"/>
        </w:rPr>
        <w:t>“园院合一、校企一体”现代产业学院建设、提质培优增值赋能、高水平高职学校与专业（群）建设</w:t>
      </w:r>
      <w:bookmarkEnd w:id="15"/>
      <w:r>
        <w:rPr>
          <w:rFonts w:hint="eastAsia" w:ascii="仿宋" w:hAnsi="仿宋" w:eastAsia="仿宋" w:cs="宋体"/>
          <w:color w:val="000000"/>
          <w:kern w:val="0"/>
          <w:sz w:val="28"/>
          <w:szCs w:val="28"/>
          <w:lang w:val="en-US" w:eastAsia="zh-CN"/>
        </w:rPr>
        <w:t>、</w:t>
      </w:r>
      <w:bookmarkStart w:id="16" w:name="OLE_LINK13"/>
      <w:r>
        <w:rPr>
          <w:rFonts w:hint="eastAsia" w:ascii="仿宋" w:hAnsi="仿宋" w:eastAsia="仿宋" w:cs="宋体"/>
          <w:color w:val="000000"/>
          <w:kern w:val="0"/>
          <w:sz w:val="28"/>
          <w:szCs w:val="28"/>
          <w:lang w:val="en-US" w:eastAsia="zh-CN"/>
        </w:rPr>
        <w:t>升格为本科层次职业学校</w:t>
      </w:r>
      <w:bookmarkEnd w:id="16"/>
      <w:r>
        <w:rPr>
          <w:rFonts w:hint="eastAsia" w:ascii="仿宋" w:hAnsi="仿宋" w:eastAsia="仿宋" w:cs="宋体"/>
          <w:color w:val="000000"/>
          <w:kern w:val="0"/>
          <w:sz w:val="28"/>
          <w:szCs w:val="28"/>
          <w:lang w:val="en-US" w:eastAsia="zh-CN"/>
        </w:rPr>
        <w:t>等关键性和标志性指标。中心认为，升格为本科层次职业学校也是遵循这样的发展路径，故在产业学院的建设中，也应包含“园院合一、校企一体”现代产业学院建设、提质培优增值赋能、高水平高职学校与专业（群）建设指标。</w:t>
      </w:r>
    </w:p>
    <w:p>
      <w:pPr>
        <w:pStyle w:val="2"/>
        <w:ind w:left="0" w:leftChars="0" w:firstLine="0" w:firstLineChars="0"/>
        <w:rPr>
          <w:rFonts w:hint="eastAsia" w:ascii="仿宋" w:hAnsi="仿宋" w:eastAsia="仿宋" w:cs="宋体"/>
          <w:color w:val="000000"/>
          <w:kern w:val="0"/>
          <w:sz w:val="28"/>
          <w:szCs w:val="28"/>
          <w:lang w:val="en-US" w:eastAsia="zh-CN"/>
        </w:rPr>
      </w:pPr>
    </w:p>
    <w:p>
      <w:pPr>
        <w:pStyle w:val="2"/>
        <w:ind w:left="0" w:leftChars="0" w:firstLine="0" w:firstLineChars="0"/>
        <w:rPr>
          <w:rFonts w:hint="eastAsia"/>
          <w:sz w:val="28"/>
          <w:szCs w:val="28"/>
          <w:lang w:val="en-US" w:eastAsia="zh-CN"/>
        </w:rPr>
      </w:pPr>
      <w:r>
        <w:rPr>
          <w:rFonts w:hint="eastAsia"/>
          <w:sz w:val="28"/>
          <w:szCs w:val="28"/>
          <w:lang w:val="en-US" w:eastAsia="zh-CN"/>
        </w:rPr>
        <w:t>问：建设时间段的填写问题</w:t>
      </w:r>
    </w:p>
    <w:p>
      <w:pPr>
        <w:pStyle w:val="2"/>
        <w:ind w:left="0" w:leftChars="0" w:firstLine="0" w:firstLineChars="0"/>
        <w:rPr>
          <w:rFonts w:hint="default"/>
          <w:sz w:val="28"/>
          <w:szCs w:val="28"/>
          <w:lang w:val="en-US" w:eastAsia="zh-CN"/>
        </w:rPr>
      </w:pPr>
      <w:r>
        <w:rPr>
          <w:rFonts w:hint="eastAsia" w:ascii="仿宋" w:hAnsi="仿宋" w:eastAsia="仿宋" w:cs="宋体"/>
          <w:color w:val="000000"/>
          <w:kern w:val="0"/>
          <w:sz w:val="28"/>
          <w:szCs w:val="28"/>
          <w:lang w:val="en-US" w:eastAsia="zh-CN"/>
        </w:rPr>
        <w:t>答：中心认为各产业学院应结合自身情况与任务难度具体制定，但最迟不宜超过学校“十四五”改革和发展规划结束之年。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ZTE2MGE1ZWEyMzE3ZDIwNzUzNzViOTYyZTE4MDgifQ=="/>
  </w:docVars>
  <w:rsids>
    <w:rsidRoot w:val="00000000"/>
    <w:rsid w:val="029A1B3E"/>
    <w:rsid w:val="0341035F"/>
    <w:rsid w:val="13642838"/>
    <w:rsid w:val="1E202424"/>
    <w:rsid w:val="1F1C7BF6"/>
    <w:rsid w:val="21090163"/>
    <w:rsid w:val="2AE177FE"/>
    <w:rsid w:val="2FC02823"/>
    <w:rsid w:val="322A09FB"/>
    <w:rsid w:val="36704857"/>
    <w:rsid w:val="3D5016C7"/>
    <w:rsid w:val="41CC2D86"/>
    <w:rsid w:val="4B963259"/>
    <w:rsid w:val="4BD051CA"/>
    <w:rsid w:val="4DB27309"/>
    <w:rsid w:val="589F7EE1"/>
    <w:rsid w:val="6F8D76C0"/>
    <w:rsid w:val="72666A33"/>
    <w:rsid w:val="796275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rFonts w:ascii="Calibri" w:hAnsi="Calibri" w:eastAsia="宋体"/>
      <w:kern w:val="0"/>
      <w:sz w:val="20"/>
      <w:szCs w:val="20"/>
    </w:rPr>
  </w:style>
  <w:style w:type="paragraph" w:styleId="3">
    <w:name w:val="Body Text"/>
    <w:basedOn w:val="1"/>
    <w:qFormat/>
    <w:uiPriority w:val="99"/>
    <w:rPr>
      <w:sz w:val="29"/>
    </w:rPr>
  </w:style>
  <w:style w:type="paragraph" w:customStyle="1" w:styleId="6">
    <w:name w:val="Normal Indent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1248</Words>
  <Characters>1255</Characters>
  <Lines>0</Lines>
  <Paragraphs>0</Paragraphs>
  <TotalTime>3</TotalTime>
  <ScaleCrop>false</ScaleCrop>
  <LinksUpToDate>false</LinksUpToDate>
  <CharactersWithSpaces>1255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2022-08-11T13:57:23Z</dcterms:created>
  <dc:creator>Administrator</dc:creator>
  <cp:lastModifiedBy>G604</cp:lastModifiedBy>
  <dcterms:modified xsi:type="dcterms:W3CDTF">2022-09-14T07:48:01Z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AEC699A7BCB147E78CDEF9F00F6B41AA</vt:lpwstr>
  </property>
</Properties>
</file>