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宋体" w:hAnsi="宋体" w:eastAsia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福州软件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职业技术学院教材选用核查意见表</w:t>
      </w:r>
    </w:p>
    <w:tbl>
      <w:tblPr>
        <w:tblStyle w:val="8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09"/>
        <w:gridCol w:w="1418"/>
        <w:gridCol w:w="849"/>
        <w:gridCol w:w="992"/>
        <w:gridCol w:w="285"/>
        <w:gridCol w:w="672"/>
        <w:gridCol w:w="317"/>
        <w:gridCol w:w="372"/>
        <w:gridCol w:w="482"/>
        <w:gridCol w:w="284"/>
        <w:gridCol w:w="123"/>
        <w:gridCol w:w="485"/>
        <w:gridCol w:w="456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课程名称</w:t>
            </w:r>
          </w:p>
        </w:tc>
        <w:tc>
          <w:tcPr>
            <w:tcW w:w="421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课程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编号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年级专业</w:t>
            </w:r>
          </w:p>
        </w:tc>
        <w:tc>
          <w:tcPr>
            <w:tcW w:w="421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使用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学期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473" w:type="dxa"/>
            <w:gridSpan w:val="2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选用人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92" w:type="dxa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 历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</w:rPr>
              <w:t>职 称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教材名称</w:t>
            </w:r>
          </w:p>
          <w:p>
            <w:pPr>
              <w:ind w:right="113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Calibri" w:hAnsi="Calibri" w:eastAsia="宋体" w:cs="Times New Roman"/>
              </w:rPr>
              <w:t>（含版次）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ind w:right="113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书号</w:t>
            </w:r>
          </w:p>
          <w:p>
            <w:pPr>
              <w:ind w:left="113" w:right="11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Calibri" w:hAnsi="Calibri" w:eastAsia="宋体" w:cs="Times New Roman"/>
              </w:rPr>
              <w:t>I</w:t>
            </w:r>
            <w:r>
              <w:rPr>
                <w:rFonts w:ascii="Calibri" w:hAnsi="Calibri" w:eastAsia="宋体" w:cs="Times New Roman"/>
              </w:rPr>
              <w:t>SBN</w:t>
            </w:r>
          </w:p>
        </w:tc>
        <w:tc>
          <w:tcPr>
            <w:tcW w:w="3262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出版单位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出版时间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主编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教材性质</w:t>
            </w:r>
          </w:p>
        </w:tc>
        <w:tc>
          <w:tcPr>
            <w:tcW w:w="5794" w:type="dxa"/>
            <w:gridSpan w:val="1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教育部规划教材□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教育部精品教材</w:t>
            </w:r>
            <w:r>
              <w:rPr>
                <w:rFonts w:hint="eastAsia" w:ascii="Calibri" w:hAnsi="Calibri" w:eastAsia="宋体" w:cs="Times New Roman"/>
                <w:lang w:eastAsia="zh-CN"/>
              </w:rPr>
              <w:t>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行业部委统编教材</w:t>
            </w:r>
            <w:r>
              <w:rPr>
                <w:rFonts w:hint="eastAsia" w:ascii="Calibri" w:hAnsi="Calibri" w:eastAsia="宋体" w:cs="Times New Roman"/>
                <w:lang w:eastAsia="zh-CN"/>
              </w:rPr>
              <w:t>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校企合作开发教材</w:t>
            </w:r>
            <w:r>
              <w:rPr>
                <w:rFonts w:hint="eastAsia" w:ascii="Calibri" w:hAnsi="Calibri" w:eastAsia="宋体" w:cs="Times New Roman"/>
              </w:rPr>
              <w:t>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自编教材</w:t>
            </w:r>
            <w:r>
              <w:rPr>
                <w:rFonts w:hint="eastAsia" w:ascii="Calibri" w:hAnsi="Calibri" w:eastAsia="宋体" w:cs="Times New Roman"/>
              </w:rPr>
              <w:t>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讲义</w:t>
            </w:r>
            <w:r>
              <w:rPr>
                <w:rFonts w:hint="eastAsia" w:ascii="Calibri" w:hAnsi="Calibri" w:eastAsia="宋体" w:cs="Times New Roman"/>
              </w:rPr>
              <w:t>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其他</w:t>
            </w:r>
            <w:r>
              <w:rPr>
                <w:rFonts w:hint="eastAsia" w:ascii="Calibri" w:hAnsi="Calibri" w:eastAsia="宋体" w:cs="Times New Roman"/>
                <w:lang w:eastAsia="zh-CN"/>
              </w:rPr>
              <w:t>□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是否考证教材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是□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教材类型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高职高专</w:t>
            </w:r>
            <w:r>
              <w:rPr>
                <w:rFonts w:hint="eastAsia" w:ascii="Calibri" w:hAnsi="Calibri" w:eastAsia="宋体" w:cs="Times New Roman"/>
                <w:lang w:eastAsia="zh-CN"/>
              </w:rPr>
              <w:t>□</w:t>
            </w: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本科及以上</w:t>
            </w:r>
            <w:r>
              <w:rPr>
                <w:rFonts w:hint="eastAsia" w:ascii="Calibri" w:hAnsi="Calibri" w:eastAsia="宋体" w:cs="Times New Roman"/>
                <w:lang w:eastAsia="zh-CN"/>
              </w:rPr>
              <w:t>□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其他</w:t>
            </w:r>
            <w:r>
              <w:rPr>
                <w:rFonts w:hint="eastAsia" w:ascii="Calibri" w:hAnsi="Calibri" w:eastAsia="宋体" w:cs="Times New Roman"/>
                <w:lang w:eastAsia="zh-CN"/>
              </w:rPr>
              <w:t>□</w:t>
            </w: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476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是否为“马工程”教材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是□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90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评审标准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教材选用人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自评（符合/不符合）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教研室评定（符合/不符合）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exact"/>
          <w:jc w:val="center"/>
        </w:trPr>
        <w:tc>
          <w:tcPr>
            <w:tcW w:w="764" w:type="dxa"/>
            <w:vMerge w:val="restart"/>
            <w:vAlign w:val="center"/>
          </w:tcPr>
          <w:p>
            <w:pPr>
              <w:ind w:left="113" w:right="113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思想政治审查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</w:t>
            </w:r>
          </w:p>
        </w:tc>
        <w:tc>
          <w:tcPr>
            <w:tcW w:w="4905" w:type="dxa"/>
            <w:gridSpan w:val="7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政治思想观点正确，符合党和国家的各项方针、政策、法律、法规；体现辩证唯物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和历史唯物主义思想，有利于树立正确的世界观、人生观和价值观，弘扬爱国主义和民族精神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74" w:type="dxa"/>
            <w:gridSpan w:val="4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516" w:type="dxa"/>
            <w:gridSpan w:val="2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</w:t>
            </w:r>
          </w:p>
        </w:tc>
        <w:tc>
          <w:tcPr>
            <w:tcW w:w="4905" w:type="dxa"/>
            <w:gridSpan w:val="7"/>
            <w:vAlign w:val="center"/>
          </w:tcPr>
          <w:p>
            <w:pPr>
              <w:pStyle w:val="7"/>
              <w:widowControl/>
              <w:spacing w:beforeAutospacing="0" w:afterAutospacing="0" w:line="2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从中华优秀传统文化、革命传统教育、国家和国民形象、民族宗教关系、选文选材价值导向等方面坚持正确政治方向，全面落实社会主义核心价值观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74" w:type="dxa"/>
            <w:gridSpan w:val="4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516" w:type="dxa"/>
            <w:gridSpan w:val="2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4905" w:type="dxa"/>
            <w:gridSpan w:val="7"/>
            <w:vAlign w:val="center"/>
          </w:tcPr>
          <w:p>
            <w:pPr>
              <w:pStyle w:val="7"/>
              <w:widowControl/>
              <w:spacing w:beforeAutospacing="0" w:afterAutospacing="0" w:line="26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教材中出现拓展引文、数据图表、历史地理图文、案例等内容科学准确，具有权威性，有据可循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74" w:type="dxa"/>
            <w:gridSpan w:val="4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516" w:type="dxa"/>
            <w:gridSpan w:val="2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4</w:t>
            </w:r>
          </w:p>
        </w:tc>
        <w:tc>
          <w:tcPr>
            <w:tcW w:w="4905" w:type="dxa"/>
            <w:gridSpan w:val="7"/>
            <w:vAlign w:val="center"/>
          </w:tcPr>
          <w:p>
            <w:pPr>
              <w:pStyle w:val="7"/>
              <w:widowControl/>
              <w:spacing w:beforeAutospacing="0" w:afterAutospacing="0" w:line="26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促进学生全面而有个性的发展，致力于培养具有文化底蕴、国际视野，担当民族复兴大任的时代新人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74" w:type="dxa"/>
            <w:gridSpan w:val="4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516" w:type="dxa"/>
            <w:gridSpan w:val="2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764" w:type="dxa"/>
            <w:vMerge w:val="restart"/>
            <w:vAlign w:val="center"/>
          </w:tcPr>
          <w:p>
            <w:pPr>
              <w:ind w:left="113" w:right="113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</w:rPr>
              <w:t>科学性审查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</w:t>
            </w:r>
          </w:p>
        </w:tc>
        <w:tc>
          <w:tcPr>
            <w:tcW w:w="4905" w:type="dxa"/>
            <w:gridSpan w:val="7"/>
            <w:vAlign w:val="center"/>
          </w:tcPr>
          <w:p>
            <w:pPr>
              <w:pStyle w:val="7"/>
              <w:widowControl/>
              <w:spacing w:beforeAutospacing="0" w:afterAutospacing="0" w:line="26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符合人才培养方案中制定的课程标准，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完整地表达本课程应包含的知识与技能，理论联系实际，与其它课程相互配合协调；能正确严谨地阐述科学理论，概念或技能训练的方法，要领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74" w:type="dxa"/>
            <w:gridSpan w:val="4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516" w:type="dxa"/>
            <w:gridSpan w:val="2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</w:t>
            </w:r>
          </w:p>
        </w:tc>
        <w:tc>
          <w:tcPr>
            <w:tcW w:w="4905" w:type="dxa"/>
            <w:gridSpan w:val="7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教材内容反映新知识、新技术、新工艺、新方法，贯彻国家职业标准，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反映“岗课赛证”相互融通，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体现教学研究与改革的成果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74" w:type="dxa"/>
            <w:gridSpan w:val="4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516" w:type="dxa"/>
            <w:gridSpan w:val="2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4905" w:type="dxa"/>
            <w:gridSpan w:val="7"/>
            <w:vAlign w:val="center"/>
          </w:tcPr>
          <w:p>
            <w:pPr>
              <w:pStyle w:val="7"/>
              <w:widowControl/>
              <w:spacing w:beforeAutospacing="0" w:afterAutospacing="0" w:line="2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知识与技能训练内容结合紧密，技能训练针对性强；符合技术技能人才培养目标的要求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74" w:type="dxa"/>
            <w:gridSpan w:val="4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516" w:type="dxa"/>
            <w:gridSpan w:val="2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教材选用人签字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7"/>
              <w:widowControl/>
              <w:spacing w:beforeAutospacing="0" w:afterAutospacing="0" w:line="26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教研室主任签字</w:t>
            </w:r>
          </w:p>
        </w:tc>
        <w:tc>
          <w:tcPr>
            <w:tcW w:w="2124" w:type="dxa"/>
            <w:gridSpan w:val="4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</w:tbl>
    <w:tbl>
      <w:tblPr>
        <w:tblStyle w:val="9"/>
        <w:tblpPr w:leftFromText="180" w:rightFromText="180" w:vertAnchor="text" w:horzAnchor="margin" w:tblpX="-352" w:tblpY="211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二级教学单位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党组织意见</w:t>
            </w:r>
          </w:p>
        </w:tc>
        <w:tc>
          <w:tcPr>
            <w:tcW w:w="72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ind w:firstLine="720" w:firstLineChars="300"/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二级教学单位                   二级党组织</w:t>
            </w:r>
          </w:p>
          <w:p>
            <w:pPr>
              <w:ind w:firstLine="960" w:firstLineChars="400"/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签字盖章                      签字盖章</w:t>
            </w:r>
          </w:p>
          <w:p>
            <w:pPr>
              <w:ind w:firstLine="720" w:firstLineChars="300"/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ind w:right="806" w:rightChars="336" w:firstLine="840" w:firstLineChars="400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教务科研处审查意见</w:t>
            </w:r>
          </w:p>
        </w:tc>
        <w:tc>
          <w:tcPr>
            <w:tcW w:w="7264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ind w:firstLine="4320" w:firstLineChars="1800"/>
              <w:jc w:val="left"/>
              <w:rPr>
                <w:rFonts w:ascii="宋体" w:hAnsi="宋体" w:eastAsia="宋体" w:cs="宋体"/>
              </w:rPr>
            </w:pPr>
          </w:p>
          <w:p>
            <w:pPr>
              <w:ind w:firstLine="4320" w:firstLineChars="1800"/>
              <w:jc w:val="left"/>
              <w:rPr>
                <w:rFonts w:ascii="宋体" w:hAnsi="宋体" w:eastAsia="宋体" w:cs="宋体"/>
              </w:rPr>
            </w:pPr>
          </w:p>
          <w:p>
            <w:pPr>
              <w:ind w:firstLine="4320" w:firstLineChars="1800"/>
              <w:jc w:val="left"/>
              <w:rPr>
                <w:rFonts w:ascii="宋体" w:hAnsi="宋体" w:eastAsia="宋体" w:cs="宋体"/>
              </w:rPr>
            </w:pPr>
          </w:p>
          <w:p>
            <w:pPr>
              <w:ind w:firstLine="4320" w:firstLineChars="1800"/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党委宣传部审查意见</w:t>
            </w:r>
          </w:p>
        </w:tc>
        <w:tc>
          <w:tcPr>
            <w:tcW w:w="726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</w:tbl>
    <w:p>
      <w:pPr>
        <w:spacing w:line="480" w:lineRule="auto"/>
        <w:jc w:val="left"/>
        <w:rPr>
          <w:rFonts w:hint="default" w:ascii="宋体" w:hAnsi="宋体" w:eastAsia="宋体" w:cs="宋体"/>
          <w:u w:val="none"/>
          <w:lang w:val="en-US" w:eastAsia="zh-CN"/>
        </w:rPr>
      </w:pPr>
      <w:r>
        <w:rPr>
          <w:rFonts w:hint="eastAsia" w:ascii="宋体" w:hAnsi="宋体" w:eastAsia="宋体" w:cs="宋体"/>
          <w:u w:val="none"/>
          <w:lang w:val="en-US" w:eastAsia="zh-CN"/>
        </w:rPr>
        <w:t>备注：此表双面打印</w:t>
      </w:r>
    </w:p>
    <w:p>
      <w:pPr>
        <w:spacing w:line="480" w:lineRule="auto"/>
        <w:ind w:left="5040" w:firstLine="420"/>
        <w:rPr>
          <w:rFonts w:ascii="宋体" w:hAnsi="宋体" w:eastAsia="宋体" w:cs="宋体"/>
          <w:u w:val="single"/>
        </w:rPr>
      </w:pPr>
    </w:p>
    <w:p>
      <w:pPr>
        <w:spacing w:line="480" w:lineRule="auto"/>
        <w:ind w:left="5040" w:firstLine="4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u w:val="single"/>
        </w:rPr>
        <w:t xml:space="preserve">      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u w:val="single"/>
        </w:rPr>
        <w:t xml:space="preserve">      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u w:val="single"/>
        </w:rPr>
        <w:t xml:space="preserve">    </w:t>
      </w:r>
      <w:r>
        <w:rPr>
          <w:rFonts w:hint="eastAsia" w:ascii="宋体" w:hAnsi="宋体" w:eastAsia="宋体" w:cs="宋体"/>
        </w:rPr>
        <w:t>日</w:t>
      </w:r>
    </w:p>
    <w:p>
      <w:pPr>
        <w:spacing w:line="480" w:lineRule="auto"/>
        <w:ind w:left="5040" w:firstLine="660" w:firstLineChars="27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福州软件</w:t>
      </w:r>
      <w:r>
        <w:rPr>
          <w:rFonts w:hint="eastAsia" w:ascii="宋体" w:hAnsi="宋体" w:eastAsia="宋体" w:cs="宋体"/>
        </w:rPr>
        <w:t>职业技术学院</w:t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83"/>
    <w:rsid w:val="00121EE9"/>
    <w:rsid w:val="00126CD5"/>
    <w:rsid w:val="00401A85"/>
    <w:rsid w:val="00563683"/>
    <w:rsid w:val="00605A18"/>
    <w:rsid w:val="006E74B1"/>
    <w:rsid w:val="009376A1"/>
    <w:rsid w:val="009A1A89"/>
    <w:rsid w:val="00C90B45"/>
    <w:rsid w:val="00D272DA"/>
    <w:rsid w:val="00DE20A2"/>
    <w:rsid w:val="00E12508"/>
    <w:rsid w:val="00E834BB"/>
    <w:rsid w:val="00E83BA1"/>
    <w:rsid w:val="00F905B6"/>
    <w:rsid w:val="01527DA7"/>
    <w:rsid w:val="2A961BA5"/>
    <w:rsid w:val="31B0405D"/>
    <w:rsid w:val="37B612B2"/>
    <w:rsid w:val="541E0013"/>
    <w:rsid w:val="5AB90261"/>
    <w:rsid w:val="5BE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jc w:val="center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28"/>
      <w:szCs w:val="36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800080"/>
      <w:u w:val="none"/>
    </w:rPr>
  </w:style>
  <w:style w:type="character" w:styleId="13">
    <w:name w:val="Hyperlink"/>
    <w:basedOn w:val="10"/>
    <w:qFormat/>
    <w:uiPriority w:val="0"/>
    <w:rPr>
      <w:color w:val="0000FF"/>
      <w:u w:val="none"/>
    </w:rPr>
  </w:style>
  <w:style w:type="character" w:customStyle="1" w:styleId="14">
    <w:name w:val="hover16"/>
    <w:basedOn w:val="10"/>
    <w:qFormat/>
    <w:uiPriority w:val="0"/>
    <w:rPr>
      <w:color w:val="557EE7"/>
    </w:rPr>
  </w:style>
  <w:style w:type="character" w:customStyle="1" w:styleId="15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793</Characters>
  <Lines>6</Lines>
  <Paragraphs>1</Paragraphs>
  <TotalTime>6</TotalTime>
  <ScaleCrop>false</ScaleCrop>
  <LinksUpToDate>false</LinksUpToDate>
  <CharactersWithSpaces>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2020-09-29T07:50:00Z</dcterms:created>
  <dc:creator>黄静</dc:creator>
  <cp:lastModifiedBy>yeceng</cp:lastModifiedBy>
  <cp:lastPrinted>2021-05-19T01:42:41Z</cp:lastPrinted>
  <dcterms:modified xsi:type="dcterms:W3CDTF">2021-05-19T01:46:28Z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FBBBCCF9223C4105A62578DDCD416525</vt:lpwstr>
  </property>
</Properties>
</file>