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beforeLines="0" w:beforeAutospacing="0" w:after="0" w:afterLines="0" w:afterAutospacing="0" w:line="440" w:lineRule="exact"/>
        <w:jc w:val="center"/>
        <w:rPr>
          <w:rFonts w:ascii="仿宋" w:hAnsi="仿宋" w:eastAsia="仿宋"/>
          <w:color w:val="auto"/>
          <w:kern w:val="2"/>
          <w:sz w:val="32"/>
          <w:szCs w:val="32"/>
        </w:rPr>
      </w:pPr>
    </w:p>
    <w:p>
      <w:pPr>
        <w:pStyle w:val="4"/>
        <w:adjustRightInd w:val="0"/>
        <w:snapToGrid w:val="0"/>
        <w:spacing w:before="0" w:beforeLines="0" w:beforeAutospacing="0" w:after="0" w:afterLines="0" w:afterAutospacing="0" w:line="440" w:lineRule="exact"/>
        <w:jc w:val="center"/>
        <w:rPr>
          <w:rFonts w:ascii="仿宋" w:hAnsi="仿宋" w:eastAsia="仿宋"/>
          <w:color w:val="auto"/>
          <w:kern w:val="2"/>
          <w:sz w:val="32"/>
          <w:szCs w:val="32"/>
        </w:rPr>
      </w:pPr>
    </w:p>
    <w:p>
      <w:pPr>
        <w:pStyle w:val="4"/>
        <w:adjustRightInd w:val="0"/>
        <w:snapToGrid w:val="0"/>
        <w:spacing w:before="0" w:beforeLines="0" w:beforeAutospacing="0" w:after="0" w:afterLines="0" w:afterAutospacing="0" w:line="440" w:lineRule="exact"/>
        <w:jc w:val="center"/>
        <w:rPr>
          <w:rFonts w:ascii="仿宋" w:hAnsi="仿宋" w:eastAsia="仿宋"/>
          <w:color w:val="auto"/>
          <w:kern w:val="2"/>
          <w:sz w:val="32"/>
          <w:szCs w:val="32"/>
        </w:rPr>
      </w:pPr>
    </w:p>
    <w:p>
      <w:pPr>
        <w:pStyle w:val="4"/>
        <w:adjustRightInd w:val="0"/>
        <w:snapToGrid w:val="0"/>
        <w:spacing w:before="0" w:beforeLines="0" w:beforeAutospacing="0" w:after="0" w:afterLines="0" w:afterAutospacing="0" w:line="440" w:lineRule="exact"/>
        <w:jc w:val="center"/>
        <w:rPr>
          <w:rFonts w:ascii="仿宋" w:hAnsi="仿宋" w:eastAsia="仿宋"/>
          <w:color w:val="auto"/>
          <w:kern w:val="2"/>
          <w:sz w:val="32"/>
          <w:szCs w:val="32"/>
        </w:rPr>
      </w:pPr>
    </w:p>
    <w:p>
      <w:pPr>
        <w:pStyle w:val="4"/>
        <w:adjustRightInd w:val="0"/>
        <w:snapToGrid w:val="0"/>
        <w:spacing w:before="0" w:beforeLines="0" w:beforeAutospacing="0" w:after="0" w:afterLines="0" w:afterAutospacing="0" w:line="440" w:lineRule="exact"/>
        <w:jc w:val="center"/>
        <w:rPr>
          <w:rFonts w:ascii="仿宋" w:hAnsi="仿宋" w:eastAsia="仿宋"/>
          <w:color w:val="auto"/>
          <w:kern w:val="2"/>
          <w:sz w:val="32"/>
          <w:szCs w:val="32"/>
        </w:rPr>
      </w:pPr>
    </w:p>
    <w:p>
      <w:pPr>
        <w:pStyle w:val="4"/>
        <w:adjustRightInd w:val="0"/>
        <w:snapToGrid w:val="0"/>
        <w:spacing w:before="0" w:beforeLines="0" w:beforeAutospacing="0" w:after="0" w:afterLines="0" w:afterAutospacing="0" w:line="440" w:lineRule="exact"/>
        <w:jc w:val="center"/>
        <w:rPr>
          <w:rFonts w:ascii="仿宋" w:hAnsi="仿宋" w:eastAsia="仿宋"/>
          <w:color w:val="auto"/>
          <w:kern w:val="2"/>
          <w:sz w:val="32"/>
          <w:szCs w:val="32"/>
        </w:rPr>
      </w:pPr>
    </w:p>
    <w:p>
      <w:pPr>
        <w:pStyle w:val="4"/>
        <w:adjustRightInd w:val="0"/>
        <w:snapToGrid w:val="0"/>
        <w:spacing w:before="0" w:beforeLines="0" w:beforeAutospacing="0" w:after="0" w:afterLines="0" w:afterAutospacing="0" w:line="440" w:lineRule="exact"/>
        <w:jc w:val="center"/>
        <w:rPr>
          <w:rFonts w:hint="eastAsia" w:ascii="仿宋" w:hAnsi="仿宋" w:eastAsia="仿宋"/>
          <w:color w:val="auto"/>
          <w:kern w:val="2"/>
          <w:sz w:val="32"/>
          <w:szCs w:val="32"/>
        </w:rPr>
      </w:pPr>
      <w:r>
        <w:rPr>
          <w:rFonts w:hint="eastAsia" w:ascii="仿宋" w:hAnsi="仿宋" w:eastAsia="仿宋"/>
          <w:color w:val="auto"/>
          <w:kern w:val="2"/>
          <w:sz w:val="32"/>
          <w:szCs w:val="32"/>
        </w:rPr>
        <w:t>福软教〔20</w:t>
      </w:r>
      <w:r>
        <w:rPr>
          <w:rFonts w:hint="eastAsia" w:ascii="仿宋" w:hAnsi="仿宋" w:eastAsia="仿宋"/>
          <w:color w:val="auto"/>
          <w:kern w:val="2"/>
          <w:sz w:val="32"/>
          <w:szCs w:val="32"/>
          <w:lang w:val="en-US" w:eastAsia="zh-CN"/>
        </w:rPr>
        <w:t>22</w:t>
      </w:r>
      <w:r>
        <w:rPr>
          <w:rFonts w:hint="eastAsia" w:ascii="仿宋" w:hAnsi="仿宋" w:eastAsia="仿宋"/>
          <w:color w:val="auto"/>
          <w:kern w:val="2"/>
          <w:sz w:val="32"/>
          <w:szCs w:val="32"/>
        </w:rPr>
        <w:t>〕</w:t>
      </w:r>
      <w:r>
        <w:rPr>
          <w:rFonts w:hint="eastAsia" w:ascii="仿宋" w:hAnsi="仿宋" w:eastAsia="仿宋"/>
          <w:color w:val="auto"/>
          <w:kern w:val="2"/>
          <w:sz w:val="32"/>
          <w:szCs w:val="32"/>
          <w:lang w:val="en-US" w:eastAsia="zh-CN"/>
        </w:rPr>
        <w:t>4</w:t>
      </w:r>
      <w:r>
        <w:rPr>
          <w:rFonts w:hint="eastAsia" w:ascii="仿宋" w:hAnsi="仿宋" w:eastAsia="仿宋"/>
          <w:color w:val="auto"/>
          <w:kern w:val="2"/>
          <w:sz w:val="32"/>
          <w:szCs w:val="32"/>
        </w:rPr>
        <w:t>号</w:t>
      </w:r>
    </w:p>
    <w:p>
      <w:pPr>
        <w:pStyle w:val="4"/>
        <w:adjustRightInd w:val="0"/>
        <w:snapToGrid w:val="0"/>
        <w:spacing w:before="0" w:beforeLines="0" w:beforeAutospacing="0" w:after="0" w:afterLines="0" w:afterAutospacing="0"/>
        <w:jc w:val="center"/>
        <w:rPr>
          <w:rFonts w:hint="eastAsia" w:ascii="仿宋_GB2312" w:eastAsia="仿宋_GB2312"/>
          <w:b/>
          <w:bCs/>
          <w:color w:val="auto"/>
          <w:spacing w:val="-6"/>
          <w:sz w:val="21"/>
          <w:szCs w:val="32"/>
        </w:rPr>
      </w:pPr>
    </w:p>
    <w:p>
      <w:pPr>
        <w:pStyle w:val="4"/>
        <w:adjustRightInd w:val="0"/>
        <w:snapToGrid w:val="0"/>
        <w:spacing w:before="0" w:beforeLines="0" w:beforeAutospacing="0" w:after="0" w:afterLines="0" w:afterAutospacing="0"/>
        <w:jc w:val="center"/>
        <w:rPr>
          <w:rFonts w:hint="eastAsia" w:ascii="仿宋_GB2312" w:eastAsia="仿宋_GB2312"/>
          <w:b/>
          <w:bCs/>
          <w:color w:val="auto"/>
          <w:spacing w:val="-6"/>
          <w:sz w:val="21"/>
          <w:szCs w:val="32"/>
        </w:rPr>
      </w:pPr>
    </w:p>
    <w:p>
      <w:pPr>
        <w:pStyle w:val="4"/>
        <w:adjustRightInd w:val="0"/>
        <w:snapToGrid w:val="0"/>
        <w:spacing w:before="0" w:beforeLines="0" w:beforeAutospacing="0" w:after="0" w:afterLines="0" w:afterAutospacing="0"/>
        <w:jc w:val="center"/>
        <w:rPr>
          <w:rFonts w:hint="eastAsia" w:ascii="仿宋_GB2312" w:eastAsia="仿宋_GB2312"/>
          <w:b/>
          <w:bCs/>
          <w:color w:val="auto"/>
          <w:spacing w:val="-6"/>
          <w:sz w:val="21"/>
          <w:szCs w:val="32"/>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ascii="宋体" w:hAnsi="宋体"/>
          <w:b/>
          <w:sz w:val="44"/>
          <w:szCs w:val="44"/>
        </w:rPr>
      </w:pPr>
      <w:r>
        <w:rPr>
          <w:rFonts w:hint="eastAsia" w:ascii="宋体" w:hAnsi="宋体"/>
          <w:b/>
          <w:sz w:val="44"/>
          <w:szCs w:val="44"/>
        </w:rPr>
        <w:t>关于转发《福建省教育厅关于举办</w:t>
      </w:r>
      <w:r>
        <w:rPr>
          <w:rFonts w:hint="eastAsia" w:ascii="方正小标宋简体" w:hAnsi="方正小标宋简体" w:eastAsia="方正小标宋简体" w:cs="方正小标宋简体"/>
          <w:bCs/>
          <w:sz w:val="44"/>
          <w:szCs w:val="44"/>
          <w:lang w:eastAsia="zh-CN"/>
        </w:rPr>
        <w:t>2022年福建省职业院校技能大赛教学能力比赛的通知</w:t>
      </w:r>
      <w:r>
        <w:rPr>
          <w:rFonts w:hint="eastAsia" w:ascii="宋体" w:hAnsi="宋体"/>
          <w:b/>
          <w:sz w:val="44"/>
          <w:szCs w:val="44"/>
        </w:rPr>
        <w:t>》的通知</w:t>
      </w:r>
    </w:p>
    <w:p>
      <w:pPr>
        <w:spacing w:line="560" w:lineRule="exact"/>
        <w:jc w:val="left"/>
        <w:rPr>
          <w:rFonts w:ascii="仿宋" w:hAnsi="仿宋" w:eastAsia="仿宋" w:cs="宋体"/>
          <w:kern w:val="0"/>
          <w:sz w:val="32"/>
          <w:szCs w:val="32"/>
        </w:rPr>
      </w:pPr>
      <w:r>
        <w:rPr>
          <w:rFonts w:hint="eastAsia" w:ascii="仿宋" w:hAnsi="仿宋" w:eastAsia="仿宋" w:cs="仿宋_GB2312"/>
          <w:sz w:val="32"/>
          <w:szCs w:val="32"/>
        </w:rPr>
        <w:t>各学院（系、部）</w:t>
      </w:r>
      <w:r>
        <w:rPr>
          <w:rFonts w:hint="eastAsia" w:ascii="仿宋" w:hAnsi="仿宋" w:eastAsia="仿宋" w:cs="宋体"/>
          <w:kern w:val="0"/>
          <w:sz w:val="32"/>
          <w:szCs w:val="32"/>
        </w:rPr>
        <w:t>:</w:t>
      </w:r>
    </w:p>
    <w:p>
      <w:pPr>
        <w:numPr>
          <w:ilvl w:val="0"/>
          <w:numId w:val="0"/>
        </w:numPr>
        <w:adjustRightInd w:val="0"/>
        <w:snapToGrid w:val="0"/>
        <w:spacing w:line="600" w:lineRule="exact"/>
        <w:ind w:firstLine="640"/>
        <w:rPr>
          <w:rFonts w:hint="eastAsia" w:ascii="仿宋" w:hAnsi="仿宋" w:eastAsia="仿宋" w:cs="宋体"/>
          <w:kern w:val="0"/>
          <w:sz w:val="32"/>
          <w:szCs w:val="32"/>
        </w:rPr>
      </w:pPr>
      <w:r>
        <w:rPr>
          <w:rFonts w:hint="eastAsia" w:ascii="仿宋" w:hAnsi="仿宋" w:eastAsia="仿宋" w:cs="宋体"/>
          <w:kern w:val="0"/>
          <w:sz w:val="32"/>
          <w:szCs w:val="32"/>
        </w:rPr>
        <w:t>现将《福建省教育厅关于举办</w:t>
      </w:r>
      <w:r>
        <w:rPr>
          <w:rFonts w:hint="eastAsia" w:ascii="仿宋" w:hAnsi="仿宋" w:eastAsia="仿宋" w:cs="宋体"/>
          <w:kern w:val="0"/>
          <w:sz w:val="32"/>
          <w:szCs w:val="32"/>
          <w:lang w:val="en-US" w:eastAsia="zh-CN"/>
        </w:rPr>
        <w:t>2022</w:t>
      </w:r>
      <w:r>
        <w:rPr>
          <w:rFonts w:hint="eastAsia" w:ascii="仿宋" w:hAnsi="仿宋" w:eastAsia="仿宋" w:cs="宋体"/>
          <w:kern w:val="0"/>
          <w:sz w:val="32"/>
          <w:szCs w:val="32"/>
        </w:rPr>
        <w:t>年福建省职业院校</w:t>
      </w:r>
      <w:r>
        <w:rPr>
          <w:rFonts w:hint="eastAsia" w:ascii="仿宋_GB2312" w:hAnsi="仿宋" w:eastAsia="仿宋_GB2312"/>
          <w:color w:val="auto"/>
          <w:sz w:val="32"/>
          <w:szCs w:val="32"/>
        </w:rPr>
        <w:t>技能大赛教学能力比赛</w:t>
      </w:r>
      <w:r>
        <w:rPr>
          <w:rFonts w:hint="eastAsia" w:ascii="仿宋" w:hAnsi="仿宋" w:eastAsia="仿宋" w:cs="宋体"/>
          <w:kern w:val="0"/>
          <w:sz w:val="32"/>
          <w:szCs w:val="32"/>
        </w:rPr>
        <w:t>的通知》转发给你们，请</w:t>
      </w:r>
      <w:r>
        <w:rPr>
          <w:rFonts w:hint="eastAsia" w:ascii="仿宋" w:hAnsi="仿宋" w:eastAsia="仿宋" w:cs="宋体"/>
          <w:kern w:val="0"/>
          <w:sz w:val="32"/>
          <w:szCs w:val="32"/>
          <w:lang w:eastAsia="zh-CN"/>
        </w:rPr>
        <w:t>各教学单位</w:t>
      </w:r>
      <w:r>
        <w:rPr>
          <w:rFonts w:hint="eastAsia" w:ascii="仿宋" w:hAnsi="仿宋" w:eastAsia="仿宋" w:cs="宋体"/>
          <w:kern w:val="0"/>
          <w:sz w:val="32"/>
          <w:szCs w:val="32"/>
        </w:rPr>
        <w:t>根据文件要求，积极组织教师做好</w:t>
      </w:r>
      <w:r>
        <w:rPr>
          <w:rFonts w:hint="eastAsia" w:ascii="仿宋" w:hAnsi="仿宋" w:eastAsia="仿宋" w:cs="宋体"/>
          <w:kern w:val="0"/>
          <w:sz w:val="32"/>
          <w:szCs w:val="32"/>
          <w:lang w:eastAsia="zh-CN"/>
        </w:rPr>
        <w:t>报名参赛</w:t>
      </w:r>
      <w:r>
        <w:rPr>
          <w:rFonts w:hint="eastAsia" w:ascii="仿宋" w:hAnsi="仿宋" w:eastAsia="仿宋" w:cs="宋体"/>
          <w:kern w:val="0"/>
          <w:sz w:val="32"/>
          <w:szCs w:val="32"/>
        </w:rPr>
        <w:t>工作</w:t>
      </w:r>
      <w:r>
        <w:rPr>
          <w:rFonts w:hint="eastAsia" w:ascii="仿宋" w:hAnsi="仿宋" w:eastAsia="仿宋" w:cs="宋体"/>
          <w:kern w:val="0"/>
          <w:sz w:val="32"/>
          <w:szCs w:val="32"/>
          <w:lang w:val="en-US" w:eastAsia="zh-CN"/>
        </w:rPr>
        <w:t>及专家库人选推荐工作</w:t>
      </w:r>
      <w:r>
        <w:rPr>
          <w:rFonts w:hint="eastAsia" w:ascii="仿宋" w:hAnsi="仿宋" w:eastAsia="仿宋" w:cs="宋体"/>
          <w:kern w:val="0"/>
          <w:sz w:val="32"/>
          <w:szCs w:val="32"/>
        </w:rPr>
        <w:t>。</w:t>
      </w:r>
    </w:p>
    <w:p>
      <w:pPr>
        <w:numPr>
          <w:ilvl w:val="0"/>
          <w:numId w:val="0"/>
        </w:numPr>
        <w:adjustRightInd w:val="0"/>
        <w:snapToGrid w:val="0"/>
        <w:spacing w:line="600" w:lineRule="exact"/>
        <w:ind w:firstLine="640"/>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注意事项：</w:t>
      </w:r>
    </w:p>
    <w:p>
      <w:pPr>
        <w:keepNext w:val="0"/>
        <w:keepLines w:val="0"/>
        <w:pageBreakBefore w:val="0"/>
        <w:widowControl w:val="0"/>
        <w:wordWrap/>
        <w:topLinePunct w:val="0"/>
        <w:bidi w:val="0"/>
        <w:adjustRightInd w:val="0"/>
        <w:snapToGrid w:val="0"/>
        <w:spacing w:line="580" w:lineRule="exact"/>
        <w:ind w:firstLine="640" w:firstLineChars="200"/>
        <w:jc w:val="both"/>
        <w:textAlignment w:val="auto"/>
        <w:rPr>
          <w:rFonts w:hint="eastAsia" w:ascii="仿宋_GB2312" w:hAnsi="仿宋" w:eastAsia="仿宋_GB2312"/>
          <w:color w:val="000000"/>
          <w:sz w:val="32"/>
          <w:szCs w:val="32"/>
          <w:u w:val="none"/>
        </w:rPr>
      </w:pPr>
      <w:r>
        <w:rPr>
          <w:rFonts w:hint="eastAsia" w:ascii="仿宋_GB2312" w:hAnsi="仿宋_GB2312" w:eastAsia="仿宋_GB2312" w:cs="仿宋_GB2312"/>
          <w:sz w:val="32"/>
          <w:szCs w:val="32"/>
          <w:highlight w:val="none"/>
          <w:lang w:val="en-US" w:eastAsia="zh-CN"/>
        </w:rPr>
        <w:t>1.</w:t>
      </w:r>
      <w:r>
        <w:rPr>
          <w:rFonts w:hint="eastAsia" w:ascii="仿宋_GB2312" w:hAnsi="仿宋" w:eastAsia="仿宋_GB2312"/>
          <w:color w:val="000000"/>
          <w:sz w:val="32"/>
          <w:szCs w:val="32"/>
          <w:u w:val="none"/>
        </w:rPr>
        <w:t>大赛的报名和电子版资料上传工作以参赛代表队为单位统一在福建职业教育与终身教育网（网址：www.fjzyjy.com）中“职业院校教师教学能力比赛”专栏进行，</w:t>
      </w:r>
      <w:r>
        <w:rPr>
          <w:rFonts w:hint="eastAsia" w:ascii="仿宋_GB2312" w:hAnsi="仿宋" w:eastAsia="仿宋_GB2312"/>
          <w:color w:val="auto"/>
          <w:sz w:val="32"/>
          <w:szCs w:val="32"/>
        </w:rPr>
        <w:t>各代表队沿用</w:t>
      </w:r>
      <w:r>
        <w:rPr>
          <w:rFonts w:hint="eastAsia" w:ascii="仿宋_GB2312" w:hAnsi="仿宋" w:eastAsia="仿宋_GB2312" w:cs="Times New Roman"/>
          <w:color w:val="000000"/>
          <w:sz w:val="32"/>
          <w:szCs w:val="32"/>
          <w:u w:val="none"/>
        </w:rPr>
        <w:t>往年用户名</w:t>
      </w:r>
      <w:r>
        <w:rPr>
          <w:rFonts w:hint="eastAsia" w:ascii="仿宋_GB2312" w:hAnsi="仿宋" w:eastAsia="仿宋_GB2312" w:cs="Times New Roman"/>
          <w:color w:val="000000"/>
          <w:sz w:val="32"/>
          <w:szCs w:val="32"/>
          <w:u w:val="none"/>
          <w:lang w:eastAsia="zh-CN"/>
        </w:rPr>
        <w:t>（</w:t>
      </w:r>
      <w:r>
        <w:rPr>
          <w:rFonts w:hint="eastAsia" w:ascii="仿宋_GB2312" w:hAnsi="仿宋" w:eastAsia="仿宋_GB2312" w:cs="Times New Roman"/>
          <w:color w:val="000000"/>
          <w:sz w:val="32"/>
          <w:szCs w:val="32"/>
          <w:u w:val="none"/>
        </w:rPr>
        <w:t>0616067</w:t>
      </w:r>
      <w:r>
        <w:rPr>
          <w:rFonts w:hint="eastAsia" w:ascii="仿宋_GB2312" w:hAnsi="仿宋" w:eastAsia="仿宋_GB2312" w:cs="Times New Roman"/>
          <w:color w:val="000000"/>
          <w:sz w:val="32"/>
          <w:szCs w:val="32"/>
          <w:u w:val="none"/>
          <w:lang w:eastAsia="zh-CN"/>
        </w:rPr>
        <w:t>）</w:t>
      </w:r>
      <w:r>
        <w:rPr>
          <w:rFonts w:hint="eastAsia" w:ascii="仿宋_GB2312" w:hAnsi="仿宋" w:eastAsia="仿宋_GB2312" w:cs="Times New Roman"/>
          <w:color w:val="000000"/>
          <w:sz w:val="32"/>
          <w:szCs w:val="32"/>
          <w:u w:val="none"/>
        </w:rPr>
        <w:t>，初始密码加入技术支持群后咨询工作人</w:t>
      </w:r>
      <w:r>
        <w:rPr>
          <w:rFonts w:ascii="仿宋_GB2312" w:hAnsi="仿宋" w:eastAsia="仿宋_GB2312"/>
          <w:color w:val="000000"/>
          <w:sz w:val="32"/>
          <w:szCs w:val="32"/>
          <w:u w:val="none"/>
        </w:rPr>
        <w:t>员</w:t>
      </w:r>
      <w:r>
        <w:rPr>
          <w:rFonts w:hint="eastAsia" w:ascii="仿宋_GB2312" w:hAnsi="仿宋" w:eastAsia="仿宋_GB2312"/>
          <w:color w:val="000000"/>
          <w:sz w:val="32"/>
          <w:szCs w:val="32"/>
          <w:u w:val="none"/>
          <w:lang w:eastAsia="zh-CN"/>
        </w:rPr>
        <w:t>，参赛教师不可擅自更改密码</w:t>
      </w:r>
      <w:r>
        <w:rPr>
          <w:rFonts w:hint="eastAsia" w:ascii="仿宋_GB2312" w:hAnsi="仿宋" w:eastAsia="仿宋_GB2312"/>
          <w:color w:val="000000"/>
          <w:sz w:val="32"/>
          <w:szCs w:val="32"/>
          <w:u w:val="none"/>
        </w:rPr>
        <w:t>。各参赛代表队指定专人负责本参赛代表队的网上报名和作品材料上传工作，不接受参赛教师个人直接报名和作品材料上传。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Times New Roman"/>
          <w:color w:val="auto"/>
          <w:sz w:val="32"/>
        </w:rPr>
      </w:pPr>
      <w:r>
        <w:rPr>
          <w:rFonts w:hint="eastAsia" w:ascii="仿宋_GB2312" w:hAnsi="仿宋" w:eastAsia="仿宋_GB2312"/>
          <w:color w:val="000000"/>
          <w:sz w:val="32"/>
          <w:szCs w:val="32"/>
          <w:u w:val="none"/>
          <w:lang w:eastAsia="zh-CN"/>
        </w:rPr>
        <w:t>各教学单位于</w:t>
      </w:r>
      <w:r>
        <w:rPr>
          <w:rFonts w:hint="eastAsia" w:ascii="仿宋_GB2312" w:hAnsi="仿宋" w:eastAsia="仿宋_GB2312"/>
          <w:color w:val="000000"/>
          <w:sz w:val="32"/>
          <w:szCs w:val="32"/>
          <w:u w:val="none"/>
          <w:lang w:val="en-US" w:eastAsia="zh-CN"/>
        </w:rPr>
        <w:t>2022年3月22日前将预参赛教师名单及</w:t>
      </w:r>
      <w:r>
        <w:rPr>
          <w:rFonts w:hint="eastAsia" w:ascii="仿宋_GB2312" w:hAnsi="仿宋" w:eastAsia="仿宋_GB2312"/>
          <w:color w:val="auto"/>
          <w:sz w:val="32"/>
          <w:szCs w:val="32"/>
        </w:rPr>
        <w:t>《2022年福建省职业院校</w:t>
      </w:r>
      <w:r>
        <w:rPr>
          <w:rFonts w:hint="eastAsia" w:ascii="仿宋_GB2312" w:eastAsia="仿宋_GB2312"/>
          <w:color w:val="auto"/>
          <w:sz w:val="32"/>
        </w:rPr>
        <w:t>技能大赛</w:t>
      </w:r>
      <w:r>
        <w:rPr>
          <w:rFonts w:hint="eastAsia" w:ascii="仿宋_GB2312" w:hAnsi="仿宋" w:eastAsia="仿宋_GB2312"/>
          <w:color w:val="auto"/>
          <w:sz w:val="32"/>
          <w:szCs w:val="32"/>
        </w:rPr>
        <w:t>教学能力比赛参赛情况汇总表》</w:t>
      </w:r>
      <w:r>
        <w:rPr>
          <w:rFonts w:hint="eastAsia" w:ascii="仿宋_GB2312" w:hAnsi="仿宋" w:eastAsia="仿宋_GB2312"/>
          <w:color w:val="000000"/>
          <w:sz w:val="32"/>
          <w:szCs w:val="32"/>
          <w:u w:val="none"/>
          <w:lang w:eastAsia="zh-CN"/>
        </w:rPr>
        <w:t>（附件</w:t>
      </w:r>
      <w:r>
        <w:rPr>
          <w:rFonts w:hint="eastAsia" w:ascii="仿宋_GB2312" w:hAnsi="仿宋" w:eastAsia="仿宋_GB2312"/>
          <w:color w:val="000000"/>
          <w:sz w:val="32"/>
          <w:szCs w:val="32"/>
          <w:u w:val="none"/>
          <w:lang w:val="en-US" w:eastAsia="zh-CN"/>
        </w:rPr>
        <w:t>4</w:t>
      </w:r>
      <w:r>
        <w:rPr>
          <w:rFonts w:hint="eastAsia" w:ascii="仿宋_GB2312" w:hAnsi="仿宋" w:eastAsia="仿宋_GB2312"/>
          <w:color w:val="000000"/>
          <w:sz w:val="32"/>
          <w:szCs w:val="32"/>
          <w:u w:val="none"/>
          <w:lang w:eastAsia="zh-CN"/>
        </w:rPr>
        <w:t>）</w:t>
      </w:r>
      <w:r>
        <w:rPr>
          <w:rFonts w:hint="eastAsia" w:ascii="仿宋_GB2312" w:hAnsi="Times New Roman" w:eastAsia="仿宋_GB2312" w:cs="Times New Roman"/>
          <w:color w:val="auto"/>
          <w:sz w:val="32"/>
          <w:lang w:val="en-US" w:eastAsia="zh-CN"/>
        </w:rPr>
        <w:t>发送510823408@qq.com</w:t>
      </w:r>
      <w:r>
        <w:rPr>
          <w:rFonts w:hint="eastAsia" w:ascii="仿宋_GB2312" w:hAnsi="仿宋" w:eastAsia="仿宋_GB2312"/>
          <w:color w:val="000000"/>
          <w:sz w:val="32"/>
          <w:szCs w:val="32"/>
          <w:u w:val="none"/>
          <w:lang w:eastAsia="zh-CN"/>
        </w:rPr>
        <w:t>，教务科研处统筹安排后</w:t>
      </w:r>
      <w:r>
        <w:rPr>
          <w:rFonts w:hint="eastAsia" w:ascii="仿宋_GB2312" w:hAnsi="仿宋" w:eastAsia="仿宋_GB2312"/>
          <w:color w:val="000000"/>
          <w:sz w:val="32"/>
          <w:szCs w:val="32"/>
          <w:u w:val="none"/>
        </w:rPr>
        <w:t>各参赛代表队于20</w:t>
      </w:r>
      <w:r>
        <w:rPr>
          <w:rFonts w:ascii="仿宋_GB2312" w:hAnsi="仿宋" w:eastAsia="仿宋_GB2312"/>
          <w:color w:val="000000"/>
          <w:sz w:val="32"/>
          <w:szCs w:val="32"/>
          <w:u w:val="none"/>
        </w:rPr>
        <w:t>2</w:t>
      </w:r>
      <w:r>
        <w:rPr>
          <w:rFonts w:hint="eastAsia" w:ascii="仿宋_GB2312" w:hAnsi="仿宋" w:eastAsia="仿宋_GB2312"/>
          <w:color w:val="000000"/>
          <w:sz w:val="32"/>
          <w:szCs w:val="32"/>
          <w:u w:val="none"/>
          <w:lang w:val="en-US" w:eastAsia="zh-CN"/>
        </w:rPr>
        <w:t>2</w:t>
      </w:r>
      <w:r>
        <w:rPr>
          <w:rFonts w:hint="eastAsia" w:ascii="仿宋_GB2312" w:hAnsi="仿宋" w:eastAsia="仿宋_GB2312"/>
          <w:color w:val="000000"/>
          <w:sz w:val="32"/>
          <w:szCs w:val="32"/>
          <w:u w:val="none"/>
        </w:rPr>
        <w:t>年</w:t>
      </w:r>
      <w:r>
        <w:rPr>
          <w:rFonts w:hint="eastAsia" w:ascii="仿宋_GB2312" w:hAnsi="仿宋" w:eastAsia="仿宋_GB2312"/>
          <w:color w:val="000000"/>
          <w:sz w:val="32"/>
          <w:szCs w:val="32"/>
          <w:u w:val="none"/>
          <w:lang w:val="en-US" w:eastAsia="zh-CN"/>
        </w:rPr>
        <w:t>5</w:t>
      </w:r>
      <w:r>
        <w:rPr>
          <w:rFonts w:hint="eastAsia" w:ascii="仿宋_GB2312" w:hAnsi="仿宋" w:eastAsia="仿宋_GB2312"/>
          <w:color w:val="000000"/>
          <w:sz w:val="32"/>
          <w:szCs w:val="32"/>
          <w:u w:val="none"/>
        </w:rPr>
        <w:t>月</w:t>
      </w:r>
      <w:r>
        <w:rPr>
          <w:rFonts w:hint="eastAsia" w:ascii="仿宋_GB2312" w:hAnsi="仿宋" w:eastAsia="仿宋_GB2312"/>
          <w:color w:val="000000"/>
          <w:sz w:val="32"/>
          <w:szCs w:val="32"/>
          <w:u w:val="none"/>
          <w:lang w:val="en-US" w:eastAsia="zh-CN"/>
        </w:rPr>
        <w:t>4</w:t>
      </w:r>
      <w:r>
        <w:rPr>
          <w:rFonts w:hint="eastAsia" w:ascii="仿宋_GB2312" w:hAnsi="仿宋" w:eastAsia="仿宋_GB2312"/>
          <w:color w:val="000000"/>
          <w:sz w:val="32"/>
          <w:szCs w:val="32"/>
          <w:u w:val="none"/>
        </w:rPr>
        <w:t>日前完成网上报名工作，</w:t>
      </w:r>
      <w:r>
        <w:rPr>
          <w:rFonts w:hint="eastAsia" w:ascii="仿宋_GB2312" w:hAnsi="仿宋" w:eastAsia="仿宋_GB2312"/>
          <w:color w:val="auto"/>
          <w:sz w:val="32"/>
          <w:szCs w:val="32"/>
        </w:rPr>
        <w:t>并将《2022年</w:t>
      </w:r>
      <w:r>
        <w:rPr>
          <w:rFonts w:hint="eastAsia" w:ascii="仿宋_GB2312" w:eastAsia="仿宋_GB2312"/>
          <w:color w:val="auto"/>
          <w:sz w:val="32"/>
        </w:rPr>
        <w:t>福建省职业院校技能大赛教学能力比赛</w:t>
      </w:r>
      <w:r>
        <w:rPr>
          <w:rFonts w:hint="eastAsia" w:ascii="仿宋_GB2312" w:hAnsi="仿宋" w:eastAsia="仿宋_GB2312"/>
          <w:color w:val="auto"/>
          <w:sz w:val="32"/>
          <w:szCs w:val="32"/>
        </w:rPr>
        <w:t>参赛报名表》《2022年福建省职业院校</w:t>
      </w:r>
      <w:r>
        <w:rPr>
          <w:rFonts w:hint="eastAsia" w:ascii="仿宋_GB2312" w:eastAsia="仿宋_GB2312"/>
          <w:color w:val="auto"/>
          <w:sz w:val="32"/>
        </w:rPr>
        <w:t>技能大赛</w:t>
      </w:r>
      <w:r>
        <w:rPr>
          <w:rFonts w:hint="eastAsia" w:ascii="仿宋_GB2312" w:hAnsi="仿宋" w:eastAsia="仿宋_GB2312"/>
          <w:color w:val="auto"/>
          <w:sz w:val="32"/>
          <w:szCs w:val="32"/>
        </w:rPr>
        <w:t>教学能力比赛参赛情况汇</w:t>
      </w:r>
      <w:r>
        <w:rPr>
          <w:rFonts w:hint="eastAsia" w:ascii="仿宋_GB2312" w:hAnsi="Times New Roman" w:eastAsia="仿宋_GB2312" w:cs="Times New Roman"/>
          <w:color w:val="auto"/>
          <w:sz w:val="32"/>
        </w:rPr>
        <w:t>总表》（附件3、4）纸质材料</w:t>
      </w:r>
      <w:r>
        <w:rPr>
          <w:rFonts w:hint="eastAsia" w:ascii="仿宋_GB2312" w:hAnsi="Times New Roman" w:eastAsia="仿宋_GB2312" w:cs="Times New Roman"/>
          <w:color w:val="auto"/>
          <w:sz w:val="32"/>
          <w:lang w:eastAsia="zh-CN"/>
        </w:rPr>
        <w:t>以系部为单位</w:t>
      </w:r>
      <w:r>
        <w:rPr>
          <w:rFonts w:hint="eastAsia" w:ascii="仿宋_GB2312" w:hAnsi="Times New Roman" w:eastAsia="仿宋_GB2312" w:cs="Times New Roman"/>
          <w:color w:val="auto"/>
          <w:sz w:val="32"/>
        </w:rPr>
        <w:t>于2022年5月</w:t>
      </w:r>
      <w:r>
        <w:rPr>
          <w:rFonts w:hint="eastAsia" w:ascii="仿宋_GB2312" w:hAnsi="Times New Roman" w:eastAsia="仿宋_GB2312" w:cs="Times New Roman"/>
          <w:color w:val="auto"/>
          <w:sz w:val="32"/>
          <w:lang w:val="en-US" w:eastAsia="zh-CN"/>
        </w:rPr>
        <w:t>8</w:t>
      </w:r>
      <w:r>
        <w:rPr>
          <w:rFonts w:hint="eastAsia" w:ascii="仿宋_GB2312" w:hAnsi="Times New Roman" w:eastAsia="仿宋_GB2312" w:cs="Times New Roman"/>
          <w:color w:val="auto"/>
          <w:sz w:val="32"/>
        </w:rPr>
        <w:t>日前报送至</w:t>
      </w:r>
      <w:r>
        <w:rPr>
          <w:rFonts w:hint="eastAsia" w:ascii="仿宋_GB2312" w:hAnsi="Times New Roman" w:eastAsia="仿宋_GB2312" w:cs="Times New Roman"/>
          <w:color w:val="auto"/>
          <w:sz w:val="32"/>
          <w:lang w:eastAsia="zh-CN"/>
        </w:rPr>
        <w:t>教务科研处</w:t>
      </w:r>
      <w:r>
        <w:rPr>
          <w:rFonts w:hint="eastAsia" w:ascii="仿宋_GB2312" w:hAnsi="Times New Roman" w:eastAsia="仿宋_GB2312" w:cs="Times New Roman"/>
          <w:color w:val="auto"/>
          <w:sz w:val="32"/>
          <w:lang w:val="en-US" w:eastAsia="zh-CN"/>
        </w:rPr>
        <w:t>308室，电子版发送510823408@qq.com</w:t>
      </w:r>
      <w:r>
        <w:rPr>
          <w:rFonts w:hint="eastAsia" w:ascii="仿宋_GB2312" w:hAnsi="Times New Roman" w:eastAsia="仿宋_GB2312" w:cs="Times New Roman"/>
          <w:color w:val="auto"/>
          <w:sz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Times New Roman" w:eastAsia="仿宋_GB2312" w:cs="Times New Roman"/>
          <w:color w:val="auto"/>
          <w:sz w:val="32"/>
          <w:lang w:val="en-US" w:eastAsia="zh-CN"/>
        </w:rPr>
      </w:pPr>
      <w:r>
        <w:rPr>
          <w:rFonts w:hint="eastAsia" w:ascii="仿宋_GB2312" w:hAnsi="Times New Roman" w:eastAsia="仿宋_GB2312" w:cs="Times New Roman"/>
          <w:color w:val="auto"/>
          <w:sz w:val="32"/>
          <w:lang w:val="en-US" w:eastAsia="zh-CN"/>
        </w:rPr>
        <w:t>2.为确保整体赛事顺利进行，经教务科研处确定参赛教师名单后请参赛教师及时加入福建教学能力比赛联络群（QQ群号码：696564744）。</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olor w:val="000000"/>
          <w:sz w:val="32"/>
          <w:szCs w:val="32"/>
          <w:u w:val="none"/>
        </w:rPr>
      </w:pPr>
      <w:r>
        <w:rPr>
          <w:rFonts w:hint="eastAsia" w:ascii="仿宋_GB2312" w:hAnsi="Times New Roman" w:eastAsia="仿宋_GB2312" w:cs="Times New Roman"/>
          <w:color w:val="auto"/>
          <w:sz w:val="32"/>
          <w:lang w:val="en-US" w:eastAsia="zh-CN"/>
        </w:rPr>
        <w:t>3.</w:t>
      </w:r>
      <w:r>
        <w:rPr>
          <w:rFonts w:hint="eastAsia" w:ascii="仿宋_GB2312" w:hAnsi="Times New Roman" w:eastAsia="仿宋_GB2312" w:cs="Times New Roman"/>
          <w:color w:val="auto"/>
          <w:sz w:val="32"/>
        </w:rPr>
        <w:t>各参赛代表队于2022年</w:t>
      </w:r>
      <w:r>
        <w:rPr>
          <w:rFonts w:hint="eastAsia" w:ascii="仿宋_GB2312" w:hAnsi="仿宋" w:eastAsia="仿宋_GB2312"/>
          <w:color w:val="auto"/>
          <w:sz w:val="32"/>
          <w:szCs w:val="32"/>
        </w:rPr>
        <w:t>6月1</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日</w:t>
      </w:r>
      <w:r>
        <w:rPr>
          <w:rFonts w:hint="eastAsia" w:ascii="仿宋_GB2312" w:hAnsi="仿宋" w:eastAsia="仿宋_GB2312"/>
          <w:color w:val="000000"/>
          <w:sz w:val="32"/>
          <w:szCs w:val="32"/>
          <w:u w:val="none"/>
        </w:rPr>
        <w:t>前完成相关参赛作品材料的网上提交工作。</w:t>
      </w:r>
    </w:p>
    <w:p>
      <w:pPr>
        <w:numPr>
          <w:ilvl w:val="0"/>
          <w:numId w:val="0"/>
        </w:numPr>
        <w:adjustRightInd w:val="0"/>
        <w:snapToGrid w:val="0"/>
        <w:spacing w:line="600" w:lineRule="exact"/>
        <w:ind w:firstLine="640" w:firstLineChars="200"/>
        <w:rPr>
          <w:rFonts w:hint="eastAsia"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4.专业人才培养方案网址</w:t>
      </w:r>
    </w:p>
    <w:p>
      <w:pPr>
        <w:pStyle w:val="2"/>
        <w:ind w:firstLine="480" w:firstLineChars="200"/>
        <w:rPr>
          <w:rFonts w:hint="eastAsia"/>
          <w:b w:val="0"/>
          <w:bCs w:val="0"/>
          <w:lang w:val="en-US" w:eastAsia="zh-CN"/>
        </w:rPr>
      </w:pPr>
      <w:r>
        <w:rPr>
          <w:rFonts w:ascii="宋体" w:hAnsi="宋体" w:eastAsia="宋体" w:cs="宋体"/>
          <w:b w:val="0"/>
          <w:bCs w:val="0"/>
          <w:sz w:val="24"/>
          <w:szCs w:val="24"/>
        </w:rPr>
        <w:t>http://jwc.fzrjxy.com/posts-details-i-2723.html</w:t>
      </w:r>
    </w:p>
    <w:p>
      <w:pPr>
        <w:widowControl/>
        <w:spacing w:line="360" w:lineRule="auto"/>
        <w:ind w:firstLine="640" w:firstLineChars="200"/>
        <w:rPr>
          <w:rFonts w:hint="eastAsia"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5.专业备案证明网址</w:t>
      </w:r>
    </w:p>
    <w:p>
      <w:pPr>
        <w:numPr>
          <w:ilvl w:val="0"/>
          <w:numId w:val="0"/>
        </w:numPr>
        <w:adjustRightInd w:val="0"/>
        <w:snapToGrid w:val="0"/>
        <w:spacing w:line="600" w:lineRule="exact"/>
        <w:ind w:firstLine="480" w:firstLineChars="200"/>
        <w:rPr>
          <w:rFonts w:hint="eastAsia" w:ascii="宋体" w:hAnsi="宋体"/>
          <w:snapToGrid/>
          <w:sz w:val="24"/>
          <w:lang w:val="en-US" w:eastAsia="zh-CN"/>
        </w:rPr>
      </w:pPr>
      <w:r>
        <w:rPr>
          <w:rFonts w:hint="eastAsia" w:ascii="宋体" w:hAnsi="宋体"/>
          <w:snapToGrid/>
          <w:sz w:val="24"/>
          <w:lang w:val="en-US" w:eastAsia="zh-CN"/>
        </w:rPr>
        <w:t>http://zyyxzy.moe.edu.cn/mspMajorRegisterAction.fo?method=index</w:t>
      </w:r>
    </w:p>
    <w:p>
      <w:pPr>
        <w:widowControl/>
        <w:spacing w:line="360" w:lineRule="auto"/>
        <w:ind w:firstLine="640" w:firstLineChars="200"/>
        <w:rPr>
          <w:rFonts w:hint="eastAsia"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drawing>
          <wp:inline distT="0" distB="0" distL="114300" distR="114300">
            <wp:extent cx="4923790" cy="2904490"/>
            <wp:effectExtent l="0" t="0" r="13970" b="6350"/>
            <wp:docPr id="1" name="图片 1" descr="[Z~WWMH$UP~2`80@]VW(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WWMH$UP~2`80@]VW(O}V"/>
                    <pic:cNvPicPr>
                      <a:picLocks noChangeAspect="1"/>
                    </pic:cNvPicPr>
                  </pic:nvPicPr>
                  <pic:blipFill>
                    <a:blip r:embed="rId5"/>
                    <a:stretch>
                      <a:fillRect/>
                    </a:stretch>
                  </pic:blipFill>
                  <pic:spPr>
                    <a:xfrm>
                      <a:off x="0" y="0"/>
                      <a:ext cx="4923790" cy="2904490"/>
                    </a:xfrm>
                    <a:prstGeom prst="rect">
                      <a:avLst/>
                    </a:prstGeom>
                    <a:noFill/>
                    <a:ln>
                      <a:noFill/>
                    </a:ln>
                  </pic:spPr>
                </pic:pic>
              </a:graphicData>
            </a:graphic>
          </wp:inline>
        </w:drawing>
      </w:r>
    </w:p>
    <w:p>
      <w:pPr>
        <w:widowControl/>
        <w:spacing w:line="360" w:lineRule="auto"/>
        <w:ind w:firstLine="640" w:firstLineChars="200"/>
        <w:rPr>
          <w:rFonts w:hint="default" w:ascii="仿宋" w:hAnsi="仿宋" w:eastAsia="仿宋" w:cs="宋体"/>
          <w:kern w:val="0"/>
          <w:sz w:val="32"/>
          <w:szCs w:val="32"/>
          <w:lang w:val="en-US" w:eastAsia="zh-CN"/>
        </w:rPr>
      </w:pPr>
    </w:p>
    <w:p>
      <w:pPr>
        <w:widowControl/>
        <w:spacing w:line="360" w:lineRule="auto"/>
        <w:ind w:firstLine="640" w:firstLineChars="200"/>
        <w:rPr>
          <w:rFonts w:hint="default" w:ascii="仿宋" w:hAnsi="仿宋" w:eastAsia="仿宋" w:cs="宋体"/>
          <w:kern w:val="0"/>
          <w:sz w:val="32"/>
          <w:szCs w:val="32"/>
          <w:lang w:val="en-US" w:eastAsia="zh-CN"/>
        </w:rPr>
      </w:pP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.为更好服务职业院校技能大赛教学能力比赛工作，提高</w:t>
      </w:r>
      <w:r>
        <w:rPr>
          <w:rFonts w:hint="eastAsia" w:ascii="仿宋_GB2312" w:hAnsi="仿宋" w:eastAsia="仿宋_GB2312"/>
          <w:color w:val="auto"/>
          <w:sz w:val="32"/>
          <w:szCs w:val="32"/>
          <w:lang w:eastAsia="zh-CN"/>
        </w:rPr>
        <w:t>办赛</w:t>
      </w:r>
      <w:r>
        <w:rPr>
          <w:rFonts w:hint="eastAsia" w:ascii="仿宋_GB2312" w:hAnsi="仿宋" w:eastAsia="仿宋_GB2312"/>
          <w:color w:val="auto"/>
          <w:sz w:val="32"/>
          <w:szCs w:val="32"/>
        </w:rPr>
        <w:t>水平，</w:t>
      </w:r>
      <w:r>
        <w:rPr>
          <w:rFonts w:hint="eastAsia" w:ascii="仿宋_GB2312" w:hAnsi="仿宋" w:eastAsia="仿宋_GB2312"/>
          <w:color w:val="auto"/>
          <w:sz w:val="32"/>
          <w:szCs w:val="32"/>
          <w:lang w:val="en-US" w:eastAsia="zh-CN"/>
        </w:rPr>
        <w:t>省厅</w:t>
      </w:r>
      <w:r>
        <w:rPr>
          <w:rFonts w:hint="eastAsia" w:ascii="仿宋_GB2312" w:hAnsi="仿宋" w:eastAsia="仿宋_GB2312"/>
          <w:color w:val="auto"/>
          <w:sz w:val="32"/>
          <w:szCs w:val="32"/>
        </w:rPr>
        <w:t>决定征集专家加入“福建省职业院校技能大赛教学能力比赛专家库”</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具体事宜见附件6</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教学</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val="en-US" w:eastAsia="zh-CN"/>
        </w:rPr>
        <w:t>择优</w:t>
      </w:r>
      <w:r>
        <w:rPr>
          <w:rFonts w:hint="eastAsia" w:ascii="仿宋_GB2312" w:hAnsi="仿宋_GB2312" w:eastAsia="仿宋_GB2312" w:cs="仿宋_GB2312"/>
          <w:color w:val="auto"/>
          <w:sz w:val="32"/>
          <w:szCs w:val="32"/>
        </w:rPr>
        <w:t>推</w:t>
      </w:r>
      <w:r>
        <w:rPr>
          <w:rFonts w:hint="eastAsia" w:ascii="仿宋_GB2312" w:hAnsi="仿宋_GB2312" w:eastAsia="仿宋_GB2312" w:cs="仿宋_GB2312"/>
          <w:color w:val="auto"/>
          <w:kern w:val="0"/>
          <w:sz w:val="32"/>
          <w:szCs w:val="32"/>
          <w:lang w:bidi="ar"/>
        </w:rPr>
        <w:t>荐</w:t>
      </w:r>
      <w:r>
        <w:rPr>
          <w:rFonts w:hint="eastAsia" w:ascii="仿宋_GB2312" w:hAnsi="仿宋_GB2312" w:eastAsia="仿宋_GB2312" w:cs="仿宋_GB2312"/>
          <w:color w:val="auto"/>
          <w:kern w:val="0"/>
          <w:sz w:val="32"/>
          <w:szCs w:val="32"/>
          <w:lang w:val="en-US" w:eastAsia="zh-CN" w:bidi="ar"/>
        </w:rPr>
        <w:t>教师参与专家库人选征集</w:t>
      </w:r>
      <w:r>
        <w:rPr>
          <w:rFonts w:hint="eastAsia" w:ascii="仿宋_GB2312" w:hAnsi="仿宋_GB2312" w:eastAsia="仿宋_GB2312" w:cs="仿宋_GB2312"/>
          <w:color w:val="auto"/>
          <w:kern w:val="0"/>
          <w:sz w:val="32"/>
          <w:szCs w:val="32"/>
          <w:lang w:bidi="ar"/>
        </w:rPr>
        <w:t>，同时</w:t>
      </w:r>
      <w:r>
        <w:rPr>
          <w:rFonts w:hint="eastAsia" w:ascii="仿宋_GB2312" w:hAnsi="仿宋_GB2312" w:eastAsia="仿宋_GB2312" w:cs="仿宋_GB2312"/>
          <w:color w:val="auto"/>
          <w:kern w:val="0"/>
          <w:sz w:val="32"/>
          <w:szCs w:val="32"/>
          <w:lang w:val="en-US" w:eastAsia="zh-CN" w:bidi="ar"/>
        </w:rPr>
        <w:t>审查提交</w:t>
      </w:r>
      <w:r>
        <w:rPr>
          <w:rFonts w:hint="eastAsia" w:ascii="仿宋_GB2312" w:hAnsi="仿宋_GB2312" w:eastAsia="仿宋_GB2312" w:cs="仿宋_GB2312"/>
          <w:color w:val="auto"/>
          <w:sz w:val="32"/>
          <w:szCs w:val="32"/>
        </w:rPr>
        <w:t>《福建省职业院校技能大赛教学能力比赛专家推荐表》（表1）和《福建省职业院校技能大赛教学能力比赛专家推荐汇总表》（表2），并于3月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日前将相关材料</w:t>
      </w:r>
      <w:r>
        <w:rPr>
          <w:rFonts w:hint="eastAsia" w:ascii="仿宋_GB2312" w:hAnsi="仿宋_GB2312" w:eastAsia="仿宋_GB2312" w:cs="仿宋_GB2312"/>
          <w:color w:val="auto"/>
          <w:sz w:val="32"/>
          <w:szCs w:val="32"/>
          <w:lang w:val="en-US" w:eastAsia="zh-CN"/>
        </w:rPr>
        <w:t>电子版发送</w:t>
      </w:r>
      <w:r>
        <w:rPr>
          <w:rFonts w:hint="eastAsia" w:ascii="仿宋_GB2312" w:hAnsi="仿宋_GB2312" w:eastAsia="仿宋_GB2312" w:cs="仿宋_GB2312"/>
          <w:color w:val="auto"/>
          <w:sz w:val="32"/>
          <w:szCs w:val="32"/>
        </w:rPr>
        <w:t>邮箱</w:t>
      </w:r>
      <w:r>
        <w:rPr>
          <w:rFonts w:hint="eastAsia" w:ascii="仿宋_GB2312" w:hAnsi="仿宋_GB2312" w:eastAsia="仿宋_GB2312" w:cs="仿宋_GB2312"/>
          <w:color w:val="auto"/>
          <w:sz w:val="32"/>
          <w:szCs w:val="32"/>
          <w:lang w:val="en-US" w:eastAsia="zh-CN"/>
        </w:rPr>
        <w:t>510823408@qq.com</w:t>
      </w:r>
      <w:r>
        <w:rPr>
          <w:rFonts w:hint="eastAsia" w:ascii="仿宋_GB2312" w:hAnsi="仿宋_GB2312" w:eastAsia="仿宋_GB2312" w:cs="仿宋_GB2312"/>
          <w:color w:val="auto"/>
          <w:sz w:val="32"/>
          <w:szCs w:val="32"/>
        </w:rPr>
        <w:t>。</w:t>
      </w:r>
    </w:p>
    <w:p>
      <w:pPr>
        <w:widowControl/>
        <w:spacing w:line="360" w:lineRule="auto"/>
        <w:ind w:firstLine="640" w:firstLineChars="200"/>
        <w:rPr>
          <w:rFonts w:hint="default" w:ascii="仿宋" w:hAnsi="仿宋" w:eastAsia="仿宋" w:cs="宋体"/>
          <w:kern w:val="0"/>
          <w:sz w:val="32"/>
          <w:szCs w:val="32"/>
          <w:lang w:val="en-US" w:eastAsia="zh-CN"/>
        </w:rPr>
      </w:pPr>
    </w:p>
    <w:p>
      <w:pPr>
        <w:widowControl/>
        <w:spacing w:line="360" w:lineRule="auto"/>
        <w:ind w:right="-105" w:rightChars="-50"/>
        <w:rPr>
          <w:rFonts w:hint="eastAsia" w:ascii="仿宋" w:hAnsi="仿宋" w:eastAsia="仿宋" w:cs="宋体"/>
          <w:b/>
          <w:bCs/>
          <w:kern w:val="0"/>
          <w:sz w:val="32"/>
          <w:szCs w:val="32"/>
        </w:rPr>
      </w:pPr>
      <w:r>
        <w:rPr>
          <w:rFonts w:hint="eastAsia" w:ascii="仿宋" w:hAnsi="仿宋" w:eastAsia="仿宋" w:cs="宋体"/>
          <w:b/>
          <w:color w:val="000000"/>
          <w:kern w:val="0"/>
          <w:sz w:val="32"/>
          <w:szCs w:val="32"/>
        </w:rPr>
        <w:t>附件：</w:t>
      </w:r>
      <w:r>
        <w:rPr>
          <w:rFonts w:hint="eastAsia" w:ascii="仿宋" w:hAnsi="仿宋" w:eastAsia="仿宋" w:cs="宋体"/>
          <w:b/>
          <w:color w:val="000000"/>
          <w:kern w:val="0"/>
          <w:sz w:val="32"/>
          <w:szCs w:val="32"/>
          <w:lang w:val="en-US" w:eastAsia="zh-CN"/>
        </w:rPr>
        <w:t>(预通知）</w:t>
      </w:r>
      <w:r>
        <w:rPr>
          <w:rFonts w:hint="eastAsia" w:ascii="仿宋" w:hAnsi="仿宋" w:eastAsia="仿宋" w:cs="宋体"/>
          <w:b/>
          <w:bCs/>
          <w:kern w:val="0"/>
          <w:sz w:val="32"/>
          <w:szCs w:val="32"/>
        </w:rPr>
        <w:t>《福建省教育厅关于举办</w:t>
      </w:r>
      <w:r>
        <w:rPr>
          <w:rFonts w:hint="eastAsia" w:ascii="仿宋" w:hAnsi="仿宋" w:eastAsia="仿宋" w:cs="宋体"/>
          <w:b/>
          <w:bCs/>
          <w:kern w:val="0"/>
          <w:sz w:val="32"/>
          <w:szCs w:val="32"/>
          <w:lang w:val="en-US" w:eastAsia="zh-CN"/>
        </w:rPr>
        <w:t>2022</w:t>
      </w:r>
      <w:r>
        <w:rPr>
          <w:rFonts w:hint="eastAsia" w:ascii="仿宋" w:hAnsi="仿宋" w:eastAsia="仿宋" w:cs="宋体"/>
          <w:b/>
          <w:bCs/>
          <w:kern w:val="0"/>
          <w:sz w:val="32"/>
          <w:szCs w:val="32"/>
        </w:rPr>
        <w:t>年福建省职业院校</w:t>
      </w:r>
      <w:r>
        <w:rPr>
          <w:rFonts w:hint="eastAsia" w:ascii="仿宋_GB2312" w:hAnsi="仿宋" w:eastAsia="仿宋_GB2312"/>
          <w:b/>
          <w:bCs/>
          <w:color w:val="auto"/>
          <w:sz w:val="32"/>
          <w:szCs w:val="32"/>
        </w:rPr>
        <w:t>技能大赛教学能力比赛</w:t>
      </w:r>
      <w:r>
        <w:rPr>
          <w:rFonts w:hint="eastAsia" w:ascii="仿宋" w:hAnsi="仿宋" w:eastAsia="仿宋" w:cs="宋体"/>
          <w:b/>
          <w:bCs/>
          <w:kern w:val="0"/>
          <w:sz w:val="32"/>
          <w:szCs w:val="32"/>
        </w:rPr>
        <w:t>的通知》</w:t>
      </w:r>
    </w:p>
    <w:p>
      <w:pPr>
        <w:widowControl/>
        <w:spacing w:line="360" w:lineRule="auto"/>
        <w:ind w:firstLine="640" w:firstLineChars="200"/>
        <w:jc w:val="right"/>
        <w:rPr>
          <w:rFonts w:hint="eastAsia" w:ascii="仿宋" w:hAnsi="仿宋" w:eastAsia="仿宋" w:cs="宋体"/>
          <w:kern w:val="0"/>
          <w:sz w:val="32"/>
          <w:szCs w:val="32"/>
        </w:rPr>
      </w:pPr>
    </w:p>
    <w:p>
      <w:pPr>
        <w:widowControl/>
        <w:spacing w:line="360" w:lineRule="auto"/>
        <w:ind w:firstLine="640" w:firstLineChars="200"/>
        <w:jc w:val="right"/>
        <w:rPr>
          <w:rFonts w:ascii="仿宋" w:hAnsi="仿宋" w:eastAsia="仿宋" w:cs="宋体"/>
          <w:kern w:val="0"/>
          <w:sz w:val="32"/>
          <w:szCs w:val="32"/>
        </w:rPr>
      </w:pPr>
      <w:r>
        <w:rPr>
          <w:rFonts w:hint="eastAsia" w:ascii="仿宋" w:hAnsi="仿宋" w:eastAsia="仿宋" w:cs="宋体"/>
          <w:kern w:val="0"/>
          <w:sz w:val="32"/>
          <w:szCs w:val="32"/>
        </w:rPr>
        <w:t>福州软件职业技术学院教务</w:t>
      </w:r>
      <w:r>
        <w:rPr>
          <w:rFonts w:hint="eastAsia" w:ascii="仿宋" w:hAnsi="仿宋" w:eastAsia="仿宋" w:cs="宋体"/>
          <w:kern w:val="0"/>
          <w:sz w:val="32"/>
          <w:szCs w:val="32"/>
          <w:lang w:eastAsia="zh-CN"/>
        </w:rPr>
        <w:t>科研</w:t>
      </w:r>
      <w:r>
        <w:rPr>
          <w:rFonts w:hint="eastAsia" w:ascii="仿宋" w:hAnsi="仿宋" w:eastAsia="仿宋" w:cs="宋体"/>
          <w:kern w:val="0"/>
          <w:sz w:val="32"/>
          <w:szCs w:val="32"/>
        </w:rPr>
        <w:t>处</w:t>
      </w:r>
    </w:p>
    <w:p>
      <w:pPr>
        <w:widowControl/>
        <w:spacing w:line="360" w:lineRule="auto"/>
        <w:ind w:firstLine="640" w:firstLineChars="200"/>
        <w:jc w:val="right"/>
        <w:rPr>
          <w:rFonts w:ascii="黑体" w:hAnsi="黑体" w:eastAsia="黑体"/>
          <w:sz w:val="32"/>
          <w:szCs w:val="32"/>
        </w:rPr>
      </w:pPr>
      <w:r>
        <w:rPr>
          <w:rFonts w:hint="eastAsia" w:ascii="仿宋" w:hAnsi="仿宋" w:eastAsia="仿宋" w:cs="宋体"/>
          <w:kern w:val="0"/>
          <w:sz w:val="32"/>
          <w:szCs w:val="32"/>
        </w:rPr>
        <w:t>二〇</w:t>
      </w:r>
      <w:r>
        <w:rPr>
          <w:rFonts w:hint="eastAsia" w:ascii="仿宋" w:hAnsi="仿宋" w:eastAsia="仿宋" w:cs="宋体"/>
          <w:kern w:val="0"/>
          <w:sz w:val="32"/>
          <w:szCs w:val="32"/>
          <w:lang w:eastAsia="zh-CN"/>
        </w:rPr>
        <w:t>二</w:t>
      </w: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三</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十五</w:t>
      </w:r>
      <w:r>
        <w:rPr>
          <w:rFonts w:hint="eastAsia" w:ascii="仿宋" w:hAnsi="仿宋" w:eastAsia="仿宋" w:cs="宋体"/>
          <w:kern w:val="0"/>
          <w:sz w:val="32"/>
          <w:szCs w:val="32"/>
        </w:rPr>
        <w:t>日</w:t>
      </w:r>
    </w:p>
    <w:p>
      <w:bookmarkStart w:id="0" w:name="_GoBack"/>
      <w:bookmarkEnd w:id="0"/>
    </w:p>
    <w:sectPr>
      <w:footerReference r:id="rId3" w:type="default"/>
      <w:pgSz w:w="11906" w:h="16838"/>
      <w:pgMar w:top="1247" w:right="1469" w:bottom="47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fldChar w:fldCharType="begin"/>
    </w:r>
    <w:r>
      <w:instrText xml:space="preserve">PAGE   \* MERGEFORMAT</w:instrText>
    </w:r>
    <w:r>
      <w:fldChar w:fldCharType="separate"/>
    </w:r>
    <w: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21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2022-03-22T08:12:10Z</dcterms:created>
  <dc:creator>magicbook</dc:creator>
  <cp:lastModifiedBy>magicbook</cp:lastModifiedBy>
  <dcterms:modified xsi:type="dcterms:W3CDTF">2022-03-22T08:12:14Z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BED2A56A2A25473DB86144A886EE0AFA</vt:lpwstr>
  </property>
</Properties>
</file>