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285"/>
        <w:gridCol w:w="1880"/>
        <w:gridCol w:w="1545"/>
        <w:gridCol w:w="1355"/>
        <w:gridCol w:w="345"/>
        <w:gridCol w:w="911"/>
        <w:gridCol w:w="899"/>
        <w:gridCol w:w="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福州软件职业技术学院结</w:t>
            </w: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课考核审批表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20     ——20     学年第       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结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课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请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任课老师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授课专业班级</w:t>
            </w: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总人数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总学时     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补调课时数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申请考试时间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周——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考核形式   </w:t>
            </w:r>
          </w:p>
        </w:tc>
        <w:tc>
          <w:tcPr>
            <w:tcW w:w="8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□闭卷    □开卷    □机试    □口试   □其他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是否统考</w:t>
            </w:r>
          </w:p>
        </w:tc>
        <w:tc>
          <w:tcPr>
            <w:tcW w:w="8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□是，统考专业班级为：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试 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核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审核项目、内容</w:t>
            </w:r>
          </w:p>
        </w:tc>
        <w:tc>
          <w:tcPr>
            <w:tcW w:w="58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请在相应栏目的方框内打√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卷面质量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A、B、C卷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□齐全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□不齐全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试卷格式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□规范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□不规范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样卷清晰度    （公式、图表）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□清晰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 模糊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命题质量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符合课程大纲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□符合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□不符合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内容的覆盖面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□基本全面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□严重不足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试题题型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□合理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□不合理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难易搭配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□偏难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□适当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□简单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题量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□偏多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□适中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命题错误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□无误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□有误： □文字 □公式 □图表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参考答案和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评分标准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标准答案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</w:t>
            </w:r>
          </w:p>
        </w:tc>
        <w:tc>
          <w:tcPr>
            <w:tcW w:w="170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试题评分标准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□合理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□不合理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各类题型占分比例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□合理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□不合理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试卷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检查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装订检查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□试卷与答案分开装订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□随意装订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考核审核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教研室审核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  研  室：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系部审核</w:t>
            </w:r>
          </w:p>
        </w:tc>
        <w:tc>
          <w:tcPr>
            <w:tcW w:w="7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2809" w:firstLineChars="1399"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系  主  任：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教务处审核</w:t>
            </w:r>
          </w:p>
        </w:tc>
        <w:tc>
          <w:tcPr>
            <w:tcW w:w="768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6042"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6644"/>
    <w:rsid w:val="004020F6"/>
    <w:rsid w:val="453E12DB"/>
    <w:rsid w:val="5FE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24B12AC075FB4459A18462C0959BD27A</vt:lpwstr>
  </property>
</Properties>
</file>