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before="0" w:beforeAutospacing="0" w:after="0" w:afterAutospacing="0"/>
        <w:jc w:val="center"/>
        <w:rPr>
          <w:rFonts w:ascii="仿宋_GB2312" w:eastAsia="仿宋_GB2312"/>
          <w:spacing w:val="-6"/>
          <w:sz w:val="28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/>
        <w:jc w:val="center"/>
        <w:rPr>
          <w:rFonts w:ascii="仿宋_GB2312" w:eastAsia="仿宋_GB2312"/>
          <w:spacing w:val="-6"/>
          <w:sz w:val="28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/>
        <w:jc w:val="center"/>
        <w:rPr>
          <w:rFonts w:ascii="仿宋_GB2312" w:eastAsia="仿宋_GB2312"/>
          <w:spacing w:val="-6"/>
          <w:sz w:val="28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/>
        <w:jc w:val="center"/>
        <w:rPr>
          <w:rFonts w:ascii="仿宋_GB2312" w:eastAsia="仿宋_GB2312"/>
          <w:spacing w:val="-6"/>
          <w:sz w:val="28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/>
        <w:jc w:val="both"/>
        <w:rPr>
          <w:rFonts w:ascii="仿宋_GB2312" w:eastAsia="仿宋_GB2312"/>
          <w:spacing w:val="-6"/>
          <w:sz w:val="28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/>
        <w:jc w:val="center"/>
        <w:rPr>
          <w:rFonts w:ascii="仿宋_GB2312" w:eastAsia="仿宋_GB2312"/>
          <w:spacing w:val="-6"/>
          <w:sz w:val="28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/>
        <w:jc w:val="center"/>
        <w:rPr>
          <w:rFonts w:ascii="仿宋_GB2312" w:eastAsia="仿宋_GB2312"/>
          <w:spacing w:val="-6"/>
          <w:sz w:val="28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/>
        <w:jc w:val="center"/>
        <w:rPr>
          <w:rFonts w:ascii="仿宋_GB2312" w:eastAsia="仿宋_GB2312"/>
          <w:spacing w:val="-6"/>
          <w:sz w:val="28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 w:line="440" w:lineRule="exact"/>
        <w:jc w:val="center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福软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质</w:t>
      </w:r>
      <w:r>
        <w:rPr>
          <w:rFonts w:hint="eastAsia" w:ascii="仿宋" w:hAnsi="仿宋" w:eastAsia="仿宋"/>
          <w:kern w:val="2"/>
          <w:sz w:val="32"/>
          <w:szCs w:val="32"/>
        </w:rPr>
        <w:t>〔</w:t>
      </w:r>
      <w:r>
        <w:rPr>
          <w:rFonts w:hint="default" w:ascii="仿宋" w:hAnsi="仿宋" w:eastAsia="仿宋"/>
          <w:kern w:val="2"/>
          <w:sz w:val="32"/>
          <w:szCs w:val="32"/>
        </w:rPr>
        <w:t>2020</w:t>
      </w:r>
      <w:r>
        <w:rPr>
          <w:rFonts w:hint="eastAsia" w:ascii="仿宋" w:hAnsi="仿宋" w:eastAsia="仿宋"/>
          <w:kern w:val="2"/>
          <w:sz w:val="32"/>
          <w:szCs w:val="32"/>
        </w:rPr>
        <w:t>〕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kern w:val="2"/>
          <w:sz w:val="32"/>
          <w:szCs w:val="32"/>
        </w:rPr>
        <w:t>号</w:t>
      </w:r>
    </w:p>
    <w:p>
      <w:pPr>
        <w:ind w:left="-420" w:leftChars="-200" w:firstLine="0" w:firstLineChars="0"/>
        <w:rPr>
          <w:spacing w:val="-6"/>
          <w:sz w:val="28"/>
          <w:szCs w:val="28"/>
        </w:rPr>
      </w:pPr>
    </w:p>
    <w:p>
      <w:pPr>
        <w:ind w:left="-210" w:leftChars="-100" w:right="-210" w:rightChars="-10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关于开展20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</w:t>
      </w:r>
      <w:r>
        <w:rPr>
          <w:rFonts w:hint="eastAsia" w:ascii="宋体" w:hAnsi="宋体"/>
          <w:b/>
          <w:sz w:val="44"/>
          <w:szCs w:val="44"/>
        </w:rPr>
        <w:t>-20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21</w:t>
      </w:r>
      <w:r>
        <w:rPr>
          <w:rFonts w:hint="eastAsia" w:ascii="宋体" w:hAnsi="宋体"/>
          <w:b/>
          <w:sz w:val="44"/>
          <w:szCs w:val="44"/>
        </w:rPr>
        <w:t>学年第</w:t>
      </w:r>
      <w:r>
        <w:rPr>
          <w:rFonts w:hint="eastAsia" w:ascii="宋体" w:hAnsi="宋体"/>
          <w:b/>
          <w:sz w:val="44"/>
          <w:szCs w:val="44"/>
          <w:lang w:eastAsia="zh-CN"/>
        </w:rPr>
        <w:t>一</w:t>
      </w:r>
      <w:r>
        <w:rPr>
          <w:rFonts w:hint="eastAsia" w:ascii="宋体" w:hAnsi="宋体"/>
          <w:b/>
          <w:sz w:val="44"/>
          <w:szCs w:val="44"/>
        </w:rPr>
        <w:t>学期</w:t>
      </w:r>
    </w:p>
    <w:p>
      <w:pPr>
        <w:ind w:left="-210" w:leftChars="-100" w:right="-210" w:rightChars="-10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期中教学检查工作的通知</w:t>
      </w:r>
    </w:p>
    <w:p>
      <w:pP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Times New Roman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各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教学单位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为全面了解本学期开学以来教学运行情况，加强日常教学管理与监督，根据学院学期教学工作计划，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决定于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11月6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日开展期中教学检查工作。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期中教学检查工作由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各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教学单位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、教学质量监控与评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、教务科研处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及相关职能部门共同组织实施。请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各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教学单位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组织做好期中教学检查工作，重点检查课程教学进度（含实训实习）情况，请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各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教学单位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日前，提交《福州软件职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业学院中期教学进度检查表》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与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教学质量监控与评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eastAsia="zh-CN"/>
        </w:rPr>
        <w:t>价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中心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，电子版同时发送到邮箱1839427492@qq.com。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280"/>
        <w:jc w:val="right"/>
        <w:textAlignment w:val="auto"/>
        <w:outlineLvl w:val="9"/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</w:rPr>
        <w:t>附件：福州软件职业学院期中教学进度检查表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93"/>
        <w:jc w:val="right"/>
        <w:textAlignment w:val="auto"/>
        <w:outlineLvl w:val="9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福州软件职业技术学院教学质量监控与评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价</w:t>
      </w:r>
      <w:r>
        <w:rPr>
          <w:rFonts w:ascii="仿宋" w:hAnsi="仿宋" w:eastAsia="仿宋" w:cs="宋体"/>
          <w:kern w:val="0"/>
          <w:sz w:val="32"/>
          <w:szCs w:val="32"/>
        </w:rPr>
        <w:t>中心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80" w:firstLineChars="900"/>
        <w:textAlignment w:val="auto"/>
        <w:rPr>
          <w:rFonts w:hint="eastAsia" w:eastAsia="仿宋"/>
          <w:lang w:eastAsia="zh-CN"/>
        </w:rPr>
      </w:pPr>
      <w:r>
        <w:rPr>
          <w:rFonts w:ascii="仿宋" w:hAnsi="仿宋" w:eastAsia="仿宋" w:cs="宋体"/>
          <w:kern w:val="0"/>
          <w:sz w:val="32"/>
          <w:szCs w:val="32"/>
        </w:rPr>
        <w:t>福州软件职业技术学院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教务科研处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334" w:rightChars="-159" w:firstLine="640" w:firstLineChars="200"/>
        <w:jc w:val="center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20</w:t>
      </w:r>
      <w:r>
        <w:rPr>
          <w:rFonts w:hint="default" w:ascii="仿宋" w:hAnsi="仿宋" w:eastAsia="仿宋" w:cs="宋体"/>
          <w:kern w:val="0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附件：</w:t>
      </w: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福州软件职业学院期中教学进度检查表</w:t>
      </w:r>
    </w:p>
    <w:p>
      <w:pPr>
        <w:jc w:val="center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（20  —20  学年第  学期）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Cs w:val="21"/>
        </w:rPr>
        <w:t xml:space="preserve">  </w:t>
      </w:r>
      <w:r>
        <w:rPr>
          <w:rFonts w:hint="eastAsia" w:asciiTheme="minorEastAsia" w:hAnsiTheme="minorEastAsia"/>
          <w:szCs w:val="21"/>
          <w:lang w:eastAsia="zh-CN"/>
        </w:rPr>
        <w:t>教学单位</w:t>
      </w:r>
      <w:r>
        <w:rPr>
          <w:rFonts w:hint="eastAsia" w:asciiTheme="minorEastAsia" w:hAnsiTheme="minorEastAsia"/>
          <w:szCs w:val="21"/>
        </w:rPr>
        <w:t xml:space="preserve">：   </w:t>
      </w:r>
      <w:r>
        <w:rPr>
          <w:rFonts w:hint="eastAsia" w:asciiTheme="minorEastAsia" w:hAnsiTheme="minorEastAsia"/>
          <w:sz w:val="32"/>
          <w:szCs w:val="32"/>
        </w:rPr>
        <w:t xml:space="preserve">   </w:t>
      </w:r>
      <w:r>
        <w:rPr>
          <w:rFonts w:hint="eastAsia" w:asciiTheme="minorEastAsia" w:hAnsiTheme="minorEastAsia"/>
          <w:szCs w:val="21"/>
        </w:rPr>
        <w:t xml:space="preserve">                                 检查时间：</w:t>
      </w:r>
    </w:p>
    <w:tbl>
      <w:tblPr>
        <w:tblStyle w:val="6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800"/>
        <w:gridCol w:w="900"/>
        <w:gridCol w:w="720"/>
        <w:gridCol w:w="659"/>
        <w:gridCol w:w="1985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620" w:type="dxa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任课教师</w:t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任课课程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任课班级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教学</w:t>
            </w:r>
          </w:p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进度</w:t>
            </w:r>
          </w:p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执行</w:t>
            </w:r>
          </w:p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情况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与原计划相差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20" w:type="dxa"/>
            <w:vMerge w:val="restart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比计划快的学时数</w:t>
            </w:r>
          </w:p>
        </w:tc>
        <w:tc>
          <w:tcPr>
            <w:tcW w:w="1136" w:type="dxa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20" w:type="dxa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比计划慢的学时数</w:t>
            </w:r>
          </w:p>
        </w:tc>
        <w:tc>
          <w:tcPr>
            <w:tcW w:w="1136" w:type="dxa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320" w:type="dxa"/>
            <w:gridSpan w:val="3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按计划第   周应讲授到的章节</w:t>
            </w:r>
          </w:p>
        </w:tc>
        <w:tc>
          <w:tcPr>
            <w:tcW w:w="4500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实际第   周现讲授到的章节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4320" w:type="dxa"/>
            <w:gridSpan w:val="3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4500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320" w:type="dxa"/>
            <w:gridSpan w:val="3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下一阶段课程进度调整的设想</w:t>
            </w:r>
          </w:p>
        </w:tc>
        <w:tc>
          <w:tcPr>
            <w:tcW w:w="4500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4320" w:type="dxa"/>
            <w:gridSpan w:val="3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4500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</w:tr>
    </w:tbl>
    <w:p>
      <w:pPr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 </w:t>
      </w:r>
    </w:p>
    <w:p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     </w:t>
      </w:r>
      <w:r>
        <w:rPr>
          <w:rFonts w:hint="eastAsia" w:asciiTheme="minorEastAsia" w:hAnsiTheme="minorEastAsia"/>
        </w:rPr>
        <w:t xml:space="preserve">     </w:t>
      </w:r>
      <w:r>
        <w:rPr>
          <w:rFonts w:hint="eastAsia" w:asciiTheme="minorEastAsia" w:hAnsiTheme="minorEastAsia"/>
          <w:lang w:eastAsia="zh-CN"/>
        </w:rPr>
        <w:t>教学单位</w:t>
      </w:r>
      <w:r>
        <w:rPr>
          <w:rFonts w:hint="eastAsia" w:asciiTheme="minorEastAsia" w:hAnsiTheme="minorEastAsia"/>
        </w:rPr>
        <w:t>主任：</w:t>
      </w:r>
    </w:p>
    <w:p>
      <w:pPr>
        <w:jc w:val="center"/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                                </w:t>
      </w:r>
      <w:r>
        <w:rPr>
          <w:rFonts w:hint="eastAsia" w:asciiTheme="minorEastAsia" w:hAnsiTheme="minorEastAsia"/>
        </w:rPr>
        <w:t xml:space="preserve">   年    月    日</w:t>
      </w:r>
    </w:p>
    <w:p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5A09"/>
    <w:rsid w:val="0516428D"/>
    <w:rsid w:val="092B2D98"/>
    <w:rsid w:val="0AC6611C"/>
    <w:rsid w:val="0DAB21B9"/>
    <w:rsid w:val="22E414CA"/>
    <w:rsid w:val="241D09E3"/>
    <w:rsid w:val="2B910373"/>
    <w:rsid w:val="2B9D1013"/>
    <w:rsid w:val="35B76B41"/>
    <w:rsid w:val="36D47CFC"/>
    <w:rsid w:val="3E0D3D67"/>
    <w:rsid w:val="3FF7FC77"/>
    <w:rsid w:val="42AC33E2"/>
    <w:rsid w:val="48BF650D"/>
    <w:rsid w:val="565B4631"/>
    <w:rsid w:val="5A6F2E2C"/>
    <w:rsid w:val="60453413"/>
    <w:rsid w:val="6BEA492C"/>
    <w:rsid w:val="6BFA7490"/>
    <w:rsid w:val="6C25508B"/>
    <w:rsid w:val="6D9B408E"/>
    <w:rsid w:val="6E06E491"/>
    <w:rsid w:val="764A1DC1"/>
    <w:rsid w:val="7DBF23CC"/>
    <w:rsid w:val="7DF787EA"/>
    <w:rsid w:val="7E7027AE"/>
    <w:rsid w:val="7EFEF3CD"/>
    <w:rsid w:val="7FEFD2A8"/>
    <w:rsid w:val="AFF1B336"/>
    <w:rsid w:val="BB6F6792"/>
    <w:rsid w:val="DDFEAF25"/>
    <w:rsid w:val="EBF60F00"/>
    <w:rsid w:val="FBF6B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rPr>
      <w:sz w:val="29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Z、</cp:lastModifiedBy>
  <cp:lastPrinted>2020-10-28T02:50:00Z</cp:lastPrinted>
  <dcterms:modified xsi:type="dcterms:W3CDTF">2020-10-28T02:50:03Z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